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44"/>
          <w:szCs w:val="44"/>
          <w:lang w:val="en-US" w:eastAsia="zh-CN"/>
        </w:rPr>
      </w:pPr>
    </w:p>
    <w:p>
      <w:pPr>
        <w:bidi w:val="0"/>
        <w:jc w:val="center"/>
        <w:rPr>
          <w:rFonts w:hint="eastAsia"/>
          <w:b/>
          <w:bCs/>
          <w:sz w:val="44"/>
          <w:szCs w:val="44"/>
          <w:lang w:val="en-US" w:eastAsia="zh-CN"/>
        </w:rPr>
      </w:pPr>
    </w:p>
    <w:p>
      <w:pPr>
        <w:bidi w:val="0"/>
        <w:jc w:val="center"/>
        <w:rPr>
          <w:rFonts w:hint="eastAsia"/>
          <w:b/>
          <w:bCs/>
          <w:sz w:val="44"/>
          <w:szCs w:val="44"/>
          <w:lang w:val="en-US" w:eastAsia="zh-CN"/>
        </w:rPr>
      </w:pPr>
    </w:p>
    <w:p>
      <w:pPr>
        <w:bidi w:val="0"/>
        <w:jc w:val="center"/>
        <w:rPr>
          <w:rFonts w:hint="eastAsia"/>
          <w:b/>
          <w:bCs/>
          <w:sz w:val="44"/>
          <w:szCs w:val="44"/>
          <w:lang w:val="en-US" w:eastAsia="zh-CN"/>
        </w:rPr>
      </w:pPr>
    </w:p>
    <w:p>
      <w:pPr>
        <w:bidi w:val="0"/>
        <w:jc w:val="center"/>
        <w:rPr>
          <w:rFonts w:hint="eastAsia" w:eastAsiaTheme="minorEastAsia"/>
          <w:b/>
          <w:bCs/>
          <w:sz w:val="44"/>
          <w:szCs w:val="44"/>
          <w:lang w:eastAsia="zh-CN"/>
        </w:rPr>
      </w:pPr>
      <w:r>
        <w:rPr>
          <w:rFonts w:hint="eastAsia"/>
          <w:b/>
          <w:bCs/>
          <w:sz w:val="44"/>
          <w:szCs w:val="44"/>
          <w:lang w:val="en-US" w:eastAsia="zh-CN"/>
        </w:rPr>
        <w:t>技术服务要求</w:t>
      </w:r>
    </w:p>
    <w:p>
      <w:pPr>
        <w:bidi w:val="0"/>
        <w:jc w:val="center"/>
        <w:rPr>
          <w:rFonts w:hint="eastAsia"/>
          <w:b/>
          <w:bCs/>
          <w:sz w:val="44"/>
          <w:szCs w:val="44"/>
        </w:rPr>
      </w:pPr>
    </w:p>
    <w:p>
      <w:pPr>
        <w:bidi w:val="0"/>
        <w:jc w:val="center"/>
        <w:rPr>
          <w:rFonts w:hint="eastAsia"/>
          <w:b/>
          <w:bCs/>
          <w:sz w:val="32"/>
          <w:szCs w:val="32"/>
          <w:lang w:val="en-US" w:eastAsia="zh-CN"/>
        </w:rPr>
      </w:pPr>
    </w:p>
    <w:p>
      <w:pPr>
        <w:bidi w:val="0"/>
        <w:jc w:val="center"/>
        <w:rPr>
          <w:rFonts w:hint="eastAsia"/>
          <w:b/>
          <w:bCs/>
          <w:sz w:val="32"/>
          <w:szCs w:val="32"/>
          <w:lang w:val="en-US" w:eastAsia="zh-CN"/>
        </w:rPr>
      </w:pPr>
    </w:p>
    <w:p>
      <w:pPr>
        <w:bidi w:val="0"/>
        <w:jc w:val="center"/>
        <w:rPr>
          <w:rFonts w:hint="eastAsia"/>
          <w:b/>
          <w:bCs/>
          <w:sz w:val="32"/>
          <w:szCs w:val="32"/>
          <w:lang w:val="en-US" w:eastAsia="zh-CN"/>
        </w:rPr>
      </w:pPr>
    </w:p>
    <w:p>
      <w:pPr>
        <w:bidi w:val="0"/>
        <w:jc w:val="center"/>
        <w:rPr>
          <w:rFonts w:hint="eastAsia"/>
          <w:b/>
          <w:bCs/>
          <w:sz w:val="32"/>
          <w:szCs w:val="32"/>
          <w:lang w:val="en-US" w:eastAsia="zh-CN"/>
        </w:rPr>
      </w:pPr>
    </w:p>
    <w:p>
      <w:pPr>
        <w:bidi w:val="0"/>
        <w:jc w:val="center"/>
        <w:rPr>
          <w:rFonts w:hint="eastAsia"/>
          <w:b w:val="0"/>
          <w:bCs w:val="0"/>
          <w:sz w:val="32"/>
          <w:szCs w:val="32"/>
          <w:u w:val="single"/>
          <w:lang w:val="en-US" w:eastAsia="zh-CN"/>
        </w:rPr>
      </w:pPr>
      <w:r>
        <w:rPr>
          <w:rFonts w:hint="eastAsia"/>
          <w:b/>
          <w:bCs/>
          <w:sz w:val="32"/>
          <w:szCs w:val="32"/>
          <w:lang w:val="en-US" w:eastAsia="zh-CN"/>
        </w:rPr>
        <w:t>项目名称：</w:t>
      </w:r>
      <w:r>
        <w:rPr>
          <w:rFonts w:hint="eastAsia"/>
          <w:b w:val="0"/>
          <w:bCs w:val="0"/>
          <w:sz w:val="32"/>
          <w:szCs w:val="32"/>
          <w:u w:val="single"/>
          <w:lang w:val="en-US" w:eastAsia="zh-CN"/>
        </w:rPr>
        <w:t>铜仁供电局客户服务调度RPA机器人运维及指标监控技术服务项目</w:t>
      </w:r>
    </w:p>
    <w:p>
      <w:pPr>
        <w:bidi w:val="0"/>
        <w:jc w:val="center"/>
        <w:rPr>
          <w:rFonts w:hint="eastAsia"/>
          <w:b/>
          <w:bCs/>
          <w:sz w:val="32"/>
          <w:szCs w:val="32"/>
          <w:u w:val="single"/>
          <w:lang w:val="en-US" w:eastAsia="zh-CN"/>
        </w:rPr>
      </w:pPr>
    </w:p>
    <w:p>
      <w:pPr>
        <w:bidi w:val="0"/>
        <w:jc w:val="center"/>
        <w:rPr>
          <w:rFonts w:hint="eastAsia"/>
          <w:b/>
          <w:bCs/>
          <w:sz w:val="32"/>
          <w:szCs w:val="32"/>
          <w:u w:val="single"/>
          <w:lang w:val="en-US" w:eastAsia="zh-CN"/>
        </w:rPr>
      </w:pPr>
    </w:p>
    <w:p>
      <w:pPr>
        <w:bidi w:val="0"/>
        <w:jc w:val="center"/>
        <w:rPr>
          <w:rFonts w:hint="eastAsia"/>
          <w:b/>
          <w:bCs/>
          <w:sz w:val="32"/>
          <w:szCs w:val="32"/>
          <w:u w:val="single"/>
          <w:lang w:val="en-US" w:eastAsia="zh-CN"/>
        </w:rPr>
      </w:pPr>
    </w:p>
    <w:p>
      <w:pPr>
        <w:bidi w:val="0"/>
        <w:jc w:val="center"/>
        <w:rPr>
          <w:rFonts w:hint="eastAsia"/>
          <w:b/>
          <w:bCs/>
          <w:sz w:val="32"/>
          <w:szCs w:val="32"/>
          <w:u w:val="single"/>
          <w:lang w:val="en-US" w:eastAsia="zh-CN"/>
        </w:rPr>
      </w:pPr>
    </w:p>
    <w:p>
      <w:pPr>
        <w:bidi w:val="0"/>
        <w:jc w:val="center"/>
        <w:rPr>
          <w:rFonts w:hint="eastAsia"/>
          <w:b/>
          <w:bCs/>
          <w:sz w:val="32"/>
          <w:szCs w:val="32"/>
          <w:u w:val="single"/>
          <w:lang w:val="en-US" w:eastAsia="zh-CN"/>
        </w:rPr>
      </w:pPr>
    </w:p>
    <w:p>
      <w:pPr>
        <w:rPr>
          <w:rFonts w:hint="eastAsia"/>
          <w:b/>
          <w:bCs/>
          <w:sz w:val="44"/>
          <w:szCs w:val="44"/>
        </w:rPr>
      </w:pPr>
      <w:r>
        <w:rPr>
          <w:rFonts w:hint="eastAsia"/>
          <w:b/>
          <w:bCs/>
          <w:sz w:val="44"/>
          <w:szCs w:val="44"/>
        </w:rPr>
        <w:br w:type="page"/>
      </w:r>
    </w:p>
    <w:p>
      <w:pPr>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w:t>
      </w:r>
      <w:r>
        <w:rPr>
          <w:rFonts w:hint="eastAsia" w:ascii="仿宋_GB2312" w:hAnsi="仿宋_GB2312" w:eastAsia="仿宋_GB2312" w:cs="仿宋_GB2312"/>
          <w:b w:val="0"/>
          <w:bCs w:val="0"/>
          <w:sz w:val="32"/>
          <w:szCs w:val="32"/>
        </w:rPr>
        <w:t>提升</w:t>
      </w:r>
      <w:r>
        <w:rPr>
          <w:rFonts w:hint="eastAsia" w:ascii="仿宋_GB2312" w:hAnsi="仿宋_GB2312" w:eastAsia="仿宋_GB2312" w:cs="仿宋_GB2312"/>
          <w:b w:val="0"/>
          <w:bCs w:val="0"/>
          <w:sz w:val="32"/>
          <w:szCs w:val="32"/>
          <w:lang w:val="en-US" w:eastAsia="zh-CN"/>
        </w:rPr>
        <w:t>甲方</w:t>
      </w:r>
      <w:r>
        <w:rPr>
          <w:rFonts w:hint="eastAsia" w:ascii="仿宋_GB2312" w:hAnsi="仿宋_GB2312" w:eastAsia="仿宋_GB2312" w:cs="仿宋_GB2312"/>
          <w:b w:val="0"/>
          <w:bCs w:val="0"/>
          <w:sz w:val="32"/>
          <w:szCs w:val="32"/>
          <w:lang w:val="en-US" w:eastAsia="zh-CN"/>
        </w:rPr>
        <w:t>铜仁供电局客户服务</w:t>
      </w:r>
      <w:r>
        <w:rPr>
          <w:rFonts w:hint="eastAsia" w:ascii="仿宋_GB2312" w:hAnsi="仿宋_GB2312" w:eastAsia="仿宋_GB2312" w:cs="仿宋_GB2312"/>
          <w:b w:val="0"/>
          <w:bCs w:val="0"/>
          <w:sz w:val="32"/>
          <w:szCs w:val="32"/>
        </w:rPr>
        <w:t>工单处理效率、加强过程预警与督办的需求，</w:t>
      </w:r>
      <w:r>
        <w:rPr>
          <w:rFonts w:hint="eastAsia" w:ascii="仿宋_GB2312" w:hAnsi="仿宋_GB2312" w:eastAsia="仿宋_GB2312" w:cs="仿宋_GB2312"/>
          <w:b w:val="0"/>
          <w:bCs w:val="0"/>
          <w:sz w:val="32"/>
          <w:szCs w:val="32"/>
          <w:lang w:val="en-US" w:eastAsia="zh-CN"/>
        </w:rPr>
        <w:t>决定采购铜仁供电局客户服务调度RPA机器人运维及指标监控技术服务项目，要求</w:t>
      </w:r>
      <w:r>
        <w:rPr>
          <w:rFonts w:hint="eastAsia" w:ascii="仿宋_GB2312" w:hAnsi="仿宋_GB2312" w:eastAsia="仿宋_GB2312" w:cs="仿宋_GB2312"/>
          <w:b w:val="0"/>
          <w:bCs w:val="0"/>
          <w:sz w:val="32"/>
          <w:szCs w:val="32"/>
        </w:rPr>
        <w:t>乙方在数字化工具开发与应用方面拥有专业的技术和能力，</w:t>
      </w:r>
      <w:r>
        <w:rPr>
          <w:rFonts w:hint="eastAsia" w:ascii="仿宋_GB2312" w:hAnsi="仿宋_GB2312" w:eastAsia="仿宋_GB2312" w:cs="仿宋_GB2312"/>
          <w:b w:val="0"/>
          <w:bCs w:val="0"/>
          <w:sz w:val="32"/>
          <w:szCs w:val="32"/>
          <w:lang w:val="en-US" w:eastAsia="zh-CN"/>
        </w:rPr>
        <w:t>能完成</w:t>
      </w:r>
      <w:r>
        <w:rPr>
          <w:rFonts w:hint="eastAsia" w:ascii="仿宋_GB2312" w:hAnsi="仿宋_GB2312" w:eastAsia="仿宋_GB2312" w:cs="仿宋_GB2312"/>
          <w:b w:val="0"/>
          <w:bCs w:val="0"/>
          <w:sz w:val="32"/>
          <w:szCs w:val="32"/>
        </w:rPr>
        <w:t>甲方</w:t>
      </w:r>
      <w:r>
        <w:rPr>
          <w:rFonts w:hint="eastAsia" w:ascii="仿宋_GB2312" w:hAnsi="仿宋_GB2312" w:eastAsia="仿宋_GB2312" w:cs="仿宋_GB2312"/>
          <w:b w:val="0"/>
          <w:bCs w:val="0"/>
          <w:sz w:val="32"/>
          <w:szCs w:val="32"/>
          <w:lang w:val="en-US" w:eastAsia="zh-CN"/>
        </w:rPr>
        <w:t>提出关于</w:t>
      </w:r>
      <w:r>
        <w:rPr>
          <w:rFonts w:hint="eastAsia" w:ascii="仿宋_GB2312" w:hAnsi="仿宋_GB2312" w:eastAsia="仿宋_GB2312" w:cs="仿宋_GB2312"/>
          <w:b w:val="0"/>
          <w:bCs w:val="0"/>
          <w:sz w:val="32"/>
          <w:szCs w:val="32"/>
          <w:lang w:val="en-US" w:eastAsia="zh-CN"/>
        </w:rPr>
        <w:t>客户服务调度RPA机器人运维及指标监控方面技术服务工作。</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合作内容与目标</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乙方</w:t>
      </w:r>
      <w:r>
        <w:rPr>
          <w:rFonts w:hint="eastAsia" w:ascii="仿宋_GB2312" w:hAnsi="仿宋_GB2312" w:eastAsia="仿宋_GB2312" w:cs="仿宋_GB2312"/>
          <w:b w:val="0"/>
          <w:bCs w:val="0"/>
          <w:sz w:val="32"/>
          <w:szCs w:val="32"/>
          <w:lang w:val="en-US" w:eastAsia="zh-CN"/>
        </w:rPr>
        <w:t>对</w:t>
      </w:r>
      <w:r>
        <w:rPr>
          <w:rFonts w:hint="eastAsia" w:ascii="仿宋_GB2312" w:hAnsi="仿宋_GB2312" w:eastAsia="仿宋_GB2312" w:cs="仿宋_GB2312"/>
          <w:b w:val="0"/>
          <w:bCs w:val="0"/>
          <w:sz w:val="32"/>
          <w:szCs w:val="32"/>
        </w:rPr>
        <w:t>甲方</w:t>
      </w:r>
      <w:r>
        <w:rPr>
          <w:rFonts w:hint="eastAsia" w:ascii="仿宋_GB2312" w:hAnsi="仿宋_GB2312" w:eastAsia="仿宋_GB2312" w:cs="仿宋_GB2312"/>
          <w:b w:val="0"/>
          <w:bCs w:val="0"/>
          <w:sz w:val="32"/>
          <w:szCs w:val="32"/>
          <w:lang w:val="en-US" w:eastAsia="zh-CN"/>
        </w:rPr>
        <w:t>现有</w:t>
      </w:r>
      <w:r>
        <w:rPr>
          <w:rFonts w:hint="eastAsia" w:ascii="仿宋_GB2312" w:hAnsi="仿宋_GB2312" w:eastAsia="仿宋_GB2312" w:cs="仿宋_GB2312"/>
          <w:b w:val="0"/>
          <w:bCs w:val="0"/>
          <w:sz w:val="32"/>
          <w:szCs w:val="32"/>
        </w:rPr>
        <w:t>数字化工具</w:t>
      </w:r>
      <w:r>
        <w:rPr>
          <w:rFonts w:hint="eastAsia" w:ascii="仿宋_GB2312" w:hAnsi="仿宋_GB2312" w:eastAsia="仿宋_GB2312" w:cs="仿宋_GB2312"/>
          <w:b w:val="0"/>
          <w:bCs w:val="0"/>
          <w:sz w:val="32"/>
          <w:szCs w:val="32"/>
          <w:lang w:val="en-US" w:eastAsia="zh-CN"/>
        </w:rPr>
        <w:t>进行优化运维</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提升</w:t>
      </w:r>
      <w:r>
        <w:rPr>
          <w:rFonts w:hint="eastAsia" w:ascii="仿宋_GB2312" w:hAnsi="仿宋_GB2312" w:eastAsia="仿宋_GB2312" w:cs="仿宋_GB2312"/>
          <w:b w:val="0"/>
          <w:bCs w:val="0"/>
          <w:sz w:val="32"/>
          <w:szCs w:val="32"/>
        </w:rPr>
        <w:t>甲方内部多个业务系统与Elink即时</w:t>
      </w:r>
      <w:r>
        <w:rPr>
          <w:rFonts w:hint="eastAsia" w:ascii="仿宋_GB2312" w:hAnsi="仿宋_GB2312" w:eastAsia="仿宋_GB2312" w:cs="仿宋_GB2312"/>
          <w:b w:val="0"/>
          <w:bCs w:val="0"/>
          <w:sz w:val="32"/>
          <w:szCs w:val="32"/>
          <w:lang w:val="en-US" w:eastAsia="zh-CN"/>
        </w:rPr>
        <w:t>通讯软件</w:t>
      </w:r>
      <w:r>
        <w:rPr>
          <w:rFonts w:hint="eastAsia" w:ascii="仿宋_GB2312" w:hAnsi="仿宋_GB2312" w:eastAsia="仿宋_GB2312" w:cs="仿宋_GB2312"/>
          <w:b w:val="0"/>
          <w:bCs w:val="0"/>
          <w:sz w:val="32"/>
          <w:szCs w:val="32"/>
        </w:rPr>
        <w:t>之间的数据自动流转与智能预警</w:t>
      </w:r>
      <w:r>
        <w:rPr>
          <w:rFonts w:hint="eastAsia" w:ascii="仿宋_GB2312" w:hAnsi="仿宋_GB2312" w:eastAsia="仿宋_GB2312" w:cs="仿宋_GB2312"/>
          <w:b w:val="0"/>
          <w:bCs w:val="0"/>
          <w:sz w:val="32"/>
          <w:szCs w:val="32"/>
          <w:lang w:val="en-US" w:eastAsia="zh-CN"/>
        </w:rPr>
        <w:t>效能</w:t>
      </w:r>
      <w:r>
        <w:rPr>
          <w:rFonts w:hint="eastAsia" w:ascii="仿宋_GB2312" w:hAnsi="仿宋_GB2312" w:eastAsia="仿宋_GB2312" w:cs="仿宋_GB2312"/>
          <w:b w:val="0"/>
          <w:bCs w:val="0"/>
          <w:sz w:val="32"/>
          <w:szCs w:val="32"/>
        </w:rPr>
        <w:t>，提升工单处理效率，强化过程管控。具体功能要求如下：</w:t>
      </w:r>
    </w:p>
    <w:p>
      <w:pPr>
        <w:pStyle w:val="3"/>
        <w:pageBreakBefore w:val="0"/>
        <w:widowControl w:val="0"/>
        <w:numPr>
          <w:ilvl w:val="0"/>
          <w:numId w:val="2"/>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停电在途工单预警及督办功能</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该工具需能自动统计配电</w:t>
      </w:r>
      <w:r>
        <w:rPr>
          <w:rFonts w:hint="eastAsia" w:ascii="仿宋_GB2312" w:hAnsi="仿宋_GB2312" w:eastAsia="仿宋_GB2312" w:cs="仿宋_GB2312"/>
          <w:b w:val="0"/>
          <w:bCs w:val="0"/>
          <w:sz w:val="32"/>
          <w:szCs w:val="32"/>
          <w:lang w:val="en-US" w:eastAsia="zh-CN"/>
        </w:rPr>
        <w:t>运行</w:t>
      </w:r>
      <w:r>
        <w:rPr>
          <w:rFonts w:hint="eastAsia" w:ascii="仿宋_GB2312" w:hAnsi="仿宋_GB2312" w:eastAsia="仿宋_GB2312" w:cs="仿宋_GB2312"/>
          <w:b w:val="0"/>
          <w:bCs w:val="0"/>
          <w:sz w:val="32"/>
          <w:szCs w:val="32"/>
        </w:rPr>
        <w:t>支持系统中所有未归档的停电工单，并对其中已</w:t>
      </w:r>
      <w:r>
        <w:rPr>
          <w:rFonts w:hint="eastAsia" w:ascii="仿宋_GB2312" w:hAnsi="仿宋_GB2312" w:eastAsia="仿宋_GB2312" w:cs="仿宋_GB2312"/>
          <w:b w:val="0"/>
          <w:bCs w:val="0"/>
          <w:sz w:val="32"/>
          <w:szCs w:val="32"/>
          <w:lang w:val="en-US" w:eastAsia="zh-CN"/>
        </w:rPr>
        <w:t>超时限</w:t>
      </w:r>
      <w:r>
        <w:rPr>
          <w:rFonts w:hint="eastAsia" w:ascii="仿宋_GB2312" w:hAnsi="仿宋_GB2312" w:eastAsia="仿宋_GB2312" w:cs="仿宋_GB2312"/>
          <w:b w:val="0"/>
          <w:bCs w:val="0"/>
          <w:sz w:val="32"/>
          <w:szCs w:val="32"/>
        </w:rPr>
        <w:t>未归档的工单进行自动识别，将超时工单信息自动发送至甲方指定的Elink工作群进行督办。</w:t>
      </w:r>
    </w:p>
    <w:p>
      <w:pPr>
        <w:pStyle w:val="3"/>
        <w:pageBreakBefore w:val="0"/>
        <w:widowControl w:val="0"/>
        <w:numPr>
          <w:ilvl w:val="0"/>
          <w:numId w:val="2"/>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停电新工单起单通知功能</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需实时监控配电</w:t>
      </w:r>
      <w:r>
        <w:rPr>
          <w:rFonts w:hint="eastAsia" w:ascii="仿宋_GB2312" w:hAnsi="仿宋_GB2312" w:eastAsia="仿宋_GB2312" w:cs="仿宋_GB2312"/>
          <w:b w:val="0"/>
          <w:bCs w:val="0"/>
          <w:sz w:val="32"/>
          <w:szCs w:val="32"/>
          <w:lang w:val="en-US" w:eastAsia="zh-CN"/>
        </w:rPr>
        <w:t>运行</w:t>
      </w:r>
      <w:r>
        <w:rPr>
          <w:rFonts w:hint="eastAsia" w:ascii="仿宋_GB2312" w:hAnsi="仿宋_GB2312" w:eastAsia="仿宋_GB2312" w:cs="仿宋_GB2312"/>
          <w:b w:val="0"/>
          <w:bCs w:val="0"/>
          <w:sz w:val="32"/>
          <w:szCs w:val="32"/>
        </w:rPr>
        <w:t>支持系统，一旦系统内有新的停电工单生成，立即捕获该工单关键信息，并自动、即时地发送至甲方指定的Elink工作群，实现预警通知。</w:t>
      </w:r>
    </w:p>
    <w:p>
      <w:pPr>
        <w:pStyle w:val="3"/>
        <w:pageBreakBefore w:val="0"/>
        <w:widowControl w:val="0"/>
        <w:numPr>
          <w:ilvl w:val="0"/>
          <w:numId w:val="2"/>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营销客服工单分发功能</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需实时监控营销系统客服模块新增工单，并根据工单所关联的区县信息，自动、准确地将工单信息转发至对应的区县供电局Elink服务风险管控群中。</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技术路线与实现方式</w:t>
      </w:r>
    </w:p>
    <w:p>
      <w:pPr>
        <w:pStyle w:val="3"/>
        <w:pageBreakBefore w:val="0"/>
        <w:widowControl w:val="0"/>
        <w:numPr>
          <w:ilvl w:val="0"/>
          <w:numId w:val="3"/>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技术路线</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在保证甲方原有系统安全情况下，</w:t>
      </w:r>
      <w:r>
        <w:rPr>
          <w:rFonts w:hint="eastAsia" w:ascii="仿宋_GB2312" w:hAnsi="仿宋_GB2312" w:eastAsia="仿宋_GB2312" w:cs="仿宋_GB2312"/>
          <w:b w:val="0"/>
          <w:bCs w:val="0"/>
          <w:sz w:val="32"/>
          <w:szCs w:val="32"/>
        </w:rPr>
        <w:t>通过</w:t>
      </w:r>
      <w:r>
        <w:rPr>
          <w:rFonts w:hint="eastAsia" w:ascii="仿宋_GB2312" w:hAnsi="仿宋_GB2312" w:eastAsia="仿宋_GB2312" w:cs="仿宋_GB2312"/>
          <w:b w:val="0"/>
          <w:bCs w:val="0"/>
          <w:sz w:val="32"/>
          <w:szCs w:val="32"/>
          <w:lang w:val="en-US" w:eastAsia="zh-CN"/>
        </w:rPr>
        <w:t>UI自动化</w:t>
      </w:r>
      <w:r>
        <w:rPr>
          <w:rFonts w:hint="eastAsia" w:ascii="仿宋_GB2312" w:hAnsi="仿宋_GB2312" w:eastAsia="仿宋_GB2312" w:cs="仿宋_GB2312"/>
          <w:b w:val="0"/>
          <w:bCs w:val="0"/>
          <w:sz w:val="32"/>
          <w:szCs w:val="32"/>
        </w:rPr>
        <w:t>调用Elink</w:t>
      </w:r>
      <w:r>
        <w:rPr>
          <w:rFonts w:hint="eastAsia" w:ascii="仿宋_GB2312" w:hAnsi="仿宋_GB2312" w:eastAsia="仿宋_GB2312" w:cs="仿宋_GB2312"/>
          <w:b w:val="0"/>
          <w:bCs w:val="0"/>
          <w:sz w:val="32"/>
          <w:szCs w:val="32"/>
          <w:lang w:val="en-US" w:eastAsia="zh-CN"/>
        </w:rPr>
        <w:t>通讯工具</w:t>
      </w:r>
      <w:r>
        <w:rPr>
          <w:rFonts w:hint="eastAsia" w:ascii="仿宋_GB2312" w:hAnsi="仿宋_GB2312" w:eastAsia="仿宋_GB2312" w:cs="仿宋_GB2312"/>
          <w:b w:val="0"/>
          <w:bCs w:val="0"/>
          <w:sz w:val="32"/>
          <w:szCs w:val="32"/>
        </w:rPr>
        <w:t>，将预警与督办信息以结构化消息格式，自动、精准地推送至指定的Elink工作群组，从而实现跨系统的数据自动流转与智能协同。</w:t>
      </w:r>
    </w:p>
    <w:p>
      <w:pPr>
        <w:pStyle w:val="3"/>
        <w:pageBreakBefore w:val="0"/>
        <w:widowControl w:val="0"/>
        <w:numPr>
          <w:ilvl w:val="0"/>
          <w:numId w:val="3"/>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技术架构</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技术架构需满足业务需求，一方面需要满足数字流程自动化工具在业务口的要求并具有一定的扩展性，同时在此基础上需综合考虑前沿技术的应用</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并不断优化，持续更具甲方需求更新功能，</w:t>
      </w:r>
      <w:r>
        <w:rPr>
          <w:rFonts w:hint="eastAsia" w:ascii="仿宋_GB2312" w:hAnsi="仿宋_GB2312" w:eastAsia="仿宋_GB2312" w:cs="仿宋_GB2312"/>
          <w:b w:val="0"/>
          <w:bCs w:val="0"/>
          <w:sz w:val="32"/>
          <w:szCs w:val="32"/>
        </w:rPr>
        <w:t>以保持架构、技术的先进性。</w:t>
      </w:r>
    </w:p>
    <w:p>
      <w:pPr>
        <w:pStyle w:val="3"/>
        <w:pageBreakBefore w:val="0"/>
        <w:widowControl w:val="0"/>
        <w:numPr>
          <w:ilvl w:val="0"/>
          <w:numId w:val="3"/>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信息推送技术</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利用</w:t>
      </w:r>
      <w:r>
        <w:rPr>
          <w:rFonts w:hint="eastAsia" w:ascii="仿宋_GB2312" w:hAnsi="仿宋_GB2312" w:eastAsia="仿宋_GB2312" w:cs="仿宋_GB2312"/>
          <w:b w:val="0"/>
          <w:bCs w:val="0"/>
          <w:sz w:val="32"/>
          <w:szCs w:val="32"/>
          <w:lang w:val="en-US" w:eastAsia="zh-CN"/>
        </w:rPr>
        <w:t>UI自动化操作</w:t>
      </w:r>
      <w:r>
        <w:rPr>
          <w:rFonts w:hint="eastAsia" w:ascii="仿宋_GB2312" w:hAnsi="仿宋_GB2312" w:eastAsia="仿宋_GB2312" w:cs="仿宋_GB2312"/>
          <w:b w:val="0"/>
          <w:bCs w:val="0"/>
          <w:sz w:val="32"/>
          <w:szCs w:val="32"/>
        </w:rPr>
        <w:t>Elink</w:t>
      </w:r>
      <w:r>
        <w:rPr>
          <w:rFonts w:hint="eastAsia" w:ascii="仿宋_GB2312" w:hAnsi="仿宋_GB2312" w:eastAsia="仿宋_GB2312" w:cs="仿宋_GB2312"/>
          <w:b w:val="0"/>
          <w:bCs w:val="0"/>
          <w:sz w:val="32"/>
          <w:szCs w:val="32"/>
          <w:lang w:val="en-US" w:eastAsia="zh-CN"/>
        </w:rPr>
        <w:t>通讯工具</w:t>
      </w:r>
      <w:r>
        <w:rPr>
          <w:rFonts w:hint="eastAsia" w:ascii="仿宋_GB2312" w:hAnsi="仿宋_GB2312" w:eastAsia="仿宋_GB2312" w:cs="仿宋_GB2312"/>
          <w:b w:val="0"/>
          <w:bCs w:val="0"/>
          <w:sz w:val="32"/>
          <w:szCs w:val="32"/>
        </w:rPr>
        <w:t>，实现工单信息从后台工具到前端Elink群组的自动、结构化消息推送。</w:t>
      </w:r>
    </w:p>
    <w:p>
      <w:pPr>
        <w:pStyle w:val="3"/>
        <w:pageBreakBefore w:val="0"/>
        <w:widowControl w:val="0"/>
        <w:numPr>
          <w:ilvl w:val="0"/>
          <w:numId w:val="3"/>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数据处理逻辑</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工具内置数据处理引擎，能够根据预设规则（如超时判断、区县信息匹配等）对采集到的工单数据进行逻辑判断和分类处理。</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项目进度与交付期限</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针对甲方</w:t>
      </w:r>
      <w:r>
        <w:rPr>
          <w:rFonts w:hint="eastAsia" w:ascii="仿宋_GB2312" w:hAnsi="仿宋_GB2312" w:eastAsia="仿宋_GB2312" w:cs="仿宋_GB2312"/>
          <w:b w:val="0"/>
          <w:bCs w:val="0"/>
          <w:sz w:val="32"/>
          <w:szCs w:val="32"/>
          <w:lang w:val="en-US" w:eastAsia="zh-CN"/>
        </w:rPr>
        <w:t>现有</w:t>
      </w:r>
      <w:r>
        <w:rPr>
          <w:rFonts w:hint="eastAsia" w:ascii="仿宋_GB2312" w:hAnsi="仿宋_GB2312" w:eastAsia="仿宋_GB2312" w:cs="仿宋_GB2312"/>
          <w:b w:val="0"/>
          <w:bCs w:val="0"/>
          <w:sz w:val="32"/>
          <w:szCs w:val="32"/>
        </w:rPr>
        <w:t>数字化工具</w:t>
      </w:r>
      <w:r>
        <w:rPr>
          <w:rFonts w:hint="eastAsia" w:ascii="仿宋_GB2312" w:hAnsi="仿宋_GB2312" w:eastAsia="仿宋_GB2312" w:cs="仿宋_GB2312"/>
          <w:b w:val="0"/>
          <w:bCs w:val="0"/>
          <w:sz w:val="32"/>
          <w:szCs w:val="32"/>
          <w:lang w:val="en-US" w:eastAsia="zh-CN"/>
        </w:rPr>
        <w:t>优化运维</w:t>
      </w:r>
      <w:r>
        <w:rPr>
          <w:rFonts w:hint="eastAsia" w:ascii="仿宋_GB2312" w:hAnsi="仿宋_GB2312" w:eastAsia="仿宋_GB2312" w:cs="仿宋_GB2312"/>
          <w:b w:val="0"/>
          <w:bCs w:val="0"/>
          <w:sz w:val="32"/>
          <w:szCs w:val="32"/>
        </w:rPr>
        <w:t>，乙方</w:t>
      </w:r>
      <w:r>
        <w:rPr>
          <w:rFonts w:hint="eastAsia" w:ascii="仿宋_GB2312" w:hAnsi="仿宋_GB2312" w:eastAsia="仿宋_GB2312" w:cs="仿宋_GB2312"/>
          <w:b w:val="0"/>
          <w:bCs w:val="0"/>
          <w:sz w:val="32"/>
          <w:szCs w:val="32"/>
          <w:lang w:val="en-US" w:eastAsia="zh-CN"/>
        </w:rPr>
        <w:t>服务期限内</w:t>
      </w:r>
      <w:r>
        <w:rPr>
          <w:rFonts w:hint="eastAsia" w:ascii="仿宋_GB2312" w:hAnsi="仿宋_GB2312" w:eastAsia="仿宋_GB2312" w:cs="仿宋_GB2312"/>
          <w:b w:val="0"/>
          <w:bCs w:val="0"/>
          <w:sz w:val="32"/>
          <w:szCs w:val="32"/>
        </w:rPr>
        <w:t>提供全程技术支持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并针对后续涉及本项目的相关工作涉及的问题积极配合解决</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在服务到期前5个工作日，乙方满足甲方服务需求的条件下</w:t>
      </w:r>
      <w:r>
        <w:rPr>
          <w:rFonts w:hint="eastAsia" w:ascii="仿宋_GB2312" w:hAnsi="仿宋_GB2312" w:eastAsia="仿宋_GB2312" w:cs="仿宋_GB2312"/>
          <w:b w:val="0"/>
          <w:bCs w:val="0"/>
          <w:sz w:val="32"/>
          <w:szCs w:val="32"/>
        </w:rPr>
        <w:t>，双方</w:t>
      </w:r>
      <w:r>
        <w:rPr>
          <w:rFonts w:hint="eastAsia" w:ascii="仿宋_GB2312" w:hAnsi="仿宋_GB2312" w:eastAsia="仿宋_GB2312" w:cs="仿宋_GB2312"/>
          <w:b w:val="0"/>
          <w:bCs w:val="0"/>
          <w:sz w:val="32"/>
          <w:szCs w:val="32"/>
          <w:lang w:val="en-US" w:eastAsia="zh-CN"/>
        </w:rPr>
        <w:t>组织</w:t>
      </w:r>
      <w:r>
        <w:rPr>
          <w:rFonts w:hint="eastAsia" w:ascii="仿宋_GB2312" w:hAnsi="仿宋_GB2312" w:eastAsia="仿宋_GB2312" w:cs="仿宋_GB2312"/>
          <w:b w:val="0"/>
          <w:bCs w:val="0"/>
          <w:sz w:val="32"/>
          <w:szCs w:val="32"/>
        </w:rPr>
        <w:t>项目验收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乙方提供经甲方签字盖章的验收</w:t>
      </w:r>
      <w:r>
        <w:rPr>
          <w:rFonts w:hint="eastAsia" w:ascii="仿宋_GB2312" w:hAnsi="仿宋_GB2312" w:eastAsia="仿宋_GB2312" w:cs="仿宋_GB2312"/>
          <w:b w:val="0"/>
          <w:bCs w:val="0"/>
          <w:sz w:val="32"/>
          <w:szCs w:val="32"/>
        </w:rPr>
        <w:t>报告</w:t>
      </w:r>
      <w:r>
        <w:rPr>
          <w:rFonts w:hint="eastAsia" w:ascii="仿宋_GB2312" w:hAnsi="仿宋_GB2312" w:eastAsia="仿宋_GB2312" w:cs="仿宋_GB2312"/>
          <w:b w:val="0"/>
          <w:bCs w:val="0"/>
          <w:sz w:val="32"/>
          <w:szCs w:val="32"/>
          <w:lang w:val="en-US" w:eastAsia="zh-CN"/>
        </w:rPr>
        <w:t>后，项目完成交付</w:t>
      </w:r>
      <w:r>
        <w:rPr>
          <w:rFonts w:hint="eastAsia" w:ascii="仿宋_GB2312" w:hAnsi="仿宋_GB2312" w:eastAsia="仿宋_GB2312" w:cs="仿宋_GB2312"/>
          <w:b w:val="0"/>
          <w:bCs w:val="0"/>
          <w:sz w:val="32"/>
          <w:szCs w:val="32"/>
        </w:rPr>
        <w:t>。</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提交成果</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项目完成后，乙方向甲方提交以下成果物：</w:t>
      </w:r>
    </w:p>
    <w:p>
      <w:pPr>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技术服务</w:t>
      </w:r>
      <w:r>
        <w:rPr>
          <w:rFonts w:hint="eastAsia" w:ascii="仿宋_GB2312" w:hAnsi="仿宋_GB2312" w:eastAsia="仿宋_GB2312" w:cs="仿宋_GB2312"/>
          <w:b w:val="0"/>
          <w:bCs w:val="0"/>
          <w:sz w:val="32"/>
          <w:szCs w:val="32"/>
        </w:rPr>
        <w:t>全套源代码</w:t>
      </w:r>
      <w:r>
        <w:rPr>
          <w:rFonts w:hint="eastAsia" w:ascii="仿宋_GB2312" w:hAnsi="仿宋_GB2312" w:eastAsia="仿宋_GB2312" w:cs="仿宋_GB2312"/>
          <w:b w:val="0"/>
          <w:bCs w:val="0"/>
          <w:sz w:val="32"/>
          <w:szCs w:val="32"/>
          <w:lang w:eastAsia="zh-CN"/>
        </w:rPr>
        <w:t>；</w:t>
      </w:r>
    </w:p>
    <w:p>
      <w:pPr>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用户操作手册</w:t>
      </w:r>
      <w:r>
        <w:rPr>
          <w:rFonts w:hint="eastAsia" w:ascii="仿宋_GB2312" w:hAnsi="仿宋_GB2312" w:eastAsia="仿宋_GB2312" w:cs="仿宋_GB2312"/>
          <w:b w:val="0"/>
          <w:bCs w:val="0"/>
          <w:sz w:val="32"/>
          <w:szCs w:val="32"/>
          <w:lang w:eastAsia="zh-CN"/>
        </w:rPr>
        <w:t>；</w:t>
      </w:r>
    </w:p>
    <w:p>
      <w:pPr>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项目验收报告。</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保密条款</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双方应履行</w:t>
      </w:r>
      <w:r>
        <w:rPr>
          <w:rFonts w:hint="eastAsia" w:ascii="仿宋_GB2312" w:hAnsi="仿宋_GB2312" w:eastAsia="仿宋_GB2312" w:cs="仿宋_GB2312"/>
          <w:b w:val="0"/>
          <w:bCs w:val="0"/>
          <w:sz w:val="32"/>
          <w:szCs w:val="32"/>
          <w:lang w:val="en-US" w:eastAsia="zh-CN"/>
        </w:rPr>
        <w:t>保密义务，服务</w:t>
      </w:r>
      <w:r>
        <w:rPr>
          <w:rFonts w:hint="eastAsia" w:ascii="仿宋_GB2312" w:hAnsi="仿宋_GB2312" w:eastAsia="仿宋_GB2312" w:cs="仿宋_GB2312"/>
          <w:b w:val="0"/>
          <w:bCs w:val="0"/>
          <w:sz w:val="32"/>
          <w:szCs w:val="32"/>
        </w:rPr>
        <w:t>过程中所获知对方的技术、商业、管理等信息予以保密，未经对方书面同意，不得向任何第三方泄露。</w:t>
      </w:r>
    </w:p>
    <w:p>
      <w:pPr>
        <w:pStyle w:val="2"/>
        <w:pageBreakBefore w:val="0"/>
        <w:widowControl w:val="0"/>
        <w:numPr>
          <w:ilvl w:val="0"/>
          <w:numId w:val="1"/>
        </w:numPr>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其他</w:t>
      </w:r>
    </w:p>
    <w:p>
      <w:pPr>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本</w:t>
      </w:r>
      <w:r>
        <w:rPr>
          <w:rFonts w:hint="eastAsia" w:ascii="仿宋_GB2312" w:hAnsi="仿宋_GB2312" w:eastAsia="仿宋_GB2312" w:cs="仿宋_GB2312"/>
          <w:b w:val="0"/>
          <w:bCs w:val="0"/>
          <w:sz w:val="32"/>
          <w:szCs w:val="32"/>
          <w:lang w:val="en-US" w:eastAsia="zh-CN"/>
        </w:rPr>
        <w:t>技术服务要求</w:t>
      </w:r>
      <w:r>
        <w:rPr>
          <w:rFonts w:hint="eastAsia" w:ascii="仿宋_GB2312" w:hAnsi="仿宋_GB2312" w:eastAsia="仿宋_GB2312" w:cs="仿宋_GB2312"/>
          <w:b w:val="0"/>
          <w:bCs w:val="0"/>
          <w:sz w:val="32"/>
          <w:szCs w:val="32"/>
        </w:rPr>
        <w:t>未尽事宜，</w:t>
      </w:r>
      <w:r>
        <w:rPr>
          <w:rFonts w:hint="eastAsia" w:ascii="仿宋_GB2312" w:hAnsi="仿宋_GB2312" w:eastAsia="仿宋_GB2312" w:cs="仿宋_GB2312"/>
          <w:b w:val="0"/>
          <w:bCs w:val="0"/>
          <w:sz w:val="32"/>
          <w:szCs w:val="32"/>
          <w:lang w:val="en-US" w:eastAsia="zh-CN"/>
        </w:rPr>
        <w:t>可</w:t>
      </w:r>
      <w:r>
        <w:rPr>
          <w:rFonts w:hint="eastAsia" w:ascii="仿宋_GB2312" w:hAnsi="仿宋_GB2312" w:eastAsia="仿宋_GB2312" w:cs="仿宋_GB2312"/>
          <w:b w:val="0"/>
          <w:bCs w:val="0"/>
          <w:sz w:val="32"/>
          <w:szCs w:val="32"/>
        </w:rPr>
        <w:t>由双方另行协商</w:t>
      </w:r>
      <w:bookmarkStart w:id="0" w:name="_GoBack"/>
      <w:bookmarkEnd w:id="0"/>
      <w:r>
        <w:rPr>
          <w:rFonts w:hint="eastAsia" w:ascii="仿宋_GB2312" w:hAnsi="仿宋_GB2312" w:eastAsia="仿宋_GB2312" w:cs="仿宋_GB2312"/>
          <w:b w:val="0"/>
          <w:bCs w:val="0"/>
          <w:sz w:val="32"/>
          <w:szCs w:val="32"/>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9501C9"/>
    <w:multiLevelType w:val="singleLevel"/>
    <w:tmpl w:val="D59501C9"/>
    <w:lvl w:ilvl="0" w:tentative="0">
      <w:start w:val="1"/>
      <w:numFmt w:val="decimal"/>
      <w:lvlText w:val="%1."/>
      <w:lvlJc w:val="left"/>
      <w:pPr>
        <w:ind w:left="425" w:hanging="425"/>
      </w:pPr>
      <w:rPr>
        <w:rFonts w:hint="default"/>
      </w:rPr>
    </w:lvl>
  </w:abstractNum>
  <w:abstractNum w:abstractNumId="1">
    <w:nsid w:val="EA97AA08"/>
    <w:multiLevelType w:val="singleLevel"/>
    <w:tmpl w:val="EA97AA08"/>
    <w:lvl w:ilvl="0" w:tentative="0">
      <w:start w:val="1"/>
      <w:numFmt w:val="chineseCounting"/>
      <w:suff w:val="nothing"/>
      <w:lvlText w:val="%1、"/>
      <w:lvlJc w:val="left"/>
      <w:pPr>
        <w:ind w:left="-420" w:firstLine="420"/>
      </w:pPr>
      <w:rPr>
        <w:rFonts w:hint="eastAsia"/>
      </w:rPr>
    </w:lvl>
  </w:abstractNum>
  <w:abstractNum w:abstractNumId="2">
    <w:nsid w:val="086CAC5B"/>
    <w:multiLevelType w:val="singleLevel"/>
    <w:tmpl w:val="086CAC5B"/>
    <w:lvl w:ilvl="0" w:tentative="0">
      <w:start w:val="1"/>
      <w:numFmt w:val="decimal"/>
      <w:lvlText w:val="%1."/>
      <w:lvlJc w:val="left"/>
      <w:pPr>
        <w:ind w:left="425" w:hanging="425"/>
      </w:pPr>
      <w:rPr>
        <w:rFonts w:hint="default"/>
      </w:rPr>
    </w:lvl>
  </w:abstractNum>
  <w:abstractNum w:abstractNumId="3">
    <w:nsid w:val="4A0ACD28"/>
    <w:multiLevelType w:val="singleLevel"/>
    <w:tmpl w:val="4A0ACD28"/>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D00BA4"/>
    <w:rsid w:val="632A2E9C"/>
    <w:rsid w:val="6DCD7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2025-09-12T05:09:00Z</dcterms:created>
  <dc:creator>Administrator</dc:creator>
  <cp:lastModifiedBy>Administrator</cp:lastModifiedBy>
  <dcterms:modified xsi:type="dcterms:W3CDTF">2025-09-12T05:44:59Z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25732F99D0D24287AC93E79D9C0A3FF9</vt:lpwstr>
  </property>
</Properties>
</file>