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 w:val="0"/>
          <w:sz w:val="32"/>
          <w:szCs w:val="32"/>
        </w:rPr>
      </w:pPr>
      <w:r>
        <w:rPr>
          <w:rFonts w:hint="eastAsia"/>
          <w:b/>
          <w:bCs w:val="0"/>
          <w:sz w:val="32"/>
          <w:szCs w:val="32"/>
        </w:rPr>
        <w:t>灵活负荷集群调节软件开发应用</w:t>
      </w:r>
      <w:r>
        <w:rPr>
          <w:rFonts w:hint="eastAsia"/>
          <w:b/>
          <w:bCs w:val="0"/>
          <w:sz w:val="32"/>
          <w:szCs w:val="32"/>
          <w:lang w:val="en-US" w:eastAsia="zh-CN"/>
        </w:rPr>
        <w:t>项目测试化验加工</w:t>
      </w:r>
      <w:r>
        <w:rPr>
          <w:rFonts w:hint="eastAsia"/>
          <w:b/>
          <w:bCs w:val="0"/>
          <w:sz w:val="32"/>
          <w:szCs w:val="32"/>
        </w:rPr>
        <w:t>零星采购方案</w:t>
      </w:r>
    </w:p>
    <w:p>
      <w:pPr>
        <w:spacing w:before="156" w:beforeLines="50"/>
        <w:ind w:firstLine="560" w:firstLineChars="200"/>
        <w:rPr>
          <w:rFonts w:ascii="宋体" w:hAnsi="宋体"/>
          <w:i w:val="0"/>
          <w:iCs w:val="0"/>
          <w:sz w:val="28"/>
          <w:szCs w:val="28"/>
        </w:rPr>
      </w:pPr>
      <w:r>
        <w:rPr>
          <w:rFonts w:hint="eastAsia" w:ascii="宋体" w:hAnsi="宋体"/>
          <w:i w:val="0"/>
          <w:iCs w:val="0"/>
          <w:sz w:val="28"/>
          <w:szCs w:val="28"/>
        </w:rPr>
        <w:t>现对开展“灵活负荷集群调节软件开发应用”项目</w:t>
      </w:r>
      <w:r>
        <w:rPr>
          <w:rFonts w:hint="eastAsia" w:ascii="宋体" w:hAnsi="宋体"/>
          <w:i w:val="0"/>
          <w:iCs w:val="0"/>
          <w:sz w:val="28"/>
          <w:szCs w:val="28"/>
          <w:lang w:val="en-US" w:eastAsia="zh-CN"/>
        </w:rPr>
        <w:t>中的材料费</w:t>
      </w:r>
      <w:r>
        <w:rPr>
          <w:rFonts w:hint="eastAsia" w:ascii="宋体" w:hAnsi="宋体"/>
          <w:i w:val="0"/>
          <w:iCs w:val="0"/>
          <w:sz w:val="28"/>
          <w:szCs w:val="28"/>
        </w:rPr>
        <w:t>进行零星采购，制订本方案如下：</w:t>
      </w:r>
    </w:p>
    <w:p>
      <w:pPr>
        <w:numPr>
          <w:ilvl w:val="0"/>
          <w:numId w:val="1"/>
        </w:numPr>
        <w:ind w:left="1281"/>
        <w:outlineLvl w:val="0"/>
        <w:rPr>
          <w:rFonts w:hint="default" w:ascii="宋体" w:hAnsi="宋体"/>
          <w:sz w:val="28"/>
          <w:szCs w:val="28"/>
          <w:lang w:val="en-US"/>
        </w:rPr>
      </w:pPr>
      <w:r>
        <w:rPr>
          <w:rFonts w:ascii="宋体" w:hAnsi="宋体"/>
          <w:sz w:val="28"/>
          <w:szCs w:val="28"/>
        </w:rPr>
        <w:t>项目</w:t>
      </w:r>
      <w:r>
        <w:rPr>
          <w:rFonts w:hint="eastAsia" w:ascii="宋体" w:hAnsi="宋体"/>
          <w:sz w:val="28"/>
          <w:szCs w:val="28"/>
          <w:lang w:val="en-US" w:eastAsia="zh-CN"/>
        </w:rPr>
        <w:t>基本情况</w:t>
      </w:r>
    </w:p>
    <w:p>
      <w:pPr>
        <w:numPr>
          <w:ilvl w:val="0"/>
          <w:numId w:val="2"/>
        </w:numPr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项目概述</w:t>
      </w:r>
      <w:r>
        <w:rPr>
          <w:rFonts w:hint="eastAsia" w:ascii="宋体" w:hAnsi="宋体"/>
          <w:sz w:val="28"/>
          <w:szCs w:val="28"/>
        </w:rPr>
        <w:t>：</w:t>
      </w:r>
    </w:p>
    <w:tbl>
      <w:tblPr>
        <w:tblStyle w:val="5"/>
        <w:tblW w:w="9886" w:type="dxa"/>
        <w:tblInd w:w="-4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  <w:gridCol w:w="1833"/>
        <w:gridCol w:w="1050"/>
        <w:gridCol w:w="1009"/>
        <w:gridCol w:w="1405"/>
        <w:gridCol w:w="1104"/>
        <w:gridCol w:w="1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atLeast"/>
        </w:trPr>
        <w:tc>
          <w:tcPr>
            <w:tcW w:w="20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/>
                <w:bCs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采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购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分部</w:t>
            </w:r>
          </w:p>
        </w:tc>
        <w:tc>
          <w:tcPr>
            <w:tcW w:w="18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自动化分部</w:t>
            </w:r>
          </w:p>
        </w:tc>
        <w:tc>
          <w:tcPr>
            <w:tcW w:w="205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负责人</w:t>
            </w:r>
          </w:p>
        </w:tc>
        <w:tc>
          <w:tcPr>
            <w:tcW w:w="140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欧阳卫年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联系电话</w:t>
            </w:r>
          </w:p>
        </w:tc>
        <w:tc>
          <w:tcPr>
            <w:tcW w:w="1459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13709603121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</w:trPr>
        <w:tc>
          <w:tcPr>
            <w:tcW w:w="202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before="312"/>
              <w:jc w:val="center"/>
              <w:rPr>
                <w:rFonts w:hint="default" w:ascii="宋体" w:hAnsi="宋体" w:eastAsia="宋体"/>
                <w:b/>
                <w:bCs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项目基本情况</w:t>
            </w:r>
          </w:p>
        </w:tc>
        <w:tc>
          <w:tcPr>
            <w:tcW w:w="1833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b/>
                <w:bCs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项目名称</w:t>
            </w:r>
          </w:p>
        </w:tc>
        <w:tc>
          <w:tcPr>
            <w:tcW w:w="6027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灵活负荷集群调节软件开发应用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202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before="312"/>
              <w:jc w:val="center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b/>
                <w:bCs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项目性质</w:t>
            </w:r>
          </w:p>
        </w:tc>
        <w:tc>
          <w:tcPr>
            <w:tcW w:w="6027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4"/>
                <w:lang w:val="en-US" w:eastAsia="zh-CN"/>
              </w:rPr>
              <w:t>科技</w:t>
            </w:r>
            <w:r>
              <w:rPr>
                <w:rFonts w:hint="eastAsia" w:ascii="Times New Roman" w:hAnsi="Times New Roman" w:eastAsia="宋体"/>
                <w:color w:val="auto"/>
                <w:sz w:val="24"/>
                <w:lang w:val="en-US" w:eastAsia="zh-CN"/>
              </w:rPr>
              <w:t>项目</w:t>
            </w:r>
            <w:r>
              <w:rPr>
                <w:rFonts w:hint="eastAsia" w:ascii="Times New Roman" w:hAnsi="Times New Roman"/>
                <w:color w:val="auto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sz w:val="24"/>
                <w:lang w:eastAsia="zh-CN"/>
              </w:rPr>
              <w:t>☑</w:t>
            </w:r>
            <w:r>
              <w:rPr>
                <w:rFonts w:hint="eastAsia" w:ascii="Times New Roman" w:hAnsi="Times New Roman" w:eastAsia="宋体"/>
                <w:color w:val="auto"/>
                <w:sz w:val="24"/>
                <w:lang w:val="en-US" w:eastAsia="zh-CN"/>
              </w:rPr>
              <w:t>职创项目</w:t>
            </w:r>
            <w:r>
              <w:rPr>
                <w:rFonts w:hint="eastAsia" w:ascii="Times New Roman" w:hAnsi="Times New Roman"/>
                <w:color w:val="auto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宋体"/>
                <w:color w:val="auto"/>
                <w:sz w:val="24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4"/>
                <w:lang w:val="en-US" w:eastAsia="zh-CN"/>
              </w:rPr>
              <w:t>其他项目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202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before="312"/>
              <w:jc w:val="center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 w:eastAsia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项目编号</w:t>
            </w:r>
          </w:p>
        </w:tc>
        <w:tc>
          <w:tcPr>
            <w:tcW w:w="20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GDZC202409060009</w:t>
            </w:r>
          </w:p>
        </w:tc>
        <w:tc>
          <w:tcPr>
            <w:tcW w:w="25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 w:eastAsia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项目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总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资金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万元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459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9.76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  <w:hidden/>
        </w:trPr>
        <w:tc>
          <w:tcPr>
            <w:tcW w:w="2026" w:type="dxa"/>
            <w:noWrap w:val="0"/>
            <w:vAlign w:val="center"/>
          </w:tcPr>
          <w:p>
            <w:pPr>
              <w:spacing w:line="360" w:lineRule="exact"/>
              <w:jc w:val="left"/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  <w:t>可用预算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val="en-US" w:eastAsia="zh-CN"/>
              </w:rPr>
              <w:t>万元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  <w:t>：</w:t>
            </w:r>
          </w:p>
          <w:p>
            <w:pPr>
              <w:spacing w:line="360" w:lineRule="exact"/>
              <w:jc w:val="left"/>
              <w:rPr>
                <w:rFonts w:hint="eastAsia" w:ascii="宋体" w:hAnsi="宋体"/>
                <w:i w:val="0"/>
                <w:iCs w:val="0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Times New Roman"/>
                <w:b/>
                <w:i w:val="0"/>
                <w:iCs w:val="0"/>
                <w:vanish w:val="0"/>
                <w:szCs w:val="21"/>
                <w:lang w:val="en-US" w:eastAsia="zh-CN"/>
              </w:rPr>
              <w:t>测试化验加工</w:t>
            </w:r>
          </w:p>
        </w:tc>
        <w:tc>
          <w:tcPr>
            <w:tcW w:w="288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i w:val="0"/>
                <w:i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i w:val="0"/>
                <w:iCs w:val="0"/>
                <w:color w:val="auto"/>
                <w:szCs w:val="21"/>
                <w:highlight w:val="none"/>
                <w:lang w:val="en-US" w:eastAsia="zh-CN"/>
              </w:rPr>
              <w:t>4.8</w:t>
            </w:r>
          </w:p>
        </w:tc>
        <w:tc>
          <w:tcPr>
            <w:tcW w:w="2414" w:type="dxa"/>
            <w:gridSpan w:val="2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宋体" w:hAnsi="宋体"/>
                <w:b/>
                <w:i w:val="0"/>
                <w:iCs w:val="0"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  <w:t>本次</w:t>
            </w:r>
            <w:r>
              <w:rPr>
                <w:rFonts w:ascii="宋体" w:hAnsi="宋体"/>
                <w:b/>
                <w:i w:val="0"/>
                <w:iCs w:val="0"/>
                <w:vanish w:val="0"/>
                <w:szCs w:val="21"/>
              </w:rPr>
              <w:t>申请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  <w:t>预算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val="en-US" w:eastAsia="zh-CN"/>
              </w:rPr>
              <w:t>万元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  <w:t>：</w:t>
            </w:r>
          </w:p>
          <w:p>
            <w:pPr>
              <w:jc w:val="both"/>
              <w:rPr>
                <w:rFonts w:hint="default" w:ascii="宋体" w:hAnsi="宋体" w:eastAsia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i w:val="0"/>
                <w:iCs w:val="0"/>
                <w:vanish w:val="0"/>
                <w:szCs w:val="21"/>
                <w:lang w:val="en-US" w:eastAsia="zh-CN"/>
              </w:rPr>
              <w:t>测试化验加工</w:t>
            </w:r>
          </w:p>
        </w:tc>
        <w:tc>
          <w:tcPr>
            <w:tcW w:w="256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6" w:hRule="atLeast"/>
        </w:trPr>
        <w:tc>
          <w:tcPr>
            <w:tcW w:w="20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理由</w:t>
            </w:r>
          </w:p>
        </w:tc>
        <w:tc>
          <w:tcPr>
            <w:tcW w:w="7860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本项目已正式下达，该项目为适应分布式电源友好消纳，满足电网对分布式能源进行调控的应用需求，基于地市局的边缘集群，开发灵活性负荷集群调节软件，并将电网拓扑、灵活性负荷、分布式光伏数据、调控制功能接入到调度主站系统，响应主站的出力调控指令，对分布式光伏、灵活性负荷集群进行控制调节，对分布式能源波动性、间歇性进行一定程度的平抑，减少分布式能源波动性、间歇性等问题对电网的影响。因此需要购置灵活负荷集群调节软件开发应用项目所需的4G/5G加密通信灵活负荷数据采集处理组件3套。每套组件包括：4G/5G加密芯片、协议转换模组，RJ45及RS485通信口，网关CPU主机板，交直流自适配电源模块，合金机壳及相关连接线缆等，所采购的负荷数据采集处理模块需满足项目要求，可实现灵活负荷采集、控制、调节的应用要求。另外，由于本创新项目所需设备组件在公司集中采购目录清单以外，且未在采购目录中，采购数量较少，总金额少于5万元，未能形成规模采购，所以申请零星采购。     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 xml:space="preserve"> </w:t>
            </w:r>
          </w:p>
        </w:tc>
      </w:tr>
    </w:tbl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</w:rPr>
      </w:pPr>
    </w:p>
    <w:p>
      <w:pPr>
        <w:numPr>
          <w:ilvl w:val="0"/>
          <w:numId w:val="1"/>
        </w:numPr>
        <w:ind w:left="1281"/>
        <w:outlineLvl w:val="0"/>
        <w:rPr>
          <w:rFonts w:hint="eastAsia"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采购范围及</w:t>
      </w:r>
      <w:r>
        <w:rPr>
          <w:rFonts w:hint="eastAsia" w:ascii="宋体" w:hAnsi="宋体"/>
          <w:sz w:val="28"/>
          <w:szCs w:val="28"/>
        </w:rPr>
        <w:t>内容</w:t>
      </w:r>
    </w:p>
    <w:tbl>
      <w:tblPr>
        <w:tblStyle w:val="5"/>
        <w:tblW w:w="542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4"/>
        <w:gridCol w:w="2236"/>
        <w:gridCol w:w="5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85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1210" w:type="pct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采购内容</w:t>
            </w:r>
          </w:p>
        </w:tc>
        <w:tc>
          <w:tcPr>
            <w:tcW w:w="2932" w:type="pct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相关要求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5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121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default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4G/5G加密通信灵活负荷数据采集处理组件（3套）</w:t>
            </w:r>
          </w:p>
        </w:tc>
        <w:tc>
          <w:tcPr>
            <w:tcW w:w="293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每套4G/5G加密通信灵活负荷数据采集处理组件必须包括：4G/5G加密芯片、协议转换模组，RJ45及RS485通信口，网关CPU主机板，交直流自适配电源模块，其性能要求如下：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1.4G/5G加密芯片：应支持4G或5G移动、电信、联通等网络制式，支持SM1、SM2、SM3等其中一种或多种加密算法；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2.协议转换模组：北向通信应支持南网CEP即插即用、配网101、104协议。南向通信应支持DL/T 645、DL/T 634.5104、Modbus等协议，并支持通信协议库扩展。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3.通信接口：应具备至少1路无线4G通信接口，1路扩展通信接口（可选HPLC、LoRa、HRF等），1路RS-485，2路以太网接口，自适应10/100Mbit/s全双工；具备1路本地维护接口；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4.网关CPU主机板：应采用全国产自主可控硬件系统，处理器主频不低于800MHz，无旋转散热部件；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5.交直流自适配电源模块：正常功耗＜40W。</w:t>
            </w:r>
          </w:p>
        </w:tc>
      </w:tr>
    </w:tbl>
    <w:p>
      <w:pPr>
        <w:ind w:firstLine="560" w:firstLineChars="200"/>
        <w:outlineLvl w:val="1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三、零星采购方式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i w:val="0"/>
          <w:iCs w:val="0"/>
          <w:color w:val="auto"/>
          <w:sz w:val="28"/>
          <w:szCs w:val="28"/>
          <w:highlight w:val="none"/>
        </w:rPr>
        <w:t>本项目符合《广东电网有限责任公司非招标采购方式管理细则》中零星采购的条件（单项采购估算金额在5万以下，且不易形成批量的项目）</w:t>
      </w:r>
      <w:r>
        <w:rPr>
          <w:rFonts w:hint="eastAsia" w:ascii="宋体" w:hAnsi="宋体"/>
          <w:i w:val="0"/>
          <w:iCs w:val="0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/>
          <w:i w:val="0"/>
          <w:iCs w:val="0"/>
          <w:color w:val="auto"/>
          <w:sz w:val="28"/>
          <w:szCs w:val="28"/>
          <w:highlight w:val="none"/>
          <w:lang w:val="en-US" w:eastAsia="zh-CN"/>
        </w:rPr>
        <w:t>采用公开零星采购方式。</w:t>
      </w:r>
    </w:p>
    <w:p>
      <w:pPr>
        <w:ind w:firstLine="560" w:firstLineChars="200"/>
        <w:outlineLvl w:val="1"/>
        <w:rPr>
          <w:rFonts w:hint="eastAsia" w:ascii="宋体" w:hAnsi="宋体"/>
          <w:i w:val="0"/>
          <w:iCs w:val="0"/>
          <w:sz w:val="28"/>
          <w:szCs w:val="28"/>
        </w:rPr>
      </w:pPr>
      <w:r>
        <w:rPr>
          <w:rFonts w:hint="eastAsia" w:ascii="宋体" w:hAnsi="宋体"/>
          <w:i w:val="0"/>
          <w:iCs w:val="0"/>
          <w:sz w:val="28"/>
          <w:szCs w:val="28"/>
        </w:rPr>
        <w:t>四、零星采购供应商的选取</w:t>
      </w:r>
    </w:p>
    <w:p>
      <w:pPr>
        <w:ind w:firstLine="560" w:firstLineChars="200"/>
        <w:outlineLvl w:val="1"/>
        <w:rPr>
          <w:rFonts w:hint="eastAsia" w:ascii="宋体" w:hAnsi="宋体"/>
          <w:i w:val="0"/>
          <w:iCs w:val="0"/>
          <w:sz w:val="28"/>
          <w:szCs w:val="28"/>
        </w:rPr>
      </w:pPr>
      <w:r>
        <w:rPr>
          <w:rFonts w:hint="eastAsia" w:ascii="宋体" w:hAnsi="宋体"/>
          <w:i w:val="0"/>
          <w:iCs w:val="0"/>
          <w:sz w:val="28"/>
          <w:szCs w:val="28"/>
        </w:rPr>
        <w:t>（一）零星采购供应商的资格要求</w:t>
      </w:r>
    </w:p>
    <w:p>
      <w:pPr>
        <w:ind w:firstLine="560" w:firstLineChars="200"/>
        <w:outlineLvl w:val="1"/>
        <w:rPr>
          <w:rFonts w:hint="eastAsia" w:ascii="宋体" w:hAnsi="宋体"/>
          <w:i w:val="0"/>
          <w:iCs w:val="0"/>
          <w:sz w:val="28"/>
          <w:szCs w:val="28"/>
          <w:highlight w:val="none"/>
        </w:rPr>
      </w:pPr>
      <w:r>
        <w:rPr>
          <w:rFonts w:hint="eastAsia" w:ascii="宋体" w:hAnsi="宋体"/>
          <w:i w:val="0"/>
          <w:iCs w:val="0"/>
          <w:sz w:val="28"/>
          <w:szCs w:val="28"/>
          <w:highlight w:val="none"/>
        </w:rPr>
        <w:t>必须具备必须具备电气设备销售、电子产品销售及技术服务开发能力，</w:t>
      </w:r>
      <w:r>
        <w:rPr>
          <w:rFonts w:hint="eastAsia" w:ascii="宋体" w:hAnsi="宋体"/>
          <w:i w:val="0"/>
          <w:iCs w:val="0"/>
          <w:sz w:val="28"/>
          <w:szCs w:val="28"/>
          <w:highlight w:val="none"/>
          <w:lang w:val="en-US" w:eastAsia="zh-CN"/>
        </w:rPr>
        <w:t>注册资金需大于等于1000万元，公司营业范围覆盖该项目采购要求。</w:t>
      </w:r>
      <w:r>
        <w:rPr>
          <w:rFonts w:hint="default" w:ascii="宋体" w:hAnsi="宋体"/>
          <w:i w:val="0"/>
          <w:iCs w:val="0"/>
          <w:sz w:val="28"/>
          <w:szCs w:val="28"/>
          <w:highlight w:val="none"/>
          <w:lang w:val="en-US" w:eastAsia="zh-CN"/>
        </w:rPr>
        <w:t>具备质量管理体系认证证书、环境管理体系认证证书、职业健康安全管理体系认证证书。</w:t>
      </w:r>
      <w:r>
        <w:rPr>
          <w:rFonts w:hint="eastAsia" w:hAnsi="宋体"/>
          <w:sz w:val="28"/>
          <w:szCs w:val="28"/>
          <w:highlight w:val="none"/>
        </w:rPr>
        <w:t>能根据项目需求供给项目研发所需的</w:t>
      </w:r>
      <w:r>
        <w:rPr>
          <w:rFonts w:hint="eastAsia" w:hAnsi="宋体"/>
          <w:sz w:val="28"/>
          <w:szCs w:val="28"/>
          <w:highlight w:val="none"/>
          <w:lang w:val="en-US" w:eastAsia="zh-CN"/>
        </w:rPr>
        <w:t>材料</w:t>
      </w:r>
      <w:r>
        <w:rPr>
          <w:rFonts w:hint="eastAsia" w:hAnsi="宋体"/>
          <w:sz w:val="28"/>
          <w:szCs w:val="28"/>
          <w:highlight w:val="none"/>
        </w:rPr>
        <w:t>，承担报告递送服务。</w:t>
      </w:r>
    </w:p>
    <w:p>
      <w:pPr>
        <w:ind w:firstLine="560" w:firstLineChars="200"/>
        <w:outlineLvl w:val="1"/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二</w:t>
      </w:r>
      <w:r>
        <w:rPr>
          <w:rFonts w:hint="eastAsia" w:ascii="宋体" w:hAnsi="宋体"/>
          <w:sz w:val="28"/>
          <w:szCs w:val="28"/>
          <w:lang w:eastAsia="zh-CN"/>
        </w:rPr>
        <w:t>）</w:t>
      </w:r>
      <w:r>
        <w:rPr>
          <w:rFonts w:hint="eastAsia" w:ascii="宋体" w:hAnsi="宋体"/>
          <w:sz w:val="28"/>
          <w:szCs w:val="28"/>
        </w:rPr>
        <w:t>零星采购</w:t>
      </w:r>
      <w:r>
        <w:rPr>
          <w:rFonts w:hint="eastAsia" w:ascii="宋体" w:hAnsi="宋体"/>
          <w:kern w:val="0"/>
          <w:sz w:val="28"/>
          <w:szCs w:val="28"/>
        </w:rPr>
        <w:t>成交</w:t>
      </w:r>
      <w:r>
        <w:rPr>
          <w:rFonts w:ascii="宋体" w:hAnsi="宋体"/>
          <w:kern w:val="0"/>
          <w:sz w:val="28"/>
          <w:szCs w:val="28"/>
        </w:rPr>
        <w:t>标准</w:t>
      </w:r>
    </w:p>
    <w:p>
      <w:pPr>
        <w:ind w:firstLine="560" w:firstLineChars="200"/>
        <w:outlineLvl w:val="1"/>
        <w:rPr>
          <w:rFonts w:hint="eastAsia" w:ascii="宋体" w:hAnsi="宋体"/>
          <w:i w:val="0"/>
          <w:iCs w:val="0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i w:val="0"/>
          <w:iCs w:val="0"/>
          <w:color w:val="auto"/>
          <w:sz w:val="28"/>
          <w:szCs w:val="28"/>
          <w:highlight w:val="none"/>
          <w:lang w:val="en-US" w:eastAsia="zh-CN"/>
        </w:rPr>
        <w:t>推荐成交供应商主要依据</w:t>
      </w:r>
      <w:r>
        <w:rPr>
          <w:rFonts w:hint="eastAsia" w:ascii="宋体" w:hAnsi="宋体" w:cs="Times New Roman"/>
          <w:i w:val="0"/>
          <w:iCs w:val="0"/>
          <w:color w:val="auto"/>
          <w:sz w:val="28"/>
          <w:szCs w:val="28"/>
          <w:highlight w:val="none"/>
          <w:lang w:val="en-US" w:eastAsia="zh-CN"/>
        </w:rPr>
        <w:t>满足技术要求前提下，推荐“价格、售后</w:t>
      </w:r>
      <w:bookmarkStart w:id="0" w:name="_GoBack"/>
      <w:bookmarkEnd w:id="0"/>
      <w:r>
        <w:rPr>
          <w:rFonts w:hint="eastAsia" w:ascii="宋体" w:hAnsi="宋体" w:cs="Times New Roman"/>
          <w:i w:val="0"/>
          <w:iCs w:val="0"/>
          <w:color w:val="auto"/>
          <w:sz w:val="28"/>
          <w:szCs w:val="28"/>
          <w:highlight w:val="none"/>
          <w:lang w:val="en-US" w:eastAsia="zh-CN"/>
        </w:rPr>
        <w:t>”综合最优的作为成交供应商。</w:t>
      </w:r>
    </w:p>
    <w:p>
      <w:pPr>
        <w:numPr>
          <w:ilvl w:val="0"/>
          <w:numId w:val="3"/>
        </w:numPr>
        <w:ind w:left="700" w:leftChars="0" w:firstLine="0" w:firstLineChars="0"/>
        <w:outlineLvl w:val="1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零星采购</w:t>
      </w:r>
      <w:r>
        <w:rPr>
          <w:rFonts w:hint="eastAsia" w:ascii="宋体" w:hAnsi="宋体"/>
          <w:sz w:val="28"/>
          <w:szCs w:val="28"/>
          <w:lang w:val="en-US" w:eastAsia="zh-CN"/>
        </w:rPr>
        <w:t>方案审批</w:t>
      </w:r>
    </w:p>
    <w:p>
      <w:pPr>
        <w:numPr>
          <w:ilvl w:val="0"/>
          <w:numId w:val="0"/>
        </w:numPr>
        <w:outlineLvl w:val="1"/>
        <w:rPr>
          <w:rFonts w:hint="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 xml:space="preserve">（一）项目分部审批                        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95"/>
        <w:gridCol w:w="50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495" w:type="dxa"/>
          </w:tcPr>
          <w:p>
            <w:pPr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项目负责人签字</w:t>
            </w:r>
          </w:p>
        </w:tc>
        <w:tc>
          <w:tcPr>
            <w:tcW w:w="5027" w:type="dxa"/>
            <w:vAlign w:val="bottom"/>
          </w:tcPr>
          <w:p>
            <w:pPr>
              <w:jc w:val="center"/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 xml:space="preserve">       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5" w:type="dxa"/>
          </w:tcPr>
          <w:p>
            <w:pPr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分部审批（高级经理签字）</w:t>
            </w:r>
          </w:p>
        </w:tc>
        <w:tc>
          <w:tcPr>
            <w:tcW w:w="5027" w:type="dxa"/>
            <w:vAlign w:val="bottom"/>
          </w:tcPr>
          <w:p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 xml:space="preserve">                                          年  月  日</w:t>
            </w:r>
          </w:p>
        </w:tc>
      </w:tr>
    </w:tbl>
    <w:p>
      <w:pPr>
        <w:pStyle w:val="8"/>
        <w:rPr>
          <w:rFonts w:hint="eastAsia"/>
          <w:lang w:val="en-US" w:eastAsia="zh-CN"/>
        </w:rPr>
      </w:pPr>
    </w:p>
    <w:p>
      <w:pPr>
        <w:rPr>
          <w:rFonts w:hint="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（二）部门审批：</w:t>
      </w:r>
    </w:p>
    <w:tbl>
      <w:tblPr>
        <w:tblStyle w:val="6"/>
        <w:tblpPr w:leftFromText="180" w:rightFromText="180" w:vertAnchor="text" w:horzAnchor="page" w:tblpX="1765" w:tblpY="7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62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2284" w:type="dxa"/>
            <w:vAlign w:val="center"/>
          </w:tcPr>
          <w:p>
            <w:pPr>
              <w:jc w:val="both"/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部门申批意见</w:t>
            </w:r>
          </w:p>
        </w:tc>
        <w:tc>
          <w:tcPr>
            <w:tcW w:w="6238" w:type="dxa"/>
            <w:vAlign w:val="center"/>
          </w:tcPr>
          <w:p>
            <w:pPr>
              <w:jc w:val="center"/>
              <w:rPr>
                <w:rFonts w:hint="eastAsia"/>
                <w:color w:val="auto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□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同意</w:t>
            </w:r>
            <w:r>
              <w:rPr>
                <w:rFonts w:hint="eastAsia" w:ascii="Times New Roman" w:hAnsi="Times New Roman"/>
                <w:color w:val="auto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color w:val="auto"/>
                <w:sz w:val="24"/>
                <w:lang w:eastAsia="zh-CN"/>
              </w:rPr>
              <w:t>□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不同意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 xml:space="preserve">             </w:t>
            </w:r>
          </w:p>
          <w:p>
            <w:pPr>
              <w:jc w:val="center"/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 xml:space="preserve">                                                       年  月  日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4" w:type="dxa"/>
          </w:tcPr>
          <w:p>
            <w:pPr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分管领导签字</w:t>
            </w:r>
          </w:p>
        </w:tc>
        <w:tc>
          <w:tcPr>
            <w:tcW w:w="6238" w:type="dxa"/>
            <w:vAlign w:val="bottom"/>
          </w:tcPr>
          <w:p>
            <w:pPr>
              <w:jc w:val="center"/>
              <w:rPr>
                <w:rFonts w:hint="eastAsia"/>
                <w:i/>
                <w:i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 xml:space="preserve">                                                       年  月  日</w:t>
            </w:r>
          </w:p>
        </w:tc>
      </w:tr>
    </w:tbl>
    <w:p>
      <w:pPr>
        <w:rPr>
          <w:color w:val="auto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440" w:lineRule="exact"/>
      <w:jc w:val="center"/>
    </w:pPr>
    <w:r>
      <w:rPr>
        <w:rFonts w:hint="eastAsia" w:ascii="黑体" w:hAnsi="宋体" w:eastAsia="黑体"/>
        <w:vanish w:val="0"/>
        <w:szCs w:val="21"/>
      </w:rPr>
      <w:t>备注：一式两份，审批完成后一份由实施</w:t>
    </w:r>
    <w:r>
      <w:rPr>
        <w:rFonts w:hint="eastAsia" w:ascii="黑体" w:hAnsi="宋体" w:eastAsia="黑体"/>
        <w:vanish w:val="0"/>
        <w:szCs w:val="21"/>
        <w:lang w:val="en-US" w:eastAsia="zh-CN"/>
      </w:rPr>
      <w:t>分部</w:t>
    </w:r>
    <w:r>
      <w:rPr>
        <w:rFonts w:hint="eastAsia" w:ascii="黑体" w:hAnsi="宋体" w:eastAsia="黑体"/>
        <w:vanish w:val="0"/>
        <w:szCs w:val="21"/>
      </w:rPr>
      <w:t>存档，一份办理费用报销时提供。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AC81D9"/>
    <w:multiLevelType w:val="singleLevel"/>
    <w:tmpl w:val="94AC81D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0000009"/>
    <w:multiLevelType w:val="multilevel"/>
    <w:tmpl w:val="00000009"/>
    <w:lvl w:ilvl="0" w:tentative="0">
      <w:start w:val="1"/>
      <w:numFmt w:val="japaneseCounting"/>
      <w:lvlText w:val="%1、"/>
      <w:lvlJc w:val="left"/>
      <w:pPr>
        <w:tabs>
          <w:tab w:val="left" w:pos="1080"/>
        </w:tabs>
        <w:ind w:left="1080" w:hanging="720"/>
      </w:pPr>
      <w:rPr>
        <w:rFonts w:hint="default"/>
        <w:lang w:val="en-US"/>
      </w:rPr>
    </w:lvl>
    <w:lvl w:ilvl="1" w:tentative="0">
      <w:start w:val="1"/>
      <w:numFmt w:val="lowerLetter"/>
      <w:lvlText w:val="%2)"/>
      <w:lvlJc w:val="left"/>
      <w:pPr>
        <w:tabs>
          <w:tab w:val="left" w:pos="1200"/>
        </w:tabs>
        <w:ind w:left="120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20"/>
        </w:tabs>
        <w:ind w:left="1620" w:hanging="420"/>
      </w:pPr>
    </w:lvl>
    <w:lvl w:ilvl="3" w:tentative="0">
      <w:start w:val="1"/>
      <w:numFmt w:val="decimal"/>
      <w:lvlText w:val="%4."/>
      <w:lvlJc w:val="left"/>
      <w:pPr>
        <w:tabs>
          <w:tab w:val="left" w:pos="2040"/>
        </w:tabs>
        <w:ind w:left="204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460"/>
        </w:tabs>
        <w:ind w:left="246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880"/>
        </w:tabs>
        <w:ind w:left="288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00"/>
        </w:tabs>
        <w:ind w:left="330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20"/>
        </w:tabs>
        <w:ind w:left="372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40"/>
        </w:tabs>
        <w:ind w:left="4140" w:hanging="420"/>
      </w:pPr>
    </w:lvl>
  </w:abstractNum>
  <w:abstractNum w:abstractNumId="2">
    <w:nsid w:val="2080276A"/>
    <w:multiLevelType w:val="singleLevel"/>
    <w:tmpl w:val="2080276A"/>
    <w:lvl w:ilvl="0" w:tentative="0">
      <w:start w:val="5"/>
      <w:numFmt w:val="chineseCounting"/>
      <w:suff w:val="nothing"/>
      <w:lvlText w:val="%1、"/>
      <w:lvlJc w:val="left"/>
      <w:pPr>
        <w:ind w:left="700" w:leftChars="0" w:firstLine="0" w:firstLineChars="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5781"/>
    <w:rsid w:val="005A6A7B"/>
    <w:rsid w:val="00CA73C5"/>
    <w:rsid w:val="037620D9"/>
    <w:rsid w:val="06FB7168"/>
    <w:rsid w:val="085C188C"/>
    <w:rsid w:val="0A036D3E"/>
    <w:rsid w:val="0F426E96"/>
    <w:rsid w:val="14AF3AF6"/>
    <w:rsid w:val="16393878"/>
    <w:rsid w:val="176E57E8"/>
    <w:rsid w:val="18D80C51"/>
    <w:rsid w:val="20FC2F50"/>
    <w:rsid w:val="220133CB"/>
    <w:rsid w:val="248E5B34"/>
    <w:rsid w:val="262B4221"/>
    <w:rsid w:val="284C65D8"/>
    <w:rsid w:val="29355243"/>
    <w:rsid w:val="2BAE15BF"/>
    <w:rsid w:val="34441B5E"/>
    <w:rsid w:val="36474378"/>
    <w:rsid w:val="36F579F3"/>
    <w:rsid w:val="3A767A79"/>
    <w:rsid w:val="3B010A0D"/>
    <w:rsid w:val="436E0B6F"/>
    <w:rsid w:val="45BE4689"/>
    <w:rsid w:val="46846D05"/>
    <w:rsid w:val="4D103609"/>
    <w:rsid w:val="512F2584"/>
    <w:rsid w:val="548E0FA2"/>
    <w:rsid w:val="57AA30DF"/>
    <w:rsid w:val="599849FC"/>
    <w:rsid w:val="5D77384F"/>
    <w:rsid w:val="6327452B"/>
    <w:rsid w:val="65CB6F6C"/>
    <w:rsid w:val="663F1F0B"/>
    <w:rsid w:val="66DE0594"/>
    <w:rsid w:val="678A50E2"/>
    <w:rsid w:val="687703F0"/>
    <w:rsid w:val="691A30C5"/>
    <w:rsid w:val="6A433408"/>
    <w:rsid w:val="6D0B0226"/>
    <w:rsid w:val="6EC06CF4"/>
    <w:rsid w:val="700C68AA"/>
    <w:rsid w:val="73203E3C"/>
    <w:rsid w:val="745A5E80"/>
    <w:rsid w:val="790F2B95"/>
    <w:rsid w:val="7BB2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line="288" w:lineRule="auto"/>
      <w:ind w:firstLine="1440" w:firstLineChars="200"/>
    </w:pPr>
    <w:rPr>
      <w:rFonts w:ascii="Times New Roman" w:hAnsi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Calibri" w:eastAsia="仿宋_GB2312" w:cs="仿宋_GB2312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2022-02-11T00:30:00Z</dcterms:created>
  <dc:creator>heyinsheng</dc:creator>
  <cp:lastModifiedBy>ouyangweinian</cp:lastModifiedBy>
  <dcterms:modified xsi:type="dcterms:W3CDTF">2025-07-30T08:57:55Z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7BE22D50C8184FD0B62334791961FCEC</vt:lpwstr>
  </property>
</Properties>
</file>