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35" w:line="417" w:lineRule="auto"/>
        <w:ind w:right="6845"/>
        <w:rPr>
          <w:rFonts w:hint="eastAsia" w:ascii="黑体" w:eastAsia="黑体"/>
        </w:rPr>
      </w:pPr>
      <w:r>
        <w:rPr>
          <w:rFonts w:hint="eastAsia" w:ascii="黑体" w:eastAsia="黑体"/>
        </w:rPr>
        <w:t>甲方合同编号： 乙方合同编号：</w:t>
      </w:r>
    </w:p>
    <w:p>
      <w:pPr>
        <w:pStyle w:val="3"/>
        <w:ind w:left="0"/>
        <w:rPr>
          <w:rFonts w:ascii="黑体"/>
        </w:rPr>
      </w:pPr>
    </w:p>
    <w:p>
      <w:pPr>
        <w:pStyle w:val="3"/>
        <w:ind w:left="0"/>
        <w:rPr>
          <w:rFonts w:ascii="黑体"/>
        </w:rPr>
      </w:pPr>
    </w:p>
    <w:p>
      <w:pPr>
        <w:pStyle w:val="3"/>
        <w:ind w:left="0"/>
        <w:rPr>
          <w:rFonts w:ascii="黑体"/>
        </w:rPr>
      </w:pPr>
    </w:p>
    <w:p>
      <w:pPr>
        <w:pStyle w:val="3"/>
        <w:ind w:left="0"/>
        <w:rPr>
          <w:rFonts w:ascii="黑体"/>
        </w:rPr>
      </w:pPr>
    </w:p>
    <w:p>
      <w:pPr>
        <w:pStyle w:val="3"/>
        <w:ind w:left="0"/>
        <w:rPr>
          <w:rFonts w:ascii="黑体"/>
        </w:rPr>
      </w:pPr>
    </w:p>
    <w:p>
      <w:pPr>
        <w:pStyle w:val="3"/>
        <w:ind w:left="0"/>
        <w:rPr>
          <w:rFonts w:ascii="黑体"/>
        </w:rPr>
      </w:pPr>
    </w:p>
    <w:p>
      <w:pPr>
        <w:pStyle w:val="3"/>
        <w:ind w:left="0"/>
        <w:rPr>
          <w:rFonts w:ascii="黑体"/>
        </w:rPr>
      </w:pPr>
    </w:p>
    <w:p>
      <w:pPr>
        <w:pStyle w:val="3"/>
        <w:ind w:left="0"/>
        <w:rPr>
          <w:rFonts w:ascii="黑体"/>
        </w:rPr>
      </w:pPr>
    </w:p>
    <w:p>
      <w:pPr>
        <w:pStyle w:val="3"/>
        <w:ind w:left="0"/>
        <w:rPr>
          <w:rFonts w:ascii="黑体"/>
        </w:rPr>
      </w:pPr>
    </w:p>
    <w:p>
      <w:pPr>
        <w:pStyle w:val="3"/>
        <w:ind w:left="0"/>
        <w:rPr>
          <w:rFonts w:ascii="黑体"/>
        </w:rPr>
      </w:pPr>
    </w:p>
    <w:p>
      <w:pPr>
        <w:pStyle w:val="3"/>
        <w:ind w:left="0"/>
        <w:rPr>
          <w:rFonts w:ascii="黑体"/>
        </w:rPr>
      </w:pPr>
    </w:p>
    <w:p>
      <w:pPr>
        <w:pStyle w:val="3"/>
        <w:spacing w:before="12"/>
        <w:ind w:left="0"/>
        <w:rPr>
          <w:rFonts w:ascii="黑体"/>
          <w:sz w:val="22"/>
        </w:rPr>
      </w:pPr>
    </w:p>
    <w:p>
      <w:pPr>
        <w:spacing w:before="0"/>
        <w:ind w:left="760" w:right="0" w:firstLine="0"/>
        <w:jc w:val="left"/>
        <w:rPr>
          <w:rFonts w:hint="eastAsia" w:ascii="黑体" w:eastAsia="黑体"/>
          <w:b/>
          <w:sz w:val="72"/>
        </w:rPr>
      </w:pPr>
      <w:r>
        <w:rPr>
          <w:rFonts w:hint="eastAsia" w:ascii="黑体" w:eastAsia="黑体"/>
          <w:b/>
          <w:sz w:val="72"/>
        </w:rPr>
        <w:t>职工健康检查服务合同</w:t>
      </w:r>
    </w:p>
    <w:p>
      <w:pPr>
        <w:pStyle w:val="3"/>
        <w:ind w:left="0"/>
        <w:rPr>
          <w:rFonts w:ascii="黑体"/>
          <w:b/>
          <w:sz w:val="72"/>
        </w:rPr>
      </w:pPr>
    </w:p>
    <w:p>
      <w:pPr>
        <w:pStyle w:val="3"/>
        <w:ind w:left="0"/>
        <w:rPr>
          <w:rFonts w:ascii="黑体"/>
          <w:b/>
          <w:sz w:val="72"/>
        </w:rPr>
      </w:pPr>
    </w:p>
    <w:p>
      <w:pPr>
        <w:pStyle w:val="3"/>
        <w:ind w:left="0"/>
        <w:rPr>
          <w:rFonts w:ascii="黑体"/>
          <w:b/>
          <w:sz w:val="72"/>
        </w:rPr>
      </w:pPr>
    </w:p>
    <w:p>
      <w:pPr>
        <w:pStyle w:val="3"/>
        <w:ind w:left="0"/>
        <w:rPr>
          <w:rFonts w:ascii="黑体"/>
          <w:b/>
          <w:sz w:val="72"/>
        </w:rPr>
      </w:pPr>
    </w:p>
    <w:p>
      <w:pPr>
        <w:pStyle w:val="3"/>
        <w:spacing w:before="12"/>
        <w:ind w:left="0"/>
        <w:rPr>
          <w:rFonts w:ascii="黑体"/>
          <w:b/>
          <w:sz w:val="63"/>
        </w:rPr>
      </w:pPr>
    </w:p>
    <w:p>
      <w:pPr>
        <w:pStyle w:val="3"/>
        <w:ind w:left="1057"/>
        <w:rPr>
          <w:rFonts w:hint="eastAsia" w:ascii="黑体" w:eastAsia="黑体"/>
        </w:rPr>
      </w:pPr>
      <w:r>
        <w:rPr>
          <w:rFonts w:hint="eastAsia" w:ascii="黑体" w:eastAsia="黑体"/>
        </w:rPr>
        <w:t>委托方（甲方）：</w:t>
      </w:r>
      <w:r>
        <w:rPr>
          <w:rFonts w:hint="eastAsia" w:ascii="黑体" w:eastAsia="黑体"/>
          <w:u w:val="single"/>
        </w:rPr>
        <w:t xml:space="preserve"> 南方电网综合能源股份有限公司海南分公司</w:t>
      </w:r>
    </w:p>
    <w:p>
      <w:pPr>
        <w:pStyle w:val="3"/>
        <w:spacing w:before="3"/>
        <w:ind w:left="0"/>
        <w:rPr>
          <w:rFonts w:ascii="黑体"/>
          <w:sz w:val="15"/>
        </w:rPr>
      </w:pPr>
    </w:p>
    <w:p>
      <w:pPr>
        <w:pStyle w:val="3"/>
        <w:tabs>
          <w:tab w:val="left" w:pos="7776"/>
        </w:tabs>
        <w:spacing w:before="70"/>
        <w:ind w:left="1057"/>
        <w:rPr>
          <w:rFonts w:hint="eastAsia" w:ascii="黑体" w:eastAsia="黑体"/>
        </w:rPr>
      </w:pPr>
      <w:r>
        <w:rPr>
          <w:rFonts w:hint="eastAsia" w:ascii="黑体" w:eastAsia="黑体"/>
        </w:rPr>
        <w:t>受</w:t>
      </w:r>
      <w:r>
        <w:rPr>
          <w:rFonts w:hint="eastAsia" w:ascii="黑体" w:eastAsia="黑体"/>
          <w:spacing w:val="-3"/>
        </w:rPr>
        <w:t>托</w:t>
      </w:r>
      <w:r>
        <w:rPr>
          <w:rFonts w:hint="eastAsia" w:ascii="黑体" w:eastAsia="黑体"/>
        </w:rPr>
        <w:t>方（</w:t>
      </w:r>
      <w:r>
        <w:rPr>
          <w:rFonts w:hint="eastAsia" w:ascii="黑体" w:eastAsia="黑体"/>
          <w:spacing w:val="-3"/>
        </w:rPr>
        <w:t>乙</w:t>
      </w:r>
      <w:r>
        <w:rPr>
          <w:rFonts w:hint="eastAsia" w:ascii="黑体" w:eastAsia="黑体"/>
        </w:rPr>
        <w:t>方）：</w:t>
      </w:r>
      <w:r>
        <w:rPr>
          <w:rFonts w:hint="eastAsia" w:ascii="黑体" w:eastAsia="黑体"/>
          <w:spacing w:val="1"/>
          <w:u w:val="single"/>
        </w:rPr>
        <w:t xml:space="preserve"> </w:t>
      </w:r>
      <w:r>
        <w:rPr>
          <w:rFonts w:hint="eastAsia" w:ascii="黑体" w:eastAsia="黑体"/>
          <w:u w:val="single"/>
        </w:rPr>
        <w:tab/>
      </w:r>
    </w:p>
    <w:p>
      <w:pPr>
        <w:pStyle w:val="3"/>
        <w:spacing w:before="3"/>
        <w:ind w:left="0"/>
        <w:rPr>
          <w:rFonts w:ascii="黑体"/>
          <w:sz w:val="15"/>
        </w:rPr>
      </w:pPr>
    </w:p>
    <w:p>
      <w:pPr>
        <w:pStyle w:val="3"/>
        <w:tabs>
          <w:tab w:val="left" w:pos="3296"/>
          <w:tab w:val="left" w:pos="7707"/>
        </w:tabs>
        <w:spacing w:before="70"/>
        <w:ind w:left="1057"/>
        <w:rPr>
          <w:rFonts w:hint="eastAsia" w:ascii="黑体" w:eastAsia="黑体"/>
        </w:rPr>
      </w:pPr>
      <w:r>
        <w:rPr>
          <w:rFonts w:hint="eastAsia" w:ascii="黑体" w:eastAsia="黑体"/>
        </w:rPr>
        <w:t>签</w:t>
      </w:r>
      <w:r>
        <w:rPr>
          <w:rFonts w:hint="eastAsia" w:ascii="黑体" w:eastAsia="黑体"/>
          <w:spacing w:val="-3"/>
        </w:rPr>
        <w:t>订</w:t>
      </w:r>
      <w:r>
        <w:rPr>
          <w:rFonts w:hint="eastAsia" w:ascii="黑体" w:eastAsia="黑体"/>
        </w:rPr>
        <w:t>时间</w:t>
      </w:r>
      <w:r>
        <w:rPr>
          <w:rFonts w:hint="eastAsia" w:ascii="黑体" w:eastAsia="黑体"/>
          <w:spacing w:val="-4"/>
        </w:rPr>
        <w:t>：</w:t>
      </w:r>
      <w:r>
        <w:rPr>
          <w:rFonts w:hint="eastAsia" w:ascii="黑体" w:eastAsia="黑体"/>
          <w:spacing w:val="-4"/>
          <w:u w:val="single"/>
        </w:rPr>
        <w:t xml:space="preserve"> </w:t>
      </w:r>
      <w:r>
        <w:rPr>
          <w:rFonts w:hint="eastAsia" w:ascii="黑体" w:eastAsia="黑体"/>
          <w:spacing w:val="-4"/>
          <w:u w:val="single"/>
        </w:rPr>
        <w:tab/>
      </w:r>
      <w:r>
        <w:rPr>
          <w:rFonts w:hint="eastAsia" w:ascii="黑体" w:eastAsia="黑体"/>
          <w:u w:val="single"/>
        </w:rPr>
        <w:tab/>
      </w:r>
    </w:p>
    <w:p>
      <w:pPr>
        <w:pStyle w:val="3"/>
        <w:spacing w:before="12"/>
        <w:ind w:left="0"/>
        <w:rPr>
          <w:rFonts w:ascii="黑体"/>
          <w:sz w:val="15"/>
        </w:rPr>
      </w:pPr>
    </w:p>
    <w:p>
      <w:pPr>
        <w:pStyle w:val="3"/>
        <w:tabs>
          <w:tab w:val="left" w:pos="3296"/>
          <w:tab w:val="left" w:pos="7776"/>
        </w:tabs>
        <w:spacing w:before="61"/>
        <w:ind w:left="1057"/>
        <w:rPr>
          <w:rFonts w:hint="eastAsia" w:ascii="黑体" w:eastAsia="黑体"/>
        </w:rPr>
      </w:pPr>
      <w:r>
        <w:rPr>
          <w:rFonts w:hint="eastAsia" w:ascii="黑体" w:eastAsia="黑体"/>
        </w:rPr>
        <w:t>签</w:t>
      </w:r>
      <w:r>
        <w:rPr>
          <w:rFonts w:hint="eastAsia" w:ascii="黑体" w:eastAsia="黑体"/>
          <w:spacing w:val="-3"/>
        </w:rPr>
        <w:t>订</w:t>
      </w:r>
      <w:r>
        <w:rPr>
          <w:rFonts w:hint="eastAsia" w:ascii="黑体" w:eastAsia="黑体"/>
        </w:rPr>
        <w:t>地点</w:t>
      </w:r>
      <w:r>
        <w:rPr>
          <w:rFonts w:hint="eastAsia" w:ascii="黑体" w:eastAsia="黑体"/>
          <w:spacing w:val="-4"/>
        </w:rPr>
        <w:t>：</w:t>
      </w:r>
      <w:r>
        <w:rPr>
          <w:rFonts w:hint="eastAsia" w:ascii="黑体" w:eastAsia="黑体"/>
          <w:spacing w:val="-4"/>
          <w:u w:val="single"/>
        </w:rPr>
        <w:t xml:space="preserve"> </w:t>
      </w:r>
      <w:r>
        <w:rPr>
          <w:rFonts w:hint="eastAsia" w:ascii="黑体" w:eastAsia="黑体"/>
          <w:spacing w:val="-4"/>
          <w:u w:val="single"/>
        </w:rPr>
        <w:tab/>
      </w:r>
      <w:r>
        <w:rPr>
          <w:rFonts w:hint="eastAsia" w:ascii="黑体" w:eastAsia="黑体"/>
          <w:spacing w:val="-1"/>
          <w:u w:val="single"/>
        </w:rPr>
        <w:t>海</w:t>
      </w:r>
      <w:r>
        <w:rPr>
          <w:rFonts w:hint="eastAsia" w:ascii="黑体" w:eastAsia="黑体"/>
          <w:spacing w:val="-3"/>
          <w:u w:val="single"/>
        </w:rPr>
        <w:t>南</w:t>
      </w:r>
      <w:r>
        <w:rPr>
          <w:rFonts w:hint="eastAsia" w:ascii="黑体" w:eastAsia="黑体"/>
          <w:spacing w:val="-1"/>
          <w:u w:val="single"/>
        </w:rPr>
        <w:t>海</w:t>
      </w:r>
      <w:r>
        <w:rPr>
          <w:rFonts w:hint="eastAsia" w:ascii="黑体" w:eastAsia="黑体"/>
          <w:u w:val="single"/>
        </w:rPr>
        <w:t>口</w:t>
      </w:r>
      <w:r>
        <w:rPr>
          <w:rFonts w:hint="eastAsia" w:ascii="黑体" w:eastAsia="黑体"/>
          <w:u w:val="single"/>
        </w:rPr>
        <w:tab/>
      </w:r>
    </w:p>
    <w:p>
      <w:pPr>
        <w:spacing w:after="0"/>
        <w:rPr>
          <w:rFonts w:hint="eastAsia" w:ascii="黑体" w:eastAsia="黑体"/>
        </w:rPr>
        <w:sectPr>
          <w:headerReference r:id="rId5" w:type="default"/>
          <w:footerReference r:id="rId6" w:type="default"/>
          <w:type w:val="continuous"/>
          <w:pgSz w:w="11910" w:h="16840"/>
          <w:pgMar w:top="1520" w:right="1300" w:bottom="1500" w:left="1580" w:header="720" w:footer="1316" w:gutter="0"/>
          <w:pgNumType w:start="1"/>
          <w:cols w:space="720" w:num="1"/>
        </w:sectPr>
      </w:pPr>
    </w:p>
    <w:p>
      <w:pPr>
        <w:pStyle w:val="3"/>
        <w:tabs>
          <w:tab w:val="left" w:pos="8527"/>
        </w:tabs>
        <w:spacing w:before="70" w:line="364" w:lineRule="auto"/>
        <w:ind w:left="776" w:right="497"/>
        <w:jc w:val="both"/>
        <w:rPr>
          <w:u w:val="single"/>
        </w:rPr>
      </w:pPr>
      <w:r>
        <w:t xml:space="preserve">甲   </w:t>
      </w:r>
      <w:r>
        <w:rPr>
          <w:spacing w:val="106"/>
        </w:rPr>
        <w:t xml:space="preserve"> </w:t>
      </w:r>
      <w:r>
        <w:t xml:space="preserve">方： </w:t>
      </w:r>
      <w:r>
        <w:rPr>
          <w:u w:val="single"/>
        </w:rPr>
        <w:t xml:space="preserve">  </w:t>
      </w:r>
      <w:r>
        <w:rPr>
          <w:spacing w:val="106"/>
          <w:u w:val="single"/>
        </w:rPr>
        <w:t xml:space="preserve"> </w:t>
      </w:r>
      <w:r>
        <w:rPr>
          <w:u w:val="single"/>
        </w:rPr>
        <w:t>南</w:t>
      </w:r>
      <w:r>
        <w:rPr>
          <w:spacing w:val="-3"/>
          <w:u w:val="single"/>
        </w:rPr>
        <w:t>方</w:t>
      </w:r>
      <w:r>
        <w:rPr>
          <w:u w:val="single"/>
        </w:rPr>
        <w:t>电网</w:t>
      </w:r>
      <w:r>
        <w:rPr>
          <w:spacing w:val="-3"/>
          <w:u w:val="single"/>
        </w:rPr>
        <w:t>综</w:t>
      </w:r>
      <w:r>
        <w:rPr>
          <w:u w:val="single"/>
        </w:rPr>
        <w:t>合能</w:t>
      </w:r>
      <w:r>
        <w:rPr>
          <w:spacing w:val="-3"/>
          <w:u w:val="single"/>
        </w:rPr>
        <w:t>源</w:t>
      </w:r>
      <w:r>
        <w:rPr>
          <w:u w:val="single"/>
        </w:rPr>
        <w:t>股份</w:t>
      </w:r>
      <w:r>
        <w:rPr>
          <w:spacing w:val="-3"/>
          <w:u w:val="single"/>
        </w:rPr>
        <w:t>有</w:t>
      </w:r>
      <w:r>
        <w:rPr>
          <w:u w:val="single"/>
        </w:rPr>
        <w:t>限公</w:t>
      </w:r>
      <w:r>
        <w:rPr>
          <w:spacing w:val="-3"/>
          <w:u w:val="single"/>
        </w:rPr>
        <w:t>司</w:t>
      </w:r>
      <w:r>
        <w:rPr>
          <w:u w:val="single"/>
        </w:rPr>
        <w:t>海南</w:t>
      </w:r>
      <w:r>
        <w:rPr>
          <w:spacing w:val="-3"/>
          <w:u w:val="single"/>
        </w:rPr>
        <w:t>分</w:t>
      </w:r>
      <w:r>
        <w:rPr>
          <w:u w:val="single"/>
        </w:rPr>
        <w:t>公司</w:t>
      </w:r>
    </w:p>
    <w:p>
      <w:pPr>
        <w:pStyle w:val="3"/>
        <w:tabs>
          <w:tab w:val="left" w:pos="8527"/>
        </w:tabs>
        <w:spacing w:before="70" w:line="364" w:lineRule="auto"/>
        <w:ind w:left="776" w:right="497"/>
        <w:jc w:val="both"/>
        <w:rPr>
          <w:u w:val="single"/>
        </w:rPr>
      </w:pPr>
      <w:r>
        <w:t>住</w:t>
      </w:r>
      <w:r>
        <w:rPr>
          <w:spacing w:val="20"/>
        </w:rPr>
        <w:t xml:space="preserve"> </w:t>
      </w:r>
      <w:r>
        <w:t>所</w:t>
      </w:r>
      <w:r>
        <w:rPr>
          <w:spacing w:val="20"/>
        </w:rPr>
        <w:t xml:space="preserve"> </w:t>
      </w:r>
      <w:r>
        <w:t>地</w:t>
      </w:r>
      <w:r>
        <w:rPr>
          <w:spacing w:val="-3"/>
        </w:rPr>
        <w:t>：</w:t>
      </w:r>
      <w:r>
        <w:rPr>
          <w:spacing w:val="-41"/>
          <w:u w:val="single"/>
        </w:rPr>
        <w:t>海南海口市龙华区滨海大</w:t>
      </w:r>
      <w:r>
        <w:rPr>
          <w:spacing w:val="17"/>
          <w:u w:val="single"/>
        </w:rPr>
        <w:t>道</w:t>
      </w:r>
      <w:r>
        <w:rPr>
          <w:spacing w:val="-14"/>
          <w:u w:val="single"/>
        </w:rPr>
        <w:t>103</w:t>
      </w:r>
      <w:r>
        <w:rPr>
          <w:spacing w:val="-87"/>
          <w:u w:val="single"/>
        </w:rPr>
        <w:t xml:space="preserve"> </w:t>
      </w:r>
      <w:r>
        <w:rPr>
          <w:spacing w:val="-41"/>
          <w:u w:val="single"/>
        </w:rPr>
        <w:t>号财富广场写字</w:t>
      </w:r>
      <w:r>
        <w:rPr>
          <w:spacing w:val="17"/>
          <w:u w:val="single"/>
        </w:rPr>
        <w:t>楼</w:t>
      </w:r>
      <w:r>
        <w:rPr>
          <w:spacing w:val="-14"/>
          <w:u w:val="single"/>
        </w:rPr>
        <w:t>23A</w:t>
      </w:r>
      <w:r>
        <w:rPr>
          <w:spacing w:val="-87"/>
          <w:u w:val="single"/>
        </w:rPr>
        <w:t xml:space="preserve"> </w:t>
      </w:r>
      <w:r>
        <w:rPr>
          <w:u w:val="single"/>
        </w:rPr>
        <w:t>房</w:t>
      </w:r>
    </w:p>
    <w:p>
      <w:pPr>
        <w:pStyle w:val="3"/>
        <w:tabs>
          <w:tab w:val="left" w:pos="8527"/>
        </w:tabs>
        <w:spacing w:before="70" w:line="364" w:lineRule="auto"/>
        <w:ind w:left="776" w:right="497"/>
        <w:jc w:val="both"/>
      </w:pPr>
      <w:r>
        <w:t>法</w:t>
      </w:r>
      <w:r>
        <w:rPr>
          <w:spacing w:val="-3"/>
        </w:rPr>
        <w:t>定</w:t>
      </w:r>
      <w:r>
        <w:t>代表</w:t>
      </w:r>
      <w:r>
        <w:rPr>
          <w:spacing w:val="-3"/>
        </w:rPr>
        <w:t>人</w:t>
      </w:r>
      <w:r>
        <w:t>（负</w:t>
      </w:r>
      <w:r>
        <w:rPr>
          <w:spacing w:val="-3"/>
        </w:rPr>
        <w:t>责</w:t>
      </w:r>
      <w:r>
        <w:t>人）：</w:t>
      </w:r>
      <w:r>
        <w:rPr>
          <w:spacing w:val="3"/>
          <w:u w:val="single"/>
        </w:rPr>
        <w:t xml:space="preserve"> </w:t>
      </w:r>
      <w:r>
        <w:rPr>
          <w:rFonts w:hint="eastAsia"/>
          <w:u w:val="single"/>
          <w:lang w:val="en-US" w:eastAsia="zh-CN"/>
        </w:rPr>
        <w:t>彭志毅</w:t>
      </w:r>
      <w:r>
        <w:rPr>
          <w:u w:val="single"/>
        </w:rPr>
        <w:tab/>
      </w:r>
      <w:r>
        <w:rPr>
          <w:u w:val="single"/>
        </w:rPr>
        <w:t xml:space="preserve"> </w:t>
      </w:r>
      <w:r>
        <w:t>开</w:t>
      </w:r>
      <w:r>
        <w:rPr>
          <w:spacing w:val="-3"/>
        </w:rPr>
        <w:t>户</w:t>
      </w:r>
      <w:r>
        <w:t>行：</w:t>
      </w:r>
      <w:r>
        <w:rPr>
          <w:spacing w:val="5"/>
          <w:u w:val="single"/>
        </w:rPr>
        <w:t xml:space="preserve"> </w:t>
      </w:r>
      <w:r>
        <w:rPr>
          <w:u w:val="single"/>
        </w:rPr>
        <w:t>中</w:t>
      </w:r>
      <w:r>
        <w:rPr>
          <w:spacing w:val="-3"/>
          <w:u w:val="single"/>
        </w:rPr>
        <w:t>国</w:t>
      </w:r>
      <w:r>
        <w:rPr>
          <w:u w:val="single"/>
        </w:rPr>
        <w:t>建设</w:t>
      </w:r>
      <w:r>
        <w:rPr>
          <w:spacing w:val="-3"/>
          <w:u w:val="single"/>
        </w:rPr>
        <w:t>银</w:t>
      </w:r>
      <w:r>
        <w:rPr>
          <w:u w:val="single"/>
        </w:rPr>
        <w:t>行海</w:t>
      </w:r>
      <w:r>
        <w:rPr>
          <w:spacing w:val="-3"/>
          <w:u w:val="single"/>
        </w:rPr>
        <w:t>口</w:t>
      </w:r>
      <w:r>
        <w:rPr>
          <w:u w:val="single"/>
        </w:rPr>
        <w:t>世贸</w:t>
      </w:r>
      <w:r>
        <w:rPr>
          <w:spacing w:val="-3"/>
          <w:u w:val="single"/>
        </w:rPr>
        <w:t>支</w:t>
      </w:r>
      <w:r>
        <w:rPr>
          <w:u w:val="single"/>
        </w:rPr>
        <w:t>行</w:t>
      </w:r>
      <w:r>
        <w:rPr>
          <w:u w:val="single"/>
        </w:rPr>
        <w:tab/>
      </w:r>
      <w:r>
        <w:rPr>
          <w:u w:val="single"/>
        </w:rPr>
        <w:t xml:space="preserve">                     </w:t>
      </w:r>
      <w:r>
        <w:t>账</w:t>
      </w:r>
      <w:r>
        <w:rPr>
          <w:spacing w:val="-10"/>
        </w:rPr>
        <w:t xml:space="preserve"> </w:t>
      </w:r>
      <w:r>
        <w:t>号 ：</w:t>
      </w:r>
      <w:r>
        <w:rPr>
          <w:u w:val="single"/>
        </w:rPr>
        <w:t xml:space="preserve"> 4605 0100 3336 0000 0139</w:t>
      </w:r>
      <w:r>
        <w:rPr>
          <w:u w:val="single"/>
        </w:rPr>
        <w:tab/>
      </w:r>
    </w:p>
    <w:p>
      <w:pPr>
        <w:pStyle w:val="3"/>
        <w:tabs>
          <w:tab w:val="left" w:pos="8475"/>
          <w:tab w:val="left" w:pos="8527"/>
        </w:tabs>
        <w:spacing w:line="364" w:lineRule="auto"/>
        <w:ind w:left="776" w:right="497"/>
        <w:jc w:val="both"/>
        <w:rPr>
          <w:u w:val="single"/>
        </w:rPr>
      </w:pPr>
      <w:r>
        <w:t>项</w:t>
      </w:r>
      <w:r>
        <w:rPr>
          <w:spacing w:val="-3"/>
        </w:rPr>
        <w:t>目</w:t>
      </w:r>
      <w:r>
        <w:t>联系</w:t>
      </w:r>
      <w:r>
        <w:rPr>
          <w:spacing w:val="-3"/>
        </w:rPr>
        <w:t>人</w:t>
      </w:r>
      <w:r>
        <w:t>：</w:t>
      </w:r>
      <w:r>
        <w:rPr>
          <w:spacing w:val="2"/>
          <w:u w:val="single"/>
        </w:rPr>
        <w:t xml:space="preserve"> </w:t>
      </w:r>
      <w:r>
        <w:rPr>
          <w:u w:val="single"/>
        </w:rPr>
        <w:t>符</w:t>
      </w:r>
      <w:r>
        <w:rPr>
          <w:spacing w:val="-3"/>
          <w:u w:val="single"/>
        </w:rPr>
        <w:t>文</w:t>
      </w:r>
      <w:r>
        <w:rPr>
          <w:u w:val="single"/>
        </w:rPr>
        <w:t>曦</w:t>
      </w:r>
      <w:r>
        <w:rPr>
          <w:u w:val="single"/>
        </w:rPr>
        <w:tab/>
      </w:r>
      <w:r>
        <w:rPr>
          <w:u w:val="single"/>
        </w:rPr>
        <w:tab/>
      </w:r>
      <w:r>
        <w:rPr>
          <w:u w:val="single"/>
        </w:rPr>
        <w:t xml:space="preserve"> </w:t>
      </w:r>
      <w:r>
        <w:t>通</w:t>
      </w:r>
      <w:r>
        <w:rPr>
          <w:spacing w:val="-3"/>
        </w:rPr>
        <w:t>讯</w:t>
      </w:r>
      <w:r>
        <w:t>地址</w:t>
      </w:r>
      <w:r>
        <w:rPr>
          <w:spacing w:val="-3"/>
        </w:rPr>
        <w:t>：</w:t>
      </w:r>
      <w:r>
        <w:rPr>
          <w:spacing w:val="41"/>
          <w:u w:val="single"/>
        </w:rPr>
        <w:t xml:space="preserve"> </w:t>
      </w:r>
      <w:r>
        <w:rPr>
          <w:u w:val="single"/>
        </w:rPr>
        <w:t>海</w:t>
      </w:r>
      <w:r>
        <w:rPr>
          <w:spacing w:val="-3"/>
          <w:u w:val="single"/>
        </w:rPr>
        <w:t>口</w:t>
      </w:r>
      <w:r>
        <w:rPr>
          <w:u w:val="single"/>
        </w:rPr>
        <w:t>市龙</w:t>
      </w:r>
      <w:r>
        <w:rPr>
          <w:spacing w:val="-3"/>
          <w:u w:val="single"/>
        </w:rPr>
        <w:t>华</w:t>
      </w:r>
      <w:r>
        <w:rPr>
          <w:u w:val="single"/>
        </w:rPr>
        <w:t>区滨</w:t>
      </w:r>
      <w:r>
        <w:rPr>
          <w:spacing w:val="-3"/>
          <w:u w:val="single"/>
        </w:rPr>
        <w:t>海</w:t>
      </w:r>
      <w:r>
        <w:rPr>
          <w:u w:val="single"/>
        </w:rPr>
        <w:t>大道</w:t>
      </w:r>
      <w:r>
        <w:rPr>
          <w:spacing w:val="105"/>
          <w:u w:val="single"/>
        </w:rPr>
        <w:t xml:space="preserve"> </w:t>
      </w:r>
      <w:r>
        <w:rPr>
          <w:u w:val="single"/>
        </w:rPr>
        <w:t>103</w:t>
      </w:r>
      <w:r>
        <w:rPr>
          <w:spacing w:val="105"/>
          <w:u w:val="single"/>
        </w:rPr>
        <w:t xml:space="preserve"> </w:t>
      </w:r>
      <w:r>
        <w:rPr>
          <w:u w:val="single"/>
        </w:rPr>
        <w:t>号</w:t>
      </w:r>
      <w:r>
        <w:rPr>
          <w:spacing w:val="-3"/>
          <w:u w:val="single"/>
        </w:rPr>
        <w:t>财</w:t>
      </w:r>
      <w:r>
        <w:rPr>
          <w:u w:val="single"/>
        </w:rPr>
        <w:t>富广场</w:t>
      </w:r>
      <w:r>
        <w:rPr>
          <w:spacing w:val="103"/>
          <w:u w:val="single"/>
        </w:rPr>
        <w:t xml:space="preserve"> </w:t>
      </w:r>
      <w:r>
        <w:rPr>
          <w:u w:val="single"/>
        </w:rPr>
        <w:t xml:space="preserve">23A </w:t>
      </w:r>
    </w:p>
    <w:p>
      <w:pPr>
        <w:pStyle w:val="3"/>
        <w:tabs>
          <w:tab w:val="left" w:pos="8475"/>
          <w:tab w:val="left" w:pos="8527"/>
        </w:tabs>
        <w:spacing w:line="364" w:lineRule="auto"/>
        <w:ind w:left="776" w:right="497"/>
        <w:jc w:val="both"/>
      </w:pPr>
      <w:r>
        <w:t>手</w:t>
      </w:r>
      <w:r>
        <w:rPr>
          <w:spacing w:val="1"/>
        </w:rPr>
        <w:t xml:space="preserve"> </w:t>
      </w:r>
      <w:r>
        <w:t xml:space="preserve">机 </w:t>
      </w:r>
      <w:r>
        <w:rPr>
          <w:spacing w:val="-3"/>
        </w:rPr>
        <w:t>：</w:t>
      </w:r>
      <w:r>
        <w:rPr>
          <w:spacing w:val="-3"/>
          <w:u w:val="single"/>
        </w:rPr>
        <w:t xml:space="preserve"> </w:t>
      </w:r>
      <w:r>
        <w:rPr>
          <w:u w:val="single"/>
        </w:rPr>
        <w:t>15103049388</w:t>
      </w:r>
      <w:r>
        <w:rPr>
          <w:u w:val="single"/>
        </w:rPr>
        <w:tab/>
      </w:r>
    </w:p>
    <w:p>
      <w:pPr>
        <w:pStyle w:val="3"/>
        <w:tabs>
          <w:tab w:val="left" w:pos="8527"/>
        </w:tabs>
        <w:spacing w:line="364" w:lineRule="auto"/>
        <w:ind w:left="776" w:right="497"/>
        <w:jc w:val="both"/>
      </w:pPr>
      <w:r>
        <w:pict>
          <v:group id="_x0000_s1026" o:spid="_x0000_s1026" o:spt="203" style="position:absolute;left:0pt;margin-left:187.8pt;margin-top:42.4pt;height:0.6pt;width:315pt;mso-position-horizontal-relative:page;z-index:-251656192;mso-width-relative:page;mso-height-relative:page;" coordorigin="3756,849" coordsize="6300,12">
            <o:lock v:ext="edit"/>
            <v:line id="_x0000_s1027" o:spid="_x0000_s1027" o:spt="20" style="position:absolute;left:3756;top:855;height:0;width:141;" stroked="t" coordsize="21600,21600">
              <v:path arrowok="t"/>
              <v:fill focussize="0,0"/>
              <v:stroke weight="0.6pt" color="#000000"/>
              <v:imagedata o:title=""/>
              <o:lock v:ext="edit"/>
            </v:line>
            <v:line id="_x0000_s1028" o:spid="_x0000_s1028" o:spt="20" style="position:absolute;left:3897;top:855;height:0;width:1539;" stroked="t" coordsize="21600,21600">
              <v:path arrowok="t"/>
              <v:fill focussize="0,0"/>
              <v:stroke weight="0.6pt" color="#0000FF"/>
              <v:imagedata o:title=""/>
              <o:lock v:ext="edit"/>
            </v:line>
            <v:line id="_x0000_s1029" o:spid="_x0000_s1029" o:spt="20" style="position:absolute;left:5436;top:855;height:0;width:4620;" stroked="t" coordsize="21600,21600">
              <v:path arrowok="t"/>
              <v:fill focussize="0,0"/>
              <v:stroke weight="0.6pt" color="#000000"/>
              <v:imagedata o:title=""/>
              <o:lock v:ext="edit"/>
            </v:line>
          </v:group>
        </w:pict>
      </w:r>
      <w:r>
        <w:t xml:space="preserve">电  话 </w:t>
      </w:r>
      <w:r>
        <w:rPr>
          <w:spacing w:val="-3"/>
        </w:rPr>
        <w:t>：</w:t>
      </w:r>
      <w:r>
        <w:rPr>
          <w:spacing w:val="-3"/>
          <w:u w:val="single"/>
        </w:rPr>
        <w:t xml:space="preserve"> </w:t>
      </w:r>
      <w:r>
        <w:rPr>
          <w:spacing w:val="3"/>
          <w:u w:val="single"/>
        </w:rPr>
        <w:t xml:space="preserve"> </w:t>
      </w:r>
      <w:r>
        <w:rPr>
          <w:u w:val="single"/>
        </w:rPr>
        <w:t>/</w:t>
      </w:r>
      <w:r>
        <w:rPr>
          <w:u w:val="single"/>
        </w:rPr>
        <w:tab/>
      </w:r>
      <w:r>
        <w:rPr>
          <w:u w:val="single"/>
        </w:rPr>
        <w:t xml:space="preserve"> </w:t>
      </w:r>
      <w:r>
        <w:t>电</w:t>
      </w:r>
      <w:r>
        <w:rPr>
          <w:spacing w:val="-3"/>
        </w:rPr>
        <w:t>子</w:t>
      </w:r>
      <w:r>
        <w:t>信箱：</w:t>
      </w:r>
      <w:r>
        <w:rPr>
          <w:spacing w:val="-2"/>
        </w:rPr>
        <w:t xml:space="preserve"> </w:t>
      </w:r>
      <w:r>
        <w:fldChar w:fldCharType="begin"/>
      </w:r>
      <w:r>
        <w:instrText xml:space="preserve"> HYPERLINK "mailto:fuwx@csg.cn" \h </w:instrText>
      </w:r>
      <w:r>
        <w:fldChar w:fldCharType="separate"/>
      </w:r>
      <w:r>
        <w:rPr>
          <w:color w:val="0000FF"/>
        </w:rPr>
        <w:t>fuwx@csg.cn</w:t>
      </w:r>
      <w:r>
        <w:rPr>
          <w:color w:val="0000FF"/>
        </w:rPr>
        <w:fldChar w:fldCharType="end"/>
      </w:r>
    </w:p>
    <w:p>
      <w:pPr>
        <w:pStyle w:val="3"/>
        <w:ind w:left="0"/>
        <w:rPr>
          <w:sz w:val="20"/>
        </w:rPr>
      </w:pPr>
    </w:p>
    <w:p>
      <w:pPr>
        <w:pStyle w:val="3"/>
        <w:spacing w:before="4"/>
        <w:ind w:left="0"/>
        <w:rPr>
          <w:sz w:val="17"/>
        </w:rPr>
      </w:pPr>
    </w:p>
    <w:p>
      <w:pPr>
        <w:pStyle w:val="3"/>
        <w:tabs>
          <w:tab w:val="left" w:pos="8527"/>
        </w:tabs>
        <w:spacing w:before="62" w:line="364" w:lineRule="auto"/>
        <w:ind w:left="776" w:right="497"/>
        <w:jc w:val="both"/>
      </w:pPr>
      <w:r>
        <w:t xml:space="preserve">乙  </w:t>
      </w:r>
      <w:r>
        <w:rPr>
          <w:spacing w:val="1"/>
        </w:rPr>
        <w:t xml:space="preserve"> </w:t>
      </w:r>
      <w:r>
        <w:t>方</w:t>
      </w:r>
      <w:r>
        <w:rPr>
          <w:spacing w:val="-3"/>
        </w:rPr>
        <w:t>：</w:t>
      </w:r>
      <w:r>
        <w:rPr>
          <w:spacing w:val="-3"/>
          <w:u w:val="single"/>
        </w:rPr>
        <w:t xml:space="preserve"> </w:t>
      </w:r>
      <w:r>
        <w:rPr>
          <w:spacing w:val="3"/>
          <w:u w:val="single"/>
        </w:rPr>
        <w:t xml:space="preserve"> </w:t>
      </w:r>
      <w:r>
        <w:rPr>
          <w:u w:val="single"/>
        </w:rPr>
        <w:tab/>
      </w:r>
      <w:r>
        <w:rPr>
          <w:u w:val="single"/>
        </w:rPr>
        <w:t xml:space="preserve">                            </w:t>
      </w:r>
      <w:r>
        <w:t>住 所 地</w:t>
      </w:r>
      <w:r>
        <w:rPr>
          <w:spacing w:val="-3"/>
        </w:rPr>
        <w:t>：</w:t>
      </w:r>
      <w:r>
        <w:rPr>
          <w:spacing w:val="6"/>
          <w:u w:val="single"/>
        </w:rPr>
        <w:t xml:space="preserve"> </w:t>
      </w:r>
      <w:r>
        <w:rPr>
          <w:u w:val="single"/>
        </w:rPr>
        <w:tab/>
      </w:r>
      <w:r>
        <w:rPr>
          <w:u w:val="single"/>
        </w:rPr>
        <w:t xml:space="preserve"> </w:t>
      </w:r>
      <w:r>
        <w:t>法</w:t>
      </w:r>
      <w:r>
        <w:rPr>
          <w:spacing w:val="-3"/>
        </w:rPr>
        <w:t>定</w:t>
      </w:r>
      <w:r>
        <w:t>代表</w:t>
      </w:r>
      <w:r>
        <w:rPr>
          <w:spacing w:val="-3"/>
        </w:rPr>
        <w:t>人</w:t>
      </w:r>
      <w:r>
        <w:t>（负</w:t>
      </w:r>
      <w:r>
        <w:rPr>
          <w:spacing w:val="-3"/>
        </w:rPr>
        <w:t>责</w:t>
      </w:r>
      <w:r>
        <w:t>人）：</w:t>
      </w:r>
      <w:r>
        <w:rPr>
          <w:spacing w:val="3"/>
          <w:u w:val="single"/>
        </w:rPr>
        <w:t xml:space="preserve"> </w:t>
      </w:r>
      <w:r>
        <w:rPr>
          <w:u w:val="single"/>
        </w:rPr>
        <w:tab/>
      </w:r>
      <w:r>
        <w:rPr>
          <w:u w:val="single"/>
        </w:rPr>
        <w:t xml:space="preserve"> </w:t>
      </w:r>
      <w:r>
        <w:t>开</w:t>
      </w:r>
      <w:r>
        <w:rPr>
          <w:spacing w:val="-3"/>
        </w:rPr>
        <w:t>户</w:t>
      </w:r>
      <w:r>
        <w:t>行：</w:t>
      </w:r>
      <w:r>
        <w:rPr>
          <w:spacing w:val="3"/>
          <w:u w:val="single"/>
        </w:rPr>
        <w:t xml:space="preserve"> </w:t>
      </w:r>
      <w:r>
        <w:rPr>
          <w:u w:val="single"/>
        </w:rPr>
        <w:tab/>
      </w:r>
      <w:r>
        <w:rPr>
          <w:u w:val="single"/>
        </w:rPr>
        <w:t xml:space="preserve">                       </w:t>
      </w:r>
      <w:r>
        <w:t>账</w:t>
      </w:r>
      <w:r>
        <w:rPr>
          <w:spacing w:val="-10"/>
        </w:rPr>
        <w:t xml:space="preserve"> </w:t>
      </w:r>
      <w:r>
        <w:t>号 ：</w:t>
      </w:r>
      <w:r>
        <w:rPr>
          <w:u w:val="single"/>
        </w:rPr>
        <w:t xml:space="preserve"> </w:t>
      </w:r>
      <w:r>
        <w:rPr>
          <w:u w:val="single"/>
        </w:rPr>
        <w:tab/>
      </w:r>
    </w:p>
    <w:p>
      <w:pPr>
        <w:pStyle w:val="3"/>
        <w:tabs>
          <w:tab w:val="left" w:pos="8527"/>
        </w:tabs>
        <w:spacing w:line="364" w:lineRule="auto"/>
        <w:ind w:left="776" w:right="497"/>
        <w:jc w:val="both"/>
      </w:pPr>
      <w:r>
        <w:t>项</w:t>
      </w:r>
      <w:r>
        <w:rPr>
          <w:spacing w:val="-3"/>
        </w:rPr>
        <w:t>目</w:t>
      </w:r>
      <w:r>
        <w:t>联系</w:t>
      </w:r>
      <w:r>
        <w:rPr>
          <w:spacing w:val="-3"/>
        </w:rPr>
        <w:t>人</w:t>
      </w:r>
      <w:r>
        <w:t>：</w:t>
      </w:r>
      <w:r>
        <w:rPr>
          <w:spacing w:val="1"/>
          <w:u w:val="single"/>
        </w:rPr>
        <w:t xml:space="preserve"> </w:t>
      </w:r>
      <w:r>
        <w:rPr>
          <w:u w:val="single"/>
        </w:rPr>
        <w:tab/>
      </w:r>
      <w:r>
        <w:rPr>
          <w:u w:val="single"/>
        </w:rPr>
        <w:t xml:space="preserve"> </w:t>
      </w:r>
      <w:r>
        <w:t>通</w:t>
      </w:r>
      <w:r>
        <w:rPr>
          <w:spacing w:val="-3"/>
        </w:rPr>
        <w:t>讯</w:t>
      </w:r>
      <w:r>
        <w:t>地址</w:t>
      </w:r>
      <w:r>
        <w:rPr>
          <w:spacing w:val="-3"/>
        </w:rPr>
        <w:t>：</w:t>
      </w:r>
      <w:r>
        <w:rPr>
          <w:u w:val="single"/>
        </w:rPr>
        <w:tab/>
      </w:r>
      <w:r>
        <w:rPr>
          <w:u w:val="single"/>
        </w:rPr>
        <w:t xml:space="preserve">           </w:t>
      </w:r>
      <w:r>
        <w:t>手</w:t>
      </w:r>
      <w:r>
        <w:rPr>
          <w:spacing w:val="1"/>
        </w:rPr>
        <w:t xml:space="preserve"> </w:t>
      </w:r>
      <w:r>
        <w:t xml:space="preserve">机 </w:t>
      </w:r>
      <w:r>
        <w:rPr>
          <w:spacing w:val="-3"/>
        </w:rPr>
        <w:t>：</w:t>
      </w:r>
      <w:r>
        <w:rPr>
          <w:spacing w:val="-3"/>
          <w:u w:val="single"/>
        </w:rPr>
        <w:t xml:space="preserve"> </w:t>
      </w:r>
      <w:r>
        <w:rPr>
          <w:u w:val="single"/>
        </w:rPr>
        <w:tab/>
      </w:r>
    </w:p>
    <w:p>
      <w:pPr>
        <w:pStyle w:val="3"/>
        <w:spacing w:line="357" w:lineRule="exact"/>
        <w:ind w:left="776"/>
        <w:jc w:val="both"/>
      </w:pPr>
      <w:r>
        <w:pict>
          <v:line id="_x0000_s1030" o:spid="_x0000_s1030" o:spt="20" style="position:absolute;left:0pt;margin-left:187.8pt;margin-top:15.25pt;height:0pt;width:317.6pt;mso-position-horizontal-relative:page;z-index:-251656192;mso-width-relative:page;mso-height-relative:page;" stroked="t" coordsize="21600,21600">
            <v:path arrowok="t"/>
            <v:fill focussize="0,0"/>
            <v:stroke weight="0.6pt" color="#000000"/>
            <v:imagedata o:title=""/>
            <o:lock v:ext="edit"/>
          </v:line>
        </w:pict>
      </w:r>
      <w:r>
        <w:t>电 话 ：</w:t>
      </w:r>
    </w:p>
    <w:p>
      <w:pPr>
        <w:pStyle w:val="3"/>
        <w:tabs>
          <w:tab w:val="left" w:pos="8527"/>
        </w:tabs>
        <w:spacing w:before="181"/>
        <w:ind w:left="776"/>
        <w:jc w:val="both"/>
      </w:pPr>
      <w:r>
        <w:t>电</w:t>
      </w:r>
      <w:r>
        <w:rPr>
          <w:spacing w:val="-3"/>
        </w:rPr>
        <w:t>子</w:t>
      </w:r>
      <w:r>
        <w:t>信箱</w:t>
      </w:r>
      <w:r>
        <w:rPr>
          <w:spacing w:val="-3"/>
        </w:rPr>
        <w:t>：</w:t>
      </w:r>
      <w:r>
        <w:rPr>
          <w:spacing w:val="-2"/>
          <w:u w:val="single"/>
        </w:rPr>
        <w:t xml:space="preserve"> </w:t>
      </w:r>
      <w:r>
        <w:fldChar w:fldCharType="begin"/>
      </w:r>
      <w:r>
        <w:instrText xml:space="preserve"> HYPERLINK "mailto:624057413@qq.com" \h </w:instrText>
      </w:r>
      <w:r>
        <w:fldChar w:fldCharType="separate"/>
      </w:r>
      <w:r>
        <w:rPr>
          <w:u w:val="single"/>
        </w:rPr>
        <w:tab/>
      </w:r>
      <w:r>
        <w:rPr>
          <w:u w:val="single"/>
        </w:rPr>
        <w:fldChar w:fldCharType="end"/>
      </w:r>
    </w:p>
    <w:p>
      <w:pPr>
        <w:spacing w:after="0"/>
        <w:jc w:val="both"/>
        <w:sectPr>
          <w:pgSz w:w="11910" w:h="16840"/>
          <w:pgMar w:top="1580" w:right="1300" w:bottom="1840" w:left="1580" w:header="0" w:footer="1316" w:gutter="0"/>
          <w:cols w:space="720" w:num="1"/>
        </w:sectPr>
      </w:pPr>
    </w:p>
    <w:p>
      <w:pPr>
        <w:pStyle w:val="3"/>
        <w:spacing w:before="62" w:line="364" w:lineRule="auto"/>
        <w:ind w:right="495" w:firstLine="559"/>
        <w:jc w:val="both"/>
      </w:pPr>
      <w:r>
        <w:rPr>
          <w:spacing w:val="-9"/>
        </w:rPr>
        <w:t>为促进职工健康安全工作，进一步保障职工健康，甲方委托乙方提供职工健康检查服务。经双方协商一致，自愿订立本合同，供双方</w:t>
      </w:r>
      <w:r>
        <w:rPr>
          <w:spacing w:val="-3"/>
        </w:rPr>
        <w:t>共同遵守。</w:t>
      </w:r>
    </w:p>
    <w:p>
      <w:pPr>
        <w:pStyle w:val="3"/>
        <w:spacing w:line="357" w:lineRule="exact"/>
        <w:ind w:left="776"/>
        <w:rPr>
          <w:rFonts w:hint="eastAsia" w:ascii="黑体" w:eastAsia="黑体"/>
        </w:rPr>
      </w:pPr>
      <w:r>
        <w:rPr>
          <w:rFonts w:hint="eastAsia" w:ascii="黑体" w:eastAsia="黑体"/>
        </w:rPr>
        <w:t>1.健康检查的人数、项目、时间与地点</w:t>
      </w:r>
    </w:p>
    <w:p>
      <w:pPr>
        <w:pStyle w:val="8"/>
        <w:numPr>
          <w:ilvl w:val="1"/>
          <w:numId w:val="1"/>
        </w:numPr>
        <w:tabs>
          <w:tab w:val="left" w:pos="1196"/>
          <w:tab w:val="left" w:pos="1250"/>
          <w:tab w:val="left" w:pos="1615"/>
          <w:tab w:val="left" w:pos="4748"/>
          <w:tab w:val="left" w:pos="5448"/>
          <w:tab w:val="left" w:pos="7407"/>
          <w:tab w:val="left" w:pos="8107"/>
        </w:tabs>
        <w:spacing w:before="186" w:after="0" w:line="364" w:lineRule="auto"/>
        <w:ind w:left="217" w:right="353" w:firstLine="559"/>
        <w:jc w:val="left"/>
        <w:rPr>
          <w:sz w:val="28"/>
        </w:rPr>
      </w:pPr>
      <w:r>
        <w:rPr>
          <w:sz w:val="28"/>
        </w:rPr>
        <w:t>甲</w:t>
      </w:r>
      <w:r>
        <w:rPr>
          <w:spacing w:val="-3"/>
          <w:sz w:val="28"/>
        </w:rPr>
        <w:t>方</w:t>
      </w:r>
      <w:r>
        <w:rPr>
          <w:sz w:val="28"/>
        </w:rPr>
        <w:t>职工</w:t>
      </w:r>
      <w:r>
        <w:rPr>
          <w:spacing w:val="-3"/>
          <w:sz w:val="28"/>
        </w:rPr>
        <w:t>健</w:t>
      </w:r>
      <w:r>
        <w:rPr>
          <w:sz w:val="28"/>
        </w:rPr>
        <w:t>康检</w:t>
      </w:r>
      <w:r>
        <w:rPr>
          <w:spacing w:val="-3"/>
          <w:sz w:val="28"/>
        </w:rPr>
        <w:t>查</w:t>
      </w:r>
      <w:r>
        <w:rPr>
          <w:sz w:val="28"/>
        </w:rPr>
        <w:t>人数</w:t>
      </w:r>
      <w:r>
        <w:rPr>
          <w:spacing w:val="-4"/>
          <w:sz w:val="28"/>
        </w:rPr>
        <w:t>共</w:t>
      </w:r>
      <w:r>
        <w:rPr>
          <w:spacing w:val="-4"/>
          <w:sz w:val="28"/>
          <w:u w:val="single"/>
        </w:rPr>
        <w:t xml:space="preserve"> </w:t>
      </w:r>
      <w:r>
        <w:rPr>
          <w:spacing w:val="-4"/>
          <w:sz w:val="28"/>
          <w:u w:val="single"/>
        </w:rPr>
        <w:tab/>
      </w:r>
      <w:r>
        <w:rPr>
          <w:sz w:val="28"/>
          <w:u w:val="single"/>
        </w:rPr>
        <w:tab/>
      </w:r>
      <w:r>
        <w:rPr>
          <w:spacing w:val="-3"/>
          <w:sz w:val="28"/>
        </w:rPr>
        <w:t>人</w:t>
      </w:r>
      <w:r>
        <w:rPr>
          <w:spacing w:val="-140"/>
          <w:sz w:val="28"/>
        </w:rPr>
        <w:t>，</w:t>
      </w:r>
      <w:r>
        <w:rPr>
          <w:sz w:val="28"/>
        </w:rPr>
        <w:t>其</w:t>
      </w:r>
      <w:r>
        <w:rPr>
          <w:spacing w:val="-3"/>
          <w:sz w:val="28"/>
        </w:rPr>
        <w:t>中</w:t>
      </w:r>
      <w:r>
        <w:rPr>
          <w:sz w:val="28"/>
        </w:rPr>
        <w:t>男</w:t>
      </w:r>
      <w:r>
        <w:rPr>
          <w:spacing w:val="-3"/>
          <w:sz w:val="28"/>
        </w:rPr>
        <w:t>性</w:t>
      </w:r>
      <w:r>
        <w:rPr>
          <w:spacing w:val="-3"/>
          <w:sz w:val="28"/>
          <w:u w:val="single"/>
        </w:rPr>
        <w:t xml:space="preserve"> </w:t>
      </w:r>
      <w:r>
        <w:rPr>
          <w:spacing w:val="-3"/>
          <w:sz w:val="28"/>
          <w:u w:val="single"/>
        </w:rPr>
        <w:tab/>
      </w:r>
      <w:r>
        <w:rPr>
          <w:sz w:val="28"/>
          <w:u w:val="single"/>
        </w:rPr>
        <w:tab/>
      </w:r>
      <w:r>
        <w:rPr>
          <w:sz w:val="28"/>
        </w:rPr>
        <w:t>名， 女</w:t>
      </w:r>
      <w:r>
        <w:rPr>
          <w:spacing w:val="-4"/>
          <w:sz w:val="28"/>
        </w:rPr>
        <w:t>性</w:t>
      </w:r>
      <w:r>
        <w:rPr>
          <w:spacing w:val="-4"/>
          <w:sz w:val="28"/>
          <w:u w:val="single"/>
        </w:rPr>
        <w:t xml:space="preserve"> </w:t>
      </w:r>
      <w:r>
        <w:rPr>
          <w:sz w:val="28"/>
          <w:u w:val="single"/>
        </w:rPr>
        <w:tab/>
      </w:r>
      <w:r>
        <w:rPr>
          <w:sz w:val="28"/>
        </w:rPr>
        <w:t>名</w:t>
      </w:r>
      <w:r>
        <w:rPr>
          <w:spacing w:val="-46"/>
          <w:sz w:val="28"/>
        </w:rPr>
        <w:t>。</w:t>
      </w:r>
      <w:r>
        <w:rPr>
          <w:sz w:val="28"/>
        </w:rPr>
        <w:t>甲</w:t>
      </w:r>
      <w:r>
        <w:rPr>
          <w:spacing w:val="-3"/>
          <w:sz w:val="28"/>
        </w:rPr>
        <w:t>方</w:t>
      </w:r>
      <w:r>
        <w:rPr>
          <w:sz w:val="28"/>
        </w:rPr>
        <w:t>负责</w:t>
      </w:r>
      <w:r>
        <w:rPr>
          <w:spacing w:val="-3"/>
          <w:sz w:val="28"/>
        </w:rPr>
        <w:t>向</w:t>
      </w:r>
      <w:r>
        <w:rPr>
          <w:sz w:val="28"/>
        </w:rPr>
        <w:t>乙方</w:t>
      </w:r>
      <w:r>
        <w:rPr>
          <w:spacing w:val="-3"/>
          <w:sz w:val="28"/>
        </w:rPr>
        <w:t>提</w:t>
      </w:r>
      <w:r>
        <w:rPr>
          <w:sz w:val="28"/>
        </w:rPr>
        <w:t>供参</w:t>
      </w:r>
      <w:r>
        <w:rPr>
          <w:spacing w:val="-3"/>
          <w:sz w:val="28"/>
        </w:rPr>
        <w:t>加</w:t>
      </w:r>
      <w:r>
        <w:rPr>
          <w:sz w:val="28"/>
        </w:rPr>
        <w:t>职工</w:t>
      </w:r>
      <w:r>
        <w:rPr>
          <w:spacing w:val="-3"/>
          <w:sz w:val="28"/>
        </w:rPr>
        <w:t>健</w:t>
      </w:r>
      <w:r>
        <w:rPr>
          <w:sz w:val="28"/>
        </w:rPr>
        <w:t>康检</w:t>
      </w:r>
      <w:r>
        <w:rPr>
          <w:spacing w:val="-3"/>
          <w:sz w:val="28"/>
        </w:rPr>
        <w:t>查</w:t>
      </w:r>
      <w:r>
        <w:rPr>
          <w:sz w:val="28"/>
        </w:rPr>
        <w:t>的名</w:t>
      </w:r>
      <w:r>
        <w:rPr>
          <w:spacing w:val="-3"/>
          <w:sz w:val="28"/>
        </w:rPr>
        <w:t>单</w:t>
      </w:r>
      <w:r>
        <w:rPr>
          <w:spacing w:val="-44"/>
          <w:sz w:val="28"/>
        </w:rPr>
        <w:t>，</w:t>
      </w:r>
      <w:r>
        <w:rPr>
          <w:sz w:val="28"/>
        </w:rPr>
        <w:t>包括职</w:t>
      </w:r>
      <w:r>
        <w:rPr>
          <w:spacing w:val="-3"/>
          <w:sz w:val="28"/>
        </w:rPr>
        <w:t>工</w:t>
      </w:r>
      <w:r>
        <w:rPr>
          <w:sz w:val="28"/>
        </w:rPr>
        <w:t>的姓</w:t>
      </w:r>
      <w:r>
        <w:rPr>
          <w:spacing w:val="-3"/>
          <w:sz w:val="28"/>
        </w:rPr>
        <w:t>名</w:t>
      </w:r>
      <w:r>
        <w:rPr>
          <w:sz w:val="28"/>
        </w:rPr>
        <w:t>、性</w:t>
      </w:r>
      <w:r>
        <w:rPr>
          <w:spacing w:val="-3"/>
          <w:sz w:val="28"/>
        </w:rPr>
        <w:t>别</w:t>
      </w:r>
      <w:r>
        <w:rPr>
          <w:sz w:val="28"/>
        </w:rPr>
        <w:t>、年</w:t>
      </w:r>
      <w:r>
        <w:rPr>
          <w:spacing w:val="-3"/>
          <w:sz w:val="28"/>
        </w:rPr>
        <w:t>龄</w:t>
      </w:r>
      <w:r>
        <w:rPr>
          <w:sz w:val="28"/>
        </w:rPr>
        <w:t>等</w:t>
      </w:r>
      <w:r>
        <w:rPr>
          <w:spacing w:val="-3"/>
          <w:sz w:val="28"/>
        </w:rPr>
        <w:t>（</w:t>
      </w:r>
      <w:r>
        <w:rPr>
          <w:sz w:val="28"/>
        </w:rPr>
        <w:t>详</w:t>
      </w:r>
      <w:r>
        <w:rPr>
          <w:spacing w:val="-3"/>
          <w:sz w:val="28"/>
        </w:rPr>
        <w:t>见</w:t>
      </w:r>
      <w:r>
        <w:rPr>
          <w:sz w:val="28"/>
        </w:rPr>
        <w:t>附件</w:t>
      </w:r>
      <w:r>
        <w:rPr>
          <w:spacing w:val="-67"/>
          <w:sz w:val="28"/>
        </w:rPr>
        <w:t xml:space="preserve"> </w:t>
      </w:r>
      <w:r>
        <w:rPr>
          <w:sz w:val="28"/>
        </w:rPr>
        <w:t>1《</w:t>
      </w:r>
      <w:r>
        <w:rPr>
          <w:spacing w:val="-3"/>
          <w:sz w:val="28"/>
        </w:rPr>
        <w:t>职</w:t>
      </w:r>
      <w:r>
        <w:rPr>
          <w:sz w:val="28"/>
        </w:rPr>
        <w:t>工健</w:t>
      </w:r>
      <w:r>
        <w:rPr>
          <w:spacing w:val="-3"/>
          <w:sz w:val="28"/>
        </w:rPr>
        <w:t>康</w:t>
      </w:r>
      <w:r>
        <w:rPr>
          <w:sz w:val="28"/>
        </w:rPr>
        <w:t>检查</w:t>
      </w:r>
      <w:r>
        <w:rPr>
          <w:spacing w:val="-3"/>
          <w:sz w:val="28"/>
        </w:rPr>
        <w:t>名</w:t>
      </w:r>
      <w:r>
        <w:rPr>
          <w:sz w:val="28"/>
        </w:rPr>
        <w:t>单</w:t>
      </w:r>
      <w:r>
        <w:rPr>
          <w:spacing w:val="-3"/>
          <w:sz w:val="28"/>
        </w:rPr>
        <w:t>》</w:t>
      </w:r>
      <w:r>
        <w:rPr>
          <w:sz w:val="28"/>
        </w:rPr>
        <w:t>）。</w:t>
      </w:r>
    </w:p>
    <w:p>
      <w:pPr>
        <w:pStyle w:val="3"/>
        <w:spacing w:line="364" w:lineRule="auto"/>
        <w:ind w:right="412" w:firstLine="559"/>
      </w:pPr>
      <w:r>
        <w:t>甲方可在合同期限内增减职工健康检查人数，最后职工健康检查人数以实际到乙方检查并取得检查报告人数为准。</w:t>
      </w:r>
    </w:p>
    <w:p>
      <w:pPr>
        <w:pStyle w:val="8"/>
        <w:numPr>
          <w:ilvl w:val="1"/>
          <w:numId w:val="1"/>
        </w:numPr>
        <w:tabs>
          <w:tab w:val="left" w:pos="1267"/>
        </w:tabs>
        <w:spacing w:before="0" w:after="0" w:line="364" w:lineRule="auto"/>
        <w:ind w:left="776" w:right="353" w:firstLine="0"/>
        <w:jc w:val="left"/>
        <w:rPr>
          <w:sz w:val="28"/>
        </w:rPr>
      </w:pPr>
      <w:r>
        <w:rPr>
          <w:spacing w:val="-16"/>
          <w:sz w:val="28"/>
        </w:rPr>
        <w:t>男性、女性的检查项目详见附件</w:t>
      </w:r>
      <w:r>
        <w:rPr>
          <w:spacing w:val="-115"/>
          <w:sz w:val="28"/>
        </w:rPr>
        <w:t>2</w:t>
      </w:r>
      <w:r>
        <w:rPr>
          <w:spacing w:val="-14"/>
          <w:sz w:val="28"/>
        </w:rPr>
        <w:t>《</w:t>
      </w:r>
      <w:bookmarkStart w:id="4" w:name="_GoBack"/>
      <w:bookmarkEnd w:id="4"/>
      <w:r>
        <w:rPr>
          <w:spacing w:val="-14"/>
          <w:sz w:val="28"/>
        </w:rPr>
        <w:t>职工健康检查项目清单》。</w:t>
      </w:r>
      <w:r>
        <w:rPr>
          <w:spacing w:val="-10"/>
          <w:sz w:val="28"/>
        </w:rPr>
        <w:t>如甲方职工在指定检查项目外，要求增加其他体检项目，乙方应</w:t>
      </w:r>
    </w:p>
    <w:p>
      <w:pPr>
        <w:pStyle w:val="3"/>
        <w:spacing w:line="358" w:lineRule="exact"/>
      </w:pPr>
      <w:r>
        <w:t>当予以安排，因此产生的费用由该职工自行向乙方支付。</w:t>
      </w:r>
    </w:p>
    <w:p>
      <w:pPr>
        <w:pStyle w:val="8"/>
        <w:numPr>
          <w:ilvl w:val="1"/>
          <w:numId w:val="1"/>
        </w:numPr>
        <w:tabs>
          <w:tab w:val="left" w:pos="1339"/>
          <w:tab w:val="left" w:pos="2316"/>
        </w:tabs>
        <w:spacing w:before="184" w:after="0" w:line="362" w:lineRule="auto"/>
        <w:ind w:left="217" w:right="496" w:firstLine="559"/>
        <w:jc w:val="left"/>
        <w:rPr>
          <w:sz w:val="28"/>
        </w:rPr>
      </w:pPr>
      <w:r>
        <w:rPr>
          <w:sz w:val="28"/>
        </w:rPr>
        <w:t>乙方为安排甲方职工健康检查时间为：</w:t>
      </w:r>
      <w:r>
        <w:rPr>
          <w:rFonts w:hint="eastAsia"/>
          <w:sz w:val="28"/>
          <w:u w:val="single"/>
          <w:lang w:val="en-US" w:eastAsia="zh-CN"/>
        </w:rPr>
        <w:t xml:space="preserve">  </w:t>
      </w:r>
      <w:r>
        <w:rPr>
          <w:spacing w:val="10"/>
          <w:sz w:val="28"/>
          <w:u w:val="single"/>
        </w:rPr>
        <w:t xml:space="preserve"> </w:t>
      </w:r>
      <w:r>
        <w:rPr>
          <w:sz w:val="28"/>
        </w:rPr>
        <w:t>年</w:t>
      </w:r>
      <w:r>
        <w:rPr>
          <w:spacing w:val="-65"/>
          <w:sz w:val="28"/>
        </w:rPr>
        <w:t xml:space="preserve"> </w:t>
      </w:r>
      <w:r>
        <w:rPr>
          <w:rFonts w:hint="eastAsia"/>
          <w:sz w:val="28"/>
          <w:u w:val="single"/>
          <w:lang w:val="en-US" w:eastAsia="zh-CN"/>
        </w:rPr>
        <w:t xml:space="preserve">   </w:t>
      </w:r>
      <w:r>
        <w:rPr>
          <w:spacing w:val="6"/>
          <w:sz w:val="28"/>
        </w:rPr>
        <w:t xml:space="preserve"> </w:t>
      </w:r>
      <w:r>
        <w:rPr>
          <w:sz w:val="28"/>
        </w:rPr>
        <w:t>月</w:t>
      </w:r>
      <w:r>
        <w:rPr>
          <w:spacing w:val="-67"/>
          <w:sz w:val="28"/>
        </w:rPr>
        <w:t xml:space="preserve"> </w:t>
      </w:r>
      <w:r>
        <w:rPr>
          <w:rFonts w:hint="eastAsia"/>
          <w:sz w:val="28"/>
          <w:u w:val="single"/>
          <w:lang w:val="en-US" w:eastAsia="zh-CN"/>
        </w:rPr>
        <w:t xml:space="preserve">   </w:t>
      </w:r>
      <w:r>
        <w:rPr>
          <w:spacing w:val="10"/>
          <w:sz w:val="28"/>
        </w:rPr>
        <w:t xml:space="preserve"> </w:t>
      </w:r>
      <w:r>
        <w:rPr>
          <w:sz w:val="28"/>
        </w:rPr>
        <w:t>日</w:t>
      </w:r>
      <w:r>
        <w:rPr>
          <w:spacing w:val="-3"/>
          <w:sz w:val="28"/>
        </w:rPr>
        <w:t>至</w:t>
      </w:r>
      <w:r>
        <w:rPr>
          <w:spacing w:val="-3"/>
          <w:sz w:val="28"/>
          <w:u w:val="single"/>
        </w:rPr>
        <w:t xml:space="preserve"> </w:t>
      </w:r>
      <w:r>
        <w:rPr>
          <w:rFonts w:hint="eastAsia"/>
          <w:sz w:val="28"/>
          <w:u w:val="single"/>
          <w:lang w:val="en-US" w:eastAsia="zh-CN"/>
        </w:rPr>
        <w:t xml:space="preserve">    </w:t>
      </w:r>
      <w:r>
        <w:rPr>
          <w:spacing w:val="1"/>
          <w:sz w:val="28"/>
        </w:rPr>
        <w:t xml:space="preserve"> </w:t>
      </w:r>
      <w:r>
        <w:rPr>
          <w:sz w:val="28"/>
        </w:rPr>
        <w:t>年</w:t>
      </w:r>
      <w:r>
        <w:rPr>
          <w:spacing w:val="-1"/>
          <w:sz w:val="28"/>
          <w:u w:val="single"/>
        </w:rPr>
        <w:t xml:space="preserve"> </w:t>
      </w:r>
      <w:r>
        <w:rPr>
          <w:rFonts w:hint="eastAsia"/>
          <w:sz w:val="28"/>
          <w:u w:val="single"/>
          <w:lang w:val="en-US" w:eastAsia="zh-CN"/>
        </w:rPr>
        <w:t xml:space="preserve">    </w:t>
      </w:r>
      <w:r>
        <w:rPr>
          <w:spacing w:val="-3"/>
          <w:sz w:val="28"/>
        </w:rPr>
        <w:t>月</w:t>
      </w:r>
      <w:r>
        <w:rPr>
          <w:rFonts w:hint="eastAsia"/>
          <w:spacing w:val="0"/>
          <w:sz w:val="28"/>
          <w:u w:val="single"/>
          <w:lang w:val="en-US" w:eastAsia="zh-CN"/>
        </w:rPr>
        <w:t xml:space="preserve">    </w:t>
      </w:r>
      <w:r>
        <w:rPr>
          <w:spacing w:val="-3"/>
          <w:sz w:val="28"/>
        </w:rPr>
        <w:t xml:space="preserve"> </w:t>
      </w:r>
      <w:r>
        <w:rPr>
          <w:sz w:val="28"/>
        </w:rPr>
        <w:t>日。</w:t>
      </w:r>
    </w:p>
    <w:p>
      <w:pPr>
        <w:pStyle w:val="3"/>
        <w:tabs>
          <w:tab w:val="left" w:pos="4302"/>
          <w:tab w:val="left" w:pos="4865"/>
        </w:tabs>
        <w:spacing w:before="6" w:line="364" w:lineRule="auto"/>
        <w:ind w:right="495" w:firstLine="559"/>
      </w:pPr>
      <w:r>
        <w:t>甲方可在上述时间段提前</w:t>
      </w:r>
      <w:r>
        <w:rPr>
          <w:u w:val="single"/>
        </w:rPr>
        <w:t xml:space="preserve"> </w:t>
      </w:r>
      <w:r>
        <w:rPr>
          <w:u w:val="single"/>
        </w:rPr>
        <w:tab/>
      </w:r>
      <w:r>
        <w:rPr>
          <w:rFonts w:hint="eastAsia"/>
          <w:u w:val="single"/>
          <w:lang w:val="en-US" w:eastAsia="zh-CN"/>
        </w:rPr>
        <w:t xml:space="preserve">  </w:t>
      </w:r>
      <w:r>
        <w:rPr>
          <w:u w:val="single"/>
        </w:rPr>
        <w:tab/>
      </w:r>
      <w:r>
        <w:t>天通知乙方，确定职工具体进行</w:t>
      </w:r>
      <w:r>
        <w:rPr>
          <w:spacing w:val="-3"/>
        </w:rPr>
        <w:t>健</w:t>
      </w:r>
      <w:r>
        <w:t>康检</w:t>
      </w:r>
      <w:r>
        <w:rPr>
          <w:spacing w:val="-3"/>
        </w:rPr>
        <w:t>查</w:t>
      </w:r>
      <w:r>
        <w:t>服务</w:t>
      </w:r>
      <w:r>
        <w:rPr>
          <w:spacing w:val="-3"/>
        </w:rPr>
        <w:t>时</w:t>
      </w:r>
      <w:r>
        <w:t>间。</w:t>
      </w:r>
    </w:p>
    <w:p>
      <w:pPr>
        <w:pStyle w:val="8"/>
        <w:numPr>
          <w:ilvl w:val="1"/>
          <w:numId w:val="1"/>
        </w:numPr>
        <w:tabs>
          <w:tab w:val="left" w:pos="1267"/>
        </w:tabs>
        <w:spacing w:before="0" w:after="0" w:line="362" w:lineRule="auto"/>
        <w:ind w:left="217" w:right="495" w:firstLine="559"/>
        <w:jc w:val="left"/>
        <w:rPr>
          <w:sz w:val="28"/>
        </w:rPr>
      </w:pPr>
      <w:r>
        <w:rPr>
          <w:spacing w:val="-6"/>
          <w:sz w:val="28"/>
        </w:rPr>
        <w:t>健康检查地点：</w:t>
      </w:r>
      <w:r>
        <w:rPr>
          <w:rFonts w:hint="eastAsia"/>
          <w:spacing w:val="-8"/>
          <w:sz w:val="28"/>
          <w:u w:val="single"/>
          <w:lang w:val="en-US" w:eastAsia="zh-CN"/>
        </w:rPr>
        <w:t xml:space="preserve">         </w:t>
      </w:r>
    </w:p>
    <w:p>
      <w:pPr>
        <w:pStyle w:val="3"/>
        <w:spacing w:before="3"/>
        <w:ind w:left="776"/>
        <w:rPr>
          <w:rFonts w:hint="eastAsia" w:ascii="黑体" w:eastAsia="黑体"/>
        </w:rPr>
      </w:pPr>
      <w:r>
        <w:rPr>
          <w:rFonts w:hint="eastAsia" w:ascii="黑体" w:eastAsia="黑体"/>
        </w:rPr>
        <w:t>2.职工健康检查报告</w:t>
      </w:r>
    </w:p>
    <w:p>
      <w:pPr>
        <w:pStyle w:val="8"/>
        <w:numPr>
          <w:ilvl w:val="1"/>
          <w:numId w:val="2"/>
        </w:numPr>
        <w:tabs>
          <w:tab w:val="left" w:pos="1269"/>
        </w:tabs>
        <w:spacing w:before="188" w:after="0" w:line="364" w:lineRule="auto"/>
        <w:ind w:left="217" w:right="492" w:firstLine="559"/>
        <w:jc w:val="both"/>
        <w:rPr>
          <w:sz w:val="28"/>
        </w:rPr>
      </w:pPr>
      <w:r>
        <w:rPr>
          <w:sz w:val="28"/>
        </w:rPr>
        <w:t>乙方在甲方职工完成健康检查后</w:t>
      </w:r>
      <w:r>
        <w:rPr>
          <w:spacing w:val="21"/>
          <w:sz w:val="28"/>
          <w:u w:val="single"/>
        </w:rPr>
        <w:t xml:space="preserve"> </w:t>
      </w:r>
      <w:r>
        <w:rPr>
          <w:sz w:val="28"/>
          <w:u w:val="single"/>
        </w:rPr>
        <w:t>15</w:t>
      </w:r>
      <w:r>
        <w:rPr>
          <w:spacing w:val="-15"/>
          <w:sz w:val="28"/>
          <w:u w:val="single"/>
        </w:rPr>
        <w:t xml:space="preserve"> 个工作</w:t>
      </w:r>
      <w:r>
        <w:rPr>
          <w:sz w:val="28"/>
        </w:rPr>
        <w:t>日内出具个人健</w:t>
      </w:r>
      <w:r>
        <w:rPr>
          <w:spacing w:val="-6"/>
          <w:sz w:val="28"/>
        </w:rPr>
        <w:t>康检查报告，在甲方全体受检人员体检完毕后</w:t>
      </w:r>
      <w:r>
        <w:rPr>
          <w:spacing w:val="5"/>
          <w:sz w:val="28"/>
          <w:u w:val="single"/>
        </w:rPr>
        <w:t xml:space="preserve"> </w:t>
      </w:r>
      <w:r>
        <w:rPr>
          <w:sz w:val="28"/>
          <w:u w:val="single"/>
        </w:rPr>
        <w:t>15</w:t>
      </w:r>
      <w:r>
        <w:rPr>
          <w:spacing w:val="-19"/>
          <w:sz w:val="28"/>
          <w:u w:val="single"/>
        </w:rPr>
        <w:t xml:space="preserve"> 个工作</w:t>
      </w:r>
      <w:r>
        <w:rPr>
          <w:spacing w:val="-2"/>
          <w:sz w:val="28"/>
        </w:rPr>
        <w:t>日向甲方提</w:t>
      </w:r>
      <w:r>
        <w:rPr>
          <w:spacing w:val="-3"/>
          <w:sz w:val="28"/>
        </w:rPr>
        <w:t>供团体汇总报告。</w:t>
      </w:r>
    </w:p>
    <w:p>
      <w:pPr>
        <w:pStyle w:val="8"/>
        <w:numPr>
          <w:ilvl w:val="1"/>
          <w:numId w:val="2"/>
        </w:numPr>
        <w:tabs>
          <w:tab w:val="left" w:pos="1267"/>
        </w:tabs>
        <w:spacing w:before="0" w:after="0" w:line="355" w:lineRule="exact"/>
        <w:ind w:left="1266" w:right="0" w:hanging="490"/>
        <w:jc w:val="left"/>
        <w:rPr>
          <w:sz w:val="28"/>
        </w:rPr>
      </w:pPr>
      <w:r>
        <w:rPr>
          <w:spacing w:val="-4"/>
          <w:sz w:val="28"/>
        </w:rPr>
        <w:t>乙方对报告中的健康检查结果的准确性负责。若由于乙方的</w:t>
      </w:r>
    </w:p>
    <w:p>
      <w:pPr>
        <w:pStyle w:val="3"/>
        <w:spacing w:before="186"/>
      </w:pPr>
      <w:r>
        <w:t>原因造成报告出现误差的，负责给予合理解释，并由乙方负责修正，</w:t>
      </w:r>
    </w:p>
    <w:p>
      <w:pPr>
        <w:spacing w:after="0"/>
        <w:sectPr>
          <w:pgSz w:w="11910" w:h="16840"/>
          <w:pgMar w:top="1580" w:right="1300" w:bottom="1520" w:left="1580" w:header="0" w:footer="1316" w:gutter="0"/>
          <w:cols w:space="720" w:num="1"/>
        </w:sectPr>
      </w:pPr>
    </w:p>
    <w:p>
      <w:pPr>
        <w:pStyle w:val="3"/>
        <w:spacing w:before="44"/>
      </w:pPr>
      <w:r>
        <w:t>所发生重新检查等费用由乙方自行承担。</w:t>
      </w:r>
    </w:p>
    <w:p>
      <w:pPr>
        <w:pStyle w:val="3"/>
        <w:spacing w:before="186"/>
        <w:ind w:left="776"/>
        <w:rPr>
          <w:rFonts w:hint="eastAsia" w:ascii="黑体" w:eastAsia="黑体"/>
        </w:rPr>
      </w:pPr>
      <w:r>
        <w:rPr>
          <w:rFonts w:hint="eastAsia" w:ascii="黑体" w:eastAsia="黑体"/>
        </w:rPr>
        <w:t>3.合同价款与支付</w:t>
      </w:r>
    </w:p>
    <w:p>
      <w:pPr>
        <w:pStyle w:val="8"/>
        <w:numPr>
          <w:ilvl w:val="1"/>
          <w:numId w:val="3"/>
        </w:numPr>
        <w:tabs>
          <w:tab w:val="left" w:pos="1276"/>
        </w:tabs>
        <w:spacing w:before="186" w:after="0" w:line="240" w:lineRule="auto"/>
        <w:ind w:left="217" w:right="0" w:firstLine="559"/>
        <w:jc w:val="left"/>
        <w:rPr>
          <w:sz w:val="28"/>
        </w:rPr>
      </w:pPr>
      <w:r>
        <w:rPr>
          <w:spacing w:val="1"/>
          <w:sz w:val="28"/>
        </w:rPr>
        <w:t xml:space="preserve">男性职工健康检查费用单价分别为人民币小写 </w:t>
      </w:r>
      <w:r>
        <w:rPr>
          <w:rFonts w:hint="eastAsia"/>
          <w:sz w:val="28"/>
          <w:u w:val="single"/>
          <w:lang w:val="en-US" w:eastAsia="zh-CN"/>
        </w:rPr>
        <w:t xml:space="preserve">     </w:t>
      </w:r>
      <w:r>
        <w:rPr>
          <w:spacing w:val="5"/>
          <w:sz w:val="28"/>
          <w:u w:val="single"/>
        </w:rPr>
        <w:t>元</w:t>
      </w:r>
    </w:p>
    <w:p>
      <w:pPr>
        <w:pStyle w:val="3"/>
        <w:tabs>
          <w:tab w:val="left" w:pos="5086"/>
        </w:tabs>
        <w:spacing w:before="186"/>
      </w:pPr>
      <w:r>
        <w:t>（</w:t>
      </w:r>
      <w:r>
        <w:rPr>
          <w:spacing w:val="-3"/>
        </w:rPr>
        <w:t>大</w:t>
      </w:r>
      <w:r>
        <w:t>写</w:t>
      </w:r>
      <w:r>
        <w:rPr>
          <w:spacing w:val="-32"/>
        </w:rPr>
        <w:t>：</w:t>
      </w:r>
      <w:r>
        <w:rPr>
          <w:rFonts w:hint="eastAsia"/>
          <w:spacing w:val="1"/>
          <w:u w:val="single"/>
          <w:lang w:val="en-US" w:eastAsia="zh-CN"/>
        </w:rPr>
        <w:t xml:space="preserve">   </w:t>
      </w:r>
      <w:r>
        <w:rPr>
          <w:u w:val="single"/>
        </w:rPr>
        <w:tab/>
      </w:r>
      <w:r>
        <w:rPr>
          <w:spacing w:val="-31"/>
        </w:rPr>
        <w:t>）；</w:t>
      </w:r>
      <w:r>
        <w:t>已</w:t>
      </w:r>
      <w:r>
        <w:rPr>
          <w:spacing w:val="-3"/>
        </w:rPr>
        <w:t>婚</w:t>
      </w:r>
      <w:r>
        <w:t>与女</w:t>
      </w:r>
      <w:r>
        <w:rPr>
          <w:spacing w:val="-3"/>
        </w:rPr>
        <w:t>性</w:t>
      </w:r>
      <w:r>
        <w:t>为</w:t>
      </w:r>
      <w:r>
        <w:rPr>
          <w:spacing w:val="-68"/>
          <w:u w:val="single"/>
        </w:rPr>
        <w:t xml:space="preserve"> </w:t>
      </w:r>
      <w:r>
        <w:rPr>
          <w:rFonts w:hint="eastAsia"/>
          <w:u w:val="single"/>
          <w:lang w:val="en-US" w:eastAsia="zh-CN"/>
        </w:rPr>
        <w:t xml:space="preserve">    </w:t>
      </w:r>
      <w:r>
        <w:rPr>
          <w:spacing w:val="-69"/>
          <w:u w:val="single"/>
        </w:rPr>
        <w:t xml:space="preserve"> </w:t>
      </w:r>
      <w:r>
        <w:t>元</w:t>
      </w:r>
    </w:p>
    <w:p>
      <w:pPr>
        <w:pStyle w:val="3"/>
        <w:spacing w:before="186" w:line="364" w:lineRule="auto"/>
        <w:ind w:right="353"/>
      </w:pPr>
      <w:r>
        <w:t>（</w:t>
      </w:r>
      <w:r>
        <w:rPr>
          <w:spacing w:val="-16"/>
        </w:rPr>
        <w:t xml:space="preserve">大写： </w:t>
      </w:r>
      <w:r>
        <w:rPr>
          <w:rFonts w:hint="eastAsia"/>
          <w:spacing w:val="-3"/>
          <w:u w:val="single"/>
          <w:lang w:val="en-US" w:eastAsia="zh-CN"/>
        </w:rPr>
        <w:t xml:space="preserve">     </w:t>
      </w:r>
      <w:r>
        <w:rPr>
          <w:spacing w:val="-3"/>
          <w:u w:val="single"/>
        </w:rPr>
        <w:t xml:space="preserve"> </w:t>
      </w:r>
      <w:r>
        <w:rPr>
          <w:spacing w:val="-58"/>
        </w:rPr>
        <w:t>）；</w:t>
      </w:r>
      <w:r>
        <w:rPr>
          <w:spacing w:val="-14"/>
        </w:rPr>
        <w:t xml:space="preserve">未婚女性为 </w:t>
      </w:r>
      <w:r>
        <w:rPr>
          <w:rFonts w:hint="eastAsia"/>
          <w:u w:val="single"/>
          <w:lang w:val="en-US" w:eastAsia="zh-CN"/>
        </w:rPr>
        <w:t xml:space="preserve">       </w:t>
      </w:r>
      <w:r>
        <w:rPr>
          <w:spacing w:val="-64"/>
        </w:rPr>
        <w:t xml:space="preserve"> 元</w:t>
      </w:r>
      <w:r>
        <w:rPr>
          <w:spacing w:val="-3"/>
        </w:rPr>
        <w:t>（</w:t>
      </w:r>
      <w:r>
        <w:t xml:space="preserve">大写： </w:t>
      </w:r>
      <w:r>
        <w:rPr>
          <w:rFonts w:hint="eastAsia"/>
          <w:spacing w:val="10"/>
          <w:u w:val="single"/>
          <w:lang w:val="en-US" w:eastAsia="zh-CN"/>
        </w:rPr>
        <w:t xml:space="preserve">     </w:t>
      </w:r>
      <w:r>
        <w:rPr>
          <w:spacing w:val="10"/>
          <w:u w:val="single"/>
        </w:rPr>
        <w:t xml:space="preserve"> </w:t>
      </w:r>
      <w:r>
        <w:rPr>
          <w:spacing w:val="10"/>
        </w:rPr>
        <w:t>）；</w:t>
      </w:r>
      <w:r>
        <w:rPr>
          <w:spacing w:val="6"/>
        </w:rPr>
        <w:t>无痛胃肠镜检查费用单价为人民币小写</w:t>
      </w:r>
      <w:r>
        <w:rPr>
          <w:rFonts w:hint="eastAsia"/>
          <w:spacing w:val="6"/>
          <w:u w:val="single"/>
          <w:lang w:val="en-US" w:eastAsia="zh-CN"/>
        </w:rPr>
        <w:t xml:space="preserve">   </w:t>
      </w:r>
      <w:r>
        <w:rPr>
          <w:u w:val="single"/>
        </w:rPr>
        <w:t>元</w:t>
      </w:r>
      <w:r>
        <w:rPr>
          <w:spacing w:val="-1"/>
          <w:u w:val="single"/>
        </w:rPr>
        <w:t xml:space="preserve"> </w:t>
      </w:r>
      <w:r>
        <w:t>（</w:t>
      </w:r>
      <w:r>
        <w:rPr>
          <w:spacing w:val="-3"/>
        </w:rPr>
        <w:t>大</w:t>
      </w:r>
      <w:r>
        <w:t>写：</w:t>
      </w:r>
      <w:r>
        <w:rPr>
          <w:u w:val="single"/>
        </w:rPr>
        <w:t xml:space="preserve"> </w:t>
      </w:r>
      <w:r>
        <w:rPr>
          <w:rFonts w:hint="eastAsia"/>
          <w:u w:val="single"/>
          <w:lang w:val="en-US" w:eastAsia="zh-CN"/>
        </w:rPr>
        <w:t xml:space="preserve">    </w:t>
      </w:r>
      <w:r>
        <w:rPr>
          <w:u w:val="single"/>
        </w:rPr>
        <w:tab/>
      </w:r>
      <w:r>
        <w:t>）。</w:t>
      </w:r>
    </w:p>
    <w:p>
      <w:pPr>
        <w:pStyle w:val="3"/>
        <w:spacing w:before="186" w:line="364" w:lineRule="auto"/>
        <w:ind w:left="495" w:leftChars="225" w:right="492" w:firstLine="554" w:firstLineChars="154"/>
        <w:jc w:val="both"/>
      </w:pPr>
      <w:r>
        <w:rPr>
          <w:spacing w:val="40"/>
        </w:rPr>
        <w:t>本合同价款即职工健康检查费用总额暂定为人民币小写</w:t>
      </w:r>
      <w:r>
        <w:rPr>
          <w:rFonts w:hint="eastAsia"/>
          <w:spacing w:val="40"/>
          <w:u w:val="single"/>
          <w:lang w:val="en-US" w:eastAsia="zh-CN"/>
        </w:rPr>
        <w:t xml:space="preserve">     </w:t>
      </w:r>
      <w:r>
        <w:rPr>
          <w:spacing w:val="-13"/>
        </w:rPr>
        <w:t xml:space="preserve"> 元</w:t>
      </w:r>
      <w:r>
        <w:t>（</w:t>
      </w:r>
      <w:r>
        <w:rPr>
          <w:spacing w:val="-9"/>
        </w:rPr>
        <w:t>大写：</w:t>
      </w:r>
      <w:r>
        <w:rPr>
          <w:spacing w:val="-3"/>
          <w:u w:val="single"/>
        </w:rPr>
        <w:t xml:space="preserve"> </w:t>
      </w:r>
      <w:r>
        <w:rPr>
          <w:rFonts w:hint="eastAsia"/>
          <w:spacing w:val="-3"/>
          <w:u w:val="single"/>
          <w:lang w:val="en-US" w:eastAsia="zh-CN"/>
        </w:rPr>
        <w:t xml:space="preserve">     </w:t>
      </w:r>
      <w:r>
        <w:rPr>
          <w:spacing w:val="-3"/>
          <w:u w:val="single"/>
        </w:rPr>
        <w:t xml:space="preserve"> </w:t>
      </w:r>
      <w:r>
        <w:rPr>
          <w:spacing w:val="-22"/>
        </w:rPr>
        <w:t>）</w:t>
      </w:r>
      <w:r>
        <w:rPr>
          <w:spacing w:val="-7"/>
        </w:rPr>
        <w:t>。最后双方</w:t>
      </w:r>
      <w:r>
        <w:rPr>
          <w:spacing w:val="-10"/>
        </w:rPr>
        <w:t>根据实际体检人数结算费用。本合同价款包括乙方为完成本合同项下</w:t>
      </w:r>
      <w:r>
        <w:rPr>
          <w:spacing w:val="-4"/>
        </w:rPr>
        <w:t>全部工作所需的一切费用。</w:t>
      </w:r>
    </w:p>
    <w:p>
      <w:pPr>
        <w:pStyle w:val="8"/>
        <w:numPr>
          <w:ilvl w:val="1"/>
          <w:numId w:val="3"/>
        </w:numPr>
        <w:tabs>
          <w:tab w:val="left" w:pos="1267"/>
          <w:tab w:val="left" w:pos="6167"/>
          <w:tab w:val="left" w:pos="6725"/>
        </w:tabs>
        <w:spacing w:before="127" w:after="0" w:line="240" w:lineRule="auto"/>
        <w:ind w:left="1266" w:right="0" w:hanging="490"/>
        <w:jc w:val="left"/>
        <w:rPr>
          <w:sz w:val="28"/>
        </w:rPr>
      </w:pPr>
      <w:r>
        <w:rPr>
          <w:sz w:val="28"/>
        </w:rPr>
        <w:t>双</w:t>
      </w:r>
      <w:r>
        <w:rPr>
          <w:spacing w:val="-3"/>
          <w:sz w:val="28"/>
        </w:rPr>
        <w:t>方</w:t>
      </w:r>
      <w:r>
        <w:rPr>
          <w:sz w:val="28"/>
        </w:rPr>
        <w:t>同意</w:t>
      </w:r>
      <w:r>
        <w:rPr>
          <w:spacing w:val="-3"/>
          <w:sz w:val="28"/>
        </w:rPr>
        <w:t>本</w:t>
      </w:r>
      <w:r>
        <w:rPr>
          <w:sz w:val="28"/>
        </w:rPr>
        <w:t>合同</w:t>
      </w:r>
      <w:r>
        <w:rPr>
          <w:spacing w:val="-3"/>
          <w:sz w:val="28"/>
        </w:rPr>
        <w:t>价</w:t>
      </w:r>
      <w:r>
        <w:rPr>
          <w:sz w:val="28"/>
        </w:rPr>
        <w:t>款的</w:t>
      </w:r>
      <w:r>
        <w:rPr>
          <w:spacing w:val="-3"/>
          <w:sz w:val="28"/>
        </w:rPr>
        <w:t>支</w:t>
      </w:r>
      <w:r>
        <w:rPr>
          <w:sz w:val="28"/>
        </w:rPr>
        <w:t>付按</w:t>
      </w:r>
      <w:r>
        <w:rPr>
          <w:spacing w:val="-3"/>
          <w:sz w:val="28"/>
        </w:rPr>
        <w:t>以</w:t>
      </w:r>
      <w:r>
        <w:rPr>
          <w:sz w:val="28"/>
        </w:rPr>
        <w:t>下第</w:t>
      </w:r>
      <w:r>
        <w:rPr>
          <w:sz w:val="28"/>
          <w:u w:val="single"/>
        </w:rPr>
        <w:t xml:space="preserve"> </w:t>
      </w:r>
      <w:r>
        <w:rPr>
          <w:sz w:val="28"/>
          <w:u w:val="single"/>
        </w:rPr>
        <w:tab/>
      </w:r>
      <w:r>
        <w:rPr>
          <w:sz w:val="28"/>
          <w:u w:val="single"/>
        </w:rPr>
        <w:t>1</w:t>
      </w:r>
      <w:r>
        <w:rPr>
          <w:sz w:val="28"/>
          <w:u w:val="single"/>
        </w:rPr>
        <w:tab/>
      </w:r>
      <w:r>
        <w:rPr>
          <w:sz w:val="28"/>
        </w:rPr>
        <w:t>项</w:t>
      </w:r>
      <w:r>
        <w:rPr>
          <w:spacing w:val="-3"/>
          <w:sz w:val="28"/>
        </w:rPr>
        <w:t>约</w:t>
      </w:r>
      <w:r>
        <w:rPr>
          <w:sz w:val="28"/>
        </w:rPr>
        <w:t>定执</w:t>
      </w:r>
      <w:r>
        <w:rPr>
          <w:spacing w:val="-3"/>
          <w:sz w:val="28"/>
        </w:rPr>
        <w:t>行</w:t>
      </w:r>
      <w:r>
        <w:rPr>
          <w:sz w:val="28"/>
        </w:rPr>
        <w:t>：</w:t>
      </w:r>
    </w:p>
    <w:p>
      <w:pPr>
        <w:pStyle w:val="8"/>
        <w:numPr>
          <w:ilvl w:val="2"/>
          <w:numId w:val="3"/>
        </w:numPr>
        <w:tabs>
          <w:tab w:val="left" w:pos="1548"/>
        </w:tabs>
        <w:spacing w:before="266" w:after="0" w:line="240" w:lineRule="auto"/>
        <w:ind w:left="1547" w:right="0" w:hanging="771"/>
        <w:jc w:val="left"/>
        <w:rPr>
          <w:sz w:val="28"/>
        </w:rPr>
      </w:pPr>
      <w:r>
        <w:rPr>
          <w:spacing w:val="-2"/>
          <w:sz w:val="28"/>
        </w:rPr>
        <w:t>一次性支付</w:t>
      </w:r>
    </w:p>
    <w:p>
      <w:pPr>
        <w:pStyle w:val="3"/>
        <w:spacing w:before="8"/>
        <w:ind w:left="0"/>
        <w:rPr>
          <w:sz w:val="20"/>
        </w:rPr>
      </w:pPr>
    </w:p>
    <w:p>
      <w:pPr>
        <w:pStyle w:val="3"/>
        <w:spacing w:before="1"/>
        <w:ind w:left="776"/>
      </w:pPr>
      <w:r>
        <w:t>具体支付时间和方式为：</w:t>
      </w:r>
      <w:r>
        <w:rPr>
          <w:u w:val="single"/>
        </w:rPr>
        <w:t xml:space="preserve"> 乙方向甲方提供甲方体检人员的费用</w:t>
      </w:r>
    </w:p>
    <w:p>
      <w:pPr>
        <w:pStyle w:val="3"/>
        <w:spacing w:before="11"/>
        <w:ind w:left="0"/>
        <w:rPr>
          <w:sz w:val="15"/>
        </w:rPr>
      </w:pPr>
    </w:p>
    <w:p>
      <w:pPr>
        <w:pStyle w:val="3"/>
        <w:spacing w:before="62"/>
      </w:pPr>
      <w:r>
        <w:rPr>
          <w:u w:val="single"/>
        </w:rPr>
        <w:t>结账单，甲方应当在 7 个工作日内确认完毕，逾期则视为甲方对乙方</w:t>
      </w:r>
    </w:p>
    <w:p>
      <w:pPr>
        <w:pStyle w:val="3"/>
        <w:spacing w:before="11"/>
        <w:ind w:left="0"/>
        <w:rPr>
          <w:sz w:val="15"/>
        </w:rPr>
      </w:pPr>
    </w:p>
    <w:p>
      <w:pPr>
        <w:pStyle w:val="3"/>
        <w:spacing w:before="62"/>
      </w:pPr>
      <w:r>
        <w:rPr>
          <w:u w:val="single"/>
        </w:rPr>
        <w:t>提交的账单确认无误；确认无误之后 10 个工作日内甲方凭乙方开具</w:t>
      </w:r>
    </w:p>
    <w:p>
      <w:pPr>
        <w:pStyle w:val="3"/>
        <w:spacing w:before="11"/>
        <w:ind w:left="0"/>
        <w:rPr>
          <w:sz w:val="15"/>
        </w:rPr>
      </w:pPr>
    </w:p>
    <w:p>
      <w:pPr>
        <w:pStyle w:val="3"/>
        <w:spacing w:before="62"/>
      </w:pPr>
      <w:r>
        <w:rPr>
          <w:u w:val="single"/>
        </w:rPr>
        <w:t>的发票一次性向乙方付清全部体检费用。体检费用的结算方式为甲方</w:t>
      </w:r>
    </w:p>
    <w:p>
      <w:pPr>
        <w:pStyle w:val="3"/>
        <w:spacing w:before="11"/>
        <w:ind w:left="0"/>
        <w:rPr>
          <w:sz w:val="15"/>
        </w:rPr>
      </w:pPr>
    </w:p>
    <w:p>
      <w:pPr>
        <w:pStyle w:val="3"/>
        <w:spacing w:before="62"/>
      </w:pPr>
      <w:r>
        <w:rPr>
          <w:u w:val="single"/>
        </w:rPr>
        <w:t>付款至乙方银行账户中。</w:t>
      </w:r>
    </w:p>
    <w:p>
      <w:pPr>
        <w:pStyle w:val="3"/>
        <w:spacing w:before="11"/>
        <w:ind w:left="0"/>
        <w:rPr>
          <w:sz w:val="15"/>
        </w:rPr>
      </w:pPr>
    </w:p>
    <w:p>
      <w:pPr>
        <w:pStyle w:val="8"/>
        <w:numPr>
          <w:ilvl w:val="2"/>
          <w:numId w:val="3"/>
        </w:numPr>
        <w:tabs>
          <w:tab w:val="left" w:pos="1548"/>
        </w:tabs>
        <w:spacing w:before="62" w:after="0" w:line="240" w:lineRule="auto"/>
        <w:ind w:left="1547" w:right="0" w:hanging="771"/>
        <w:jc w:val="left"/>
        <w:rPr>
          <w:sz w:val="28"/>
        </w:rPr>
      </w:pPr>
      <w:r>
        <w:rPr>
          <w:spacing w:val="-2"/>
          <w:sz w:val="28"/>
        </w:rPr>
        <w:t>分期支付</w:t>
      </w:r>
    </w:p>
    <w:p>
      <w:pPr>
        <w:pStyle w:val="3"/>
        <w:spacing w:before="9"/>
        <w:ind w:left="0"/>
        <w:rPr>
          <w:sz w:val="20"/>
        </w:rPr>
      </w:pPr>
    </w:p>
    <w:p>
      <w:pPr>
        <w:pStyle w:val="3"/>
        <w:ind w:left="776"/>
      </w:pPr>
      <w:r>
        <w:t>具体支付时间和方式为：</w:t>
      </w:r>
    </w:p>
    <w:p>
      <w:pPr>
        <w:pStyle w:val="3"/>
        <w:spacing w:before="5"/>
        <w:ind w:left="0"/>
        <w:rPr>
          <w:sz w:val="10"/>
        </w:rPr>
      </w:pPr>
    </w:p>
    <w:tbl>
      <w:tblPr>
        <w:tblStyle w:val="5"/>
        <w:tblW w:w="0" w:type="auto"/>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1"/>
        <w:gridCol w:w="1272"/>
        <w:gridCol w:w="1956"/>
        <w:gridCol w:w="1836"/>
        <w:gridCol w:w="27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91" w:type="dxa"/>
          </w:tcPr>
          <w:p>
            <w:pPr>
              <w:pStyle w:val="9"/>
              <w:ind w:left="89" w:right="81"/>
              <w:jc w:val="center"/>
              <w:rPr>
                <w:b/>
                <w:sz w:val="24"/>
              </w:rPr>
            </w:pPr>
            <w:r>
              <w:rPr>
                <w:b/>
                <w:sz w:val="24"/>
              </w:rPr>
              <w:t>分期</w:t>
            </w:r>
          </w:p>
        </w:tc>
        <w:tc>
          <w:tcPr>
            <w:tcW w:w="1272" w:type="dxa"/>
          </w:tcPr>
          <w:p>
            <w:pPr>
              <w:pStyle w:val="9"/>
              <w:ind w:left="154"/>
              <w:rPr>
                <w:b/>
                <w:sz w:val="24"/>
              </w:rPr>
            </w:pPr>
            <w:r>
              <w:rPr>
                <w:b/>
                <w:sz w:val="24"/>
              </w:rPr>
              <w:t>支付时间</w:t>
            </w:r>
          </w:p>
        </w:tc>
        <w:tc>
          <w:tcPr>
            <w:tcW w:w="1956" w:type="dxa"/>
          </w:tcPr>
          <w:p>
            <w:pPr>
              <w:pStyle w:val="9"/>
              <w:ind w:left="494"/>
              <w:rPr>
                <w:b/>
                <w:sz w:val="24"/>
              </w:rPr>
            </w:pPr>
            <w:r>
              <w:rPr>
                <w:b/>
                <w:sz w:val="24"/>
              </w:rPr>
              <w:t>支付条件</w:t>
            </w:r>
          </w:p>
        </w:tc>
        <w:tc>
          <w:tcPr>
            <w:tcW w:w="1836" w:type="dxa"/>
          </w:tcPr>
          <w:p>
            <w:pPr>
              <w:pStyle w:val="9"/>
              <w:ind w:left="52" w:right="46"/>
              <w:jc w:val="center"/>
              <w:rPr>
                <w:b/>
                <w:sz w:val="24"/>
              </w:rPr>
            </w:pPr>
            <w:r>
              <w:rPr>
                <w:b/>
                <w:sz w:val="24"/>
              </w:rPr>
              <w:t>支付比例</w:t>
            </w:r>
          </w:p>
        </w:tc>
        <w:tc>
          <w:tcPr>
            <w:tcW w:w="2736" w:type="dxa"/>
          </w:tcPr>
          <w:p>
            <w:pPr>
              <w:pStyle w:val="9"/>
              <w:ind w:left="886"/>
              <w:rPr>
                <w:b/>
                <w:sz w:val="24"/>
              </w:rPr>
            </w:pPr>
            <w:r>
              <w:rPr>
                <w:b/>
                <w:sz w:val="24"/>
              </w:rPr>
              <w:t>支付金额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8" w:hRule="atLeast"/>
        </w:trPr>
        <w:tc>
          <w:tcPr>
            <w:tcW w:w="991" w:type="dxa"/>
          </w:tcPr>
          <w:p>
            <w:pPr>
              <w:pStyle w:val="9"/>
              <w:ind w:left="89" w:right="131"/>
              <w:jc w:val="center"/>
              <w:rPr>
                <w:sz w:val="24"/>
              </w:rPr>
            </w:pPr>
            <w:r>
              <w:rPr>
                <w:sz w:val="24"/>
              </w:rPr>
              <w:t>预付款</w:t>
            </w:r>
          </w:p>
        </w:tc>
        <w:tc>
          <w:tcPr>
            <w:tcW w:w="1272" w:type="dxa"/>
          </w:tcPr>
          <w:p>
            <w:pPr>
              <w:pStyle w:val="9"/>
              <w:tabs>
                <w:tab w:val="left" w:pos="887"/>
              </w:tabs>
              <w:spacing w:before="96"/>
              <w:rPr>
                <w:rFonts w:ascii="Times New Roman"/>
                <w:sz w:val="24"/>
              </w:rPr>
            </w:pPr>
            <w:r>
              <w:rPr>
                <w:rFonts w:ascii="Times New Roman"/>
                <w:sz w:val="24"/>
                <w:u w:val="single"/>
              </w:rPr>
              <w:t xml:space="preserve"> </w:t>
            </w:r>
            <w:r>
              <w:rPr>
                <w:rFonts w:ascii="Times New Roman"/>
                <w:sz w:val="24"/>
                <w:u w:val="single"/>
              </w:rPr>
              <w:tab/>
            </w:r>
          </w:p>
        </w:tc>
        <w:tc>
          <w:tcPr>
            <w:tcW w:w="1956" w:type="dxa"/>
          </w:tcPr>
          <w:p>
            <w:pPr>
              <w:pStyle w:val="9"/>
              <w:tabs>
                <w:tab w:val="left" w:pos="887"/>
              </w:tabs>
              <w:spacing w:before="96"/>
              <w:rPr>
                <w:rFonts w:ascii="Times New Roman"/>
                <w:sz w:val="24"/>
              </w:rPr>
            </w:pPr>
            <w:r>
              <w:rPr>
                <w:rFonts w:ascii="Times New Roman"/>
                <w:sz w:val="24"/>
                <w:u w:val="single"/>
              </w:rPr>
              <w:t xml:space="preserve"> </w:t>
            </w:r>
            <w:r>
              <w:rPr>
                <w:rFonts w:ascii="Times New Roman"/>
                <w:sz w:val="24"/>
                <w:u w:val="single"/>
              </w:rPr>
              <w:tab/>
            </w:r>
          </w:p>
        </w:tc>
        <w:tc>
          <w:tcPr>
            <w:tcW w:w="1836" w:type="dxa"/>
          </w:tcPr>
          <w:p>
            <w:pPr>
              <w:pStyle w:val="9"/>
              <w:tabs>
                <w:tab w:val="left" w:pos="1439"/>
              </w:tabs>
              <w:ind w:left="0" w:right="46"/>
              <w:jc w:val="center"/>
              <w:rPr>
                <w:sz w:val="24"/>
              </w:rPr>
            </w:pPr>
            <w:r>
              <w:rPr>
                <w:sz w:val="24"/>
              </w:rPr>
              <w:t>合同价款</w:t>
            </w:r>
            <w:r>
              <w:rPr>
                <w:sz w:val="24"/>
                <w:u w:val="single"/>
              </w:rPr>
              <w:t xml:space="preserve"> </w:t>
            </w:r>
            <w:r>
              <w:rPr>
                <w:sz w:val="24"/>
                <w:u w:val="single"/>
              </w:rPr>
              <w:tab/>
            </w:r>
            <w:r>
              <w:rPr>
                <w:sz w:val="24"/>
              </w:rPr>
              <w:t>%</w:t>
            </w:r>
          </w:p>
        </w:tc>
        <w:tc>
          <w:tcPr>
            <w:tcW w:w="2736" w:type="dxa"/>
          </w:tcPr>
          <w:p>
            <w:pPr>
              <w:pStyle w:val="9"/>
              <w:tabs>
                <w:tab w:val="left" w:pos="600"/>
                <w:tab w:val="left" w:pos="2400"/>
              </w:tabs>
              <w:ind w:left="0" w:right="-29"/>
              <w:jc w:val="right"/>
              <w:rPr>
                <w:sz w:val="24"/>
              </w:rPr>
            </w:pPr>
            <w:r>
              <w:rPr>
                <w:rFonts w:ascii="Times New Roman" w:eastAsia="Times New Roman"/>
                <w:sz w:val="24"/>
                <w:u w:val="single"/>
              </w:rPr>
              <w:t xml:space="preserve"> </w:t>
            </w:r>
            <w:r>
              <w:rPr>
                <w:rFonts w:ascii="Times New Roman" w:eastAsia="Times New Roman"/>
                <w:sz w:val="24"/>
                <w:u w:val="single"/>
              </w:rPr>
              <w:tab/>
            </w:r>
            <w:r>
              <w:rPr>
                <w:sz w:val="24"/>
              </w:rPr>
              <w:t>元（大写：</w:t>
            </w:r>
            <w:r>
              <w:rPr>
                <w:sz w:val="24"/>
                <w:u w:val="single"/>
              </w:rPr>
              <w:t xml:space="preserve"> </w:t>
            </w:r>
            <w:r>
              <w:rPr>
                <w:sz w:val="24"/>
                <w:u w:val="single"/>
              </w:rPr>
              <w:tab/>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91" w:type="dxa"/>
          </w:tcPr>
          <w:p>
            <w:pPr>
              <w:pStyle w:val="9"/>
              <w:ind w:left="89" w:right="131"/>
              <w:jc w:val="center"/>
              <w:rPr>
                <w:sz w:val="24"/>
              </w:rPr>
            </w:pPr>
            <w:r>
              <w:rPr>
                <w:sz w:val="24"/>
              </w:rPr>
              <w:t>进度款</w:t>
            </w:r>
          </w:p>
        </w:tc>
        <w:tc>
          <w:tcPr>
            <w:tcW w:w="1272" w:type="dxa"/>
          </w:tcPr>
          <w:p>
            <w:pPr>
              <w:pStyle w:val="9"/>
              <w:tabs>
                <w:tab w:val="left" w:pos="887"/>
              </w:tabs>
              <w:spacing w:before="96"/>
              <w:rPr>
                <w:rFonts w:ascii="Times New Roman"/>
                <w:sz w:val="24"/>
              </w:rPr>
            </w:pPr>
            <w:r>
              <w:rPr>
                <w:rFonts w:ascii="Times New Roman"/>
                <w:sz w:val="24"/>
                <w:u w:val="single"/>
              </w:rPr>
              <w:t xml:space="preserve"> </w:t>
            </w:r>
            <w:r>
              <w:rPr>
                <w:rFonts w:ascii="Times New Roman"/>
                <w:sz w:val="24"/>
                <w:u w:val="single"/>
              </w:rPr>
              <w:tab/>
            </w:r>
          </w:p>
        </w:tc>
        <w:tc>
          <w:tcPr>
            <w:tcW w:w="1956" w:type="dxa"/>
          </w:tcPr>
          <w:p>
            <w:pPr>
              <w:pStyle w:val="9"/>
              <w:tabs>
                <w:tab w:val="left" w:pos="887"/>
              </w:tabs>
              <w:spacing w:before="96"/>
              <w:rPr>
                <w:rFonts w:ascii="Times New Roman"/>
                <w:sz w:val="24"/>
              </w:rPr>
            </w:pPr>
            <w:r>
              <w:rPr>
                <w:rFonts w:ascii="Times New Roman"/>
                <w:sz w:val="24"/>
                <w:u w:val="single"/>
              </w:rPr>
              <w:t xml:space="preserve"> </w:t>
            </w:r>
            <w:r>
              <w:rPr>
                <w:rFonts w:ascii="Times New Roman"/>
                <w:sz w:val="24"/>
                <w:u w:val="single"/>
              </w:rPr>
              <w:tab/>
            </w:r>
          </w:p>
        </w:tc>
        <w:tc>
          <w:tcPr>
            <w:tcW w:w="1836" w:type="dxa"/>
          </w:tcPr>
          <w:p>
            <w:pPr>
              <w:pStyle w:val="9"/>
              <w:tabs>
                <w:tab w:val="left" w:pos="1439"/>
              </w:tabs>
              <w:ind w:left="0" w:right="46"/>
              <w:jc w:val="center"/>
              <w:rPr>
                <w:sz w:val="24"/>
              </w:rPr>
            </w:pPr>
            <w:r>
              <w:rPr>
                <w:sz w:val="24"/>
              </w:rPr>
              <w:t>合同价款</w:t>
            </w:r>
            <w:r>
              <w:rPr>
                <w:sz w:val="24"/>
                <w:u w:val="single"/>
              </w:rPr>
              <w:t xml:space="preserve"> </w:t>
            </w:r>
            <w:r>
              <w:rPr>
                <w:sz w:val="24"/>
                <w:u w:val="single"/>
              </w:rPr>
              <w:tab/>
            </w:r>
            <w:r>
              <w:rPr>
                <w:sz w:val="24"/>
              </w:rPr>
              <w:t>%</w:t>
            </w:r>
          </w:p>
        </w:tc>
        <w:tc>
          <w:tcPr>
            <w:tcW w:w="2736" w:type="dxa"/>
          </w:tcPr>
          <w:p>
            <w:pPr>
              <w:pStyle w:val="9"/>
              <w:tabs>
                <w:tab w:val="left" w:pos="600"/>
                <w:tab w:val="left" w:pos="2400"/>
              </w:tabs>
              <w:ind w:left="0" w:right="-29"/>
              <w:jc w:val="right"/>
              <w:rPr>
                <w:sz w:val="24"/>
              </w:rPr>
            </w:pPr>
            <w:r>
              <w:rPr>
                <w:rFonts w:ascii="Times New Roman" w:eastAsia="Times New Roman"/>
                <w:sz w:val="24"/>
                <w:u w:val="single"/>
              </w:rPr>
              <w:t xml:space="preserve"> </w:t>
            </w:r>
            <w:r>
              <w:rPr>
                <w:rFonts w:ascii="Times New Roman" w:eastAsia="Times New Roman"/>
                <w:sz w:val="24"/>
                <w:u w:val="single"/>
              </w:rPr>
              <w:tab/>
            </w:r>
            <w:r>
              <w:rPr>
                <w:sz w:val="24"/>
              </w:rPr>
              <w:t>元（大写：</w:t>
            </w:r>
            <w:r>
              <w:rPr>
                <w:sz w:val="24"/>
                <w:u w:val="single"/>
              </w:rPr>
              <w:t xml:space="preserve"> </w:t>
            </w:r>
            <w:r>
              <w:rPr>
                <w:sz w:val="24"/>
                <w:u w:val="single"/>
              </w:rPr>
              <w:tab/>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991" w:type="dxa"/>
          </w:tcPr>
          <w:p>
            <w:pPr>
              <w:pStyle w:val="9"/>
              <w:spacing w:before="79"/>
              <w:ind w:left="89" w:right="131"/>
              <w:jc w:val="center"/>
              <w:rPr>
                <w:sz w:val="24"/>
              </w:rPr>
            </w:pPr>
            <w:r>
              <w:rPr>
                <w:sz w:val="24"/>
              </w:rPr>
              <w:t>进度款</w:t>
            </w:r>
          </w:p>
        </w:tc>
        <w:tc>
          <w:tcPr>
            <w:tcW w:w="1272" w:type="dxa"/>
          </w:tcPr>
          <w:p>
            <w:pPr>
              <w:pStyle w:val="9"/>
              <w:tabs>
                <w:tab w:val="left" w:pos="887"/>
              </w:tabs>
              <w:spacing w:before="95"/>
              <w:rPr>
                <w:rFonts w:ascii="Times New Roman"/>
                <w:sz w:val="24"/>
              </w:rPr>
            </w:pPr>
            <w:r>
              <w:rPr>
                <w:rFonts w:ascii="Times New Roman"/>
                <w:sz w:val="24"/>
                <w:u w:val="single"/>
              </w:rPr>
              <w:t xml:space="preserve"> </w:t>
            </w:r>
            <w:r>
              <w:rPr>
                <w:rFonts w:ascii="Times New Roman"/>
                <w:sz w:val="24"/>
                <w:u w:val="single"/>
              </w:rPr>
              <w:tab/>
            </w:r>
          </w:p>
        </w:tc>
        <w:tc>
          <w:tcPr>
            <w:tcW w:w="1956" w:type="dxa"/>
          </w:tcPr>
          <w:p>
            <w:pPr>
              <w:pStyle w:val="9"/>
              <w:tabs>
                <w:tab w:val="left" w:pos="887"/>
              </w:tabs>
              <w:spacing w:before="95"/>
              <w:rPr>
                <w:rFonts w:ascii="Times New Roman"/>
                <w:sz w:val="24"/>
              </w:rPr>
            </w:pPr>
            <w:r>
              <w:rPr>
                <w:rFonts w:ascii="Times New Roman"/>
                <w:sz w:val="24"/>
                <w:u w:val="single"/>
              </w:rPr>
              <w:t xml:space="preserve"> </w:t>
            </w:r>
            <w:r>
              <w:rPr>
                <w:rFonts w:ascii="Times New Roman"/>
                <w:sz w:val="24"/>
                <w:u w:val="single"/>
              </w:rPr>
              <w:tab/>
            </w:r>
          </w:p>
        </w:tc>
        <w:tc>
          <w:tcPr>
            <w:tcW w:w="1836" w:type="dxa"/>
          </w:tcPr>
          <w:p>
            <w:pPr>
              <w:pStyle w:val="9"/>
              <w:tabs>
                <w:tab w:val="left" w:pos="1439"/>
              </w:tabs>
              <w:spacing w:before="79"/>
              <w:ind w:left="0" w:right="46"/>
              <w:jc w:val="center"/>
              <w:rPr>
                <w:sz w:val="24"/>
              </w:rPr>
            </w:pPr>
            <w:r>
              <w:rPr>
                <w:sz w:val="24"/>
              </w:rPr>
              <w:t>合同价款</w:t>
            </w:r>
            <w:r>
              <w:rPr>
                <w:sz w:val="24"/>
                <w:u w:val="single"/>
              </w:rPr>
              <w:t xml:space="preserve"> </w:t>
            </w:r>
            <w:r>
              <w:rPr>
                <w:sz w:val="24"/>
                <w:u w:val="single"/>
              </w:rPr>
              <w:tab/>
            </w:r>
            <w:r>
              <w:rPr>
                <w:sz w:val="24"/>
              </w:rPr>
              <w:t>%</w:t>
            </w:r>
          </w:p>
        </w:tc>
        <w:tc>
          <w:tcPr>
            <w:tcW w:w="2736" w:type="dxa"/>
          </w:tcPr>
          <w:p>
            <w:pPr>
              <w:pStyle w:val="9"/>
              <w:tabs>
                <w:tab w:val="left" w:pos="600"/>
                <w:tab w:val="left" w:pos="2400"/>
              </w:tabs>
              <w:spacing w:before="79"/>
              <w:ind w:left="0" w:right="-29"/>
              <w:jc w:val="right"/>
              <w:rPr>
                <w:sz w:val="24"/>
              </w:rPr>
            </w:pPr>
            <w:r>
              <w:rPr>
                <w:rFonts w:ascii="Times New Roman" w:eastAsia="Times New Roman"/>
                <w:sz w:val="24"/>
                <w:u w:val="single"/>
              </w:rPr>
              <w:t xml:space="preserve"> </w:t>
            </w:r>
            <w:r>
              <w:rPr>
                <w:rFonts w:ascii="Times New Roman" w:eastAsia="Times New Roman"/>
                <w:sz w:val="24"/>
                <w:u w:val="single"/>
              </w:rPr>
              <w:tab/>
            </w:r>
            <w:r>
              <w:rPr>
                <w:sz w:val="24"/>
              </w:rPr>
              <w:t>元（大写：</w:t>
            </w:r>
            <w:r>
              <w:rPr>
                <w:sz w:val="24"/>
                <w:u w:val="single"/>
              </w:rPr>
              <w:t xml:space="preserve"> </w:t>
            </w:r>
            <w:r>
              <w:rPr>
                <w:sz w:val="24"/>
                <w:u w:val="single"/>
              </w:rPr>
              <w:tab/>
            </w:r>
            <w:r>
              <w:rPr>
                <w:sz w:val="24"/>
              </w:rPr>
              <w:t>）</w:t>
            </w:r>
          </w:p>
        </w:tc>
      </w:tr>
    </w:tbl>
    <w:p>
      <w:pPr>
        <w:spacing w:after="0"/>
        <w:jc w:val="right"/>
        <w:rPr>
          <w:sz w:val="24"/>
        </w:rPr>
        <w:sectPr>
          <w:pgSz w:w="11910" w:h="16840"/>
          <w:pgMar w:top="1380" w:right="1300" w:bottom="1780" w:left="1580" w:header="0" w:footer="1316" w:gutter="0"/>
          <w:cols w:space="720" w:num="1"/>
        </w:sectPr>
      </w:pPr>
    </w:p>
    <w:tbl>
      <w:tblPr>
        <w:tblStyle w:val="5"/>
        <w:tblW w:w="0" w:type="auto"/>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1"/>
        <w:gridCol w:w="1272"/>
        <w:gridCol w:w="1956"/>
        <w:gridCol w:w="1836"/>
        <w:gridCol w:w="27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91" w:type="dxa"/>
          </w:tcPr>
          <w:p>
            <w:pPr>
              <w:pStyle w:val="9"/>
              <w:ind w:left="108"/>
              <w:rPr>
                <w:sz w:val="24"/>
              </w:rPr>
            </w:pPr>
            <w:r>
              <w:rPr>
                <w:sz w:val="24"/>
              </w:rPr>
              <w:t>尾款</w:t>
            </w:r>
          </w:p>
        </w:tc>
        <w:tc>
          <w:tcPr>
            <w:tcW w:w="1272" w:type="dxa"/>
          </w:tcPr>
          <w:p>
            <w:pPr>
              <w:pStyle w:val="9"/>
              <w:tabs>
                <w:tab w:val="left" w:pos="887"/>
              </w:tabs>
              <w:spacing w:before="96"/>
              <w:rPr>
                <w:rFonts w:ascii="Times New Roman"/>
                <w:sz w:val="24"/>
              </w:rPr>
            </w:pPr>
            <w:r>
              <w:rPr>
                <w:rFonts w:ascii="Times New Roman"/>
                <w:sz w:val="24"/>
                <w:u w:val="single"/>
              </w:rPr>
              <w:t xml:space="preserve"> </w:t>
            </w:r>
            <w:r>
              <w:rPr>
                <w:rFonts w:ascii="Times New Roman"/>
                <w:sz w:val="24"/>
                <w:u w:val="single"/>
              </w:rPr>
              <w:tab/>
            </w:r>
          </w:p>
        </w:tc>
        <w:tc>
          <w:tcPr>
            <w:tcW w:w="1956" w:type="dxa"/>
          </w:tcPr>
          <w:p>
            <w:pPr>
              <w:pStyle w:val="9"/>
              <w:tabs>
                <w:tab w:val="left" w:pos="887"/>
              </w:tabs>
              <w:spacing w:before="96"/>
              <w:rPr>
                <w:rFonts w:ascii="Times New Roman"/>
                <w:sz w:val="24"/>
              </w:rPr>
            </w:pPr>
            <w:r>
              <w:rPr>
                <w:rFonts w:ascii="Times New Roman"/>
                <w:sz w:val="24"/>
                <w:u w:val="single"/>
              </w:rPr>
              <w:t xml:space="preserve"> </w:t>
            </w:r>
            <w:r>
              <w:rPr>
                <w:rFonts w:ascii="Times New Roman"/>
                <w:sz w:val="24"/>
                <w:u w:val="single"/>
              </w:rPr>
              <w:tab/>
            </w:r>
          </w:p>
        </w:tc>
        <w:tc>
          <w:tcPr>
            <w:tcW w:w="1836" w:type="dxa"/>
          </w:tcPr>
          <w:p>
            <w:pPr>
              <w:pStyle w:val="9"/>
              <w:tabs>
                <w:tab w:val="left" w:pos="1548"/>
              </w:tabs>
              <w:ind w:left="108"/>
              <w:rPr>
                <w:sz w:val="24"/>
              </w:rPr>
            </w:pPr>
            <w:r>
              <w:rPr>
                <w:sz w:val="24"/>
              </w:rPr>
              <w:t>合同价款</w:t>
            </w:r>
            <w:r>
              <w:rPr>
                <w:sz w:val="24"/>
                <w:u w:val="single"/>
              </w:rPr>
              <w:t xml:space="preserve"> </w:t>
            </w:r>
            <w:r>
              <w:rPr>
                <w:sz w:val="24"/>
                <w:u w:val="single"/>
              </w:rPr>
              <w:tab/>
            </w:r>
            <w:r>
              <w:rPr>
                <w:sz w:val="24"/>
              </w:rPr>
              <w:t>%</w:t>
            </w:r>
          </w:p>
        </w:tc>
        <w:tc>
          <w:tcPr>
            <w:tcW w:w="2736" w:type="dxa"/>
          </w:tcPr>
          <w:p>
            <w:pPr>
              <w:pStyle w:val="9"/>
              <w:tabs>
                <w:tab w:val="left" w:pos="708"/>
                <w:tab w:val="left" w:pos="2508"/>
              </w:tabs>
              <w:ind w:right="-29"/>
              <w:rPr>
                <w:sz w:val="24"/>
              </w:rPr>
            </w:pPr>
            <w:r>
              <w:rPr>
                <w:rFonts w:ascii="Times New Roman" w:eastAsia="Times New Roman"/>
                <w:sz w:val="24"/>
                <w:u w:val="single"/>
              </w:rPr>
              <w:t xml:space="preserve"> </w:t>
            </w:r>
            <w:r>
              <w:rPr>
                <w:rFonts w:ascii="Times New Roman" w:eastAsia="Times New Roman"/>
                <w:sz w:val="24"/>
                <w:u w:val="single"/>
              </w:rPr>
              <w:tab/>
            </w:r>
            <w:r>
              <w:rPr>
                <w:sz w:val="24"/>
              </w:rPr>
              <w:t>元（大写：</w:t>
            </w:r>
            <w:r>
              <w:rPr>
                <w:sz w:val="24"/>
                <w:u w:val="single"/>
              </w:rPr>
              <w:t xml:space="preserve"> </w:t>
            </w:r>
            <w:r>
              <w:rPr>
                <w:sz w:val="24"/>
                <w:u w:val="single"/>
              </w:rPr>
              <w:tab/>
            </w:r>
            <w:r>
              <w:rPr>
                <w:sz w:val="24"/>
              </w:rPr>
              <w:t>）</w:t>
            </w:r>
          </w:p>
        </w:tc>
      </w:tr>
    </w:tbl>
    <w:p>
      <w:pPr>
        <w:pStyle w:val="3"/>
        <w:spacing w:before="1"/>
        <w:ind w:left="0"/>
        <w:rPr>
          <w:sz w:val="17"/>
        </w:rPr>
      </w:pPr>
    </w:p>
    <w:p>
      <w:pPr>
        <w:pStyle w:val="3"/>
        <w:tabs>
          <w:tab w:val="left" w:pos="5955"/>
        </w:tabs>
        <w:spacing w:before="70" w:line="417" w:lineRule="auto"/>
        <w:ind w:right="547" w:firstLine="559"/>
      </w:pPr>
      <w:r>
        <w:pict>
          <v:rect id="_x0000_s1031" o:spid="_x0000_s1031" o:spt="1" style="position:absolute;left:0pt;margin-left:341.85pt;margin-top:3.3pt;height:18.15pt;width:35pt;mso-position-horizontal-relative:page;z-index:-251656192;mso-width-relative:page;mso-height-relative:page;" fillcolor="#D9D9D9" filled="t" stroked="f" coordsize="21600,21600">
            <v:path/>
            <v:fill on="t" focussize="0,0"/>
            <v:stroke on="f"/>
            <v:imagedata o:title=""/>
            <o:lock v:ext="edit"/>
          </v:rect>
        </w:pict>
      </w:r>
      <w:r>
        <w:t>如</w:t>
      </w:r>
      <w:r>
        <w:rPr>
          <w:spacing w:val="-3"/>
        </w:rPr>
        <w:t>本</w:t>
      </w:r>
      <w:r>
        <w:t>合同</w:t>
      </w:r>
      <w:r>
        <w:rPr>
          <w:spacing w:val="-3"/>
        </w:rPr>
        <w:t>价</w:t>
      </w:r>
      <w:r>
        <w:t>款为</w:t>
      </w:r>
      <w:r>
        <w:rPr>
          <w:spacing w:val="-3"/>
        </w:rPr>
        <w:t>暂</w:t>
      </w:r>
      <w:r>
        <w:t>定价</w:t>
      </w:r>
      <w:r>
        <w:rPr>
          <w:spacing w:val="-3"/>
        </w:rPr>
        <w:t>款</w:t>
      </w:r>
      <w:r>
        <w:t>的，</w:t>
      </w:r>
      <w:r>
        <w:rPr>
          <w:spacing w:val="-3"/>
        </w:rPr>
        <w:t>则</w:t>
      </w:r>
      <w:r>
        <w:t>上述</w:t>
      </w:r>
      <w:r>
        <w:rPr>
          <w:u w:val="single"/>
        </w:rPr>
        <w:t xml:space="preserve"> </w:t>
      </w:r>
      <w:r>
        <w:rPr>
          <w:u w:val="single"/>
        </w:rPr>
        <w:tab/>
      </w:r>
      <w:r>
        <w:t>按</w:t>
      </w:r>
      <w:r>
        <w:rPr>
          <w:spacing w:val="-3"/>
        </w:rPr>
        <w:t>最</w:t>
      </w:r>
      <w:r>
        <w:t>终结</w:t>
      </w:r>
      <w:r>
        <w:rPr>
          <w:spacing w:val="-3"/>
        </w:rPr>
        <w:t>算</w:t>
      </w:r>
      <w:r>
        <w:t>价款</w:t>
      </w:r>
      <w:r>
        <w:rPr>
          <w:spacing w:val="-3"/>
        </w:rPr>
        <w:t>计</w:t>
      </w:r>
      <w:r>
        <w:t>算支</w:t>
      </w:r>
      <w:r>
        <w:rPr>
          <w:spacing w:val="-3"/>
        </w:rPr>
        <w:t>付</w:t>
      </w:r>
      <w:r>
        <w:t>，其</w:t>
      </w:r>
      <w:r>
        <w:rPr>
          <w:spacing w:val="-3"/>
        </w:rPr>
        <w:t>他</w:t>
      </w:r>
      <w:r>
        <w:t>批次</w:t>
      </w:r>
      <w:r>
        <w:rPr>
          <w:spacing w:val="-3"/>
        </w:rPr>
        <w:t>款</w:t>
      </w:r>
      <w:r>
        <w:t>则</w:t>
      </w:r>
      <w:r>
        <w:rPr>
          <w:spacing w:val="-3"/>
        </w:rPr>
        <w:t>按</w:t>
      </w:r>
      <w:r>
        <w:t>本合</w:t>
      </w:r>
      <w:r>
        <w:rPr>
          <w:spacing w:val="-3"/>
        </w:rPr>
        <w:t>同</w:t>
      </w:r>
      <w:r>
        <w:t>约定</w:t>
      </w:r>
      <w:r>
        <w:rPr>
          <w:spacing w:val="-3"/>
        </w:rPr>
        <w:t>的</w:t>
      </w:r>
      <w:r>
        <w:t>暂定</w:t>
      </w:r>
      <w:r>
        <w:rPr>
          <w:spacing w:val="-3"/>
        </w:rPr>
        <w:t>价</w:t>
      </w:r>
      <w:r>
        <w:t>款计</w:t>
      </w:r>
      <w:r>
        <w:rPr>
          <w:spacing w:val="-3"/>
        </w:rPr>
        <w:t>算</w:t>
      </w:r>
      <w:r>
        <w:t>支付。</w:t>
      </w:r>
    </w:p>
    <w:p>
      <w:pPr>
        <w:pStyle w:val="8"/>
        <w:numPr>
          <w:ilvl w:val="1"/>
          <w:numId w:val="3"/>
        </w:numPr>
        <w:tabs>
          <w:tab w:val="left" w:pos="1267"/>
        </w:tabs>
        <w:spacing w:before="0" w:after="0" w:line="358" w:lineRule="exact"/>
        <w:ind w:left="1266" w:right="0" w:hanging="490"/>
        <w:jc w:val="left"/>
        <w:rPr>
          <w:sz w:val="28"/>
        </w:rPr>
      </w:pPr>
      <w:r>
        <w:rPr>
          <w:spacing w:val="-3"/>
          <w:sz w:val="28"/>
        </w:rPr>
        <w:t>合同价款结算方式：电汇。</w:t>
      </w:r>
    </w:p>
    <w:p>
      <w:pPr>
        <w:pStyle w:val="3"/>
        <w:spacing w:before="3"/>
        <w:ind w:left="0"/>
        <w:rPr>
          <w:sz w:val="15"/>
        </w:rPr>
      </w:pPr>
    </w:p>
    <w:p>
      <w:pPr>
        <w:pStyle w:val="8"/>
        <w:numPr>
          <w:ilvl w:val="1"/>
          <w:numId w:val="3"/>
        </w:numPr>
        <w:tabs>
          <w:tab w:val="left" w:pos="1250"/>
          <w:tab w:val="left" w:pos="4189"/>
          <w:tab w:val="left" w:pos="4747"/>
        </w:tabs>
        <w:spacing w:before="70" w:after="0" w:line="417" w:lineRule="auto"/>
        <w:ind w:left="217" w:right="353" w:firstLine="559"/>
        <w:jc w:val="left"/>
        <w:rPr>
          <w:sz w:val="28"/>
        </w:rPr>
      </w:pPr>
      <w:r>
        <w:pict>
          <v:rect id="_x0000_s1032" o:spid="_x0000_s1032" o:spt="1" style="position:absolute;left:0pt;margin-left:267.45pt;margin-top:3.3pt;height:18.15pt;width:49pt;mso-position-horizontal-relative:page;z-index:-251656192;mso-width-relative:page;mso-height-relative:page;" fillcolor="#D9D9D9" filled="t" stroked="f" coordsize="21600,21600">
            <v:path/>
            <v:fill on="t" focussize="0,0"/>
            <v:stroke on="f"/>
            <v:imagedata o:title=""/>
            <o:lock v:ext="edit"/>
          </v:rect>
        </w:pict>
      </w:r>
      <w:r>
        <w:rPr>
          <w:sz w:val="28"/>
        </w:rPr>
        <w:t>乙</w:t>
      </w:r>
      <w:r>
        <w:rPr>
          <w:spacing w:val="-3"/>
          <w:sz w:val="28"/>
        </w:rPr>
        <w:t>方</w:t>
      </w:r>
      <w:r>
        <w:rPr>
          <w:sz w:val="28"/>
        </w:rPr>
        <w:t>应在</w:t>
      </w:r>
      <w:r>
        <w:rPr>
          <w:spacing w:val="-3"/>
          <w:sz w:val="28"/>
        </w:rPr>
        <w:t>甲</w:t>
      </w:r>
      <w:r>
        <w:rPr>
          <w:sz w:val="28"/>
        </w:rPr>
        <w:t>方付</w:t>
      </w:r>
      <w:r>
        <w:rPr>
          <w:spacing w:val="-3"/>
          <w:sz w:val="28"/>
        </w:rPr>
        <w:t>款</w:t>
      </w:r>
      <w:r>
        <w:rPr>
          <w:sz w:val="28"/>
        </w:rPr>
        <w:t>前</w:t>
      </w:r>
      <w:r>
        <w:rPr>
          <w:sz w:val="28"/>
          <w:u w:val="single"/>
        </w:rPr>
        <w:t xml:space="preserve"> </w:t>
      </w:r>
      <w:r>
        <w:rPr>
          <w:sz w:val="28"/>
          <w:u w:val="single"/>
        </w:rPr>
        <w:tab/>
      </w:r>
      <w:r>
        <w:rPr>
          <w:sz w:val="28"/>
          <w:u w:val="single"/>
        </w:rPr>
        <w:t>/</w:t>
      </w:r>
      <w:r>
        <w:rPr>
          <w:sz w:val="28"/>
          <w:u w:val="single"/>
        </w:rPr>
        <w:tab/>
      </w:r>
      <w:r>
        <w:rPr>
          <w:sz w:val="28"/>
        </w:rPr>
        <w:t>日开</w:t>
      </w:r>
      <w:r>
        <w:rPr>
          <w:spacing w:val="-3"/>
          <w:sz w:val="28"/>
        </w:rPr>
        <w:t>具</w:t>
      </w:r>
      <w:r>
        <w:rPr>
          <w:sz w:val="28"/>
        </w:rPr>
        <w:t>等额</w:t>
      </w:r>
      <w:r>
        <w:rPr>
          <w:spacing w:val="-3"/>
          <w:sz w:val="28"/>
        </w:rPr>
        <w:t>的</w:t>
      </w:r>
      <w:r>
        <w:rPr>
          <w:sz w:val="28"/>
        </w:rPr>
        <w:t>增值</w:t>
      </w:r>
      <w:r>
        <w:rPr>
          <w:spacing w:val="-3"/>
          <w:sz w:val="28"/>
        </w:rPr>
        <w:t>税</w:t>
      </w:r>
      <w:r>
        <w:rPr>
          <w:sz w:val="28"/>
        </w:rPr>
        <w:t>专用</w:t>
      </w:r>
      <w:r>
        <w:rPr>
          <w:spacing w:val="-3"/>
          <w:sz w:val="28"/>
        </w:rPr>
        <w:t>发</w:t>
      </w:r>
      <w:r>
        <w:rPr>
          <w:sz w:val="28"/>
        </w:rPr>
        <w:t>票， 否</w:t>
      </w:r>
      <w:r>
        <w:rPr>
          <w:spacing w:val="-3"/>
          <w:sz w:val="28"/>
        </w:rPr>
        <w:t>则</w:t>
      </w:r>
      <w:r>
        <w:rPr>
          <w:sz w:val="28"/>
        </w:rPr>
        <w:t>甲方</w:t>
      </w:r>
      <w:r>
        <w:rPr>
          <w:spacing w:val="-3"/>
          <w:sz w:val="28"/>
        </w:rPr>
        <w:t>有</w:t>
      </w:r>
      <w:r>
        <w:rPr>
          <w:sz w:val="28"/>
        </w:rPr>
        <w:t>权迟</w:t>
      </w:r>
      <w:r>
        <w:rPr>
          <w:spacing w:val="-3"/>
          <w:sz w:val="28"/>
        </w:rPr>
        <w:t>延</w:t>
      </w:r>
      <w:r>
        <w:rPr>
          <w:sz w:val="28"/>
        </w:rPr>
        <w:t>支付</w:t>
      </w:r>
      <w:r>
        <w:rPr>
          <w:spacing w:val="-3"/>
          <w:sz w:val="28"/>
        </w:rPr>
        <w:t>相</w:t>
      </w:r>
      <w:r>
        <w:rPr>
          <w:sz w:val="28"/>
        </w:rPr>
        <w:t>应价</w:t>
      </w:r>
      <w:r>
        <w:rPr>
          <w:spacing w:val="-3"/>
          <w:sz w:val="28"/>
        </w:rPr>
        <w:t>款</w:t>
      </w:r>
      <w:r>
        <w:rPr>
          <w:sz w:val="28"/>
        </w:rPr>
        <w:t>，乙</w:t>
      </w:r>
      <w:r>
        <w:rPr>
          <w:spacing w:val="-3"/>
          <w:sz w:val="28"/>
        </w:rPr>
        <w:t>方</w:t>
      </w:r>
      <w:r>
        <w:rPr>
          <w:sz w:val="28"/>
        </w:rPr>
        <w:t>因此</w:t>
      </w:r>
      <w:r>
        <w:rPr>
          <w:spacing w:val="-3"/>
          <w:sz w:val="28"/>
        </w:rPr>
        <w:t>造</w:t>
      </w:r>
      <w:r>
        <w:rPr>
          <w:sz w:val="28"/>
        </w:rPr>
        <w:t>成的</w:t>
      </w:r>
      <w:r>
        <w:rPr>
          <w:spacing w:val="-3"/>
          <w:sz w:val="28"/>
        </w:rPr>
        <w:t>损</w:t>
      </w:r>
      <w:r>
        <w:rPr>
          <w:sz w:val="28"/>
        </w:rPr>
        <w:t>失由</w:t>
      </w:r>
      <w:r>
        <w:rPr>
          <w:spacing w:val="-3"/>
          <w:sz w:val="28"/>
        </w:rPr>
        <w:t>其</w:t>
      </w:r>
      <w:r>
        <w:rPr>
          <w:sz w:val="28"/>
        </w:rPr>
        <w:t>自行承 担。</w:t>
      </w:r>
    </w:p>
    <w:p>
      <w:pPr>
        <w:pStyle w:val="3"/>
        <w:spacing w:line="417" w:lineRule="auto"/>
        <w:ind w:right="495" w:firstLine="559"/>
      </w:pPr>
      <w:r>
        <w:rPr>
          <w:spacing w:val="-9"/>
        </w:rPr>
        <w:t>如乙方不能开具增值税专用发票的，应向甲方提交相关证明材料</w:t>
      </w:r>
      <w:r>
        <w:rPr>
          <w:spacing w:val="-3"/>
        </w:rPr>
        <w:t>并取得甲方书面同意后，可开具符合甲方要求的其他发票。</w:t>
      </w:r>
    </w:p>
    <w:p>
      <w:pPr>
        <w:pStyle w:val="8"/>
        <w:numPr>
          <w:ilvl w:val="1"/>
          <w:numId w:val="3"/>
        </w:numPr>
        <w:tabs>
          <w:tab w:val="left" w:pos="1267"/>
        </w:tabs>
        <w:spacing w:before="0" w:after="0" w:line="358" w:lineRule="exact"/>
        <w:ind w:left="1266" w:right="0" w:hanging="490"/>
        <w:jc w:val="left"/>
        <w:rPr>
          <w:sz w:val="28"/>
        </w:rPr>
      </w:pPr>
      <w:r>
        <w:rPr>
          <w:spacing w:val="-3"/>
          <w:sz w:val="28"/>
        </w:rPr>
        <w:t>乙方收款账户信息如下：</w:t>
      </w:r>
    </w:p>
    <w:p>
      <w:pPr>
        <w:pStyle w:val="3"/>
        <w:spacing w:before="8"/>
        <w:ind w:left="0"/>
        <w:rPr>
          <w:sz w:val="20"/>
        </w:rPr>
      </w:pPr>
    </w:p>
    <w:p>
      <w:pPr>
        <w:pStyle w:val="3"/>
        <w:tabs>
          <w:tab w:val="left" w:pos="5535"/>
        </w:tabs>
        <w:spacing w:before="1"/>
        <w:ind w:left="776"/>
      </w:pPr>
      <w:r>
        <w:t>账</w:t>
      </w:r>
      <w:r>
        <w:rPr>
          <w:spacing w:val="-3"/>
        </w:rPr>
        <w:t>号</w:t>
      </w:r>
      <w:r>
        <w:t>：</w:t>
      </w:r>
      <w:r>
        <w:rPr>
          <w:spacing w:val="-1"/>
          <w:u w:val="single"/>
        </w:rPr>
        <w:t xml:space="preserve"> </w:t>
      </w:r>
      <w:r>
        <w:rPr>
          <w:rFonts w:hint="eastAsia"/>
          <w:u w:val="single"/>
          <w:lang w:val="en-US" w:eastAsia="zh-CN"/>
        </w:rPr>
        <w:t xml:space="preserve">    </w:t>
      </w:r>
      <w:r>
        <w:rPr>
          <w:u w:val="single"/>
        </w:rPr>
        <w:tab/>
      </w:r>
    </w:p>
    <w:p>
      <w:pPr>
        <w:pStyle w:val="3"/>
        <w:spacing w:before="2"/>
        <w:ind w:left="0"/>
        <w:rPr>
          <w:sz w:val="15"/>
        </w:rPr>
      </w:pPr>
    </w:p>
    <w:p>
      <w:pPr>
        <w:pStyle w:val="3"/>
        <w:tabs>
          <w:tab w:val="left" w:pos="4416"/>
        </w:tabs>
        <w:spacing w:before="71"/>
        <w:ind w:left="776"/>
      </w:pPr>
      <w:r>
        <w:t>户</w:t>
      </w:r>
      <w:r>
        <w:rPr>
          <w:spacing w:val="-3"/>
        </w:rPr>
        <w:t>名</w:t>
      </w:r>
      <w:r>
        <w:t>：</w:t>
      </w:r>
      <w:r>
        <w:rPr>
          <w:spacing w:val="2"/>
          <w:u w:val="single"/>
        </w:rPr>
        <w:t xml:space="preserve"> </w:t>
      </w:r>
      <w:r>
        <w:rPr>
          <w:rFonts w:hint="eastAsia"/>
          <w:u w:val="single"/>
          <w:lang w:val="en-US" w:eastAsia="zh-CN"/>
        </w:rPr>
        <w:t xml:space="preserve">                         </w:t>
      </w:r>
      <w:r>
        <w:rPr>
          <w:u w:val="single"/>
        </w:rPr>
        <w:tab/>
      </w:r>
    </w:p>
    <w:p>
      <w:pPr>
        <w:pStyle w:val="3"/>
        <w:spacing w:before="2"/>
        <w:ind w:left="0"/>
        <w:rPr>
          <w:sz w:val="15"/>
        </w:rPr>
      </w:pPr>
    </w:p>
    <w:p>
      <w:pPr>
        <w:pStyle w:val="3"/>
        <w:tabs>
          <w:tab w:val="left" w:pos="5815"/>
        </w:tabs>
        <w:spacing w:before="71"/>
        <w:ind w:left="776"/>
      </w:pPr>
      <w:r>
        <w:t>开</w:t>
      </w:r>
      <w:r>
        <w:rPr>
          <w:spacing w:val="-3"/>
        </w:rPr>
        <w:t>户</w:t>
      </w:r>
      <w:r>
        <w:t>行：</w:t>
      </w:r>
      <w:r>
        <w:rPr>
          <w:spacing w:val="3"/>
          <w:u w:val="single"/>
        </w:rPr>
        <w:t xml:space="preserve"> </w:t>
      </w:r>
      <w:r>
        <w:rPr>
          <w:rFonts w:hint="eastAsia"/>
          <w:u w:val="single"/>
          <w:lang w:val="en-US" w:eastAsia="zh-CN"/>
        </w:rPr>
        <w:t xml:space="preserve">  </w:t>
      </w:r>
      <w:r>
        <w:rPr>
          <w:u w:val="single"/>
        </w:rPr>
        <w:tab/>
      </w:r>
    </w:p>
    <w:p>
      <w:pPr>
        <w:pStyle w:val="3"/>
        <w:spacing w:before="11"/>
        <w:ind w:left="0"/>
        <w:rPr>
          <w:sz w:val="15"/>
        </w:rPr>
      </w:pPr>
    </w:p>
    <w:p>
      <w:pPr>
        <w:pStyle w:val="3"/>
        <w:spacing w:before="62"/>
        <w:ind w:left="776"/>
        <w:rPr>
          <w:rFonts w:hint="eastAsia" w:ascii="黑体" w:eastAsia="黑体"/>
        </w:rPr>
      </w:pPr>
      <w:r>
        <w:rPr>
          <w:rFonts w:hint="eastAsia" w:ascii="黑体" w:eastAsia="黑体"/>
        </w:rPr>
        <w:t>4.履约担保</w:t>
      </w:r>
    </w:p>
    <w:p>
      <w:pPr>
        <w:pStyle w:val="3"/>
        <w:spacing w:before="9"/>
        <w:ind w:left="0"/>
        <w:rPr>
          <w:rFonts w:ascii="黑体"/>
          <w:sz w:val="20"/>
        </w:rPr>
      </w:pPr>
    </w:p>
    <w:p>
      <w:pPr>
        <w:pStyle w:val="8"/>
        <w:numPr>
          <w:ilvl w:val="1"/>
          <w:numId w:val="4"/>
        </w:numPr>
        <w:tabs>
          <w:tab w:val="left" w:pos="1267"/>
          <w:tab w:val="left" w:pos="5046"/>
          <w:tab w:val="left" w:pos="5465"/>
        </w:tabs>
        <w:spacing w:before="0" w:after="0" w:line="240" w:lineRule="auto"/>
        <w:ind w:left="217" w:right="0" w:firstLine="559"/>
        <w:jc w:val="left"/>
        <w:rPr>
          <w:sz w:val="28"/>
        </w:rPr>
      </w:pPr>
      <w:r>
        <w:rPr>
          <w:sz w:val="28"/>
        </w:rPr>
        <w:t>双</w:t>
      </w:r>
      <w:r>
        <w:rPr>
          <w:spacing w:val="-3"/>
          <w:sz w:val="28"/>
        </w:rPr>
        <w:t>方</w:t>
      </w:r>
      <w:r>
        <w:rPr>
          <w:sz w:val="28"/>
        </w:rPr>
        <w:t>同意</w:t>
      </w:r>
      <w:r>
        <w:rPr>
          <w:spacing w:val="-3"/>
          <w:sz w:val="28"/>
        </w:rPr>
        <w:t>履</w:t>
      </w:r>
      <w:r>
        <w:rPr>
          <w:sz w:val="28"/>
        </w:rPr>
        <w:t>约担</w:t>
      </w:r>
      <w:r>
        <w:rPr>
          <w:spacing w:val="-3"/>
          <w:sz w:val="28"/>
        </w:rPr>
        <w:t>保</w:t>
      </w:r>
      <w:r>
        <w:rPr>
          <w:sz w:val="28"/>
        </w:rPr>
        <w:t>按以</w:t>
      </w:r>
      <w:r>
        <w:rPr>
          <w:spacing w:val="-3"/>
          <w:sz w:val="28"/>
        </w:rPr>
        <w:t>下</w:t>
      </w:r>
      <w:r>
        <w:rPr>
          <w:sz w:val="28"/>
        </w:rPr>
        <w:t>第</w:t>
      </w:r>
      <w:r>
        <w:rPr>
          <w:sz w:val="28"/>
          <w:u w:val="single"/>
        </w:rPr>
        <w:t xml:space="preserve"> </w:t>
      </w:r>
      <w:r>
        <w:rPr>
          <w:sz w:val="28"/>
          <w:u w:val="single"/>
        </w:rPr>
        <w:tab/>
      </w:r>
      <w:r>
        <w:rPr>
          <w:sz w:val="28"/>
          <w:u w:val="single"/>
        </w:rPr>
        <w:t>1</w:t>
      </w:r>
      <w:r>
        <w:rPr>
          <w:sz w:val="28"/>
          <w:u w:val="single"/>
        </w:rPr>
        <w:tab/>
      </w:r>
      <w:r>
        <w:rPr>
          <w:sz w:val="28"/>
        </w:rPr>
        <w:t>种</w:t>
      </w:r>
      <w:r>
        <w:rPr>
          <w:spacing w:val="-3"/>
          <w:sz w:val="28"/>
        </w:rPr>
        <w:t>方</w:t>
      </w:r>
      <w:r>
        <w:rPr>
          <w:sz w:val="28"/>
        </w:rPr>
        <w:t>式执</w:t>
      </w:r>
      <w:r>
        <w:rPr>
          <w:spacing w:val="-3"/>
          <w:sz w:val="28"/>
        </w:rPr>
        <w:t>行</w:t>
      </w:r>
      <w:r>
        <w:rPr>
          <w:sz w:val="28"/>
        </w:rPr>
        <w:t>：</w:t>
      </w:r>
    </w:p>
    <w:p>
      <w:pPr>
        <w:pStyle w:val="3"/>
        <w:spacing w:before="265"/>
        <w:ind w:left="776"/>
      </w:pPr>
      <w:r>
        <w:t>（1）本合同不提供履约担保。</w:t>
      </w:r>
    </w:p>
    <w:p>
      <w:pPr>
        <w:pStyle w:val="3"/>
        <w:spacing w:before="9"/>
        <w:ind w:left="0"/>
        <w:rPr>
          <w:sz w:val="20"/>
        </w:rPr>
      </w:pPr>
    </w:p>
    <w:p>
      <w:pPr>
        <w:pStyle w:val="3"/>
        <w:tabs>
          <w:tab w:val="left" w:pos="4976"/>
          <w:tab w:val="left" w:pos="5211"/>
          <w:tab w:val="left" w:pos="7076"/>
          <w:tab w:val="left" w:pos="8389"/>
        </w:tabs>
        <w:spacing w:line="417" w:lineRule="auto"/>
        <w:ind w:right="493" w:firstLine="559"/>
      </w:pPr>
      <w:r>
        <w:rPr>
          <w:spacing w:val="-17"/>
        </w:rPr>
        <w:t>（2）</w:t>
      </w:r>
      <w:r>
        <w:t>乙</w:t>
      </w:r>
      <w:r>
        <w:rPr>
          <w:spacing w:val="-3"/>
        </w:rPr>
        <w:t>方</w:t>
      </w:r>
      <w:r>
        <w:t>于本</w:t>
      </w:r>
      <w:r>
        <w:rPr>
          <w:spacing w:val="-3"/>
        </w:rPr>
        <w:t>合</w:t>
      </w:r>
      <w:r>
        <w:t>同生</w:t>
      </w:r>
      <w:r>
        <w:rPr>
          <w:spacing w:val="-3"/>
        </w:rPr>
        <w:t>效</w:t>
      </w:r>
      <w:r>
        <w:t>之日起</w:t>
      </w:r>
      <w:r>
        <w:rPr>
          <w:u w:val="single"/>
        </w:rPr>
        <w:t xml:space="preserve"> </w:t>
      </w:r>
      <w:r>
        <w:rPr>
          <w:u w:val="single"/>
        </w:rPr>
        <w:tab/>
      </w:r>
      <w:r>
        <w:rPr>
          <w:u w:val="single"/>
        </w:rPr>
        <w:tab/>
      </w:r>
      <w:r>
        <w:t>日内</w:t>
      </w:r>
      <w:r>
        <w:rPr>
          <w:spacing w:val="-46"/>
        </w:rPr>
        <w:t>，</w:t>
      </w:r>
      <w:r>
        <w:t>按</w:t>
      </w:r>
      <w:r>
        <w:rPr>
          <w:spacing w:val="-3"/>
        </w:rPr>
        <w:t>本</w:t>
      </w:r>
      <w:r>
        <w:t>合同</w:t>
      </w:r>
      <w:r>
        <w:rPr>
          <w:spacing w:val="-3"/>
        </w:rPr>
        <w:t>价</w:t>
      </w:r>
      <w:r>
        <w:t>款</w:t>
      </w:r>
      <w:r>
        <w:rPr>
          <w:u w:val="single"/>
        </w:rPr>
        <w:t xml:space="preserve"> </w:t>
      </w:r>
      <w:r>
        <w:rPr>
          <w:u w:val="single"/>
        </w:rPr>
        <w:tab/>
      </w:r>
      <w:r>
        <w:t>% 向</w:t>
      </w:r>
      <w:r>
        <w:rPr>
          <w:spacing w:val="-3"/>
        </w:rPr>
        <w:t>甲</w:t>
      </w:r>
      <w:r>
        <w:t>方提</w:t>
      </w:r>
      <w:r>
        <w:rPr>
          <w:spacing w:val="-3"/>
        </w:rPr>
        <w:t>供</w:t>
      </w:r>
      <w:r>
        <w:t>履约</w:t>
      </w:r>
      <w:r>
        <w:rPr>
          <w:spacing w:val="-3"/>
        </w:rPr>
        <w:t>保</w:t>
      </w:r>
      <w:r>
        <w:t>函，</w:t>
      </w:r>
      <w:r>
        <w:rPr>
          <w:spacing w:val="-3"/>
        </w:rPr>
        <w:t>即</w:t>
      </w:r>
      <w:r>
        <w:t>人民</w:t>
      </w:r>
      <w:r>
        <w:rPr>
          <w:spacing w:val="-4"/>
        </w:rPr>
        <w:t>币</w:t>
      </w:r>
      <w:r>
        <w:rPr>
          <w:spacing w:val="-4"/>
          <w:u w:val="single"/>
        </w:rPr>
        <w:t xml:space="preserve"> </w:t>
      </w:r>
      <w:r>
        <w:rPr>
          <w:spacing w:val="-4"/>
          <w:u w:val="single"/>
        </w:rPr>
        <w:tab/>
      </w:r>
      <w:r>
        <w:t>元</w:t>
      </w:r>
      <w:r>
        <w:rPr>
          <w:spacing w:val="-3"/>
        </w:rPr>
        <w:t>（</w:t>
      </w:r>
      <w:r>
        <w:t>大写</w:t>
      </w:r>
      <w:r>
        <w:rPr>
          <w:spacing w:val="-3"/>
        </w:rPr>
        <w:t>：</w:t>
      </w:r>
      <w:r>
        <w:rPr>
          <w:spacing w:val="-3"/>
          <w:u w:val="single"/>
        </w:rPr>
        <w:t xml:space="preserve"> </w:t>
      </w:r>
      <w:r>
        <w:rPr>
          <w:spacing w:val="-3"/>
          <w:u w:val="single"/>
        </w:rPr>
        <w:tab/>
      </w:r>
      <w:r>
        <w:t>）。</w:t>
      </w:r>
    </w:p>
    <w:p>
      <w:pPr>
        <w:pStyle w:val="8"/>
        <w:numPr>
          <w:ilvl w:val="1"/>
          <w:numId w:val="4"/>
        </w:numPr>
        <w:tabs>
          <w:tab w:val="left" w:pos="1267"/>
        </w:tabs>
        <w:spacing w:before="0" w:after="0" w:line="417" w:lineRule="auto"/>
        <w:ind w:left="217" w:right="492" w:firstLine="559"/>
        <w:jc w:val="left"/>
        <w:rPr>
          <w:sz w:val="28"/>
        </w:rPr>
      </w:pPr>
      <w:r>
        <w:rPr>
          <w:spacing w:val="-5"/>
          <w:sz w:val="28"/>
        </w:rPr>
        <w:t>乙方发生违约行为时，甲方有权按合同约定的违约金额在履</w:t>
      </w:r>
      <w:r>
        <w:rPr>
          <w:spacing w:val="-3"/>
          <w:sz w:val="28"/>
        </w:rPr>
        <w:t>约保函中兑付。</w:t>
      </w:r>
    </w:p>
    <w:p>
      <w:pPr>
        <w:pStyle w:val="8"/>
        <w:numPr>
          <w:ilvl w:val="1"/>
          <w:numId w:val="4"/>
        </w:numPr>
        <w:tabs>
          <w:tab w:val="left" w:pos="1267"/>
        </w:tabs>
        <w:spacing w:before="0" w:after="0" w:line="358" w:lineRule="exact"/>
        <w:ind w:left="217" w:right="0" w:firstLine="559"/>
        <w:jc w:val="left"/>
        <w:rPr>
          <w:sz w:val="28"/>
        </w:rPr>
      </w:pPr>
      <w:r>
        <w:rPr>
          <w:spacing w:val="-4"/>
          <w:sz w:val="28"/>
        </w:rPr>
        <w:t>本合同履行完毕且乙方履行义务符合合同约定，甲方应将保</w:t>
      </w:r>
    </w:p>
    <w:p>
      <w:pPr>
        <w:pStyle w:val="3"/>
        <w:spacing w:before="1"/>
      </w:pPr>
      <w:r>
        <w:t>函退回乙方。</w:t>
      </w:r>
    </w:p>
    <w:p>
      <w:pPr>
        <w:spacing w:after="0"/>
        <w:sectPr>
          <w:pgSz w:w="11910" w:h="16840"/>
          <w:pgMar w:top="1420" w:right="1300" w:bottom="1740" w:left="1580" w:header="0" w:footer="1316" w:gutter="0"/>
          <w:cols w:space="720" w:num="1"/>
        </w:sectPr>
      </w:pPr>
    </w:p>
    <w:p>
      <w:pPr>
        <w:pStyle w:val="3"/>
        <w:spacing w:before="44"/>
        <w:ind w:left="776"/>
        <w:rPr>
          <w:rFonts w:hint="eastAsia" w:ascii="黑体" w:eastAsia="黑体"/>
        </w:rPr>
      </w:pPr>
      <w:r>
        <w:rPr>
          <w:rFonts w:hint="eastAsia" w:ascii="黑体" w:eastAsia="黑体"/>
        </w:rPr>
        <w:t>5.甲方权利义务</w:t>
      </w:r>
    </w:p>
    <w:p>
      <w:pPr>
        <w:pStyle w:val="8"/>
        <w:numPr>
          <w:ilvl w:val="1"/>
          <w:numId w:val="5"/>
        </w:numPr>
        <w:tabs>
          <w:tab w:val="left" w:pos="1267"/>
        </w:tabs>
        <w:spacing w:before="186" w:after="0" w:line="364" w:lineRule="auto"/>
        <w:ind w:left="217" w:right="492" w:firstLine="559"/>
        <w:jc w:val="left"/>
        <w:rPr>
          <w:sz w:val="28"/>
        </w:rPr>
      </w:pPr>
      <w:r>
        <w:rPr>
          <w:spacing w:val="-4"/>
          <w:sz w:val="28"/>
        </w:rPr>
        <w:t>应告知其参加健康检查职工携带身份证、工作证件等相关资</w:t>
      </w:r>
      <w:r>
        <w:rPr>
          <w:spacing w:val="-3"/>
          <w:sz w:val="28"/>
        </w:rPr>
        <w:t>料以进行身份确认。</w:t>
      </w:r>
    </w:p>
    <w:p>
      <w:pPr>
        <w:pStyle w:val="8"/>
        <w:numPr>
          <w:ilvl w:val="1"/>
          <w:numId w:val="5"/>
        </w:numPr>
        <w:tabs>
          <w:tab w:val="left" w:pos="1267"/>
        </w:tabs>
        <w:spacing w:before="0" w:after="0" w:line="358" w:lineRule="exact"/>
        <w:ind w:left="217" w:right="0" w:firstLine="559"/>
        <w:jc w:val="left"/>
        <w:rPr>
          <w:sz w:val="28"/>
        </w:rPr>
      </w:pPr>
      <w:r>
        <w:rPr>
          <w:spacing w:val="-3"/>
          <w:sz w:val="28"/>
        </w:rPr>
        <w:t>按合同约定向乙方支付合同价款。</w:t>
      </w:r>
    </w:p>
    <w:p>
      <w:pPr>
        <w:pStyle w:val="8"/>
        <w:numPr>
          <w:ilvl w:val="1"/>
          <w:numId w:val="5"/>
        </w:numPr>
        <w:tabs>
          <w:tab w:val="left" w:pos="1267"/>
        </w:tabs>
        <w:spacing w:before="186" w:after="0" w:line="240" w:lineRule="auto"/>
        <w:ind w:left="217" w:right="0" w:firstLine="559"/>
        <w:jc w:val="left"/>
        <w:rPr>
          <w:sz w:val="28"/>
        </w:rPr>
      </w:pPr>
      <w:r>
        <w:rPr>
          <w:spacing w:val="-3"/>
          <w:sz w:val="28"/>
        </w:rPr>
        <w:t>有权要求乙方为甲方职工提供优质健康检查服务。</w:t>
      </w:r>
    </w:p>
    <w:p>
      <w:pPr>
        <w:pStyle w:val="8"/>
        <w:numPr>
          <w:ilvl w:val="1"/>
          <w:numId w:val="5"/>
        </w:numPr>
        <w:tabs>
          <w:tab w:val="left" w:pos="1267"/>
        </w:tabs>
        <w:spacing w:before="186" w:after="0" w:line="364" w:lineRule="auto"/>
        <w:ind w:left="217" w:right="492" w:firstLine="559"/>
        <w:jc w:val="both"/>
        <w:rPr>
          <w:sz w:val="28"/>
        </w:rPr>
      </w:pPr>
      <w:r>
        <w:rPr>
          <w:spacing w:val="-5"/>
          <w:sz w:val="28"/>
        </w:rPr>
        <w:t>对乙方的健康检查服务进行监督，如因乙方原因导致健康检</w:t>
      </w:r>
      <w:r>
        <w:rPr>
          <w:spacing w:val="1"/>
          <w:sz w:val="28"/>
        </w:rPr>
        <w:t>查服务不符合要求，甲方有权要求乙方进行改进并达到合同要求为止。</w:t>
      </w:r>
    </w:p>
    <w:p>
      <w:pPr>
        <w:pStyle w:val="3"/>
        <w:spacing w:line="357" w:lineRule="exact"/>
        <w:ind w:left="776"/>
        <w:rPr>
          <w:rFonts w:hint="eastAsia" w:ascii="黑体" w:eastAsia="黑体"/>
        </w:rPr>
      </w:pPr>
      <w:r>
        <w:rPr>
          <w:rFonts w:hint="eastAsia" w:ascii="黑体" w:eastAsia="黑体"/>
        </w:rPr>
        <w:t>6.乙方权利义务</w:t>
      </w:r>
    </w:p>
    <w:p>
      <w:pPr>
        <w:pStyle w:val="8"/>
        <w:numPr>
          <w:ilvl w:val="1"/>
          <w:numId w:val="6"/>
        </w:numPr>
        <w:tabs>
          <w:tab w:val="left" w:pos="1267"/>
        </w:tabs>
        <w:spacing w:before="186" w:after="0" w:line="240" w:lineRule="auto"/>
        <w:ind w:left="217" w:right="0" w:firstLine="559"/>
        <w:jc w:val="left"/>
        <w:rPr>
          <w:sz w:val="28"/>
        </w:rPr>
      </w:pPr>
      <w:r>
        <w:rPr>
          <w:spacing w:val="-3"/>
          <w:sz w:val="28"/>
        </w:rPr>
        <w:t>要求甲方按合同约定支付合同价款。</w:t>
      </w:r>
    </w:p>
    <w:p>
      <w:pPr>
        <w:pStyle w:val="8"/>
        <w:numPr>
          <w:ilvl w:val="1"/>
          <w:numId w:val="6"/>
        </w:numPr>
        <w:tabs>
          <w:tab w:val="left" w:pos="1267"/>
        </w:tabs>
        <w:spacing w:before="186" w:after="0" w:line="364" w:lineRule="auto"/>
        <w:ind w:left="217" w:right="475" w:firstLine="559"/>
        <w:jc w:val="both"/>
        <w:rPr>
          <w:sz w:val="28"/>
        </w:rPr>
      </w:pPr>
      <w:r>
        <w:rPr>
          <w:spacing w:val="-3"/>
          <w:sz w:val="28"/>
        </w:rPr>
        <w:t xml:space="preserve">保证已取得经卫生行政部门批准《医疗机构执业许可证》， </w:t>
      </w:r>
      <w:r>
        <w:rPr>
          <w:spacing w:val="-9"/>
          <w:sz w:val="28"/>
        </w:rPr>
        <w:t>涉及放射检查项目的还应当具有《放射诊疗许可证》，保证在卫生行</w:t>
      </w:r>
      <w:r>
        <w:rPr>
          <w:spacing w:val="-12"/>
          <w:sz w:val="28"/>
        </w:rPr>
        <w:t>政部门备案《健康体检项目目录》的项目内开展本合同项下健康检查</w:t>
      </w:r>
      <w:r>
        <w:rPr>
          <w:spacing w:val="-6"/>
          <w:sz w:val="28"/>
        </w:rPr>
        <w:t>业务。</w:t>
      </w:r>
    </w:p>
    <w:p>
      <w:pPr>
        <w:pStyle w:val="8"/>
        <w:numPr>
          <w:ilvl w:val="1"/>
          <w:numId w:val="6"/>
        </w:numPr>
        <w:tabs>
          <w:tab w:val="left" w:pos="1250"/>
        </w:tabs>
        <w:spacing w:before="0" w:after="0" w:line="364" w:lineRule="auto"/>
        <w:ind w:left="217" w:right="492" w:firstLine="559"/>
        <w:jc w:val="left"/>
        <w:rPr>
          <w:sz w:val="28"/>
        </w:rPr>
      </w:pPr>
      <w:r>
        <w:rPr>
          <w:spacing w:val="-3"/>
          <w:sz w:val="28"/>
        </w:rPr>
        <w:t>按本合同约定的时间及职工健康项目向甲方职工提供健康检查服务，确保健康检查服务质量。</w:t>
      </w:r>
    </w:p>
    <w:p>
      <w:pPr>
        <w:pStyle w:val="8"/>
        <w:numPr>
          <w:ilvl w:val="1"/>
          <w:numId w:val="6"/>
        </w:numPr>
        <w:tabs>
          <w:tab w:val="left" w:pos="1267"/>
        </w:tabs>
        <w:spacing w:before="0" w:after="0" w:line="364" w:lineRule="auto"/>
        <w:ind w:left="217" w:right="492" w:firstLine="559"/>
        <w:jc w:val="both"/>
        <w:rPr>
          <w:sz w:val="28"/>
        </w:rPr>
      </w:pPr>
      <w:r>
        <w:rPr>
          <w:spacing w:val="-5"/>
          <w:sz w:val="28"/>
        </w:rPr>
        <w:t>为甲方职工提供优质服务，如果甲方职工对体检服务提出异</w:t>
      </w:r>
      <w:r>
        <w:rPr>
          <w:spacing w:val="-12"/>
          <w:sz w:val="28"/>
        </w:rPr>
        <w:t>议，乙方有义务负责协调，及时妥善解决检查过程中可能发生的问题</w:t>
      </w:r>
      <w:r>
        <w:rPr>
          <w:spacing w:val="-5"/>
          <w:sz w:val="28"/>
        </w:rPr>
        <w:t>并及时通知甲方。</w:t>
      </w:r>
    </w:p>
    <w:p>
      <w:pPr>
        <w:pStyle w:val="8"/>
        <w:numPr>
          <w:ilvl w:val="1"/>
          <w:numId w:val="6"/>
        </w:numPr>
        <w:tabs>
          <w:tab w:val="left" w:pos="1267"/>
        </w:tabs>
        <w:spacing w:before="0" w:after="0" w:line="362" w:lineRule="auto"/>
        <w:ind w:left="217" w:right="495" w:firstLine="559"/>
        <w:jc w:val="left"/>
        <w:rPr>
          <w:sz w:val="28"/>
        </w:rPr>
      </w:pPr>
      <w:r>
        <w:rPr>
          <w:spacing w:val="-4"/>
          <w:sz w:val="28"/>
        </w:rPr>
        <w:t>履行对甲方职工进行检查时的必要提醒义务，如对特殊人员</w:t>
      </w:r>
      <w:r>
        <w:rPr>
          <w:spacing w:val="-3"/>
          <w:sz w:val="28"/>
        </w:rPr>
        <w:t>不可受检特定项目作出提醒等。</w:t>
      </w:r>
    </w:p>
    <w:p>
      <w:pPr>
        <w:pStyle w:val="8"/>
        <w:numPr>
          <w:ilvl w:val="1"/>
          <w:numId w:val="6"/>
        </w:numPr>
        <w:tabs>
          <w:tab w:val="left" w:pos="1267"/>
        </w:tabs>
        <w:spacing w:before="0" w:after="0" w:line="240" w:lineRule="auto"/>
        <w:ind w:left="217" w:right="0" w:firstLine="559"/>
        <w:jc w:val="left"/>
        <w:rPr>
          <w:sz w:val="28"/>
        </w:rPr>
      </w:pPr>
      <w:r>
        <w:rPr>
          <w:spacing w:val="-14"/>
          <w:w w:val="100"/>
          <w:sz w:val="28"/>
        </w:rPr>
        <w:t>为甲方参加健康检查职工人员提供一份早餐，标准为：</w:t>
      </w:r>
      <w:r>
        <w:rPr>
          <w:rFonts w:hint="eastAsia"/>
          <w:spacing w:val="0"/>
          <w:w w:val="100"/>
          <w:sz w:val="28"/>
          <w:u w:val="single"/>
          <w:lang w:val="en-US" w:eastAsia="zh-CN"/>
        </w:rPr>
        <w:t xml:space="preserve">   </w:t>
      </w:r>
      <w:r>
        <w:rPr>
          <w:spacing w:val="-72"/>
          <w:sz w:val="28"/>
          <w:u w:val="single"/>
        </w:rPr>
        <w:t xml:space="preserve"> </w:t>
      </w:r>
      <w:r>
        <w:rPr>
          <w:spacing w:val="-1"/>
          <w:w w:val="100"/>
          <w:sz w:val="28"/>
          <w:u w:val="single"/>
        </w:rPr>
        <w:t>元</w:t>
      </w:r>
      <w:r>
        <w:rPr>
          <w:w w:val="100"/>
          <w:sz w:val="28"/>
        </w:rPr>
        <w:t>。</w:t>
      </w:r>
    </w:p>
    <w:p>
      <w:pPr>
        <w:pStyle w:val="8"/>
        <w:numPr>
          <w:ilvl w:val="1"/>
          <w:numId w:val="6"/>
        </w:numPr>
        <w:tabs>
          <w:tab w:val="left" w:pos="1267"/>
        </w:tabs>
        <w:spacing w:before="185" w:after="0" w:line="364" w:lineRule="auto"/>
        <w:ind w:left="217" w:right="496" w:firstLine="559"/>
        <w:jc w:val="left"/>
        <w:rPr>
          <w:sz w:val="28"/>
        </w:rPr>
      </w:pPr>
      <w:r>
        <w:rPr>
          <w:spacing w:val="-5"/>
          <w:sz w:val="28"/>
        </w:rPr>
        <w:t>对甲方职工健康检查各项目检查结果的科学性、准确性、真</w:t>
      </w:r>
      <w:r>
        <w:rPr>
          <w:spacing w:val="-3"/>
          <w:sz w:val="28"/>
        </w:rPr>
        <w:t>实性负责。</w:t>
      </w:r>
    </w:p>
    <w:p>
      <w:pPr>
        <w:pStyle w:val="3"/>
        <w:spacing w:line="358" w:lineRule="exact"/>
        <w:ind w:left="776"/>
        <w:rPr>
          <w:rFonts w:hint="eastAsia" w:ascii="黑体" w:eastAsia="黑体"/>
        </w:rPr>
      </w:pPr>
      <w:bookmarkStart w:id="0" w:name="7.保密义务"/>
      <w:bookmarkEnd w:id="0"/>
      <w:r>
        <w:rPr>
          <w:rFonts w:hint="eastAsia" w:ascii="黑体" w:eastAsia="黑体"/>
        </w:rPr>
        <w:t>7.保密义务</w:t>
      </w:r>
    </w:p>
    <w:p>
      <w:pPr>
        <w:spacing w:after="0" w:line="358" w:lineRule="exact"/>
        <w:rPr>
          <w:rFonts w:hint="eastAsia" w:ascii="黑体" w:eastAsia="黑体"/>
        </w:rPr>
        <w:sectPr>
          <w:pgSz w:w="11910" w:h="16840"/>
          <w:pgMar w:top="1380" w:right="1300" w:bottom="1840" w:left="1580" w:header="0" w:footer="1316" w:gutter="0"/>
          <w:cols w:space="720" w:num="1"/>
        </w:sectPr>
      </w:pPr>
    </w:p>
    <w:p>
      <w:pPr>
        <w:pStyle w:val="3"/>
        <w:spacing w:before="35" w:line="417" w:lineRule="auto"/>
        <w:ind w:right="412" w:firstLine="559"/>
      </w:pPr>
      <w:r>
        <w:t>乙方履行本合同应遵守如下保密义务，如甲乙双方签署了《保密协议》的，则保密义务按《保密协议》约定执行：</w:t>
      </w:r>
    </w:p>
    <w:p>
      <w:pPr>
        <w:pStyle w:val="8"/>
        <w:numPr>
          <w:ilvl w:val="1"/>
          <w:numId w:val="7"/>
        </w:numPr>
        <w:tabs>
          <w:tab w:val="left" w:pos="1336"/>
        </w:tabs>
        <w:spacing w:before="0" w:after="0" w:line="417" w:lineRule="auto"/>
        <w:ind w:left="217" w:right="492" w:firstLine="559"/>
        <w:jc w:val="left"/>
        <w:rPr>
          <w:sz w:val="28"/>
        </w:rPr>
      </w:pPr>
      <w:r>
        <w:rPr>
          <w:spacing w:val="-11"/>
          <w:sz w:val="28"/>
        </w:rPr>
        <w:t>保密内容：包括但不限于因履行本合同而知悉甲方的商业秘</w:t>
      </w:r>
      <w:r>
        <w:rPr>
          <w:spacing w:val="-4"/>
          <w:sz w:val="28"/>
        </w:rPr>
        <w:t>密及其他非公开的技术和经营信息。</w:t>
      </w:r>
    </w:p>
    <w:p>
      <w:pPr>
        <w:pStyle w:val="8"/>
        <w:numPr>
          <w:ilvl w:val="1"/>
          <w:numId w:val="7"/>
        </w:numPr>
        <w:tabs>
          <w:tab w:val="left" w:pos="1336"/>
        </w:tabs>
        <w:spacing w:before="0" w:after="0" w:line="358" w:lineRule="exact"/>
        <w:ind w:left="217" w:right="0" w:firstLine="559"/>
        <w:jc w:val="left"/>
        <w:rPr>
          <w:sz w:val="28"/>
        </w:rPr>
      </w:pPr>
      <w:r>
        <w:rPr>
          <w:spacing w:val="-3"/>
          <w:sz w:val="28"/>
        </w:rPr>
        <w:t>涉密人员范围：参与实施本合同的乙方全体人员。</w:t>
      </w:r>
    </w:p>
    <w:p>
      <w:pPr>
        <w:pStyle w:val="8"/>
        <w:numPr>
          <w:ilvl w:val="1"/>
          <w:numId w:val="7"/>
        </w:numPr>
        <w:tabs>
          <w:tab w:val="left" w:pos="1336"/>
        </w:tabs>
        <w:spacing w:before="4" w:after="0" w:line="620" w:lineRule="atLeast"/>
        <w:ind w:left="217" w:right="492" w:firstLine="559"/>
        <w:jc w:val="left"/>
        <w:rPr>
          <w:sz w:val="28"/>
        </w:rPr>
      </w:pPr>
      <w:r>
        <w:rPr>
          <w:spacing w:val="-11"/>
          <w:sz w:val="28"/>
        </w:rPr>
        <w:t>保密期限：合同签订后至甲方书面声明放弃该保密权利之日止。</w:t>
      </w:r>
    </w:p>
    <w:p>
      <w:pPr>
        <w:pStyle w:val="8"/>
        <w:numPr>
          <w:ilvl w:val="1"/>
          <w:numId w:val="7"/>
        </w:numPr>
        <w:tabs>
          <w:tab w:val="left" w:pos="1339"/>
          <w:tab w:val="left" w:pos="1755"/>
          <w:tab w:val="left" w:pos="2595"/>
        </w:tabs>
        <w:spacing w:before="137" w:after="0" w:line="364" w:lineRule="auto"/>
        <w:ind w:left="217" w:right="495" w:firstLine="559"/>
        <w:jc w:val="left"/>
        <w:rPr>
          <w:sz w:val="28"/>
        </w:rPr>
      </w:pPr>
      <w:r>
        <w:rPr>
          <w:spacing w:val="-1"/>
          <w:sz w:val="28"/>
        </w:rPr>
        <w:t>泄</w:t>
      </w:r>
      <w:r>
        <w:rPr>
          <w:spacing w:val="-3"/>
          <w:sz w:val="28"/>
        </w:rPr>
        <w:t>密</w:t>
      </w:r>
      <w:r>
        <w:rPr>
          <w:sz w:val="28"/>
        </w:rPr>
        <w:t>责</w:t>
      </w:r>
      <w:r>
        <w:rPr>
          <w:spacing w:val="-3"/>
          <w:sz w:val="28"/>
        </w:rPr>
        <w:t>任</w:t>
      </w:r>
      <w:r>
        <w:rPr>
          <w:spacing w:val="-46"/>
          <w:sz w:val="28"/>
        </w:rPr>
        <w:t>：</w:t>
      </w:r>
      <w:r>
        <w:rPr>
          <w:sz w:val="28"/>
        </w:rPr>
        <w:t>乙方</w:t>
      </w:r>
      <w:r>
        <w:rPr>
          <w:spacing w:val="-3"/>
          <w:sz w:val="28"/>
        </w:rPr>
        <w:t>违</w:t>
      </w:r>
      <w:r>
        <w:rPr>
          <w:sz w:val="28"/>
        </w:rPr>
        <w:t>反本</w:t>
      </w:r>
      <w:r>
        <w:rPr>
          <w:spacing w:val="-3"/>
          <w:sz w:val="28"/>
        </w:rPr>
        <w:t>合</w:t>
      </w:r>
      <w:r>
        <w:rPr>
          <w:sz w:val="28"/>
        </w:rPr>
        <w:t>同项</w:t>
      </w:r>
      <w:r>
        <w:rPr>
          <w:spacing w:val="-3"/>
          <w:sz w:val="28"/>
        </w:rPr>
        <w:t>下</w:t>
      </w:r>
      <w:r>
        <w:rPr>
          <w:sz w:val="28"/>
        </w:rPr>
        <w:t>保密</w:t>
      </w:r>
      <w:r>
        <w:rPr>
          <w:spacing w:val="-3"/>
          <w:sz w:val="28"/>
        </w:rPr>
        <w:t>义</w:t>
      </w:r>
      <w:r>
        <w:rPr>
          <w:sz w:val="28"/>
        </w:rPr>
        <w:t>务的</w:t>
      </w:r>
      <w:r>
        <w:rPr>
          <w:spacing w:val="-46"/>
          <w:sz w:val="28"/>
        </w:rPr>
        <w:t>，</w:t>
      </w:r>
      <w:r>
        <w:rPr>
          <w:sz w:val="28"/>
        </w:rPr>
        <w:t>应</w:t>
      </w:r>
      <w:r>
        <w:rPr>
          <w:spacing w:val="-3"/>
          <w:sz w:val="28"/>
        </w:rPr>
        <w:t>向</w:t>
      </w:r>
      <w:r>
        <w:rPr>
          <w:sz w:val="28"/>
        </w:rPr>
        <w:t>甲方</w:t>
      </w:r>
      <w:r>
        <w:rPr>
          <w:spacing w:val="-3"/>
          <w:sz w:val="28"/>
        </w:rPr>
        <w:t>支</w:t>
      </w:r>
      <w:r>
        <w:rPr>
          <w:sz w:val="28"/>
        </w:rPr>
        <w:t>付合</w:t>
      </w:r>
      <w:r>
        <w:rPr>
          <w:spacing w:val="-3"/>
          <w:sz w:val="28"/>
        </w:rPr>
        <w:t>同</w:t>
      </w:r>
      <w:r>
        <w:rPr>
          <w:sz w:val="28"/>
        </w:rPr>
        <w:t>价</w:t>
      </w:r>
      <w:r>
        <w:rPr>
          <w:spacing w:val="-3"/>
          <w:sz w:val="28"/>
        </w:rPr>
        <w:t>款</w:t>
      </w:r>
      <w:r>
        <w:rPr>
          <w:spacing w:val="-3"/>
          <w:sz w:val="28"/>
          <w:u w:val="single"/>
        </w:rPr>
        <w:t xml:space="preserve"> </w:t>
      </w:r>
      <w:r>
        <w:rPr>
          <w:spacing w:val="-3"/>
          <w:sz w:val="28"/>
          <w:u w:val="single"/>
        </w:rPr>
        <w:tab/>
      </w:r>
      <w:r>
        <w:rPr>
          <w:sz w:val="28"/>
          <w:u w:val="single"/>
        </w:rPr>
        <w:t>0.01</w:t>
      </w:r>
      <w:r>
        <w:rPr>
          <w:sz w:val="28"/>
          <w:u w:val="single"/>
        </w:rPr>
        <w:tab/>
      </w:r>
      <w:r>
        <w:rPr>
          <w:sz w:val="28"/>
        </w:rPr>
        <w:t>%的</w:t>
      </w:r>
      <w:r>
        <w:rPr>
          <w:spacing w:val="-3"/>
          <w:sz w:val="28"/>
        </w:rPr>
        <w:t>违</w:t>
      </w:r>
      <w:r>
        <w:rPr>
          <w:sz w:val="28"/>
        </w:rPr>
        <w:t>约金</w:t>
      </w:r>
      <w:r>
        <w:rPr>
          <w:spacing w:val="-3"/>
          <w:sz w:val="28"/>
        </w:rPr>
        <w:t>，</w:t>
      </w:r>
      <w:r>
        <w:rPr>
          <w:sz w:val="28"/>
        </w:rPr>
        <w:t>还应</w:t>
      </w:r>
      <w:r>
        <w:rPr>
          <w:spacing w:val="-3"/>
          <w:sz w:val="28"/>
        </w:rPr>
        <w:t>赔</w:t>
      </w:r>
      <w:r>
        <w:rPr>
          <w:sz w:val="28"/>
        </w:rPr>
        <w:t>偿</w:t>
      </w:r>
      <w:r>
        <w:rPr>
          <w:spacing w:val="-3"/>
          <w:sz w:val="28"/>
        </w:rPr>
        <w:t>甲</w:t>
      </w:r>
      <w:r>
        <w:rPr>
          <w:sz w:val="28"/>
        </w:rPr>
        <w:t>方</w:t>
      </w:r>
      <w:r>
        <w:rPr>
          <w:spacing w:val="-3"/>
          <w:sz w:val="28"/>
        </w:rPr>
        <w:t>因</w:t>
      </w:r>
      <w:r>
        <w:rPr>
          <w:sz w:val="28"/>
        </w:rPr>
        <w:t>此造</w:t>
      </w:r>
      <w:r>
        <w:rPr>
          <w:spacing w:val="-3"/>
          <w:sz w:val="28"/>
        </w:rPr>
        <w:t>成</w:t>
      </w:r>
      <w:r>
        <w:rPr>
          <w:sz w:val="28"/>
        </w:rPr>
        <w:t>的损</w:t>
      </w:r>
      <w:r>
        <w:rPr>
          <w:spacing w:val="-3"/>
          <w:sz w:val="28"/>
        </w:rPr>
        <w:t>失</w:t>
      </w:r>
      <w:r>
        <w:rPr>
          <w:sz w:val="28"/>
        </w:rPr>
        <w:t>。</w:t>
      </w:r>
    </w:p>
    <w:p>
      <w:pPr>
        <w:pStyle w:val="3"/>
        <w:spacing w:line="358" w:lineRule="exact"/>
        <w:ind w:left="776"/>
        <w:rPr>
          <w:rFonts w:hint="eastAsia" w:ascii="黑体" w:eastAsia="黑体"/>
        </w:rPr>
      </w:pPr>
      <w:r>
        <w:rPr>
          <w:rFonts w:hint="eastAsia" w:ascii="黑体" w:eastAsia="黑体"/>
        </w:rPr>
        <w:t>8.违约责任</w:t>
      </w:r>
    </w:p>
    <w:p>
      <w:pPr>
        <w:pStyle w:val="8"/>
        <w:numPr>
          <w:ilvl w:val="1"/>
          <w:numId w:val="8"/>
        </w:numPr>
        <w:tabs>
          <w:tab w:val="left" w:pos="1269"/>
        </w:tabs>
        <w:spacing w:before="186" w:after="0" w:line="364" w:lineRule="auto"/>
        <w:ind w:left="217" w:right="495" w:firstLine="559"/>
        <w:jc w:val="left"/>
        <w:rPr>
          <w:sz w:val="28"/>
        </w:rPr>
      </w:pPr>
      <w:r>
        <w:rPr>
          <w:spacing w:val="-6"/>
          <w:sz w:val="28"/>
        </w:rPr>
        <w:t>本合同生效后，甲乙双方均应当全面履行合同义务。任何一</w:t>
      </w:r>
      <w:r>
        <w:rPr>
          <w:spacing w:val="-3"/>
          <w:sz w:val="28"/>
        </w:rPr>
        <w:t>方违约，均应当承担违约责任，并赔偿对方由此受到的损失。</w:t>
      </w:r>
    </w:p>
    <w:p>
      <w:pPr>
        <w:pStyle w:val="8"/>
        <w:numPr>
          <w:ilvl w:val="1"/>
          <w:numId w:val="8"/>
        </w:numPr>
        <w:tabs>
          <w:tab w:val="left" w:pos="1269"/>
        </w:tabs>
        <w:spacing w:before="0" w:after="0" w:line="364" w:lineRule="auto"/>
        <w:ind w:left="217" w:right="495" w:firstLine="559"/>
        <w:jc w:val="both"/>
        <w:rPr>
          <w:sz w:val="28"/>
        </w:rPr>
      </w:pPr>
      <w:r>
        <w:rPr>
          <w:spacing w:val="-4"/>
          <w:sz w:val="28"/>
        </w:rPr>
        <w:t>乙方应按合同约定时间出具个人及团体体检报告，每逾期一</w:t>
      </w:r>
      <w:r>
        <w:rPr>
          <w:spacing w:val="-8"/>
          <w:sz w:val="28"/>
        </w:rPr>
        <w:t>日，应向甲方支付合同价款的</w:t>
      </w:r>
      <w:r>
        <w:rPr>
          <w:spacing w:val="1"/>
          <w:sz w:val="28"/>
          <w:u w:val="single"/>
        </w:rPr>
        <w:t xml:space="preserve"> </w:t>
      </w:r>
      <w:r>
        <w:rPr>
          <w:sz w:val="28"/>
          <w:u w:val="single"/>
        </w:rPr>
        <w:t>0.1</w:t>
      </w:r>
      <w:r>
        <w:rPr>
          <w:spacing w:val="-7"/>
          <w:sz w:val="28"/>
        </w:rPr>
        <w:t xml:space="preserve"> ‰违约金，甲方可在应付未付乙</w:t>
      </w:r>
      <w:r>
        <w:rPr>
          <w:spacing w:val="-3"/>
          <w:sz w:val="28"/>
        </w:rPr>
        <w:t>方的费用中直接扣减。</w:t>
      </w:r>
    </w:p>
    <w:p>
      <w:pPr>
        <w:pStyle w:val="8"/>
        <w:numPr>
          <w:ilvl w:val="1"/>
          <w:numId w:val="8"/>
        </w:numPr>
        <w:tabs>
          <w:tab w:val="left" w:pos="1269"/>
        </w:tabs>
        <w:spacing w:before="0" w:after="0" w:line="364" w:lineRule="auto"/>
        <w:ind w:left="217" w:right="492" w:firstLine="559"/>
        <w:jc w:val="both"/>
        <w:rPr>
          <w:sz w:val="28"/>
        </w:rPr>
      </w:pPr>
      <w:r>
        <w:rPr>
          <w:spacing w:val="-4"/>
          <w:sz w:val="28"/>
        </w:rPr>
        <w:t>甲方未按本合同约定的时间向乙方支付合同价款的，每逾期</w:t>
      </w:r>
      <w:r>
        <w:rPr>
          <w:spacing w:val="-10"/>
          <w:sz w:val="28"/>
        </w:rPr>
        <w:t>一日，按应付而未付合同价款的万分之一支付违约金，违约金的上限为合同价的</w:t>
      </w:r>
      <w:r>
        <w:rPr>
          <w:spacing w:val="5"/>
          <w:sz w:val="28"/>
          <w:u w:val="single"/>
        </w:rPr>
        <w:t xml:space="preserve"> </w:t>
      </w:r>
      <w:r>
        <w:rPr>
          <w:sz w:val="28"/>
          <w:u w:val="single"/>
        </w:rPr>
        <w:t>1</w:t>
      </w:r>
      <w:r>
        <w:rPr>
          <w:sz w:val="28"/>
        </w:rPr>
        <w:t xml:space="preserve"> %。逾期超过</w:t>
      </w:r>
      <w:r>
        <w:rPr>
          <w:spacing w:val="15"/>
          <w:sz w:val="28"/>
          <w:u w:val="single"/>
        </w:rPr>
        <w:t xml:space="preserve"> </w:t>
      </w:r>
      <w:r>
        <w:rPr>
          <w:sz w:val="28"/>
          <w:u w:val="single"/>
        </w:rPr>
        <w:t xml:space="preserve">30 </w:t>
      </w:r>
      <w:r>
        <w:rPr>
          <w:sz w:val="28"/>
        </w:rPr>
        <w:t xml:space="preserve"> 日，乙方有权单方解除本合同， </w:t>
      </w:r>
      <w:r>
        <w:rPr>
          <w:spacing w:val="-3"/>
          <w:sz w:val="28"/>
        </w:rPr>
        <w:t>因此造成的损失由甲方承担。</w:t>
      </w:r>
    </w:p>
    <w:p>
      <w:pPr>
        <w:pStyle w:val="3"/>
        <w:spacing w:line="357" w:lineRule="exact"/>
        <w:ind w:left="776"/>
        <w:rPr>
          <w:rFonts w:hint="eastAsia" w:ascii="黑体" w:eastAsia="黑体"/>
        </w:rPr>
      </w:pPr>
      <w:bookmarkStart w:id="1" w:name="9.争议解决"/>
      <w:bookmarkEnd w:id="1"/>
      <w:r>
        <w:rPr>
          <w:rFonts w:hint="eastAsia" w:ascii="黑体" w:eastAsia="黑体"/>
        </w:rPr>
        <w:t>9.争议解决</w:t>
      </w:r>
    </w:p>
    <w:p>
      <w:pPr>
        <w:pStyle w:val="3"/>
        <w:spacing w:before="52" w:line="620" w:lineRule="atLeast"/>
        <w:ind w:right="406" w:firstLine="559"/>
      </w:pPr>
      <w:r>
        <w:rPr>
          <w:spacing w:val="-8"/>
        </w:rPr>
        <w:t>本合同在履行过程中发生争议的，双方应友好协商解决，不能协</w:t>
      </w:r>
      <w:r>
        <w:rPr>
          <w:spacing w:val="-3"/>
        </w:rPr>
        <w:t>商解决的，向</w:t>
      </w:r>
      <w:r>
        <w:rPr>
          <w:spacing w:val="-3"/>
          <w:u w:val="single"/>
        </w:rPr>
        <w:t>甲方所在地</w:t>
      </w:r>
      <w:r>
        <w:rPr>
          <w:spacing w:val="-3"/>
        </w:rPr>
        <w:t>人民法院起诉。在违约引发的诉讼程序中， 违约方应赔偿守约方因诉讼产生的律师费及为维权支出的其它合理费用。在诉讼或仲裁期间，本合同不涉及争议部分的条款仍须履行。</w:t>
      </w:r>
    </w:p>
    <w:p>
      <w:pPr>
        <w:pStyle w:val="2"/>
      </w:pPr>
      <w:r>
        <w:t>10.通知与送达</w:t>
      </w:r>
    </w:p>
    <w:p>
      <w:pPr>
        <w:pStyle w:val="3"/>
        <w:spacing w:before="9"/>
        <w:ind w:left="0"/>
        <w:rPr>
          <w:b/>
          <w:sz w:val="20"/>
        </w:rPr>
      </w:pPr>
    </w:p>
    <w:p>
      <w:pPr>
        <w:pStyle w:val="8"/>
        <w:numPr>
          <w:ilvl w:val="1"/>
          <w:numId w:val="9"/>
        </w:numPr>
        <w:tabs>
          <w:tab w:val="left" w:pos="1478"/>
        </w:tabs>
        <w:spacing w:before="0" w:after="0" w:line="417" w:lineRule="auto"/>
        <w:ind w:left="217" w:right="496" w:firstLine="559"/>
        <w:jc w:val="both"/>
        <w:rPr>
          <w:sz w:val="28"/>
        </w:rPr>
      </w:pPr>
      <w:r>
        <w:rPr>
          <w:spacing w:val="-3"/>
          <w:sz w:val="28"/>
        </w:rPr>
        <w:t>因履行本合同而相互发出或者提供的所有通知、文件、资</w:t>
      </w:r>
      <w:r>
        <w:rPr>
          <w:spacing w:val="-10"/>
          <w:sz w:val="28"/>
        </w:rPr>
        <w:t>料等，双方均应按照本合同首部所列明的通讯地址、传真、电子邮件</w:t>
      </w:r>
      <w:r>
        <w:rPr>
          <w:spacing w:val="-8"/>
          <w:sz w:val="28"/>
        </w:rPr>
        <w:t>以邮寄或传真或电子邮件方式送达；一方如果迁址或者变更电话、电</w:t>
      </w:r>
      <w:r>
        <w:rPr>
          <w:spacing w:val="-11"/>
          <w:sz w:val="28"/>
        </w:rPr>
        <w:t>子邮件应当书面通知对方，否则发至本合同首部所列明的通讯地址或</w:t>
      </w:r>
      <w:r>
        <w:rPr>
          <w:spacing w:val="-4"/>
          <w:sz w:val="28"/>
        </w:rPr>
        <w:t>者传真、电子邮件系统的通知、文件、资料均视为有效送达。</w:t>
      </w:r>
    </w:p>
    <w:p>
      <w:pPr>
        <w:pStyle w:val="8"/>
        <w:numPr>
          <w:ilvl w:val="1"/>
          <w:numId w:val="9"/>
        </w:numPr>
        <w:tabs>
          <w:tab w:val="left" w:pos="1478"/>
        </w:tabs>
        <w:spacing w:before="0" w:after="0" w:line="417" w:lineRule="auto"/>
        <w:ind w:left="217" w:right="406" w:firstLine="559"/>
        <w:jc w:val="left"/>
        <w:rPr>
          <w:sz w:val="28"/>
        </w:rPr>
      </w:pPr>
      <w:r>
        <w:rPr>
          <w:spacing w:val="-3"/>
          <w:sz w:val="28"/>
        </w:rPr>
        <w:t>以邮寄方式送达的，另一方签收之日视为送达；签收之日不明确的，以信件寄出或者投邮之日后第三日视为送达。通过传真、</w:t>
      </w:r>
      <w:r>
        <w:rPr>
          <w:spacing w:val="-10"/>
          <w:sz w:val="28"/>
        </w:rPr>
        <w:t>电子邮件方式送达的，通知、文件、资料等数据电文进入另一方系统</w:t>
      </w:r>
      <w:r>
        <w:rPr>
          <w:spacing w:val="-4"/>
          <w:sz w:val="28"/>
        </w:rPr>
        <w:t>之时不明确的，以传真、电子邮件发出后的第二日视为送达。</w:t>
      </w:r>
    </w:p>
    <w:p>
      <w:pPr>
        <w:pStyle w:val="8"/>
        <w:numPr>
          <w:ilvl w:val="1"/>
          <w:numId w:val="9"/>
        </w:numPr>
        <w:tabs>
          <w:tab w:val="left" w:pos="1478"/>
        </w:tabs>
        <w:spacing w:before="0" w:after="0" w:line="358" w:lineRule="exact"/>
        <w:ind w:left="217" w:right="0" w:firstLine="559"/>
        <w:jc w:val="left"/>
        <w:rPr>
          <w:sz w:val="28"/>
        </w:rPr>
      </w:pPr>
      <w:r>
        <w:rPr>
          <w:spacing w:val="-3"/>
          <w:sz w:val="28"/>
        </w:rPr>
        <w:t>本合同所约定的送达地址，均为双方在诉讼、仲裁过程中</w:t>
      </w:r>
    </w:p>
    <w:p>
      <w:pPr>
        <w:pStyle w:val="3"/>
        <w:spacing w:before="8"/>
        <w:ind w:left="0"/>
        <w:rPr>
          <w:sz w:val="20"/>
        </w:rPr>
      </w:pPr>
    </w:p>
    <w:p>
      <w:pPr>
        <w:pStyle w:val="3"/>
      </w:pPr>
      <w:r>
        <w:t>有效的送达地址，除非在诉讼、仲裁过程中另行提供有效的送达地址。</w:t>
      </w:r>
    </w:p>
    <w:p>
      <w:pPr>
        <w:pStyle w:val="3"/>
        <w:spacing w:before="134"/>
        <w:ind w:left="776"/>
        <w:rPr>
          <w:rFonts w:hint="eastAsia" w:ascii="黑体" w:eastAsia="黑体"/>
        </w:rPr>
      </w:pPr>
      <w:r>
        <w:rPr>
          <w:rFonts w:hint="eastAsia" w:ascii="黑体" w:eastAsia="黑体"/>
        </w:rPr>
        <w:t>11.其他约定</w:t>
      </w:r>
    </w:p>
    <w:p>
      <w:pPr>
        <w:pStyle w:val="8"/>
        <w:numPr>
          <w:ilvl w:val="1"/>
          <w:numId w:val="10"/>
        </w:numPr>
        <w:tabs>
          <w:tab w:val="left" w:pos="1408"/>
          <w:tab w:val="left" w:pos="5466"/>
          <w:tab w:val="left" w:pos="6027"/>
        </w:tabs>
        <w:spacing w:before="186" w:after="0" w:line="240" w:lineRule="auto"/>
        <w:ind w:left="217" w:right="0" w:firstLine="559"/>
        <w:jc w:val="left"/>
        <w:rPr>
          <w:sz w:val="28"/>
        </w:rPr>
      </w:pPr>
      <w:r>
        <w:rPr>
          <w:sz w:val="28"/>
        </w:rPr>
        <w:t>甲</w:t>
      </w:r>
      <w:r>
        <w:rPr>
          <w:spacing w:val="-3"/>
          <w:sz w:val="28"/>
        </w:rPr>
        <w:t>乙</w:t>
      </w:r>
      <w:r>
        <w:rPr>
          <w:sz w:val="28"/>
        </w:rPr>
        <w:t>双方</w:t>
      </w:r>
      <w:r>
        <w:rPr>
          <w:spacing w:val="-3"/>
          <w:sz w:val="28"/>
        </w:rPr>
        <w:t>确</w:t>
      </w:r>
      <w:r>
        <w:rPr>
          <w:sz w:val="28"/>
        </w:rPr>
        <w:t>定的</w:t>
      </w:r>
      <w:r>
        <w:rPr>
          <w:spacing w:val="-3"/>
          <w:sz w:val="28"/>
        </w:rPr>
        <w:t>其</w:t>
      </w:r>
      <w:r>
        <w:rPr>
          <w:sz w:val="28"/>
        </w:rPr>
        <w:t>他约</w:t>
      </w:r>
      <w:r>
        <w:rPr>
          <w:spacing w:val="-3"/>
          <w:sz w:val="28"/>
        </w:rPr>
        <w:t>定</w:t>
      </w:r>
      <w:r>
        <w:rPr>
          <w:sz w:val="28"/>
        </w:rPr>
        <w:t>为</w:t>
      </w:r>
      <w:r>
        <w:rPr>
          <w:spacing w:val="-3"/>
          <w:sz w:val="28"/>
        </w:rPr>
        <w:t>：</w:t>
      </w:r>
      <w:r>
        <w:rPr>
          <w:spacing w:val="-3"/>
          <w:sz w:val="28"/>
          <w:u w:val="single"/>
        </w:rPr>
        <w:t xml:space="preserve"> </w:t>
      </w:r>
      <w:r>
        <w:rPr>
          <w:spacing w:val="-3"/>
          <w:sz w:val="28"/>
          <w:u w:val="single"/>
        </w:rPr>
        <w:tab/>
      </w:r>
      <w:r>
        <w:rPr>
          <w:sz w:val="28"/>
          <w:u w:val="single"/>
        </w:rPr>
        <w:t>/</w:t>
      </w:r>
      <w:r>
        <w:rPr>
          <w:sz w:val="28"/>
          <w:u w:val="single"/>
        </w:rPr>
        <w:tab/>
      </w:r>
    </w:p>
    <w:p>
      <w:pPr>
        <w:pStyle w:val="8"/>
        <w:numPr>
          <w:ilvl w:val="1"/>
          <w:numId w:val="10"/>
        </w:numPr>
        <w:tabs>
          <w:tab w:val="left" w:pos="1411"/>
        </w:tabs>
        <w:spacing w:before="186" w:after="0" w:line="364" w:lineRule="auto"/>
        <w:ind w:left="217" w:right="495" w:firstLine="559"/>
        <w:jc w:val="left"/>
        <w:rPr>
          <w:sz w:val="28"/>
        </w:rPr>
      </w:pPr>
      <w:r>
        <w:rPr>
          <w:sz w:val="28"/>
        </w:rPr>
        <w:t>本条约定与本合同其他条款内容不一致的，以本条约定为准。</w:t>
      </w:r>
    </w:p>
    <w:p>
      <w:pPr>
        <w:pStyle w:val="3"/>
        <w:spacing w:line="358" w:lineRule="exact"/>
        <w:ind w:left="776"/>
        <w:rPr>
          <w:rFonts w:hint="eastAsia" w:ascii="黑体" w:eastAsia="黑体"/>
        </w:rPr>
      </w:pPr>
      <w:bookmarkStart w:id="2" w:name="12.合同签署与生效"/>
      <w:bookmarkEnd w:id="2"/>
      <w:r>
        <w:rPr>
          <w:rFonts w:hint="eastAsia" w:ascii="黑体" w:eastAsia="黑体"/>
        </w:rPr>
        <w:t>12.合同签署与生效</w:t>
      </w:r>
    </w:p>
    <w:p>
      <w:pPr>
        <w:pStyle w:val="8"/>
        <w:numPr>
          <w:ilvl w:val="1"/>
          <w:numId w:val="11"/>
        </w:numPr>
        <w:tabs>
          <w:tab w:val="left" w:pos="1411"/>
        </w:tabs>
        <w:spacing w:before="186" w:after="0" w:line="364" w:lineRule="auto"/>
        <w:ind w:left="217" w:right="496" w:firstLine="559"/>
        <w:jc w:val="both"/>
        <w:rPr>
          <w:sz w:val="28"/>
        </w:rPr>
      </w:pPr>
      <w:r>
        <w:rPr>
          <w:sz w:val="28"/>
        </w:rPr>
        <w:t>本合同经双方法定代表人</w:t>
      </w:r>
      <w:r>
        <w:rPr>
          <w:spacing w:val="2"/>
          <w:sz w:val="28"/>
        </w:rPr>
        <w:t>（</w:t>
      </w:r>
      <w:r>
        <w:rPr>
          <w:spacing w:val="0"/>
          <w:sz w:val="28"/>
        </w:rPr>
        <w:t>负责人</w:t>
      </w:r>
      <w:r>
        <w:rPr>
          <w:spacing w:val="2"/>
          <w:sz w:val="28"/>
        </w:rPr>
        <w:t>）</w:t>
      </w:r>
      <w:r>
        <w:rPr>
          <w:sz w:val="28"/>
        </w:rPr>
        <w:t>或授权代表签字并加</w:t>
      </w:r>
      <w:r>
        <w:rPr>
          <w:spacing w:val="-9"/>
          <w:sz w:val="28"/>
        </w:rPr>
        <w:t>盖公章或合同专用章之日起生效，未尽事宜双方可协商并签署补充协</w:t>
      </w:r>
      <w:r>
        <w:rPr>
          <w:spacing w:val="-3"/>
          <w:sz w:val="28"/>
        </w:rPr>
        <w:t>议做出约定。</w:t>
      </w:r>
    </w:p>
    <w:p>
      <w:pPr>
        <w:pStyle w:val="8"/>
        <w:numPr>
          <w:ilvl w:val="1"/>
          <w:numId w:val="11"/>
        </w:numPr>
        <w:tabs>
          <w:tab w:val="left" w:pos="1408"/>
        </w:tabs>
        <w:spacing w:before="0" w:after="0" w:line="364" w:lineRule="auto"/>
        <w:ind w:left="217" w:right="406" w:firstLine="559"/>
        <w:jc w:val="both"/>
        <w:rPr>
          <w:sz w:val="28"/>
        </w:rPr>
      </w:pPr>
      <w:r>
        <w:rPr>
          <w:spacing w:val="-3"/>
          <w:sz w:val="28"/>
        </w:rPr>
        <w:t>本合同附件包括</w:t>
      </w:r>
      <w:r>
        <w:rPr>
          <w:spacing w:val="-4"/>
          <w:sz w:val="28"/>
          <w:u w:val="single"/>
        </w:rPr>
        <w:t xml:space="preserve"> </w:t>
      </w:r>
      <w:r>
        <w:rPr>
          <w:rFonts w:hint="eastAsia"/>
          <w:spacing w:val="-4"/>
          <w:sz w:val="28"/>
          <w:u w:val="single"/>
          <w:lang w:val="en-US" w:eastAsia="zh-CN"/>
        </w:rPr>
        <w:t xml:space="preserve">        </w:t>
      </w:r>
      <w:r>
        <w:rPr>
          <w:spacing w:val="-3"/>
          <w:sz w:val="28"/>
        </w:rPr>
        <w:t>，均为合同组成部分， 具有与本合同同等法律效力。</w:t>
      </w:r>
    </w:p>
    <w:p>
      <w:pPr>
        <w:pStyle w:val="8"/>
        <w:keepNext w:val="0"/>
        <w:keepLines w:val="0"/>
        <w:pageBreakBefore w:val="0"/>
        <w:widowControl w:val="0"/>
        <w:numPr>
          <w:ilvl w:val="0"/>
          <w:numId w:val="0"/>
        </w:numPr>
        <w:tabs>
          <w:tab w:val="left" w:pos="220"/>
        </w:tabs>
        <w:kinsoku/>
        <w:wordWrap/>
        <w:overflowPunct/>
        <w:topLinePunct w:val="0"/>
        <w:autoSpaceDE w:val="0"/>
        <w:autoSpaceDN w:val="0"/>
        <w:bidi w:val="0"/>
        <w:adjustRightInd/>
        <w:snapToGrid/>
        <w:spacing w:before="0" w:after="0" w:line="365" w:lineRule="auto"/>
        <w:ind w:right="408" w:rightChars="0" w:firstLine="548" w:firstLineChars="200"/>
        <w:jc w:val="both"/>
        <w:textAlignment w:val="auto"/>
        <w:rPr>
          <w:sz w:val="28"/>
        </w:rPr>
      </w:pPr>
      <w:r>
        <w:rPr>
          <w:rFonts w:hint="eastAsia"/>
          <w:spacing w:val="-3"/>
          <w:sz w:val="28"/>
          <w:lang w:val="en-US" w:eastAsia="zh-CN"/>
        </w:rPr>
        <w:t>12.3</w:t>
      </w:r>
      <w:r>
        <w:rPr>
          <w:spacing w:val="-3"/>
          <w:sz w:val="28"/>
        </w:rPr>
        <w:t xml:space="preserve">本合同文本一式 </w:t>
      </w:r>
      <w:r>
        <w:rPr>
          <w:rFonts w:hint="eastAsia"/>
          <w:spacing w:val="-3"/>
          <w:sz w:val="28"/>
          <w:u w:val="single"/>
          <w:lang w:val="en-US" w:eastAsia="zh-CN"/>
        </w:rPr>
        <w:t xml:space="preserve">   </w:t>
      </w:r>
      <w:r>
        <w:rPr>
          <w:spacing w:val="-3"/>
          <w:sz w:val="28"/>
        </w:rPr>
        <w:tab/>
      </w:r>
      <w:r>
        <w:rPr>
          <w:spacing w:val="-3"/>
          <w:sz w:val="28"/>
        </w:rPr>
        <w:t xml:space="preserve">份，甲方执 </w:t>
      </w:r>
      <w:r>
        <w:rPr>
          <w:rFonts w:hint="eastAsia"/>
          <w:spacing w:val="-3"/>
          <w:sz w:val="28"/>
          <w:u w:val="single"/>
          <w:lang w:val="en-US" w:eastAsia="zh-CN"/>
        </w:rPr>
        <w:t xml:space="preserve">   </w:t>
      </w:r>
      <w:r>
        <w:rPr>
          <w:spacing w:val="-3"/>
          <w:sz w:val="28"/>
          <w:u w:val="single"/>
        </w:rPr>
        <w:tab/>
      </w:r>
      <w:r>
        <w:rPr>
          <w:spacing w:val="-3"/>
          <w:sz w:val="28"/>
        </w:rPr>
        <w:t xml:space="preserve">份，乙方执 </w:t>
      </w:r>
      <w:r>
        <w:rPr>
          <w:rFonts w:hint="eastAsia"/>
          <w:spacing w:val="-3"/>
          <w:sz w:val="28"/>
          <w:u w:val="single"/>
          <w:lang w:val="en-US" w:eastAsia="zh-CN"/>
        </w:rPr>
        <w:t xml:space="preserve">  </w:t>
      </w:r>
      <w:r>
        <w:rPr>
          <w:sz w:val="28"/>
          <w:u w:val="single"/>
        </w:rPr>
        <w:tab/>
      </w:r>
      <w:r>
        <w:rPr>
          <w:sz w:val="28"/>
        </w:rPr>
        <w:t>份，具有同等法律效力。</w:t>
      </w:r>
    </w:p>
    <w:p>
      <w:pPr>
        <w:pStyle w:val="3"/>
        <w:spacing w:before="186"/>
      </w:pPr>
      <w:r>
        <w:t>（以下无正文）</w:t>
      </w:r>
    </w:p>
    <w:p>
      <w:pPr>
        <w:spacing w:after="0"/>
        <w:sectPr>
          <w:pgSz w:w="11910" w:h="16840"/>
          <w:pgMar w:top="1380" w:right="1300" w:bottom="1840" w:left="1580" w:header="0" w:footer="1316" w:gutter="0"/>
          <w:cols w:space="720" w:num="1"/>
        </w:sectPr>
      </w:pPr>
    </w:p>
    <w:p>
      <w:pPr>
        <w:pStyle w:val="3"/>
        <w:ind w:left="0"/>
        <w:rPr>
          <w:sz w:val="20"/>
        </w:rPr>
      </w:pPr>
    </w:p>
    <w:p>
      <w:pPr>
        <w:pStyle w:val="3"/>
        <w:spacing w:before="8"/>
        <w:ind w:left="0"/>
        <w:rPr>
          <w:sz w:val="15"/>
        </w:rPr>
      </w:pPr>
    </w:p>
    <w:p>
      <w:pPr>
        <w:pStyle w:val="3"/>
        <w:tabs>
          <w:tab w:val="left" w:pos="8389"/>
        </w:tabs>
        <w:spacing w:before="61" w:line="417" w:lineRule="auto"/>
        <w:ind w:right="353"/>
      </w:pPr>
      <w:r>
        <w:rPr>
          <w:spacing w:val="-3"/>
        </w:rPr>
        <w:t>【</w:t>
      </w:r>
      <w:r>
        <w:t>本</w:t>
      </w:r>
      <w:r>
        <w:rPr>
          <w:spacing w:val="-3"/>
        </w:rPr>
        <w:t>页</w:t>
      </w:r>
      <w:r>
        <w:t>为</w:t>
      </w:r>
      <w:r>
        <w:rPr>
          <w:u w:val="single"/>
        </w:rPr>
        <w:t>职</w:t>
      </w:r>
      <w:r>
        <w:rPr>
          <w:spacing w:val="-3"/>
          <w:u w:val="single"/>
        </w:rPr>
        <w:t>工</w:t>
      </w:r>
      <w:r>
        <w:rPr>
          <w:u w:val="single"/>
        </w:rPr>
        <w:t>健康</w:t>
      </w:r>
      <w:r>
        <w:rPr>
          <w:spacing w:val="-3"/>
          <w:u w:val="single"/>
        </w:rPr>
        <w:t>检</w:t>
      </w:r>
      <w:r>
        <w:rPr>
          <w:u w:val="single"/>
        </w:rPr>
        <w:t>查服</w:t>
      </w:r>
      <w:r>
        <w:rPr>
          <w:spacing w:val="-3"/>
          <w:u w:val="single"/>
        </w:rPr>
        <w:t>务</w:t>
      </w:r>
      <w:r>
        <w:rPr>
          <w:u w:val="single"/>
        </w:rPr>
        <w:t>合</w:t>
      </w:r>
      <w:r>
        <w:rPr>
          <w:spacing w:val="-113"/>
          <w:u w:val="single"/>
        </w:rPr>
        <w:t>同</w:t>
      </w:r>
      <w:r>
        <w:rPr>
          <w:spacing w:val="-3"/>
          <w:u w:val="single"/>
        </w:rPr>
        <w:t>（</w:t>
      </w:r>
      <w:r>
        <w:t>合</w:t>
      </w:r>
      <w:r>
        <w:rPr>
          <w:spacing w:val="-3"/>
        </w:rPr>
        <w:t>同</w:t>
      </w:r>
      <w:r>
        <w:t>编号：</w:t>
      </w:r>
      <w:r>
        <w:tab/>
      </w:r>
      <w:r>
        <w:t>） 签</w:t>
      </w:r>
      <w:r>
        <w:rPr>
          <w:spacing w:val="-3"/>
        </w:rPr>
        <w:t>署</w:t>
      </w:r>
      <w:r>
        <w:t>页】</w:t>
      </w:r>
    </w:p>
    <w:p>
      <w:pPr>
        <w:pStyle w:val="3"/>
        <w:ind w:left="0"/>
      </w:pPr>
    </w:p>
    <w:p>
      <w:pPr>
        <w:pStyle w:val="3"/>
        <w:ind w:left="0"/>
      </w:pPr>
    </w:p>
    <w:p>
      <w:pPr>
        <w:pStyle w:val="3"/>
        <w:ind w:left="0"/>
      </w:pPr>
    </w:p>
    <w:p>
      <w:pPr>
        <w:pStyle w:val="3"/>
        <w:spacing w:before="6"/>
        <w:ind w:left="0"/>
        <w:rPr>
          <w:sz w:val="33"/>
        </w:rPr>
      </w:pPr>
    </w:p>
    <w:p>
      <w:pPr>
        <w:pStyle w:val="3"/>
        <w:tabs>
          <w:tab w:val="left" w:pos="3646"/>
        </w:tabs>
        <w:ind w:left="776"/>
        <w:rPr>
          <w:rFonts w:ascii="Times New Roman" w:eastAsia="Times New Roman"/>
        </w:rPr>
      </w:pPr>
      <w:r>
        <w:rPr>
          <w:spacing w:val="-1"/>
        </w:rPr>
        <w:t>甲</w:t>
      </w:r>
      <w:r>
        <w:rPr>
          <w:spacing w:val="-3"/>
        </w:rPr>
        <w:t>方</w:t>
      </w:r>
      <w:r>
        <w:rPr>
          <w:spacing w:val="-1"/>
        </w:rPr>
        <w:t>（盖</w:t>
      </w:r>
      <w:r>
        <w:rPr>
          <w:spacing w:val="-3"/>
        </w:rPr>
        <w:t>章</w:t>
      </w:r>
      <w:r>
        <w:rPr>
          <w:spacing w:val="-1"/>
        </w:rPr>
        <w:t>）：</w:t>
      </w:r>
      <w:r>
        <w:rPr>
          <w:rFonts w:ascii="Times New Roman" w:eastAsia="Times New Roman"/>
          <w:u w:val="single"/>
        </w:rPr>
        <w:t xml:space="preserve"> </w:t>
      </w:r>
      <w:r>
        <w:rPr>
          <w:rFonts w:ascii="Times New Roman" w:eastAsia="Times New Roman"/>
          <w:u w:val="single"/>
        </w:rPr>
        <w:tab/>
      </w:r>
    </w:p>
    <w:p>
      <w:pPr>
        <w:pStyle w:val="3"/>
        <w:tabs>
          <w:tab w:val="left" w:pos="3015"/>
          <w:tab w:val="left" w:pos="4136"/>
          <w:tab w:val="left" w:pos="5257"/>
          <w:tab w:val="left" w:pos="7705"/>
        </w:tabs>
        <w:spacing w:before="186" w:line="364" w:lineRule="auto"/>
        <w:ind w:left="776" w:right="1319"/>
      </w:pPr>
      <w:r>
        <w:rPr>
          <w:spacing w:val="-2"/>
        </w:rPr>
        <w:t>法</w:t>
      </w:r>
      <w:r>
        <w:rPr>
          <w:spacing w:val="-3"/>
        </w:rPr>
        <w:t>定</w:t>
      </w:r>
      <w:r>
        <w:rPr>
          <w:spacing w:val="-2"/>
        </w:rPr>
        <w:t>代</w:t>
      </w:r>
      <w:r>
        <w:rPr>
          <w:spacing w:val="-1"/>
        </w:rPr>
        <w:t>表</w:t>
      </w:r>
      <w:r>
        <w:rPr>
          <w:spacing w:val="-3"/>
        </w:rPr>
        <w:t>人</w:t>
      </w:r>
      <w:r>
        <w:rPr>
          <w:spacing w:val="-1"/>
        </w:rPr>
        <w:t>（</w:t>
      </w:r>
      <w:r>
        <w:rPr>
          <w:spacing w:val="-3"/>
        </w:rPr>
        <w:t>负</w:t>
      </w:r>
      <w:r>
        <w:rPr>
          <w:spacing w:val="-1"/>
        </w:rPr>
        <w:t>责人）或</w:t>
      </w:r>
      <w:r>
        <w:rPr>
          <w:spacing w:val="-3"/>
        </w:rPr>
        <w:t>授</w:t>
      </w:r>
      <w:r>
        <w:rPr>
          <w:spacing w:val="-1"/>
        </w:rPr>
        <w:t>权代</w:t>
      </w:r>
      <w:r>
        <w:rPr>
          <w:spacing w:val="-3"/>
        </w:rPr>
        <w:t>表</w:t>
      </w:r>
      <w:r>
        <w:rPr>
          <w:spacing w:val="-1"/>
        </w:rPr>
        <w:t>（签</w:t>
      </w:r>
      <w:r>
        <w:rPr>
          <w:spacing w:val="-3"/>
        </w:rPr>
        <w:t>名</w:t>
      </w:r>
      <w:r>
        <w:rPr>
          <w:spacing w:val="-1"/>
        </w:rPr>
        <w:t>）：</w:t>
      </w:r>
      <w:r>
        <w:rPr>
          <w:spacing w:val="-1"/>
          <w:u w:val="single"/>
        </w:rPr>
        <w:tab/>
      </w:r>
      <w:r>
        <w:rPr>
          <w:u w:val="single"/>
        </w:rPr>
        <w:t xml:space="preserve"> </w:t>
      </w:r>
      <w:r>
        <w:t>签</w:t>
      </w:r>
      <w:r>
        <w:rPr>
          <w:spacing w:val="-3"/>
        </w:rPr>
        <w:t>订</w:t>
      </w:r>
      <w:r>
        <w:t>日期</w:t>
      </w:r>
      <w:r>
        <w:rPr>
          <w:spacing w:val="-3"/>
        </w:rPr>
        <w:t>：</w:t>
      </w:r>
      <w:r>
        <w:rPr>
          <w:spacing w:val="-3"/>
          <w:u w:val="single"/>
        </w:rPr>
        <w:t xml:space="preserve"> </w:t>
      </w:r>
      <w:r>
        <w:rPr>
          <w:spacing w:val="-3"/>
          <w:u w:val="single"/>
        </w:rPr>
        <w:tab/>
      </w:r>
      <w:r>
        <w:t>年</w:t>
      </w:r>
      <w:r>
        <w:rPr>
          <w:u w:val="single"/>
        </w:rPr>
        <w:t xml:space="preserve"> </w:t>
      </w:r>
      <w:r>
        <w:rPr>
          <w:u w:val="single"/>
        </w:rPr>
        <w:tab/>
      </w:r>
      <w:r>
        <w:t>月</w:t>
      </w:r>
      <w:r>
        <w:rPr>
          <w:u w:val="single"/>
        </w:rPr>
        <w:t xml:space="preserve"> </w:t>
      </w:r>
      <w:r>
        <w:rPr>
          <w:u w:val="single"/>
        </w:rPr>
        <w:tab/>
      </w:r>
      <w:r>
        <w:t>日</w:t>
      </w:r>
    </w:p>
    <w:p>
      <w:pPr>
        <w:pStyle w:val="3"/>
        <w:ind w:left="0"/>
        <w:rPr>
          <w:sz w:val="30"/>
        </w:rPr>
      </w:pPr>
    </w:p>
    <w:p>
      <w:pPr>
        <w:pStyle w:val="3"/>
        <w:ind w:left="0"/>
        <w:rPr>
          <w:sz w:val="30"/>
        </w:rPr>
      </w:pPr>
    </w:p>
    <w:p>
      <w:pPr>
        <w:pStyle w:val="3"/>
        <w:ind w:left="0"/>
        <w:rPr>
          <w:sz w:val="30"/>
        </w:rPr>
      </w:pPr>
    </w:p>
    <w:p>
      <w:pPr>
        <w:pStyle w:val="3"/>
        <w:spacing w:before="6"/>
        <w:ind w:left="0"/>
        <w:rPr>
          <w:sz w:val="37"/>
        </w:rPr>
      </w:pPr>
    </w:p>
    <w:p>
      <w:pPr>
        <w:pStyle w:val="3"/>
        <w:tabs>
          <w:tab w:val="left" w:pos="3646"/>
        </w:tabs>
        <w:ind w:left="776"/>
        <w:rPr>
          <w:rFonts w:ascii="Times New Roman" w:eastAsia="Times New Roman"/>
        </w:rPr>
      </w:pPr>
      <w:r>
        <w:rPr>
          <w:spacing w:val="-1"/>
        </w:rPr>
        <w:t>乙</w:t>
      </w:r>
      <w:r>
        <w:rPr>
          <w:spacing w:val="-3"/>
        </w:rPr>
        <w:t>方</w:t>
      </w:r>
      <w:r>
        <w:rPr>
          <w:spacing w:val="-1"/>
        </w:rPr>
        <w:t>（盖</w:t>
      </w:r>
      <w:r>
        <w:rPr>
          <w:spacing w:val="-3"/>
        </w:rPr>
        <w:t>章</w:t>
      </w:r>
      <w:r>
        <w:rPr>
          <w:spacing w:val="-1"/>
        </w:rPr>
        <w:t>）：</w:t>
      </w:r>
      <w:r>
        <w:rPr>
          <w:rFonts w:ascii="Times New Roman" w:eastAsia="Times New Roman"/>
          <w:u w:val="single"/>
        </w:rPr>
        <w:t xml:space="preserve"> </w:t>
      </w:r>
      <w:r>
        <w:rPr>
          <w:rFonts w:ascii="Times New Roman" w:eastAsia="Times New Roman"/>
          <w:u w:val="single"/>
        </w:rPr>
        <w:tab/>
      </w:r>
    </w:p>
    <w:p>
      <w:pPr>
        <w:pStyle w:val="3"/>
        <w:tabs>
          <w:tab w:val="left" w:pos="3015"/>
          <w:tab w:val="left" w:pos="4136"/>
          <w:tab w:val="left" w:pos="5257"/>
          <w:tab w:val="left" w:pos="7985"/>
        </w:tabs>
        <w:spacing w:before="186" w:line="364" w:lineRule="auto"/>
        <w:ind w:left="776" w:right="1039"/>
      </w:pPr>
      <w:r>
        <w:rPr>
          <w:spacing w:val="-2"/>
        </w:rPr>
        <w:t>法</w:t>
      </w:r>
      <w:r>
        <w:rPr>
          <w:spacing w:val="-3"/>
        </w:rPr>
        <w:t>定</w:t>
      </w:r>
      <w:r>
        <w:rPr>
          <w:spacing w:val="-2"/>
        </w:rPr>
        <w:t>代</w:t>
      </w:r>
      <w:r>
        <w:rPr>
          <w:spacing w:val="-1"/>
        </w:rPr>
        <w:t>表</w:t>
      </w:r>
      <w:r>
        <w:rPr>
          <w:spacing w:val="-3"/>
        </w:rPr>
        <w:t>人</w:t>
      </w:r>
      <w:r>
        <w:rPr>
          <w:spacing w:val="-1"/>
        </w:rPr>
        <w:t>（</w:t>
      </w:r>
      <w:r>
        <w:rPr>
          <w:spacing w:val="-3"/>
        </w:rPr>
        <w:t>负</w:t>
      </w:r>
      <w:r>
        <w:rPr>
          <w:spacing w:val="-1"/>
        </w:rPr>
        <w:t>责人）或</w:t>
      </w:r>
      <w:r>
        <w:rPr>
          <w:spacing w:val="-3"/>
        </w:rPr>
        <w:t>授</w:t>
      </w:r>
      <w:r>
        <w:rPr>
          <w:spacing w:val="-1"/>
        </w:rPr>
        <w:t>权代</w:t>
      </w:r>
      <w:r>
        <w:rPr>
          <w:spacing w:val="-3"/>
        </w:rPr>
        <w:t>表</w:t>
      </w:r>
      <w:r>
        <w:rPr>
          <w:spacing w:val="-1"/>
        </w:rPr>
        <w:t>（签</w:t>
      </w:r>
      <w:r>
        <w:rPr>
          <w:spacing w:val="-3"/>
        </w:rPr>
        <w:t>名</w:t>
      </w:r>
      <w:r>
        <w:rPr>
          <w:spacing w:val="-1"/>
        </w:rPr>
        <w:t>）：</w:t>
      </w:r>
      <w:r>
        <w:rPr>
          <w:spacing w:val="-1"/>
          <w:u w:val="single"/>
        </w:rPr>
        <w:tab/>
      </w:r>
      <w:r>
        <w:rPr>
          <w:u w:val="single"/>
        </w:rPr>
        <w:t xml:space="preserve"> </w:t>
      </w:r>
      <w:r>
        <w:t>签</w:t>
      </w:r>
      <w:r>
        <w:rPr>
          <w:spacing w:val="-3"/>
        </w:rPr>
        <w:t>订</w:t>
      </w:r>
      <w:r>
        <w:t>日期</w:t>
      </w:r>
      <w:r>
        <w:rPr>
          <w:spacing w:val="-3"/>
        </w:rPr>
        <w:t>：</w:t>
      </w:r>
      <w:r>
        <w:rPr>
          <w:spacing w:val="-3"/>
          <w:u w:val="single"/>
        </w:rPr>
        <w:t xml:space="preserve"> </w:t>
      </w:r>
      <w:r>
        <w:rPr>
          <w:spacing w:val="-3"/>
          <w:u w:val="single"/>
        </w:rPr>
        <w:tab/>
      </w:r>
      <w:r>
        <w:t>年</w:t>
      </w:r>
      <w:r>
        <w:rPr>
          <w:u w:val="single"/>
        </w:rPr>
        <w:t xml:space="preserve"> </w:t>
      </w:r>
      <w:r>
        <w:rPr>
          <w:u w:val="single"/>
        </w:rPr>
        <w:tab/>
      </w:r>
      <w:r>
        <w:t>月</w:t>
      </w:r>
      <w:r>
        <w:rPr>
          <w:u w:val="single"/>
        </w:rPr>
        <w:t xml:space="preserve"> </w:t>
      </w:r>
      <w:r>
        <w:rPr>
          <w:u w:val="single"/>
        </w:rPr>
        <w:tab/>
      </w:r>
      <w:r>
        <w:t>日</w:t>
      </w:r>
    </w:p>
    <w:p>
      <w:pPr>
        <w:spacing w:after="0" w:line="364" w:lineRule="auto"/>
        <w:sectPr>
          <w:footerReference r:id="rId7" w:type="default"/>
          <w:pgSz w:w="11910" w:h="16840"/>
          <w:pgMar w:top="1580" w:right="1300" w:bottom="1760" w:left="1580" w:header="0" w:footer="1561" w:gutter="0"/>
          <w:pgNumType w:start="10"/>
          <w:cols w:space="720" w:num="1"/>
        </w:sectPr>
      </w:pPr>
    </w:p>
    <w:p>
      <w:pPr>
        <w:pStyle w:val="3"/>
        <w:spacing w:before="6"/>
        <w:ind w:left="0"/>
        <w:rPr>
          <w:sz w:val="25"/>
        </w:rPr>
      </w:pPr>
    </w:p>
    <w:p>
      <w:pPr>
        <w:spacing w:before="62" w:line="391" w:lineRule="auto"/>
        <w:ind w:left="217" w:right="6557" w:firstLine="0"/>
        <w:jc w:val="left"/>
        <w:rPr>
          <w:sz w:val="28"/>
        </w:rPr>
      </w:pPr>
      <w:bookmarkStart w:id="3" w:name="附件：廉洁协议书"/>
      <w:bookmarkEnd w:id="3"/>
      <w:r>
        <w:rPr>
          <w:b/>
          <w:sz w:val="28"/>
        </w:rPr>
        <w:t>附件：廉洁协议书</w:t>
      </w:r>
      <w:r>
        <w:rPr>
          <w:sz w:val="28"/>
        </w:rPr>
        <w:t>对应合同编号：</w:t>
      </w:r>
    </w:p>
    <w:p>
      <w:pPr>
        <w:pStyle w:val="2"/>
        <w:spacing w:before="38"/>
        <w:ind w:left="4000"/>
      </w:pPr>
      <w:r>
        <w:t>廉洁协议书</w:t>
      </w:r>
    </w:p>
    <w:p>
      <w:pPr>
        <w:pStyle w:val="3"/>
        <w:spacing w:before="8"/>
        <w:ind w:left="0"/>
        <w:rPr>
          <w:b/>
          <w:sz w:val="20"/>
        </w:rPr>
      </w:pPr>
    </w:p>
    <w:p>
      <w:pPr>
        <w:pStyle w:val="3"/>
        <w:spacing w:before="1" w:line="417" w:lineRule="auto"/>
        <w:ind w:right="492" w:firstLine="660"/>
        <w:jc w:val="both"/>
      </w:pPr>
      <w:r>
        <w:t>为了增强甲乙双方依法经营、廉洁从业意识，完善自我约束、</w:t>
      </w:r>
      <w:r>
        <w:rPr>
          <w:spacing w:val="-10"/>
        </w:rPr>
        <w:t>自我监督机制，营造守法诚信、廉洁高效的工作环境，防止发生违法</w:t>
      </w:r>
      <w:r>
        <w:rPr>
          <w:spacing w:val="-11"/>
        </w:rPr>
        <w:t>违纪行为，保护国家、集体和当事人的合法权益，根据国家有关法律</w:t>
      </w:r>
      <w:r>
        <w:rPr>
          <w:spacing w:val="-4"/>
        </w:rPr>
        <w:t>法规和廉洁自律规定，特订立本廉洁协议书：</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第一条甲、乙双方的共同责任</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60" w:firstLineChars="200"/>
        <w:jc w:val="both"/>
        <w:textAlignment w:val="auto"/>
      </w:pPr>
      <w:r>
        <w:t>（</w:t>
      </w:r>
      <w:r>
        <w:rPr>
          <w:spacing w:val="-3"/>
        </w:rPr>
        <w:t>一</w:t>
      </w:r>
      <w:r>
        <w:rPr>
          <w:spacing w:val="-22"/>
        </w:rPr>
        <w:t>）</w:t>
      </w:r>
      <w:r>
        <w:rPr>
          <w:spacing w:val="-8"/>
        </w:rPr>
        <w:t>严格遵守国家关于市场准入、招标投标、工程建设、物资采购</w:t>
      </w:r>
      <w:r>
        <w:rPr>
          <w:spacing w:val="-3"/>
        </w:rPr>
        <w:t>等市场经济活动的法律法规、政策以及廉洁建设规定。</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（二）严格履行合同约定，自觉承担合同义务。</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2" w:firstLine="560" w:firstLineChars="200"/>
        <w:jc w:val="both"/>
        <w:textAlignment w:val="auto"/>
      </w:pPr>
      <w:r>
        <w:t>（</w:t>
      </w:r>
      <w:r>
        <w:rPr>
          <w:spacing w:val="-3"/>
        </w:rPr>
        <w:t>三</w:t>
      </w:r>
      <w:r>
        <w:rPr>
          <w:spacing w:val="-22"/>
        </w:rPr>
        <w:t>）</w:t>
      </w:r>
      <w:r>
        <w:rPr>
          <w:spacing w:val="-8"/>
        </w:rPr>
        <w:t>业务活动必须坚持公平、公正、公开和诚实守信的原则</w:t>
      </w:r>
      <w:r>
        <w:t>（除法</w:t>
      </w:r>
      <w:r>
        <w:rPr>
          <w:spacing w:val="-3"/>
        </w:rPr>
        <w:t>律法规另有规定者外</w:t>
      </w:r>
      <w:r>
        <w:rPr>
          <w:spacing w:val="-24"/>
        </w:rPr>
        <w:t>）</w:t>
      </w:r>
      <w:r>
        <w:rPr>
          <w:spacing w:val="-9"/>
        </w:rPr>
        <w:t>，不得为获取不正当利益，损害国家、集体和</w:t>
      </w:r>
      <w:r>
        <w:rPr>
          <w:spacing w:val="-11"/>
        </w:rPr>
        <w:t>对方利益，不违反招标投标、工程建设管理、物资采购等方面的规章</w:t>
      </w:r>
      <w:r>
        <w:rPr>
          <w:spacing w:val="-5"/>
        </w:rPr>
        <w:t>制度。</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12" w:firstLine="560" w:firstLineChars="200"/>
        <w:jc w:val="both"/>
        <w:textAlignment w:val="auto"/>
      </w:pPr>
      <w:r>
        <w:t>（四）建立健全自我制约制度，开展廉洁教育，公布举报电话，监督并认真查处违法违纪行为。</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60" w:firstLineChars="200"/>
        <w:jc w:val="both"/>
        <w:textAlignment w:val="auto"/>
      </w:pPr>
      <w:r>
        <w:t>（</w:t>
      </w:r>
      <w:r>
        <w:rPr>
          <w:spacing w:val="-3"/>
        </w:rPr>
        <w:t>五</w:t>
      </w:r>
      <w:r>
        <w:rPr>
          <w:spacing w:val="-22"/>
        </w:rPr>
        <w:t>）</w:t>
      </w:r>
      <w:r>
        <w:rPr>
          <w:spacing w:val="-7"/>
        </w:rPr>
        <w:t>发现对方在业务活动中有违规、违纪、违法行为的，应及时提</w:t>
      </w:r>
      <w:r>
        <w:rPr>
          <w:spacing w:val="-3"/>
        </w:rPr>
        <w:t>醒对方，情节严重的，应向有关纪检监察部门举报。</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第二条甲方的责任：</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甲方相关工作人员，在业务活动的事前、事中、事后，应遵守以下规定：</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firstLine="400" w:firstLineChars="200"/>
        <w:jc w:val="both"/>
        <w:textAlignment w:val="auto"/>
        <w:rPr>
          <w:sz w:val="20"/>
        </w:rPr>
      </w:pP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56" w:firstLineChars="200"/>
        <w:jc w:val="both"/>
        <w:textAlignment w:val="auto"/>
      </w:pPr>
      <w:r>
        <w:rPr>
          <w:spacing w:val="-1"/>
        </w:rPr>
        <w:t>（</w:t>
      </w:r>
      <w:r>
        <w:rPr>
          <w:spacing w:val="-3"/>
        </w:rPr>
        <w:t>一</w:t>
      </w:r>
      <w:r>
        <w:rPr>
          <w:spacing w:val="-89"/>
        </w:rPr>
        <w:t>）</w:t>
      </w:r>
      <w:r>
        <w:rPr>
          <w:spacing w:val="-3"/>
        </w:rPr>
        <w:t>贯彻落实南方电网综合能源股份有限公司有关党风廉政建设责任制及廉洁从业的规定，建立企业诚信档案；</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06" w:firstLine="560" w:firstLineChars="200"/>
        <w:jc w:val="both"/>
        <w:textAlignment w:val="auto"/>
      </w:pPr>
      <w:r>
        <w:t>（二）按照公平、公正、公开和诚实守信的原则开展各项业务活动， 为乙方提供公平的竞争环境与平台；</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（三）不准向乙方泄漏涉及有关业务活动的秘密；</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353" w:firstLine="556" w:firstLineChars="200"/>
        <w:jc w:val="both"/>
        <w:textAlignment w:val="auto"/>
      </w:pPr>
      <w:r>
        <w:rPr>
          <w:spacing w:val="-1"/>
        </w:rPr>
        <w:t>（</w:t>
      </w:r>
      <w:r>
        <w:rPr>
          <w:spacing w:val="-3"/>
        </w:rPr>
        <w:t>四</w:t>
      </w:r>
      <w:r>
        <w:rPr>
          <w:spacing w:val="-58"/>
        </w:rPr>
        <w:t>）</w:t>
      </w:r>
      <w:r>
        <w:rPr>
          <w:spacing w:val="-12"/>
        </w:rPr>
        <w:t>不准向乙方和相关单位索要或接受回扣、红包、礼金、购物卡、</w:t>
      </w:r>
      <w:r>
        <w:rPr>
          <w:spacing w:val="-5"/>
        </w:rPr>
        <w:t>有价证券、贵重物品和好处费、感谢费等；</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（五）不准在乙方和相关单位报销任何应由甲方或个人支付的费用；</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12" w:firstLine="560" w:firstLineChars="200"/>
        <w:jc w:val="both"/>
        <w:textAlignment w:val="auto"/>
      </w:pPr>
      <w:r>
        <w:t>（六）不准要求、暗示或接受乙方和相关单位为个人装修住房、婚丧嫁娶、配偶子女的工作安排以及境内外旅游等提供方便；</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353" w:firstLine="556" w:firstLineChars="200"/>
        <w:jc w:val="both"/>
        <w:textAlignment w:val="auto"/>
      </w:pPr>
      <w:r>
        <w:rPr>
          <w:spacing w:val="-1"/>
        </w:rPr>
        <w:t>（</w:t>
      </w:r>
      <w:r>
        <w:rPr>
          <w:spacing w:val="-3"/>
        </w:rPr>
        <w:t>七</w:t>
      </w:r>
      <w:r>
        <w:rPr>
          <w:spacing w:val="-77"/>
        </w:rPr>
        <w:t>）</w:t>
      </w:r>
      <w:r>
        <w:rPr>
          <w:spacing w:val="-15"/>
        </w:rPr>
        <w:t xml:space="preserve">不准向乙方介绍配偶、子女、亲属参与与甲方有关的经济活动， </w:t>
      </w:r>
      <w:r>
        <w:rPr>
          <w:spacing w:val="-5"/>
        </w:rPr>
        <w:t>不得以任何理由向乙方和相关单位推荐第三方单位；</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（八）不准参与影响相关工作正常和公正开展的其他活动；</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56" w:firstLineChars="200"/>
        <w:jc w:val="both"/>
        <w:textAlignment w:val="auto"/>
      </w:pPr>
      <w:r>
        <w:rPr>
          <w:spacing w:val="-1"/>
        </w:rPr>
        <w:t>（</w:t>
      </w:r>
      <w:r>
        <w:rPr>
          <w:spacing w:val="-3"/>
        </w:rPr>
        <w:t>九</w:t>
      </w:r>
      <w:r>
        <w:rPr>
          <w:spacing w:val="-46"/>
        </w:rPr>
        <w:t>）</w:t>
      </w:r>
      <w:r>
        <w:rPr>
          <w:spacing w:val="-8"/>
        </w:rPr>
        <w:t>不准违反《中共中央纪委关于严格禁止利用职务上的便利谋取</w:t>
      </w:r>
      <w:r>
        <w:rPr>
          <w:spacing w:val="-3"/>
        </w:rPr>
        <w:t>不正当利益的若干规定》的内容。</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第三条乙方的责任：</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12" w:firstLine="560" w:firstLineChars="200"/>
        <w:jc w:val="both"/>
        <w:textAlignment w:val="auto"/>
      </w:pPr>
      <w:r>
        <w:t>在与甲方业务交往过程中，按照有关法律法规和程序开展工作，严格执行国家的有关方针、政策，并遵守以下规定：</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56" w:firstLineChars="200"/>
        <w:jc w:val="both"/>
        <w:textAlignment w:val="auto"/>
        <w:rPr>
          <w:spacing w:val="-2"/>
        </w:rPr>
      </w:pPr>
      <w:r>
        <w:rPr>
          <w:spacing w:val="-1"/>
        </w:rPr>
        <w:t>（</w:t>
      </w:r>
      <w:r>
        <w:rPr>
          <w:spacing w:val="-3"/>
        </w:rPr>
        <w:t>一</w:t>
      </w:r>
      <w:r>
        <w:rPr>
          <w:spacing w:val="-89"/>
        </w:rPr>
        <w:t>）</w:t>
      </w:r>
      <w:r>
        <w:rPr>
          <w:spacing w:val="-3"/>
        </w:rPr>
        <w:t>不准以任何理由为甲方和相关单位报销应由对方或个人支付的</w:t>
      </w:r>
      <w:r>
        <w:rPr>
          <w:spacing w:val="-2"/>
        </w:rPr>
        <w:t>费用；</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60" w:firstLineChars="200"/>
        <w:jc w:val="both"/>
        <w:textAlignment w:val="auto"/>
      </w:pPr>
      <w:r>
        <w:t>（二）不准以任何理由向甲方负责人及其工作人员赠送回扣、红包、礼金、购物卡、有价证券、贵重物品和好处费、感谢费等；</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firstLine="400" w:firstLineChars="200"/>
        <w:jc w:val="both"/>
        <w:textAlignment w:val="auto"/>
        <w:rPr>
          <w:sz w:val="20"/>
        </w:rPr>
      </w:pP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56" w:firstLineChars="200"/>
        <w:jc w:val="both"/>
        <w:textAlignment w:val="auto"/>
      </w:pPr>
      <w:r>
        <w:rPr>
          <w:spacing w:val="-1"/>
        </w:rPr>
        <w:t>（</w:t>
      </w:r>
      <w:r>
        <w:rPr>
          <w:spacing w:val="-3"/>
        </w:rPr>
        <w:t>三</w:t>
      </w:r>
      <w:r>
        <w:rPr>
          <w:spacing w:val="-46"/>
        </w:rPr>
        <w:t>）</w:t>
      </w:r>
      <w:r>
        <w:rPr>
          <w:spacing w:val="-7"/>
        </w:rPr>
        <w:t>不准以任何理由为甲方、与甲方相关的单位或个人提供高消费</w:t>
      </w:r>
      <w:r>
        <w:rPr>
          <w:spacing w:val="-3"/>
        </w:rPr>
        <w:t>宴请及娱乐活动；</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56" w:firstLineChars="200"/>
        <w:jc w:val="both"/>
        <w:textAlignment w:val="auto"/>
      </w:pPr>
      <w:r>
        <w:rPr>
          <w:spacing w:val="-1"/>
        </w:rPr>
        <w:t>（</w:t>
      </w:r>
      <w:r>
        <w:rPr>
          <w:spacing w:val="-3"/>
        </w:rPr>
        <w:t>四</w:t>
      </w:r>
      <w:r>
        <w:rPr>
          <w:spacing w:val="-46"/>
        </w:rPr>
        <w:t>）</w:t>
      </w:r>
      <w:r>
        <w:rPr>
          <w:spacing w:val="-7"/>
        </w:rPr>
        <w:t>不准以任何理由为甲方、与甲方相关的单位或个人购置或提供</w:t>
      </w:r>
      <w:r>
        <w:rPr>
          <w:spacing w:val="-3"/>
        </w:rPr>
        <w:t>通讯工具、交通工具和高档办公用品；</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06" w:firstLine="560" w:firstLineChars="200"/>
        <w:jc w:val="both"/>
        <w:textAlignment w:val="auto"/>
      </w:pPr>
      <w:r>
        <w:t>（五）不准接受或暗示为甲方、与甲方相关的单位或个人装修住房、婚丧嫁取、配偶子女的工作安排以及境内外旅游等提供方便；</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56" w:firstLineChars="200"/>
        <w:jc w:val="both"/>
        <w:textAlignment w:val="auto"/>
      </w:pPr>
      <w:r>
        <w:rPr>
          <w:spacing w:val="-1"/>
        </w:rPr>
        <w:t>（</w:t>
      </w:r>
      <w:r>
        <w:rPr>
          <w:spacing w:val="-3"/>
        </w:rPr>
        <w:t>六</w:t>
      </w:r>
      <w:r>
        <w:rPr>
          <w:spacing w:val="-46"/>
        </w:rPr>
        <w:t>）</w:t>
      </w:r>
      <w:r>
        <w:rPr>
          <w:spacing w:val="-7"/>
        </w:rPr>
        <w:t>不准以谋取非正当利益为目的，擅自与甲方工作人员就业务问</w:t>
      </w:r>
      <w:r>
        <w:rPr>
          <w:spacing w:val="-3"/>
        </w:rPr>
        <w:t>题进行私下商谈或者达成利益默契；</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2" w:firstLine="560" w:firstLineChars="200"/>
        <w:jc w:val="both"/>
        <w:textAlignment w:val="auto"/>
      </w:pPr>
      <w:r>
        <w:t>（</w:t>
      </w:r>
      <w:r>
        <w:rPr>
          <w:spacing w:val="-3"/>
        </w:rPr>
        <w:t>七</w:t>
      </w:r>
      <w:r>
        <w:rPr>
          <w:spacing w:val="-46"/>
        </w:rPr>
        <w:t>）</w:t>
      </w:r>
      <w:r>
        <w:rPr>
          <w:spacing w:val="-6"/>
        </w:rPr>
        <w:t>发现甲方工作人员有违反本廉洁协议书规定的，应向甲方单位</w:t>
      </w:r>
      <w:r>
        <w:rPr>
          <w:spacing w:val="-10"/>
        </w:rPr>
        <w:t>举报。南方电网综合能源股份有限公司受理部门：纪检监督部；举报</w:t>
      </w:r>
      <w:r>
        <w:rPr>
          <w:spacing w:val="-5"/>
        </w:rPr>
        <w:t>电话：</w:t>
      </w:r>
      <w:r>
        <w:t>020-38122655</w:t>
      </w:r>
      <w:r>
        <w:rPr>
          <w:spacing w:val="-3"/>
        </w:rPr>
        <w:t>；举报邮箱：</w:t>
      </w:r>
      <w:r>
        <w:fldChar w:fldCharType="begin"/>
      </w:r>
      <w:r>
        <w:instrText xml:space="preserve"> HYPERLINK "mailto:nyjj@csg.cn" \h </w:instrText>
      </w:r>
      <w:r>
        <w:fldChar w:fldCharType="separate"/>
      </w:r>
      <w:r>
        <w:t>nyjj@csg.cn</w:t>
      </w:r>
      <w:r>
        <w:fldChar w:fldCharType="end"/>
      </w:r>
      <w:r>
        <w:t>。</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第四条相关责任</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353" w:firstLine="560" w:firstLineChars="200"/>
        <w:jc w:val="both"/>
        <w:textAlignment w:val="auto"/>
      </w:pPr>
      <w:r>
        <w:t>（</w:t>
      </w:r>
      <w:r>
        <w:rPr>
          <w:spacing w:val="-3"/>
        </w:rPr>
        <w:t>一</w:t>
      </w:r>
      <w:r>
        <w:rPr>
          <w:spacing w:val="-32"/>
        </w:rPr>
        <w:t>）</w:t>
      </w:r>
      <w:r>
        <w:rPr>
          <w:spacing w:val="-8"/>
        </w:rPr>
        <w:t>甲方有违反本廉洁协议书第一、二条规定的，严格按照管理权</w:t>
      </w:r>
      <w:r>
        <w:rPr>
          <w:spacing w:val="-10"/>
        </w:rPr>
        <w:t>限，依据有关法律法规和规章制度给予纪律处分或组织处理；涉嫌犯</w:t>
      </w:r>
      <w:r>
        <w:rPr>
          <w:spacing w:val="-18"/>
        </w:rPr>
        <w:t xml:space="preserve">罪的，移送司法机关依法追究刑事责任；给乙方单位造成经济损失的， </w:t>
      </w:r>
      <w:r>
        <w:rPr>
          <w:spacing w:val="-5"/>
        </w:rPr>
        <w:t>应依法予以赔偿。</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2" w:firstLine="556" w:firstLineChars="200"/>
        <w:jc w:val="both"/>
        <w:textAlignment w:val="auto"/>
      </w:pPr>
      <w:r>
        <w:rPr>
          <w:spacing w:val="-1"/>
        </w:rPr>
        <w:t>（</w:t>
      </w:r>
      <w:r>
        <w:rPr>
          <w:spacing w:val="-3"/>
        </w:rPr>
        <w:t>二</w:t>
      </w:r>
      <w:r>
        <w:rPr>
          <w:spacing w:val="-32"/>
        </w:rPr>
        <w:t>）</w:t>
      </w:r>
      <w:r>
        <w:rPr>
          <w:spacing w:val="-7"/>
        </w:rPr>
        <w:t>乙方违反本廉洁协议书第一、三条规定的，根据国家和南方电</w:t>
      </w:r>
      <w:r>
        <w:rPr>
          <w:spacing w:val="-8"/>
        </w:rPr>
        <w:t>网综合能源股份有限公司招投标等有关规定，对乙方进行处理。涉嫌</w:t>
      </w:r>
      <w:r>
        <w:rPr>
          <w:spacing w:val="-10"/>
        </w:rPr>
        <w:t>犯罪的，移送司法机关依法追究刑事责任；给甲方单位造成经济损失</w:t>
      </w:r>
      <w:r>
        <w:rPr>
          <w:spacing w:val="-4"/>
        </w:rPr>
        <w:t>的，应依法予以赔偿。</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2" w:firstLine="528" w:firstLineChars="200"/>
        <w:jc w:val="both"/>
        <w:textAlignment w:val="auto"/>
        <w:rPr>
          <w:spacing w:val="-8"/>
        </w:rPr>
      </w:pPr>
      <w:r>
        <w:rPr>
          <w:spacing w:val="-8"/>
        </w:rPr>
        <w:t>（三）乙方违反本廉洁协议书第一、三条规定，发生行贿行为，经政府有关执纪执法部门或甲方纪检监察机构查证属实，甲方根据南方电网综合能源股份有限公司有关规定，视情节轻重对乙方实施一定期限的市场禁入。</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第五条协议书生效及法律效力</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6" w:firstLine="556" w:firstLineChars="200"/>
        <w:jc w:val="both"/>
        <w:textAlignment w:val="auto"/>
      </w:pPr>
      <w:r>
        <w:rPr>
          <w:spacing w:val="-1"/>
        </w:rPr>
        <w:t>（</w:t>
      </w:r>
      <w:r>
        <w:rPr>
          <w:spacing w:val="-3"/>
        </w:rPr>
        <w:t>一</w:t>
      </w:r>
      <w:r>
        <w:rPr>
          <w:spacing w:val="-32"/>
        </w:rPr>
        <w:t>）</w:t>
      </w:r>
      <w:r>
        <w:rPr>
          <w:spacing w:val="-7"/>
        </w:rPr>
        <w:t>本廉洁协议书作为合同的附件，与合同具有同等法律效力，经</w:t>
      </w:r>
      <w:r>
        <w:rPr>
          <w:spacing w:val="-3"/>
        </w:rPr>
        <w:t>双方签字盖章后立即生效。</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56" w:firstLineChars="200"/>
        <w:jc w:val="both"/>
        <w:textAlignment w:val="auto"/>
      </w:pPr>
      <w:r>
        <w:rPr>
          <w:spacing w:val="-1"/>
        </w:rPr>
        <w:t>（</w:t>
      </w:r>
      <w:r>
        <w:rPr>
          <w:spacing w:val="-3"/>
        </w:rPr>
        <w:t>二</w:t>
      </w:r>
      <w:r>
        <w:rPr>
          <w:spacing w:val="-46"/>
        </w:rPr>
        <w:t>）</w:t>
      </w:r>
      <w:r>
        <w:rPr>
          <w:spacing w:val="-6"/>
        </w:rPr>
        <w:t>除非甲乙双方另行签订新的廉洁协议书，否则本廉洁协议书在</w:t>
      </w:r>
      <w:r>
        <w:rPr>
          <w:spacing w:val="-3"/>
        </w:rPr>
        <w:t>甲方与乙方存在业务关系期间均对双方产生约束力。</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第六条协议书份数</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firstLine="560" w:firstLineChars="200"/>
        <w:jc w:val="both"/>
        <w:textAlignment w:val="auto"/>
      </w:pPr>
      <w:r>
        <w:t>本廉洁协议书一式肆份，甲方贰份，乙方贰份。</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firstLine="560" w:firstLineChars="200"/>
        <w:jc w:val="both"/>
        <w:textAlignment w:val="auto"/>
      </w:pP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right="495" w:firstLine="532" w:firstLineChars="200"/>
        <w:jc w:val="both"/>
        <w:textAlignment w:val="auto"/>
      </w:pPr>
      <w:r>
        <w:rPr>
          <w:spacing w:val="-7"/>
        </w:rPr>
        <w:t>甲乙双方确认在签订本廉洁协议书前已仔细阅读条款内容，甲乙双方</w:t>
      </w:r>
      <w:r>
        <w:rPr>
          <w:spacing w:val="-3"/>
        </w:rPr>
        <w:t>对本廉洁协议书所产生的法律责任已清楚知悉并承诺遵守。</w:t>
      </w:r>
    </w:p>
    <w:p>
      <w:pPr>
        <w:pStyle w:val="3"/>
        <w:ind w:left="0"/>
      </w:pPr>
    </w:p>
    <w:p>
      <w:pPr>
        <w:pStyle w:val="3"/>
        <w:ind w:left="0"/>
      </w:pPr>
    </w:p>
    <w:p>
      <w:pPr>
        <w:pStyle w:val="3"/>
        <w:spacing w:before="5"/>
        <w:ind w:left="0"/>
        <w:rPr>
          <w:sz w:val="41"/>
        </w:rPr>
      </w:pPr>
    </w:p>
    <w:p>
      <w:pPr>
        <w:pStyle w:val="3"/>
        <w:tabs>
          <w:tab w:val="left" w:pos="5257"/>
        </w:tabs>
      </w:pPr>
      <w:r>
        <w:t>甲</w:t>
      </w:r>
      <w:r>
        <w:rPr>
          <w:spacing w:val="-3"/>
        </w:rPr>
        <w:t>方</w:t>
      </w:r>
      <w:r>
        <w:t>（盖</w:t>
      </w:r>
      <w:r>
        <w:rPr>
          <w:spacing w:val="-3"/>
        </w:rPr>
        <w:t>章</w:t>
      </w:r>
      <w:r>
        <w:t>）</w:t>
      </w:r>
      <w:r>
        <w:tab/>
      </w:r>
      <w:r>
        <w:t>乙</w:t>
      </w:r>
      <w:r>
        <w:rPr>
          <w:spacing w:val="-3"/>
        </w:rPr>
        <w:t>方</w:t>
      </w:r>
      <w:r>
        <w:t>（盖</w:t>
      </w:r>
      <w:r>
        <w:rPr>
          <w:spacing w:val="-3"/>
        </w:rPr>
        <w:t>章</w:t>
      </w:r>
      <w:r>
        <w:t>）：</w:t>
      </w:r>
    </w:p>
    <w:p>
      <w:pPr>
        <w:pStyle w:val="3"/>
        <w:spacing w:before="9"/>
        <w:ind w:left="0"/>
        <w:rPr>
          <w:sz w:val="20"/>
        </w:rPr>
      </w:pPr>
    </w:p>
    <w:p>
      <w:pPr>
        <w:pStyle w:val="3"/>
        <w:tabs>
          <w:tab w:val="left" w:pos="5257"/>
        </w:tabs>
      </w:pPr>
      <w:r>
        <w:t>法</w:t>
      </w:r>
      <w:r>
        <w:rPr>
          <w:spacing w:val="-3"/>
        </w:rPr>
        <w:t>定</w:t>
      </w:r>
      <w:r>
        <w:t>代表人</w:t>
      </w:r>
      <w:r>
        <w:tab/>
      </w:r>
      <w:r>
        <w:t>法</w:t>
      </w:r>
      <w:r>
        <w:rPr>
          <w:spacing w:val="-3"/>
        </w:rPr>
        <w:t>定</w:t>
      </w:r>
      <w:r>
        <w:t>代表人</w:t>
      </w:r>
    </w:p>
    <w:p>
      <w:pPr>
        <w:pStyle w:val="3"/>
        <w:spacing w:before="9"/>
        <w:ind w:left="0"/>
        <w:rPr>
          <w:sz w:val="20"/>
        </w:rPr>
      </w:pPr>
    </w:p>
    <w:p>
      <w:pPr>
        <w:pStyle w:val="3"/>
        <w:tabs>
          <w:tab w:val="left" w:pos="5257"/>
        </w:tabs>
      </w:pPr>
      <w:r>
        <w:t>（</w:t>
      </w:r>
      <w:r>
        <w:rPr>
          <w:spacing w:val="-3"/>
        </w:rPr>
        <w:t>或</w:t>
      </w:r>
      <w:r>
        <w:t>委托</w:t>
      </w:r>
      <w:r>
        <w:rPr>
          <w:spacing w:val="-3"/>
        </w:rPr>
        <w:t>代</w:t>
      </w:r>
      <w:r>
        <w:t>理人）：</w:t>
      </w:r>
      <w:r>
        <w:tab/>
      </w:r>
      <w:r>
        <w:t>（</w:t>
      </w:r>
      <w:r>
        <w:rPr>
          <w:spacing w:val="-3"/>
        </w:rPr>
        <w:t>或</w:t>
      </w:r>
      <w:r>
        <w:t>委托</w:t>
      </w:r>
      <w:r>
        <w:rPr>
          <w:spacing w:val="-3"/>
        </w:rPr>
        <w:t>代</w:t>
      </w:r>
      <w:r>
        <w:t>理人）：</w:t>
      </w:r>
    </w:p>
    <w:p>
      <w:pPr>
        <w:pStyle w:val="3"/>
        <w:ind w:left="0"/>
      </w:pPr>
    </w:p>
    <w:p>
      <w:pPr>
        <w:pStyle w:val="3"/>
        <w:ind w:left="0"/>
      </w:pPr>
    </w:p>
    <w:p>
      <w:pPr>
        <w:pStyle w:val="3"/>
        <w:ind w:left="0"/>
      </w:pPr>
    </w:p>
    <w:p>
      <w:pPr>
        <w:pStyle w:val="3"/>
        <w:spacing w:before="1"/>
        <w:ind w:left="0"/>
        <w:rPr>
          <w:sz w:val="34"/>
        </w:rPr>
      </w:pPr>
    </w:p>
    <w:p>
      <w:pPr>
        <w:pStyle w:val="3"/>
        <w:tabs>
          <w:tab w:val="left" w:pos="915"/>
          <w:tab w:val="left" w:pos="1616"/>
          <w:tab w:val="left" w:pos="5816"/>
          <w:tab w:val="left" w:pos="6375"/>
          <w:tab w:val="left" w:pos="6937"/>
        </w:tabs>
      </w:pPr>
      <w:r>
        <w:t>年</w:t>
      </w:r>
      <w:r>
        <w:tab/>
      </w:r>
      <w:r>
        <w:t>月</w:t>
      </w:r>
      <w:r>
        <w:tab/>
      </w:r>
      <w:r>
        <w:t>日</w:t>
      </w:r>
      <w:r>
        <w:tab/>
      </w:r>
      <w:r>
        <w:t>年</w:t>
      </w:r>
      <w:r>
        <w:rPr>
          <w:rFonts w:hint="eastAsia"/>
          <w:lang w:val="en-US" w:eastAsia="zh-CN"/>
        </w:rPr>
        <w:t xml:space="preserve">  </w:t>
      </w:r>
      <w:r>
        <w:tab/>
      </w:r>
      <w:r>
        <w:t>月</w:t>
      </w:r>
      <w:r>
        <w:tab/>
      </w:r>
      <w:r>
        <w:t>日</w:t>
      </w:r>
    </w:p>
    <w:sectPr>
      <w:pgSz w:w="11910" w:h="16840"/>
      <w:pgMar w:top="1520" w:right="1300" w:bottom="1840" w:left="1580" w:header="0" w:footer="156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20"/>
      </w:rPr>
    </w:pPr>
    <w:r>
      <w:drawing>
        <wp:anchor distT="0" distB="0" distL="0" distR="0" simplePos="0" relativeHeight="251659264" behindDoc="1" locked="0" layoutInCell="1" allowOverlap="1">
          <wp:simplePos x="0" y="0"/>
          <wp:positionH relativeFrom="page">
            <wp:posOffset>222885</wp:posOffset>
          </wp:positionH>
          <wp:positionV relativeFrom="page">
            <wp:posOffset>9516110</wp:posOffset>
          </wp:positionV>
          <wp:extent cx="186055" cy="51625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186205" cy="516487"/>
                  </a:xfrm>
                  <a:prstGeom prst="rect">
                    <a:avLst/>
                  </a:prstGeom>
                </pic:spPr>
              </pic:pic>
            </a:graphicData>
          </a:graphic>
        </wp:anchor>
      </w:drawing>
    </w:r>
    <w:r>
      <w:pict>
        <v:shape id="_x0000_s2049" o:spid="_x0000_s2049" o:spt="202" type="#_x0000_t202" style="position:absolute;left:0pt;margin-left:260.6pt;margin-top:781.9pt;height:12pt;width:74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3"/>
                  <w:ind w:left="20" w:right="0" w:firstLine="0"/>
                  <w:jc w:val="left"/>
                  <w:rPr>
                    <w:sz w:val="18"/>
                  </w:rPr>
                </w:pPr>
                <w:r>
                  <w:rPr>
                    <w:sz w:val="18"/>
                  </w:rPr>
                  <w:t xml:space="preserve">第 </w:t>
                </w:r>
                <w:r>
                  <w:fldChar w:fldCharType="begin"/>
                </w:r>
                <w:r>
                  <w:rPr>
                    <w:rFonts w:ascii="Times New Roman" w:eastAsia="Times New Roman"/>
                    <w:sz w:val="18"/>
                  </w:rPr>
                  <w:instrText xml:space="preserve"> PAGE </w:instrText>
                </w:r>
                <w:r>
                  <w:fldChar w:fldCharType="separate"/>
                </w:r>
                <w:r>
                  <w:t>8</w:t>
                </w:r>
                <w:r>
                  <w:fldChar w:fldCharType="end"/>
                </w:r>
                <w:r>
                  <w:rPr>
                    <w:rFonts w:ascii="Times New Roman" w:eastAsia="Times New Roman"/>
                    <w:sz w:val="18"/>
                  </w:rPr>
                  <w:t xml:space="preserve"> </w:t>
                </w:r>
                <w:r>
                  <w:rPr>
                    <w:sz w:val="18"/>
                  </w:rPr>
                  <w:t xml:space="preserve">页 共 </w:t>
                </w:r>
                <w:r>
                  <w:rPr>
                    <w:rFonts w:ascii="Times New Roman" w:eastAsia="Times New Roman"/>
                    <w:sz w:val="18"/>
                  </w:rPr>
                  <w:t xml:space="preserve">14 </w:t>
                </w:r>
                <w:r>
                  <w:rPr>
                    <w:sz w:val="18"/>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20"/>
      </w:rPr>
    </w:pPr>
    <w:r>
      <w:drawing>
        <wp:anchor distT="0" distB="0" distL="0" distR="0" simplePos="0" relativeHeight="251659264" behindDoc="1" locked="0" layoutInCell="1" allowOverlap="1">
          <wp:simplePos x="0" y="0"/>
          <wp:positionH relativeFrom="page">
            <wp:posOffset>222885</wp:posOffset>
          </wp:positionH>
          <wp:positionV relativeFrom="page">
            <wp:posOffset>9516110</wp:posOffset>
          </wp:positionV>
          <wp:extent cx="186055" cy="516255"/>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pic:cNvPicPr>
                    <a:picLocks noChangeAspect="1"/>
                  </pic:cNvPicPr>
                </pic:nvPicPr>
                <pic:blipFill>
                  <a:blip r:embed="rId1" cstate="print"/>
                  <a:stretch>
                    <a:fillRect/>
                  </a:stretch>
                </pic:blipFill>
                <pic:spPr>
                  <a:xfrm>
                    <a:off x="0" y="0"/>
                    <a:ext cx="186205" cy="516487"/>
                  </a:xfrm>
                  <a:prstGeom prst="rect">
                    <a:avLst/>
                  </a:prstGeom>
                </pic:spPr>
              </pic:pic>
            </a:graphicData>
          </a:graphic>
        </wp:anchor>
      </w:drawing>
    </w:r>
    <w:r>
      <w:pict>
        <v:shape id="_x0000_s2050" o:spid="_x0000_s2050" o:spt="202" type="#_x0000_t202" style="position:absolute;left:0pt;margin-left:258.4pt;margin-top:781.9pt;height:12pt;width:78.4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3"/>
                  <w:ind w:left="20" w:right="0" w:firstLine="0"/>
                  <w:jc w:val="left"/>
                  <w:rPr>
                    <w:sz w:val="18"/>
                  </w:rPr>
                </w:pPr>
                <w:r>
                  <w:rPr>
                    <w:sz w:val="18"/>
                  </w:rPr>
                  <w:t xml:space="preserve">第 </w:t>
                </w:r>
                <w:r>
                  <w:fldChar w:fldCharType="begin"/>
                </w:r>
                <w:r>
                  <w:rPr>
                    <w:rFonts w:ascii="Times New Roman" w:eastAsia="Times New Roman"/>
                    <w:sz w:val="18"/>
                  </w:rPr>
                  <w:instrText xml:space="preserve"> PAGE </w:instrText>
                </w:r>
                <w:r>
                  <w:fldChar w:fldCharType="separate"/>
                </w:r>
                <w:r>
                  <w:t>12</w:t>
                </w:r>
                <w:r>
                  <w:fldChar w:fldCharType="end"/>
                </w:r>
                <w:r>
                  <w:rPr>
                    <w:rFonts w:ascii="Times New Roman" w:eastAsia="Times New Roman"/>
                    <w:sz w:val="18"/>
                  </w:rPr>
                  <w:t xml:space="preserve"> </w:t>
                </w:r>
                <w:r>
                  <w:rPr>
                    <w:sz w:val="18"/>
                  </w:rPr>
                  <w:t xml:space="preserve">页 共 </w:t>
                </w:r>
                <w:r>
                  <w:rPr>
                    <w:rFonts w:ascii="Times New Roman" w:eastAsia="Times New Roman"/>
                    <w:sz w:val="18"/>
                  </w:rPr>
                  <w:t xml:space="preserve">14 </w:t>
                </w:r>
                <w:r>
                  <w:rPr>
                    <w:sz w:val="18"/>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1"/>
      <w:numFmt w:val="decimal"/>
      <w:lvlText w:val="%1"/>
      <w:lvlJc w:val="left"/>
      <w:pPr>
        <w:ind w:left="217" w:hanging="632"/>
        <w:jc w:val="left"/>
      </w:pPr>
      <w:rPr>
        <w:rFonts w:hint="default"/>
      </w:rPr>
    </w:lvl>
    <w:lvl w:ilvl="1" w:tentative="0">
      <w:start w:val="1"/>
      <w:numFmt w:val="decimal"/>
      <w:lvlText w:val="%1.%2"/>
      <w:lvlJc w:val="left"/>
      <w:pPr>
        <w:ind w:left="217" w:hanging="632"/>
        <w:jc w:val="left"/>
      </w:pPr>
      <w:rPr>
        <w:rFonts w:hint="default" w:ascii="宋体" w:hAnsi="宋体" w:eastAsia="宋体" w:cs="宋体"/>
        <w:spacing w:val="-2"/>
        <w:w w:val="100"/>
        <w:sz w:val="28"/>
        <w:szCs w:val="28"/>
      </w:rPr>
    </w:lvl>
    <w:lvl w:ilvl="2" w:tentative="0">
      <w:start w:val="0"/>
      <w:numFmt w:val="bullet"/>
      <w:lvlText w:val="•"/>
      <w:lvlJc w:val="left"/>
      <w:pPr>
        <w:ind w:left="1981" w:hanging="632"/>
      </w:pPr>
      <w:rPr>
        <w:rFonts w:hint="default"/>
      </w:rPr>
    </w:lvl>
    <w:lvl w:ilvl="3" w:tentative="0">
      <w:start w:val="0"/>
      <w:numFmt w:val="bullet"/>
      <w:lvlText w:val="•"/>
      <w:lvlJc w:val="left"/>
      <w:pPr>
        <w:ind w:left="2861" w:hanging="632"/>
      </w:pPr>
      <w:rPr>
        <w:rFonts w:hint="default"/>
      </w:rPr>
    </w:lvl>
    <w:lvl w:ilvl="4" w:tentative="0">
      <w:start w:val="0"/>
      <w:numFmt w:val="bullet"/>
      <w:lvlText w:val="•"/>
      <w:lvlJc w:val="left"/>
      <w:pPr>
        <w:ind w:left="3742" w:hanging="632"/>
      </w:pPr>
      <w:rPr>
        <w:rFonts w:hint="default"/>
      </w:rPr>
    </w:lvl>
    <w:lvl w:ilvl="5" w:tentative="0">
      <w:start w:val="0"/>
      <w:numFmt w:val="bullet"/>
      <w:lvlText w:val="•"/>
      <w:lvlJc w:val="left"/>
      <w:pPr>
        <w:ind w:left="4623" w:hanging="632"/>
      </w:pPr>
      <w:rPr>
        <w:rFonts w:hint="default"/>
      </w:rPr>
    </w:lvl>
    <w:lvl w:ilvl="6" w:tentative="0">
      <w:start w:val="0"/>
      <w:numFmt w:val="bullet"/>
      <w:lvlText w:val="•"/>
      <w:lvlJc w:val="left"/>
      <w:pPr>
        <w:ind w:left="5503" w:hanging="632"/>
      </w:pPr>
      <w:rPr>
        <w:rFonts w:hint="default"/>
      </w:rPr>
    </w:lvl>
    <w:lvl w:ilvl="7" w:tentative="0">
      <w:start w:val="0"/>
      <w:numFmt w:val="bullet"/>
      <w:lvlText w:val="•"/>
      <w:lvlJc w:val="left"/>
      <w:pPr>
        <w:ind w:left="6384" w:hanging="632"/>
      </w:pPr>
      <w:rPr>
        <w:rFonts w:hint="default"/>
      </w:rPr>
    </w:lvl>
    <w:lvl w:ilvl="8" w:tentative="0">
      <w:start w:val="0"/>
      <w:numFmt w:val="bullet"/>
      <w:lvlText w:val="•"/>
      <w:lvlJc w:val="left"/>
      <w:pPr>
        <w:ind w:left="7264" w:hanging="632"/>
      </w:pPr>
      <w:rPr>
        <w:rFonts w:hint="default"/>
      </w:rPr>
    </w:lvl>
  </w:abstractNum>
  <w:abstractNum w:abstractNumId="1">
    <w:nsid w:val="B5E306ED"/>
    <w:multiLevelType w:val="multilevel"/>
    <w:tmpl w:val="B5E306ED"/>
    <w:lvl w:ilvl="0" w:tentative="0">
      <w:start w:val="5"/>
      <w:numFmt w:val="decimal"/>
      <w:lvlText w:val="%1"/>
      <w:lvlJc w:val="left"/>
      <w:pPr>
        <w:ind w:left="217" w:hanging="490"/>
        <w:jc w:val="left"/>
      </w:pPr>
      <w:rPr>
        <w:rFonts w:hint="default"/>
      </w:rPr>
    </w:lvl>
    <w:lvl w:ilvl="1" w:tentative="0">
      <w:start w:val="1"/>
      <w:numFmt w:val="decimal"/>
      <w:lvlText w:val="%1.%2"/>
      <w:lvlJc w:val="left"/>
      <w:pPr>
        <w:ind w:left="217" w:hanging="490"/>
        <w:jc w:val="left"/>
      </w:pPr>
      <w:rPr>
        <w:rFonts w:hint="default" w:ascii="宋体" w:hAnsi="宋体" w:eastAsia="宋体" w:cs="宋体"/>
        <w:spacing w:val="-2"/>
        <w:w w:val="100"/>
        <w:sz w:val="28"/>
        <w:szCs w:val="28"/>
      </w:rPr>
    </w:lvl>
    <w:lvl w:ilvl="2" w:tentative="0">
      <w:start w:val="0"/>
      <w:numFmt w:val="bullet"/>
      <w:lvlText w:val="•"/>
      <w:lvlJc w:val="left"/>
      <w:pPr>
        <w:ind w:left="1981" w:hanging="490"/>
      </w:pPr>
      <w:rPr>
        <w:rFonts w:hint="default"/>
      </w:rPr>
    </w:lvl>
    <w:lvl w:ilvl="3" w:tentative="0">
      <w:start w:val="0"/>
      <w:numFmt w:val="bullet"/>
      <w:lvlText w:val="•"/>
      <w:lvlJc w:val="left"/>
      <w:pPr>
        <w:ind w:left="2861" w:hanging="490"/>
      </w:pPr>
      <w:rPr>
        <w:rFonts w:hint="default"/>
      </w:rPr>
    </w:lvl>
    <w:lvl w:ilvl="4" w:tentative="0">
      <w:start w:val="0"/>
      <w:numFmt w:val="bullet"/>
      <w:lvlText w:val="•"/>
      <w:lvlJc w:val="left"/>
      <w:pPr>
        <w:ind w:left="3742" w:hanging="490"/>
      </w:pPr>
      <w:rPr>
        <w:rFonts w:hint="default"/>
      </w:rPr>
    </w:lvl>
    <w:lvl w:ilvl="5" w:tentative="0">
      <w:start w:val="0"/>
      <w:numFmt w:val="bullet"/>
      <w:lvlText w:val="•"/>
      <w:lvlJc w:val="left"/>
      <w:pPr>
        <w:ind w:left="4623" w:hanging="490"/>
      </w:pPr>
      <w:rPr>
        <w:rFonts w:hint="default"/>
      </w:rPr>
    </w:lvl>
    <w:lvl w:ilvl="6" w:tentative="0">
      <w:start w:val="0"/>
      <w:numFmt w:val="bullet"/>
      <w:lvlText w:val="•"/>
      <w:lvlJc w:val="left"/>
      <w:pPr>
        <w:ind w:left="5503" w:hanging="490"/>
      </w:pPr>
      <w:rPr>
        <w:rFonts w:hint="default"/>
      </w:rPr>
    </w:lvl>
    <w:lvl w:ilvl="7" w:tentative="0">
      <w:start w:val="0"/>
      <w:numFmt w:val="bullet"/>
      <w:lvlText w:val="•"/>
      <w:lvlJc w:val="left"/>
      <w:pPr>
        <w:ind w:left="6384" w:hanging="490"/>
      </w:pPr>
      <w:rPr>
        <w:rFonts w:hint="default"/>
      </w:rPr>
    </w:lvl>
    <w:lvl w:ilvl="8" w:tentative="0">
      <w:start w:val="0"/>
      <w:numFmt w:val="bullet"/>
      <w:lvlText w:val="•"/>
      <w:lvlJc w:val="left"/>
      <w:pPr>
        <w:ind w:left="7264" w:hanging="490"/>
      </w:pPr>
      <w:rPr>
        <w:rFonts w:hint="default"/>
      </w:rPr>
    </w:lvl>
  </w:abstractNum>
  <w:abstractNum w:abstractNumId="2">
    <w:nsid w:val="BF205925"/>
    <w:multiLevelType w:val="multilevel"/>
    <w:tmpl w:val="BF205925"/>
    <w:lvl w:ilvl="0" w:tentative="0">
      <w:start w:val="4"/>
      <w:numFmt w:val="decimal"/>
      <w:lvlText w:val="%1"/>
      <w:lvlJc w:val="left"/>
      <w:pPr>
        <w:ind w:left="217" w:hanging="490"/>
        <w:jc w:val="left"/>
      </w:pPr>
      <w:rPr>
        <w:rFonts w:hint="default"/>
      </w:rPr>
    </w:lvl>
    <w:lvl w:ilvl="1" w:tentative="0">
      <w:start w:val="1"/>
      <w:numFmt w:val="decimal"/>
      <w:lvlText w:val="%1.%2"/>
      <w:lvlJc w:val="left"/>
      <w:pPr>
        <w:ind w:left="217" w:hanging="490"/>
        <w:jc w:val="left"/>
      </w:pPr>
      <w:rPr>
        <w:rFonts w:hint="default" w:ascii="宋体" w:hAnsi="宋体" w:eastAsia="宋体" w:cs="宋体"/>
        <w:spacing w:val="-2"/>
        <w:w w:val="100"/>
        <w:sz w:val="28"/>
        <w:szCs w:val="28"/>
      </w:rPr>
    </w:lvl>
    <w:lvl w:ilvl="2" w:tentative="0">
      <w:start w:val="0"/>
      <w:numFmt w:val="bullet"/>
      <w:lvlText w:val="•"/>
      <w:lvlJc w:val="left"/>
      <w:pPr>
        <w:ind w:left="1981" w:hanging="490"/>
      </w:pPr>
      <w:rPr>
        <w:rFonts w:hint="default"/>
      </w:rPr>
    </w:lvl>
    <w:lvl w:ilvl="3" w:tentative="0">
      <w:start w:val="0"/>
      <w:numFmt w:val="bullet"/>
      <w:lvlText w:val="•"/>
      <w:lvlJc w:val="left"/>
      <w:pPr>
        <w:ind w:left="2861" w:hanging="490"/>
      </w:pPr>
      <w:rPr>
        <w:rFonts w:hint="default"/>
      </w:rPr>
    </w:lvl>
    <w:lvl w:ilvl="4" w:tentative="0">
      <w:start w:val="0"/>
      <w:numFmt w:val="bullet"/>
      <w:lvlText w:val="•"/>
      <w:lvlJc w:val="left"/>
      <w:pPr>
        <w:ind w:left="3742" w:hanging="490"/>
      </w:pPr>
      <w:rPr>
        <w:rFonts w:hint="default"/>
      </w:rPr>
    </w:lvl>
    <w:lvl w:ilvl="5" w:tentative="0">
      <w:start w:val="0"/>
      <w:numFmt w:val="bullet"/>
      <w:lvlText w:val="•"/>
      <w:lvlJc w:val="left"/>
      <w:pPr>
        <w:ind w:left="4623" w:hanging="490"/>
      </w:pPr>
      <w:rPr>
        <w:rFonts w:hint="default"/>
      </w:rPr>
    </w:lvl>
    <w:lvl w:ilvl="6" w:tentative="0">
      <w:start w:val="0"/>
      <w:numFmt w:val="bullet"/>
      <w:lvlText w:val="•"/>
      <w:lvlJc w:val="left"/>
      <w:pPr>
        <w:ind w:left="5503" w:hanging="490"/>
      </w:pPr>
      <w:rPr>
        <w:rFonts w:hint="default"/>
      </w:rPr>
    </w:lvl>
    <w:lvl w:ilvl="7" w:tentative="0">
      <w:start w:val="0"/>
      <w:numFmt w:val="bullet"/>
      <w:lvlText w:val="•"/>
      <w:lvlJc w:val="left"/>
      <w:pPr>
        <w:ind w:left="6384" w:hanging="490"/>
      </w:pPr>
      <w:rPr>
        <w:rFonts w:hint="default"/>
      </w:rPr>
    </w:lvl>
    <w:lvl w:ilvl="8" w:tentative="0">
      <w:start w:val="0"/>
      <w:numFmt w:val="bullet"/>
      <w:lvlText w:val="•"/>
      <w:lvlJc w:val="left"/>
      <w:pPr>
        <w:ind w:left="7264" w:hanging="490"/>
      </w:pPr>
      <w:rPr>
        <w:rFonts w:hint="default"/>
      </w:rPr>
    </w:lvl>
  </w:abstractNum>
  <w:abstractNum w:abstractNumId="3">
    <w:nsid w:val="CF092B84"/>
    <w:multiLevelType w:val="multilevel"/>
    <w:tmpl w:val="CF092B84"/>
    <w:lvl w:ilvl="0" w:tentative="0">
      <w:start w:val="2"/>
      <w:numFmt w:val="decimal"/>
      <w:lvlText w:val="%1"/>
      <w:lvlJc w:val="left"/>
      <w:pPr>
        <w:ind w:left="217" w:hanging="492"/>
        <w:jc w:val="left"/>
      </w:pPr>
      <w:rPr>
        <w:rFonts w:hint="default"/>
      </w:rPr>
    </w:lvl>
    <w:lvl w:ilvl="1" w:tentative="0">
      <w:start w:val="1"/>
      <w:numFmt w:val="decimal"/>
      <w:lvlText w:val="%1.%2"/>
      <w:lvlJc w:val="left"/>
      <w:pPr>
        <w:ind w:left="217" w:hanging="492"/>
        <w:jc w:val="left"/>
      </w:pPr>
      <w:rPr>
        <w:rFonts w:hint="default" w:ascii="宋体" w:hAnsi="宋体" w:eastAsia="宋体" w:cs="宋体"/>
        <w:spacing w:val="-2"/>
        <w:w w:val="100"/>
        <w:sz w:val="28"/>
        <w:szCs w:val="28"/>
      </w:rPr>
    </w:lvl>
    <w:lvl w:ilvl="2" w:tentative="0">
      <w:start w:val="0"/>
      <w:numFmt w:val="bullet"/>
      <w:lvlText w:val="•"/>
      <w:lvlJc w:val="left"/>
      <w:pPr>
        <w:ind w:left="1981" w:hanging="492"/>
      </w:pPr>
      <w:rPr>
        <w:rFonts w:hint="default"/>
      </w:rPr>
    </w:lvl>
    <w:lvl w:ilvl="3" w:tentative="0">
      <w:start w:val="0"/>
      <w:numFmt w:val="bullet"/>
      <w:lvlText w:val="•"/>
      <w:lvlJc w:val="left"/>
      <w:pPr>
        <w:ind w:left="2861" w:hanging="492"/>
      </w:pPr>
      <w:rPr>
        <w:rFonts w:hint="default"/>
      </w:rPr>
    </w:lvl>
    <w:lvl w:ilvl="4" w:tentative="0">
      <w:start w:val="0"/>
      <w:numFmt w:val="bullet"/>
      <w:lvlText w:val="•"/>
      <w:lvlJc w:val="left"/>
      <w:pPr>
        <w:ind w:left="3742" w:hanging="492"/>
      </w:pPr>
      <w:rPr>
        <w:rFonts w:hint="default"/>
      </w:rPr>
    </w:lvl>
    <w:lvl w:ilvl="5" w:tentative="0">
      <w:start w:val="0"/>
      <w:numFmt w:val="bullet"/>
      <w:lvlText w:val="•"/>
      <w:lvlJc w:val="left"/>
      <w:pPr>
        <w:ind w:left="4623" w:hanging="492"/>
      </w:pPr>
      <w:rPr>
        <w:rFonts w:hint="default"/>
      </w:rPr>
    </w:lvl>
    <w:lvl w:ilvl="6" w:tentative="0">
      <w:start w:val="0"/>
      <w:numFmt w:val="bullet"/>
      <w:lvlText w:val="•"/>
      <w:lvlJc w:val="left"/>
      <w:pPr>
        <w:ind w:left="5503" w:hanging="492"/>
      </w:pPr>
      <w:rPr>
        <w:rFonts w:hint="default"/>
      </w:rPr>
    </w:lvl>
    <w:lvl w:ilvl="7" w:tentative="0">
      <w:start w:val="0"/>
      <w:numFmt w:val="bullet"/>
      <w:lvlText w:val="•"/>
      <w:lvlJc w:val="left"/>
      <w:pPr>
        <w:ind w:left="6384" w:hanging="492"/>
      </w:pPr>
      <w:rPr>
        <w:rFonts w:hint="default"/>
      </w:rPr>
    </w:lvl>
    <w:lvl w:ilvl="8" w:tentative="0">
      <w:start w:val="0"/>
      <w:numFmt w:val="bullet"/>
      <w:lvlText w:val="•"/>
      <w:lvlJc w:val="left"/>
      <w:pPr>
        <w:ind w:left="7264" w:hanging="492"/>
      </w:pPr>
      <w:rPr>
        <w:rFonts w:hint="default"/>
      </w:rPr>
    </w:lvl>
  </w:abstractNum>
  <w:abstractNum w:abstractNumId="4">
    <w:nsid w:val="0053208E"/>
    <w:multiLevelType w:val="multilevel"/>
    <w:tmpl w:val="0053208E"/>
    <w:lvl w:ilvl="0" w:tentative="0">
      <w:start w:val="1"/>
      <w:numFmt w:val="decimal"/>
      <w:lvlText w:val="%1"/>
      <w:lvlJc w:val="left"/>
      <w:pPr>
        <w:ind w:left="217" w:hanging="473"/>
        <w:jc w:val="left"/>
      </w:pPr>
      <w:rPr>
        <w:rFonts w:hint="default"/>
      </w:rPr>
    </w:lvl>
    <w:lvl w:ilvl="1" w:tentative="0">
      <w:start w:val="1"/>
      <w:numFmt w:val="decimal"/>
      <w:lvlText w:val="%1.%2"/>
      <w:lvlJc w:val="left"/>
      <w:pPr>
        <w:ind w:left="217" w:hanging="473"/>
        <w:jc w:val="left"/>
      </w:pPr>
      <w:rPr>
        <w:rFonts w:hint="default" w:ascii="宋体" w:hAnsi="宋体" w:eastAsia="宋体" w:cs="宋体"/>
        <w:spacing w:val="-2"/>
        <w:w w:val="100"/>
        <w:sz w:val="28"/>
        <w:szCs w:val="28"/>
      </w:rPr>
    </w:lvl>
    <w:lvl w:ilvl="2" w:tentative="0">
      <w:start w:val="0"/>
      <w:numFmt w:val="bullet"/>
      <w:lvlText w:val="•"/>
      <w:lvlJc w:val="left"/>
      <w:pPr>
        <w:ind w:left="1981" w:hanging="473"/>
      </w:pPr>
      <w:rPr>
        <w:rFonts w:hint="default"/>
      </w:rPr>
    </w:lvl>
    <w:lvl w:ilvl="3" w:tentative="0">
      <w:start w:val="0"/>
      <w:numFmt w:val="bullet"/>
      <w:lvlText w:val="•"/>
      <w:lvlJc w:val="left"/>
      <w:pPr>
        <w:ind w:left="2861" w:hanging="473"/>
      </w:pPr>
      <w:rPr>
        <w:rFonts w:hint="default"/>
      </w:rPr>
    </w:lvl>
    <w:lvl w:ilvl="4" w:tentative="0">
      <w:start w:val="0"/>
      <w:numFmt w:val="bullet"/>
      <w:lvlText w:val="•"/>
      <w:lvlJc w:val="left"/>
      <w:pPr>
        <w:ind w:left="3742" w:hanging="473"/>
      </w:pPr>
      <w:rPr>
        <w:rFonts w:hint="default"/>
      </w:rPr>
    </w:lvl>
    <w:lvl w:ilvl="5" w:tentative="0">
      <w:start w:val="0"/>
      <w:numFmt w:val="bullet"/>
      <w:lvlText w:val="•"/>
      <w:lvlJc w:val="left"/>
      <w:pPr>
        <w:ind w:left="4623" w:hanging="473"/>
      </w:pPr>
      <w:rPr>
        <w:rFonts w:hint="default"/>
      </w:rPr>
    </w:lvl>
    <w:lvl w:ilvl="6" w:tentative="0">
      <w:start w:val="0"/>
      <w:numFmt w:val="bullet"/>
      <w:lvlText w:val="•"/>
      <w:lvlJc w:val="left"/>
      <w:pPr>
        <w:ind w:left="5503" w:hanging="473"/>
      </w:pPr>
      <w:rPr>
        <w:rFonts w:hint="default"/>
      </w:rPr>
    </w:lvl>
    <w:lvl w:ilvl="7" w:tentative="0">
      <w:start w:val="0"/>
      <w:numFmt w:val="bullet"/>
      <w:lvlText w:val="•"/>
      <w:lvlJc w:val="left"/>
      <w:pPr>
        <w:ind w:left="6384" w:hanging="473"/>
      </w:pPr>
      <w:rPr>
        <w:rFonts w:hint="default"/>
      </w:rPr>
    </w:lvl>
    <w:lvl w:ilvl="8" w:tentative="0">
      <w:start w:val="0"/>
      <w:numFmt w:val="bullet"/>
      <w:lvlText w:val="•"/>
      <w:lvlJc w:val="left"/>
      <w:pPr>
        <w:ind w:left="7264" w:hanging="473"/>
      </w:pPr>
      <w:rPr>
        <w:rFonts w:hint="default"/>
      </w:rPr>
    </w:lvl>
  </w:abstractNum>
  <w:abstractNum w:abstractNumId="5">
    <w:nsid w:val="0248C179"/>
    <w:multiLevelType w:val="multilevel"/>
    <w:tmpl w:val="0248C179"/>
    <w:lvl w:ilvl="0" w:tentative="0">
      <w:start w:val="10"/>
      <w:numFmt w:val="decimal"/>
      <w:lvlText w:val="%1"/>
      <w:lvlJc w:val="left"/>
      <w:pPr>
        <w:ind w:left="217" w:hanging="701"/>
        <w:jc w:val="left"/>
      </w:pPr>
      <w:rPr>
        <w:rFonts w:hint="default"/>
      </w:rPr>
    </w:lvl>
    <w:lvl w:ilvl="1" w:tentative="0">
      <w:start w:val="1"/>
      <w:numFmt w:val="decimal"/>
      <w:lvlText w:val="%1.%2"/>
      <w:lvlJc w:val="left"/>
      <w:pPr>
        <w:ind w:left="217" w:hanging="701"/>
        <w:jc w:val="left"/>
      </w:pPr>
      <w:rPr>
        <w:rFonts w:hint="default" w:ascii="宋体" w:hAnsi="宋体" w:eastAsia="宋体" w:cs="宋体"/>
        <w:spacing w:val="-2"/>
        <w:w w:val="100"/>
        <w:sz w:val="28"/>
        <w:szCs w:val="28"/>
      </w:rPr>
    </w:lvl>
    <w:lvl w:ilvl="2" w:tentative="0">
      <w:start w:val="0"/>
      <w:numFmt w:val="bullet"/>
      <w:lvlText w:val="•"/>
      <w:lvlJc w:val="left"/>
      <w:pPr>
        <w:ind w:left="1981" w:hanging="701"/>
      </w:pPr>
      <w:rPr>
        <w:rFonts w:hint="default"/>
      </w:rPr>
    </w:lvl>
    <w:lvl w:ilvl="3" w:tentative="0">
      <w:start w:val="0"/>
      <w:numFmt w:val="bullet"/>
      <w:lvlText w:val="•"/>
      <w:lvlJc w:val="left"/>
      <w:pPr>
        <w:ind w:left="2861" w:hanging="701"/>
      </w:pPr>
      <w:rPr>
        <w:rFonts w:hint="default"/>
      </w:rPr>
    </w:lvl>
    <w:lvl w:ilvl="4" w:tentative="0">
      <w:start w:val="0"/>
      <w:numFmt w:val="bullet"/>
      <w:lvlText w:val="•"/>
      <w:lvlJc w:val="left"/>
      <w:pPr>
        <w:ind w:left="3742" w:hanging="701"/>
      </w:pPr>
      <w:rPr>
        <w:rFonts w:hint="default"/>
      </w:rPr>
    </w:lvl>
    <w:lvl w:ilvl="5" w:tentative="0">
      <w:start w:val="0"/>
      <w:numFmt w:val="bullet"/>
      <w:lvlText w:val="•"/>
      <w:lvlJc w:val="left"/>
      <w:pPr>
        <w:ind w:left="4623" w:hanging="701"/>
      </w:pPr>
      <w:rPr>
        <w:rFonts w:hint="default"/>
      </w:rPr>
    </w:lvl>
    <w:lvl w:ilvl="6" w:tentative="0">
      <w:start w:val="0"/>
      <w:numFmt w:val="bullet"/>
      <w:lvlText w:val="•"/>
      <w:lvlJc w:val="left"/>
      <w:pPr>
        <w:ind w:left="5503" w:hanging="701"/>
      </w:pPr>
      <w:rPr>
        <w:rFonts w:hint="default"/>
      </w:rPr>
    </w:lvl>
    <w:lvl w:ilvl="7" w:tentative="0">
      <w:start w:val="0"/>
      <w:numFmt w:val="bullet"/>
      <w:lvlText w:val="•"/>
      <w:lvlJc w:val="left"/>
      <w:pPr>
        <w:ind w:left="6384" w:hanging="701"/>
      </w:pPr>
      <w:rPr>
        <w:rFonts w:hint="default"/>
      </w:rPr>
    </w:lvl>
    <w:lvl w:ilvl="8" w:tentative="0">
      <w:start w:val="0"/>
      <w:numFmt w:val="bullet"/>
      <w:lvlText w:val="•"/>
      <w:lvlJc w:val="left"/>
      <w:pPr>
        <w:ind w:left="7264" w:hanging="701"/>
      </w:pPr>
      <w:rPr>
        <w:rFonts w:hint="default"/>
      </w:rPr>
    </w:lvl>
  </w:abstractNum>
  <w:abstractNum w:abstractNumId="6">
    <w:nsid w:val="03D62ECE"/>
    <w:multiLevelType w:val="multilevel"/>
    <w:tmpl w:val="03D62ECE"/>
    <w:lvl w:ilvl="0" w:tentative="0">
      <w:start w:val="6"/>
      <w:numFmt w:val="decimal"/>
      <w:lvlText w:val="%1"/>
      <w:lvlJc w:val="left"/>
      <w:pPr>
        <w:ind w:left="217" w:hanging="490"/>
        <w:jc w:val="left"/>
      </w:pPr>
      <w:rPr>
        <w:rFonts w:hint="default"/>
      </w:rPr>
    </w:lvl>
    <w:lvl w:ilvl="1" w:tentative="0">
      <w:start w:val="1"/>
      <w:numFmt w:val="decimal"/>
      <w:lvlText w:val="%1.%2"/>
      <w:lvlJc w:val="left"/>
      <w:pPr>
        <w:ind w:left="217" w:hanging="490"/>
        <w:jc w:val="left"/>
      </w:pPr>
      <w:rPr>
        <w:rFonts w:hint="default" w:ascii="宋体" w:hAnsi="宋体" w:eastAsia="宋体" w:cs="宋体"/>
        <w:spacing w:val="-2"/>
        <w:w w:val="100"/>
        <w:sz w:val="28"/>
        <w:szCs w:val="28"/>
      </w:rPr>
    </w:lvl>
    <w:lvl w:ilvl="2" w:tentative="0">
      <w:start w:val="0"/>
      <w:numFmt w:val="bullet"/>
      <w:lvlText w:val="•"/>
      <w:lvlJc w:val="left"/>
      <w:pPr>
        <w:ind w:left="1981" w:hanging="490"/>
      </w:pPr>
      <w:rPr>
        <w:rFonts w:hint="default"/>
      </w:rPr>
    </w:lvl>
    <w:lvl w:ilvl="3" w:tentative="0">
      <w:start w:val="0"/>
      <w:numFmt w:val="bullet"/>
      <w:lvlText w:val="•"/>
      <w:lvlJc w:val="left"/>
      <w:pPr>
        <w:ind w:left="2861" w:hanging="490"/>
      </w:pPr>
      <w:rPr>
        <w:rFonts w:hint="default"/>
      </w:rPr>
    </w:lvl>
    <w:lvl w:ilvl="4" w:tentative="0">
      <w:start w:val="0"/>
      <w:numFmt w:val="bullet"/>
      <w:lvlText w:val="•"/>
      <w:lvlJc w:val="left"/>
      <w:pPr>
        <w:ind w:left="3742" w:hanging="490"/>
      </w:pPr>
      <w:rPr>
        <w:rFonts w:hint="default"/>
      </w:rPr>
    </w:lvl>
    <w:lvl w:ilvl="5" w:tentative="0">
      <w:start w:val="0"/>
      <w:numFmt w:val="bullet"/>
      <w:lvlText w:val="•"/>
      <w:lvlJc w:val="left"/>
      <w:pPr>
        <w:ind w:left="4623" w:hanging="490"/>
      </w:pPr>
      <w:rPr>
        <w:rFonts w:hint="default"/>
      </w:rPr>
    </w:lvl>
    <w:lvl w:ilvl="6" w:tentative="0">
      <w:start w:val="0"/>
      <w:numFmt w:val="bullet"/>
      <w:lvlText w:val="•"/>
      <w:lvlJc w:val="left"/>
      <w:pPr>
        <w:ind w:left="5503" w:hanging="490"/>
      </w:pPr>
      <w:rPr>
        <w:rFonts w:hint="default"/>
      </w:rPr>
    </w:lvl>
    <w:lvl w:ilvl="7" w:tentative="0">
      <w:start w:val="0"/>
      <w:numFmt w:val="bullet"/>
      <w:lvlText w:val="•"/>
      <w:lvlJc w:val="left"/>
      <w:pPr>
        <w:ind w:left="6384" w:hanging="490"/>
      </w:pPr>
      <w:rPr>
        <w:rFonts w:hint="default"/>
      </w:rPr>
    </w:lvl>
    <w:lvl w:ilvl="8" w:tentative="0">
      <w:start w:val="0"/>
      <w:numFmt w:val="bullet"/>
      <w:lvlText w:val="•"/>
      <w:lvlJc w:val="left"/>
      <w:pPr>
        <w:ind w:left="7264" w:hanging="490"/>
      </w:pPr>
      <w:rPr>
        <w:rFonts w:hint="default"/>
      </w:rPr>
    </w:lvl>
  </w:abstractNum>
  <w:abstractNum w:abstractNumId="7">
    <w:nsid w:val="25B654F3"/>
    <w:multiLevelType w:val="multilevel"/>
    <w:tmpl w:val="25B654F3"/>
    <w:lvl w:ilvl="0" w:tentative="0">
      <w:start w:val="7"/>
      <w:numFmt w:val="decimal"/>
      <w:lvlText w:val="%1"/>
      <w:lvlJc w:val="left"/>
      <w:pPr>
        <w:ind w:left="217" w:hanging="560"/>
        <w:jc w:val="left"/>
      </w:pPr>
      <w:rPr>
        <w:rFonts w:hint="default"/>
      </w:rPr>
    </w:lvl>
    <w:lvl w:ilvl="1" w:tentative="0">
      <w:start w:val="1"/>
      <w:numFmt w:val="decimal"/>
      <w:lvlText w:val="%1.%2"/>
      <w:lvlJc w:val="left"/>
      <w:pPr>
        <w:ind w:left="217" w:hanging="560"/>
        <w:jc w:val="left"/>
      </w:pPr>
      <w:rPr>
        <w:rFonts w:hint="default" w:ascii="宋体" w:hAnsi="宋体" w:eastAsia="宋体" w:cs="宋体"/>
        <w:spacing w:val="-2"/>
        <w:w w:val="100"/>
        <w:sz w:val="28"/>
        <w:szCs w:val="28"/>
      </w:rPr>
    </w:lvl>
    <w:lvl w:ilvl="2" w:tentative="0">
      <w:start w:val="0"/>
      <w:numFmt w:val="bullet"/>
      <w:lvlText w:val="•"/>
      <w:lvlJc w:val="left"/>
      <w:pPr>
        <w:ind w:left="1981" w:hanging="560"/>
      </w:pPr>
      <w:rPr>
        <w:rFonts w:hint="default"/>
      </w:rPr>
    </w:lvl>
    <w:lvl w:ilvl="3" w:tentative="0">
      <w:start w:val="0"/>
      <w:numFmt w:val="bullet"/>
      <w:lvlText w:val="•"/>
      <w:lvlJc w:val="left"/>
      <w:pPr>
        <w:ind w:left="2861" w:hanging="560"/>
      </w:pPr>
      <w:rPr>
        <w:rFonts w:hint="default"/>
      </w:rPr>
    </w:lvl>
    <w:lvl w:ilvl="4" w:tentative="0">
      <w:start w:val="0"/>
      <w:numFmt w:val="bullet"/>
      <w:lvlText w:val="•"/>
      <w:lvlJc w:val="left"/>
      <w:pPr>
        <w:ind w:left="3742" w:hanging="560"/>
      </w:pPr>
      <w:rPr>
        <w:rFonts w:hint="default"/>
      </w:rPr>
    </w:lvl>
    <w:lvl w:ilvl="5" w:tentative="0">
      <w:start w:val="0"/>
      <w:numFmt w:val="bullet"/>
      <w:lvlText w:val="•"/>
      <w:lvlJc w:val="left"/>
      <w:pPr>
        <w:ind w:left="4623" w:hanging="560"/>
      </w:pPr>
      <w:rPr>
        <w:rFonts w:hint="default"/>
      </w:rPr>
    </w:lvl>
    <w:lvl w:ilvl="6" w:tentative="0">
      <w:start w:val="0"/>
      <w:numFmt w:val="bullet"/>
      <w:lvlText w:val="•"/>
      <w:lvlJc w:val="left"/>
      <w:pPr>
        <w:ind w:left="5503" w:hanging="560"/>
      </w:pPr>
      <w:rPr>
        <w:rFonts w:hint="default"/>
      </w:rPr>
    </w:lvl>
    <w:lvl w:ilvl="7" w:tentative="0">
      <w:start w:val="0"/>
      <w:numFmt w:val="bullet"/>
      <w:lvlText w:val="•"/>
      <w:lvlJc w:val="left"/>
      <w:pPr>
        <w:ind w:left="6384" w:hanging="560"/>
      </w:pPr>
      <w:rPr>
        <w:rFonts w:hint="default"/>
      </w:rPr>
    </w:lvl>
    <w:lvl w:ilvl="8" w:tentative="0">
      <w:start w:val="0"/>
      <w:numFmt w:val="bullet"/>
      <w:lvlText w:val="•"/>
      <w:lvlJc w:val="left"/>
      <w:pPr>
        <w:ind w:left="7264" w:hanging="560"/>
      </w:pPr>
      <w:rPr>
        <w:rFonts w:hint="default"/>
      </w:rPr>
    </w:lvl>
  </w:abstractNum>
  <w:abstractNum w:abstractNumId="8">
    <w:nsid w:val="2A8F537B"/>
    <w:multiLevelType w:val="multilevel"/>
    <w:tmpl w:val="2A8F537B"/>
    <w:lvl w:ilvl="0" w:tentative="0">
      <w:start w:val="12"/>
      <w:numFmt w:val="decimal"/>
      <w:lvlText w:val="%1"/>
      <w:lvlJc w:val="left"/>
      <w:pPr>
        <w:ind w:left="217" w:hanging="634"/>
        <w:jc w:val="left"/>
      </w:pPr>
      <w:rPr>
        <w:rFonts w:hint="default"/>
      </w:rPr>
    </w:lvl>
    <w:lvl w:ilvl="1" w:tentative="0">
      <w:start w:val="1"/>
      <w:numFmt w:val="decimal"/>
      <w:lvlText w:val="%1.%2"/>
      <w:lvlJc w:val="left"/>
      <w:pPr>
        <w:ind w:left="217" w:hanging="634"/>
        <w:jc w:val="left"/>
      </w:pPr>
      <w:rPr>
        <w:rFonts w:hint="default" w:ascii="宋体" w:hAnsi="宋体" w:eastAsia="宋体" w:cs="宋体"/>
        <w:spacing w:val="-2"/>
        <w:w w:val="100"/>
        <w:sz w:val="28"/>
        <w:szCs w:val="28"/>
      </w:rPr>
    </w:lvl>
    <w:lvl w:ilvl="2" w:tentative="0">
      <w:start w:val="0"/>
      <w:numFmt w:val="bullet"/>
      <w:lvlText w:val="•"/>
      <w:lvlJc w:val="left"/>
      <w:pPr>
        <w:ind w:left="1981" w:hanging="634"/>
      </w:pPr>
      <w:rPr>
        <w:rFonts w:hint="default"/>
      </w:rPr>
    </w:lvl>
    <w:lvl w:ilvl="3" w:tentative="0">
      <w:start w:val="0"/>
      <w:numFmt w:val="bullet"/>
      <w:lvlText w:val="•"/>
      <w:lvlJc w:val="left"/>
      <w:pPr>
        <w:ind w:left="2861" w:hanging="634"/>
      </w:pPr>
      <w:rPr>
        <w:rFonts w:hint="default"/>
      </w:rPr>
    </w:lvl>
    <w:lvl w:ilvl="4" w:tentative="0">
      <w:start w:val="0"/>
      <w:numFmt w:val="bullet"/>
      <w:lvlText w:val="•"/>
      <w:lvlJc w:val="left"/>
      <w:pPr>
        <w:ind w:left="3742" w:hanging="634"/>
      </w:pPr>
      <w:rPr>
        <w:rFonts w:hint="default"/>
      </w:rPr>
    </w:lvl>
    <w:lvl w:ilvl="5" w:tentative="0">
      <w:start w:val="0"/>
      <w:numFmt w:val="bullet"/>
      <w:lvlText w:val="•"/>
      <w:lvlJc w:val="left"/>
      <w:pPr>
        <w:ind w:left="4623" w:hanging="634"/>
      </w:pPr>
      <w:rPr>
        <w:rFonts w:hint="default"/>
      </w:rPr>
    </w:lvl>
    <w:lvl w:ilvl="6" w:tentative="0">
      <w:start w:val="0"/>
      <w:numFmt w:val="bullet"/>
      <w:lvlText w:val="•"/>
      <w:lvlJc w:val="left"/>
      <w:pPr>
        <w:ind w:left="5503" w:hanging="634"/>
      </w:pPr>
      <w:rPr>
        <w:rFonts w:hint="default"/>
      </w:rPr>
    </w:lvl>
    <w:lvl w:ilvl="7" w:tentative="0">
      <w:start w:val="0"/>
      <w:numFmt w:val="bullet"/>
      <w:lvlText w:val="•"/>
      <w:lvlJc w:val="left"/>
      <w:pPr>
        <w:ind w:left="6384" w:hanging="634"/>
      </w:pPr>
      <w:rPr>
        <w:rFonts w:hint="default"/>
      </w:rPr>
    </w:lvl>
    <w:lvl w:ilvl="8" w:tentative="0">
      <w:start w:val="0"/>
      <w:numFmt w:val="bullet"/>
      <w:lvlText w:val="•"/>
      <w:lvlJc w:val="left"/>
      <w:pPr>
        <w:ind w:left="7264" w:hanging="634"/>
      </w:pPr>
      <w:rPr>
        <w:rFonts w:hint="default"/>
      </w:rPr>
    </w:lvl>
  </w:abstractNum>
  <w:abstractNum w:abstractNumId="9">
    <w:nsid w:val="59ADCABA"/>
    <w:multiLevelType w:val="multilevel"/>
    <w:tmpl w:val="59ADCABA"/>
    <w:lvl w:ilvl="0" w:tentative="0">
      <w:start w:val="3"/>
      <w:numFmt w:val="decimal"/>
      <w:lvlText w:val="%1"/>
      <w:lvlJc w:val="left"/>
      <w:pPr>
        <w:ind w:left="1276" w:hanging="500"/>
        <w:jc w:val="left"/>
      </w:pPr>
      <w:rPr>
        <w:rFonts w:hint="default"/>
      </w:rPr>
    </w:lvl>
    <w:lvl w:ilvl="1" w:tentative="0">
      <w:start w:val="1"/>
      <w:numFmt w:val="decimal"/>
      <w:lvlText w:val="%1.%2"/>
      <w:lvlJc w:val="left"/>
      <w:pPr>
        <w:ind w:left="217" w:hanging="500"/>
        <w:jc w:val="left"/>
      </w:pPr>
      <w:rPr>
        <w:rFonts w:hint="default" w:ascii="宋体" w:hAnsi="宋体" w:eastAsia="宋体" w:cs="宋体"/>
        <w:spacing w:val="-2"/>
        <w:w w:val="100"/>
        <w:sz w:val="28"/>
        <w:szCs w:val="28"/>
      </w:rPr>
    </w:lvl>
    <w:lvl w:ilvl="2" w:tentative="0">
      <w:start w:val="1"/>
      <w:numFmt w:val="decimal"/>
      <w:lvlText w:val="%1.%2.%3"/>
      <w:lvlJc w:val="left"/>
      <w:pPr>
        <w:ind w:left="1547" w:hanging="771"/>
        <w:jc w:val="left"/>
      </w:pPr>
      <w:rPr>
        <w:rFonts w:hint="default" w:ascii="宋体" w:hAnsi="宋体" w:eastAsia="宋体" w:cs="宋体"/>
        <w:spacing w:val="-2"/>
        <w:w w:val="100"/>
        <w:sz w:val="28"/>
        <w:szCs w:val="28"/>
      </w:rPr>
    </w:lvl>
    <w:lvl w:ilvl="3" w:tentative="0">
      <w:start w:val="0"/>
      <w:numFmt w:val="bullet"/>
      <w:lvlText w:val="•"/>
      <w:lvlJc w:val="left"/>
      <w:pPr>
        <w:ind w:left="2475" w:hanging="771"/>
      </w:pPr>
      <w:rPr>
        <w:rFonts w:hint="default"/>
      </w:rPr>
    </w:lvl>
    <w:lvl w:ilvl="4" w:tentative="0">
      <w:start w:val="0"/>
      <w:numFmt w:val="bullet"/>
      <w:lvlText w:val="•"/>
      <w:lvlJc w:val="left"/>
      <w:pPr>
        <w:ind w:left="3411" w:hanging="771"/>
      </w:pPr>
      <w:rPr>
        <w:rFonts w:hint="default"/>
      </w:rPr>
    </w:lvl>
    <w:lvl w:ilvl="5" w:tentative="0">
      <w:start w:val="0"/>
      <w:numFmt w:val="bullet"/>
      <w:lvlText w:val="•"/>
      <w:lvlJc w:val="left"/>
      <w:pPr>
        <w:ind w:left="4347" w:hanging="771"/>
      </w:pPr>
      <w:rPr>
        <w:rFonts w:hint="default"/>
      </w:rPr>
    </w:lvl>
    <w:lvl w:ilvl="6" w:tentative="0">
      <w:start w:val="0"/>
      <w:numFmt w:val="bullet"/>
      <w:lvlText w:val="•"/>
      <w:lvlJc w:val="left"/>
      <w:pPr>
        <w:ind w:left="5283" w:hanging="771"/>
      </w:pPr>
      <w:rPr>
        <w:rFonts w:hint="default"/>
      </w:rPr>
    </w:lvl>
    <w:lvl w:ilvl="7" w:tentative="0">
      <w:start w:val="0"/>
      <w:numFmt w:val="bullet"/>
      <w:lvlText w:val="•"/>
      <w:lvlJc w:val="left"/>
      <w:pPr>
        <w:ind w:left="6218" w:hanging="771"/>
      </w:pPr>
      <w:rPr>
        <w:rFonts w:hint="default"/>
      </w:rPr>
    </w:lvl>
    <w:lvl w:ilvl="8" w:tentative="0">
      <w:start w:val="0"/>
      <w:numFmt w:val="bullet"/>
      <w:lvlText w:val="•"/>
      <w:lvlJc w:val="left"/>
      <w:pPr>
        <w:ind w:left="7154" w:hanging="771"/>
      </w:pPr>
      <w:rPr>
        <w:rFonts w:hint="default"/>
      </w:rPr>
    </w:lvl>
  </w:abstractNum>
  <w:abstractNum w:abstractNumId="10">
    <w:nsid w:val="72183CF9"/>
    <w:multiLevelType w:val="multilevel"/>
    <w:tmpl w:val="72183CF9"/>
    <w:lvl w:ilvl="0" w:tentative="0">
      <w:start w:val="8"/>
      <w:numFmt w:val="decimal"/>
      <w:lvlText w:val="%1"/>
      <w:lvlJc w:val="left"/>
      <w:pPr>
        <w:ind w:left="217" w:hanging="492"/>
        <w:jc w:val="left"/>
      </w:pPr>
      <w:rPr>
        <w:rFonts w:hint="default"/>
      </w:rPr>
    </w:lvl>
    <w:lvl w:ilvl="1" w:tentative="0">
      <w:start w:val="1"/>
      <w:numFmt w:val="decimal"/>
      <w:lvlText w:val="%1.%2"/>
      <w:lvlJc w:val="left"/>
      <w:pPr>
        <w:ind w:left="217" w:hanging="492"/>
        <w:jc w:val="left"/>
      </w:pPr>
      <w:rPr>
        <w:rFonts w:hint="default" w:ascii="宋体" w:hAnsi="宋体" w:eastAsia="宋体" w:cs="宋体"/>
        <w:spacing w:val="0"/>
        <w:w w:val="100"/>
        <w:sz w:val="28"/>
        <w:szCs w:val="28"/>
      </w:rPr>
    </w:lvl>
    <w:lvl w:ilvl="2" w:tentative="0">
      <w:start w:val="0"/>
      <w:numFmt w:val="bullet"/>
      <w:lvlText w:val="•"/>
      <w:lvlJc w:val="left"/>
      <w:pPr>
        <w:ind w:left="1981" w:hanging="492"/>
      </w:pPr>
      <w:rPr>
        <w:rFonts w:hint="default"/>
      </w:rPr>
    </w:lvl>
    <w:lvl w:ilvl="3" w:tentative="0">
      <w:start w:val="0"/>
      <w:numFmt w:val="bullet"/>
      <w:lvlText w:val="•"/>
      <w:lvlJc w:val="left"/>
      <w:pPr>
        <w:ind w:left="2861" w:hanging="492"/>
      </w:pPr>
      <w:rPr>
        <w:rFonts w:hint="default"/>
      </w:rPr>
    </w:lvl>
    <w:lvl w:ilvl="4" w:tentative="0">
      <w:start w:val="0"/>
      <w:numFmt w:val="bullet"/>
      <w:lvlText w:val="•"/>
      <w:lvlJc w:val="left"/>
      <w:pPr>
        <w:ind w:left="3742" w:hanging="492"/>
      </w:pPr>
      <w:rPr>
        <w:rFonts w:hint="default"/>
      </w:rPr>
    </w:lvl>
    <w:lvl w:ilvl="5" w:tentative="0">
      <w:start w:val="0"/>
      <w:numFmt w:val="bullet"/>
      <w:lvlText w:val="•"/>
      <w:lvlJc w:val="left"/>
      <w:pPr>
        <w:ind w:left="4623" w:hanging="492"/>
      </w:pPr>
      <w:rPr>
        <w:rFonts w:hint="default"/>
      </w:rPr>
    </w:lvl>
    <w:lvl w:ilvl="6" w:tentative="0">
      <w:start w:val="0"/>
      <w:numFmt w:val="bullet"/>
      <w:lvlText w:val="•"/>
      <w:lvlJc w:val="left"/>
      <w:pPr>
        <w:ind w:left="5503" w:hanging="492"/>
      </w:pPr>
      <w:rPr>
        <w:rFonts w:hint="default"/>
      </w:rPr>
    </w:lvl>
    <w:lvl w:ilvl="7" w:tentative="0">
      <w:start w:val="0"/>
      <w:numFmt w:val="bullet"/>
      <w:lvlText w:val="•"/>
      <w:lvlJc w:val="left"/>
      <w:pPr>
        <w:ind w:left="6384" w:hanging="492"/>
      </w:pPr>
      <w:rPr>
        <w:rFonts w:hint="default"/>
      </w:rPr>
    </w:lvl>
    <w:lvl w:ilvl="8" w:tentative="0">
      <w:start w:val="0"/>
      <w:numFmt w:val="bullet"/>
      <w:lvlText w:val="•"/>
      <w:lvlJc w:val="left"/>
      <w:pPr>
        <w:ind w:left="7264" w:hanging="492"/>
      </w:pPr>
      <w:rPr>
        <w:rFonts w:hint="default"/>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useFELayout/>
    <w:compatSetting w:name="compatibilityMode" w:uri="http://schemas.microsoft.com/office/word" w:val="12"/>
  </w:compat>
  <w:rsids>
    <w:rsidRoot w:val="00000000"/>
    <w:rsid w:val="00A26917"/>
    <w:rsid w:val="4BFF4EE5"/>
    <w:rsid w:val="6C8A7899"/>
    <w:rsid w:val="79487513"/>
    <w:rsid w:val="7F2775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spacing w:before="35"/>
      <w:ind w:left="776"/>
      <w:outlineLvl w:val="1"/>
    </w:pPr>
    <w:rPr>
      <w:rFonts w:ascii="宋体" w:hAnsi="宋体" w:eastAsia="宋体" w:cs="宋体"/>
      <w:b/>
      <w:bCs/>
      <w:sz w:val="28"/>
      <w:szCs w:val="28"/>
    </w:rPr>
  </w:style>
  <w:style w:type="character" w:default="1" w:styleId="6">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217"/>
    </w:pPr>
    <w:rPr>
      <w:rFonts w:ascii="宋体" w:hAnsi="宋体" w:eastAsia="宋体" w:cs="宋体"/>
      <w:sz w:val="28"/>
      <w:szCs w:val="2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217" w:firstLine="559"/>
    </w:pPr>
    <w:rPr>
      <w:rFonts w:ascii="宋体" w:hAnsi="宋体" w:eastAsia="宋体" w:cs="宋体"/>
    </w:rPr>
  </w:style>
  <w:style w:type="paragraph" w:customStyle="1" w:styleId="9">
    <w:name w:val="Table Paragraph"/>
    <w:basedOn w:val="1"/>
    <w:qFormat/>
    <w:uiPriority w:val="1"/>
    <w:pPr>
      <w:spacing w:before="80"/>
      <w:ind w:left="107"/>
    </w:pPr>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49"/>
    <customShpInfo spid="_x0000_s2050"/>
    <customShpInfo spid="_x0000_s1027"/>
    <customShpInfo spid="_x0000_s1028"/>
    <customShpInfo spid="_x0000_s1029"/>
    <customShpInfo spid="_x0000_s1026"/>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ScaleCrop>false</ScaleCrop>
  <LinksUpToDate>false</LinksUpToDate>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2024-12-02T08:05:00Z</dcterms:created>
  <dc:creator>liu kang</dc:creator>
  <cp:lastModifiedBy>符文曦</cp:lastModifiedBy>
  <dcterms:modified xsi:type="dcterms:W3CDTF">2025-09-04T07:58:17Z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2024-12-02T00:00:00Z</vt:filetime>
  </property>
  <property fmtid="{D5CDD505-2E9C-101B-9397-08002B2CF9AE}" pid="3" name="Creator">
    <vt:lpwstr>WPS 文字</vt:lpwstr>
  </property>
  <property fmtid="{D5CDD505-2E9C-101B-9397-08002B2CF9AE}" pid="4" name="LastSaved">
    <vt:filetime>2024-12-02T00:00:00Z</vt:filetime>
  </property>
  <property fmtid="{D5CDD505-2E9C-101B-9397-08002B2CF9AE}" pid="5" name="KSOProductBuildVer">
    <vt:lpwstr>2052-11.8.2.12085</vt:lpwstr>
  </property>
  <property fmtid="{D5CDD505-2E9C-101B-9397-08002B2CF9AE}" pid="6" name="ICV">
    <vt:lpwstr>9932E524EDD54902A060A3CAB0272CBF</vt:lpwstr>
  </property>
</Properties>
</file>