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widowControl/>
        <w:numPr>
          <w:ilvl w:val="0"/>
          <w:numId w:val="0"/>
        </w:numPr>
        <w:suppressLineNumbers w:val="0"/>
        <w:ind w:leftChars="200"/>
        <w:jc w:val="center"/>
        <w:rPr>
          <w:rFonts w:hint="default" w:ascii="黑体" w:hAnsi="黑体" w:eastAsia="黑体" w:cs="黑体"/>
          <w:b w:val="0"/>
          <w:bCs w:val="0"/>
          <w:color w:val="auto"/>
          <w:kern w:val="0"/>
          <w:sz w:val="32"/>
          <w:szCs w:val="32"/>
          <w:highlight w:val="none"/>
          <w:lang w:val="en-US" w:eastAsia="zh-CN" w:bidi="ar"/>
        </w:rPr>
      </w:pPr>
      <w:r>
        <w:rPr>
          <w:rFonts w:hint="eastAsia" w:ascii="黑体" w:hAnsi="黑体" w:eastAsia="黑体" w:cs="黑体"/>
          <w:b w:val="0"/>
          <w:bCs w:val="0"/>
          <w:color w:val="auto"/>
          <w:kern w:val="0"/>
          <w:sz w:val="32"/>
          <w:szCs w:val="32"/>
          <w:highlight w:val="none"/>
          <w:lang w:val="en-US" w:eastAsia="zh-CN" w:bidi="ar"/>
        </w:rPr>
        <w:t>工装洗涤服务方案</w:t>
      </w:r>
    </w:p>
    <w:p>
      <w:pPr>
        <w:keepNext w:val="0"/>
        <w:keepLines w:val="0"/>
        <w:widowControl/>
        <w:numPr>
          <w:ilvl w:val="0"/>
          <w:numId w:val="0"/>
        </w:numPr>
        <w:suppressLineNumbers w:val="0"/>
        <w:ind w:leftChars="200"/>
        <w:jc w:val="both"/>
        <w:rPr>
          <w:rFonts w:hint="eastAsia" w:ascii="黑体" w:hAnsi="黑体" w:eastAsia="黑体" w:cs="黑体"/>
          <w:b w:val="0"/>
          <w:bCs w:val="0"/>
          <w:color w:val="auto"/>
          <w:kern w:val="0"/>
          <w:sz w:val="32"/>
          <w:szCs w:val="32"/>
          <w:highlight w:val="none"/>
          <w:lang w:val="en-US" w:eastAsia="zh-CN" w:bidi="ar"/>
        </w:rPr>
      </w:pPr>
      <w:r>
        <w:rPr>
          <w:rFonts w:hint="eastAsia" w:ascii="黑体" w:hAnsi="黑体" w:eastAsia="黑体" w:cs="黑体"/>
          <w:b w:val="0"/>
          <w:bCs w:val="0"/>
          <w:color w:val="auto"/>
          <w:kern w:val="0"/>
          <w:sz w:val="32"/>
          <w:szCs w:val="32"/>
          <w:highlight w:val="none"/>
          <w:lang w:val="en-US" w:eastAsia="zh-CN" w:bidi="ar"/>
        </w:rPr>
        <w:t>一、服务要求</w:t>
      </w:r>
    </w:p>
    <w:p>
      <w:pPr>
        <w:keepNext w:val="0"/>
        <w:keepLines w:val="0"/>
        <w:widowControl/>
        <w:suppressLineNumbers w:val="0"/>
        <w:ind w:firstLine="640" w:firstLineChars="200"/>
        <w:jc w:val="both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highlight w:val="none"/>
          <w:lang w:val="en-US" w:eastAsia="zh-CN" w:bidi="ar"/>
        </w:rPr>
      </w:pPr>
      <w:r>
        <w:rPr>
          <w:rFonts w:hint="eastAsia" w:ascii="楷体_GB2312" w:hAnsi="楷体_GB2312" w:eastAsia="楷体_GB2312" w:cs="楷体_GB2312"/>
          <w:color w:val="auto"/>
          <w:kern w:val="0"/>
          <w:sz w:val="32"/>
          <w:szCs w:val="32"/>
          <w:highlight w:val="none"/>
          <w:lang w:val="en-US" w:eastAsia="zh-CN" w:bidi="ar"/>
        </w:rPr>
        <w:t>（一）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highlight w:val="none"/>
          <w:lang w:val="en-US" w:eastAsia="zh-CN" w:bidi="ar"/>
        </w:rPr>
        <w:t>服务供应商应为具备相应服务资格、服务能力和服务资质的国家规定合法的能提供衣物清洗的企业。</w:t>
      </w:r>
    </w:p>
    <w:p>
      <w:pPr>
        <w:keepNext w:val="0"/>
        <w:keepLines w:val="0"/>
        <w:widowControl/>
        <w:suppressLineNumbers w:val="0"/>
        <w:ind w:firstLine="640" w:firstLineChars="200"/>
        <w:jc w:val="both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highlight w:val="none"/>
          <w:lang w:val="en-US" w:eastAsia="zh-CN" w:bidi="ar"/>
        </w:rPr>
      </w:pPr>
      <w:r>
        <w:rPr>
          <w:rFonts w:hint="eastAsia" w:ascii="楷体_GB2312" w:hAnsi="楷体_GB2312" w:eastAsia="楷体_GB2312" w:cs="楷体_GB2312"/>
          <w:color w:val="auto"/>
          <w:kern w:val="0"/>
          <w:sz w:val="32"/>
          <w:szCs w:val="32"/>
          <w:highlight w:val="none"/>
          <w:lang w:val="en-US" w:eastAsia="zh-CN" w:bidi="ar"/>
        </w:rPr>
        <w:t>（二）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highlight w:val="none"/>
          <w:lang w:val="en-US" w:eastAsia="zh-CN" w:bidi="ar"/>
        </w:rPr>
        <w:t>所提供服务需达到需求方服务要求，应具备相应的洗涤设备（但不限于干洗机、水洗机、烘干机、熨烫台、空压机、吸水机、裤烫机等）。</w:t>
      </w:r>
    </w:p>
    <w:p>
      <w:pPr>
        <w:keepNext w:val="0"/>
        <w:keepLines w:val="0"/>
        <w:widowControl/>
        <w:suppressLineNumbers w:val="0"/>
        <w:ind w:firstLine="640" w:firstLineChars="200"/>
        <w:jc w:val="both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highlight w:val="none"/>
          <w:lang w:val="en-US" w:eastAsia="zh-CN" w:bidi="ar"/>
        </w:rPr>
      </w:pPr>
      <w:r>
        <w:rPr>
          <w:rFonts w:hint="eastAsia" w:ascii="楷体_GB2312" w:hAnsi="楷体_GB2312" w:eastAsia="楷体_GB2312" w:cs="楷体_GB2312"/>
          <w:color w:val="auto"/>
          <w:kern w:val="0"/>
          <w:sz w:val="32"/>
          <w:szCs w:val="32"/>
          <w:highlight w:val="none"/>
          <w:lang w:val="en-US" w:eastAsia="zh-CN" w:bidi="ar"/>
        </w:rPr>
        <w:t>（三）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highlight w:val="none"/>
          <w:lang w:val="en-US" w:eastAsia="zh-CN" w:bidi="ar"/>
        </w:rPr>
        <w:t>服务商必须就标的物的服务方案进行单独说明，内容必须齐全，符合实际，方案切实可行（包含但不限于接单流程、服务质量、投诉处理机制、售后服务承诺）。</w:t>
      </w:r>
    </w:p>
    <w:p>
      <w:pPr>
        <w:keepNext w:val="0"/>
        <w:keepLines w:val="0"/>
        <w:widowControl/>
        <w:suppressLineNumbers w:val="0"/>
        <w:ind w:firstLine="640" w:firstLineChars="200"/>
        <w:jc w:val="both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highlight w:val="none"/>
          <w:lang w:val="en-US" w:eastAsia="zh-CN" w:bidi="ar"/>
        </w:rPr>
      </w:pPr>
      <w:r>
        <w:rPr>
          <w:rFonts w:hint="eastAsia" w:ascii="楷体_GB2312" w:hAnsi="楷体_GB2312" w:eastAsia="楷体_GB2312" w:cs="楷体_GB2312"/>
          <w:color w:val="auto"/>
          <w:kern w:val="0"/>
          <w:sz w:val="32"/>
          <w:szCs w:val="32"/>
          <w:highlight w:val="none"/>
          <w:lang w:val="en-US" w:eastAsia="zh-CN" w:bidi="ar"/>
        </w:rPr>
        <w:t>（四）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highlight w:val="none"/>
          <w:lang w:val="en-US" w:eastAsia="zh-CN" w:bidi="ar"/>
        </w:rPr>
        <w:t>根据需求方所地情况，服务商提供上门取送服务或洗涤站点员工自行送洗、取回服务。并确保不因任何节假日、休息日而影响工作进程。</w:t>
      </w:r>
    </w:p>
    <w:p>
      <w:pPr>
        <w:keepNext w:val="0"/>
        <w:keepLines w:val="0"/>
        <w:widowControl/>
        <w:suppressLineNumbers w:val="0"/>
        <w:ind w:firstLine="640" w:firstLineChars="200"/>
        <w:jc w:val="both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highlight w:val="none"/>
          <w:lang w:val="en-US" w:eastAsia="zh-CN" w:bidi="ar"/>
        </w:rPr>
      </w:pPr>
      <w:r>
        <w:rPr>
          <w:rFonts w:hint="eastAsia" w:ascii="楷体_GB2312" w:hAnsi="楷体_GB2312" w:eastAsia="楷体_GB2312" w:cs="楷体_GB2312"/>
          <w:color w:val="auto"/>
          <w:kern w:val="0"/>
          <w:sz w:val="32"/>
          <w:szCs w:val="32"/>
          <w:highlight w:val="none"/>
          <w:lang w:val="en-US" w:eastAsia="zh-CN" w:bidi="ar"/>
        </w:rPr>
        <w:t>（五）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highlight w:val="none"/>
          <w:lang w:val="en-US" w:eastAsia="zh-CN" w:bidi="ar"/>
        </w:rPr>
        <w:t>中标单位要确保投入项目的人员充足到位，及时响应招标方的需求。</w:t>
      </w:r>
    </w:p>
    <w:p>
      <w:pPr>
        <w:keepNext w:val="0"/>
        <w:keepLines w:val="0"/>
        <w:widowControl/>
        <w:suppressLineNumbers w:val="0"/>
        <w:ind w:firstLine="640" w:firstLineChars="200"/>
        <w:jc w:val="both"/>
        <w:rPr>
          <w:rFonts w:hint="eastAsia" w:ascii="黑体" w:hAnsi="黑体" w:eastAsia="黑体" w:cs="黑体"/>
          <w:b w:val="0"/>
          <w:bCs w:val="0"/>
          <w:color w:val="auto"/>
          <w:kern w:val="0"/>
          <w:sz w:val="32"/>
          <w:szCs w:val="32"/>
          <w:highlight w:val="none"/>
          <w:lang w:val="en-US" w:eastAsia="zh-CN" w:bidi="ar"/>
        </w:rPr>
      </w:pPr>
      <w:r>
        <w:rPr>
          <w:rFonts w:hint="eastAsia" w:ascii="黑体" w:hAnsi="黑体" w:eastAsia="黑体" w:cs="黑体"/>
          <w:b w:val="0"/>
          <w:bCs w:val="0"/>
          <w:color w:val="auto"/>
          <w:kern w:val="0"/>
          <w:sz w:val="32"/>
          <w:szCs w:val="32"/>
          <w:highlight w:val="none"/>
          <w:lang w:val="en-US" w:eastAsia="zh-CN" w:bidi="ar"/>
        </w:rPr>
        <w:t>二、应遵循的管理规定</w:t>
      </w:r>
    </w:p>
    <w:p>
      <w:pPr>
        <w:keepNext w:val="0"/>
        <w:keepLines w:val="0"/>
        <w:widowControl/>
        <w:suppressLineNumbers w:val="0"/>
        <w:ind w:firstLine="640" w:firstLineChars="200"/>
        <w:jc w:val="both"/>
        <w:rPr>
          <w:rFonts w:hint="default" w:ascii="仿宋_GB2312" w:hAnsi="仿宋_GB2312" w:eastAsia="仿宋_GB2312" w:cs="仿宋_GB2312"/>
          <w:color w:val="auto"/>
          <w:kern w:val="0"/>
          <w:sz w:val="32"/>
          <w:szCs w:val="32"/>
          <w:highlight w:val="none"/>
          <w:lang w:val="en-US" w:eastAsia="zh-CN" w:bidi="ar"/>
        </w:rPr>
      </w:pPr>
      <w:r>
        <w:rPr>
          <w:rFonts w:hint="eastAsia" w:ascii="楷体_GB2312" w:hAnsi="楷体_GB2312" w:eastAsia="楷体_GB2312" w:cs="楷体_GB2312"/>
          <w:color w:val="auto"/>
          <w:kern w:val="0"/>
          <w:sz w:val="32"/>
          <w:szCs w:val="32"/>
          <w:highlight w:val="none"/>
          <w:lang w:val="en-US" w:eastAsia="zh-CN" w:bidi="ar"/>
        </w:rPr>
        <w:t>（一）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highlight w:val="none"/>
          <w:lang w:val="en-US" w:eastAsia="zh-CN" w:bidi="ar"/>
        </w:rPr>
        <w:t xml:space="preserve">严格遵循相关法律法规，严格按照《洗涤成品检查标准》等行业规范开展工作。 </w:t>
      </w:r>
    </w:p>
    <w:p>
      <w:pPr>
        <w:keepNext w:val="0"/>
        <w:keepLines w:val="0"/>
        <w:widowControl/>
        <w:suppressLineNumbers w:val="0"/>
        <w:ind w:firstLine="640" w:firstLineChars="200"/>
        <w:jc w:val="both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highlight w:val="none"/>
          <w:lang w:val="en-US" w:eastAsia="zh-CN" w:bidi="ar"/>
        </w:rPr>
      </w:pPr>
      <w:r>
        <w:rPr>
          <w:rFonts w:hint="eastAsia" w:ascii="楷体_GB2312" w:hAnsi="楷体_GB2312" w:eastAsia="楷体_GB2312" w:cs="楷体_GB2312"/>
          <w:color w:val="auto"/>
          <w:kern w:val="0"/>
          <w:sz w:val="32"/>
          <w:szCs w:val="32"/>
          <w:highlight w:val="none"/>
          <w:lang w:val="en-US" w:eastAsia="zh-CN" w:bidi="ar"/>
        </w:rPr>
        <w:t>（二）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highlight w:val="none"/>
          <w:lang w:val="en-US" w:eastAsia="zh-CN" w:bidi="ar"/>
        </w:rPr>
        <w:t>服务方所提供的服务应符合国家及属地政府相关管理办法和规定，应遵循的主要法律法规如下：</w:t>
      </w:r>
    </w:p>
    <w:p>
      <w:pPr>
        <w:keepNext w:val="0"/>
        <w:keepLines w:val="0"/>
        <w:widowControl/>
        <w:suppressLineNumbers w:val="0"/>
        <w:ind w:firstLine="640" w:firstLineChars="200"/>
        <w:jc w:val="both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highlight w:val="none"/>
          <w:lang w:val="en-US" w:eastAsia="zh-CN" w:bidi="ar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highlight w:val="none"/>
          <w:lang w:val="en-US" w:eastAsia="zh-CN" w:bidi="ar"/>
        </w:rPr>
        <w:t>GB/T 26396-2011  洗涤用品安全技术规范</w:t>
      </w:r>
    </w:p>
    <w:p>
      <w:pPr>
        <w:keepNext w:val="0"/>
        <w:keepLines w:val="0"/>
        <w:widowControl/>
        <w:suppressLineNumbers w:val="0"/>
        <w:ind w:firstLine="640" w:firstLineChars="200"/>
        <w:jc w:val="both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highlight w:val="none"/>
          <w:lang w:val="en-US" w:eastAsia="zh-CN" w:bidi="ar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highlight w:val="none"/>
          <w:lang w:val="en-US" w:eastAsia="zh-CN" w:bidi="ar"/>
        </w:rPr>
        <w:t>SB/T 10989-2013  衣物洗涤质量要求</w:t>
      </w:r>
    </w:p>
    <w:p>
      <w:pPr>
        <w:keepNext w:val="0"/>
        <w:keepLines w:val="0"/>
        <w:widowControl/>
        <w:suppressLineNumbers w:val="0"/>
        <w:ind w:firstLine="640" w:firstLineChars="200"/>
        <w:jc w:val="both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highlight w:val="none"/>
          <w:lang w:val="en-US" w:eastAsia="zh-CN" w:bidi="ar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highlight w:val="none"/>
          <w:lang w:val="en-US" w:eastAsia="zh-CN" w:bidi="ar"/>
        </w:rPr>
        <w:t>SB/T 10624  洗染业服务经营规范</w:t>
      </w:r>
    </w:p>
    <w:p>
      <w:pPr>
        <w:keepNext w:val="0"/>
        <w:keepLines w:val="0"/>
        <w:widowControl/>
        <w:suppressLineNumbers w:val="0"/>
        <w:ind w:firstLine="640" w:firstLineChars="200"/>
        <w:jc w:val="both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highlight w:val="none"/>
          <w:lang w:val="en-US" w:eastAsia="zh-CN" w:bidi="ar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highlight w:val="none"/>
          <w:lang w:val="en-US" w:eastAsia="zh-CN" w:bidi="ar"/>
        </w:rPr>
        <w:t>SB/T 10625  洗染业服务质量要求</w:t>
      </w:r>
    </w:p>
    <w:p>
      <w:pPr>
        <w:keepNext w:val="0"/>
        <w:keepLines w:val="0"/>
        <w:widowControl/>
        <w:suppressLineNumbers w:val="0"/>
        <w:ind w:firstLine="640" w:firstLineChars="200"/>
        <w:jc w:val="both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highlight w:val="none"/>
          <w:lang w:val="en-US" w:eastAsia="zh-CN" w:bidi="ar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highlight w:val="none"/>
          <w:lang w:val="en-US" w:eastAsia="zh-CN" w:bidi="ar"/>
        </w:rPr>
        <w:t>SB/T 11204-2017  衣物清洗服务规范</w:t>
      </w:r>
    </w:p>
    <w:p>
      <w:pPr>
        <w:keepNext w:val="0"/>
        <w:keepLines w:val="0"/>
        <w:widowControl/>
        <w:suppressLineNumbers w:val="0"/>
        <w:ind w:firstLine="640" w:firstLineChars="200"/>
        <w:jc w:val="both"/>
        <w:rPr>
          <w:rFonts w:hint="eastAsia" w:ascii="黑体" w:hAnsi="黑体" w:eastAsia="黑体" w:cs="黑体"/>
          <w:b w:val="0"/>
          <w:bCs w:val="0"/>
          <w:color w:val="auto"/>
          <w:kern w:val="0"/>
          <w:sz w:val="32"/>
          <w:szCs w:val="32"/>
          <w:highlight w:val="none"/>
          <w:lang w:val="en-US" w:eastAsia="zh-CN" w:bidi="ar"/>
        </w:rPr>
      </w:pPr>
      <w:r>
        <w:rPr>
          <w:rFonts w:hint="eastAsia" w:ascii="黑体" w:hAnsi="黑体" w:eastAsia="黑体" w:cs="黑体"/>
          <w:b w:val="0"/>
          <w:bCs w:val="0"/>
          <w:color w:val="auto"/>
          <w:kern w:val="0"/>
          <w:sz w:val="32"/>
          <w:szCs w:val="32"/>
          <w:highlight w:val="none"/>
          <w:lang w:val="en-US" w:eastAsia="zh-CN" w:bidi="ar"/>
        </w:rPr>
        <w:t>三、质量标准</w:t>
      </w:r>
    </w:p>
    <w:p>
      <w:pPr>
        <w:keepNext w:val="0"/>
        <w:keepLines w:val="0"/>
        <w:widowControl/>
        <w:suppressLineNumbers w:val="0"/>
        <w:ind w:firstLine="640" w:firstLineChars="200"/>
        <w:jc w:val="both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highlight w:val="none"/>
          <w:lang w:val="en-US" w:eastAsia="zh-CN" w:bidi="ar"/>
        </w:rPr>
      </w:pPr>
      <w:r>
        <w:rPr>
          <w:rFonts w:hint="eastAsia" w:ascii="楷体_GB2312" w:hAnsi="楷体_GB2312" w:eastAsia="楷体_GB2312" w:cs="楷体_GB2312"/>
          <w:color w:val="auto"/>
          <w:kern w:val="0"/>
          <w:sz w:val="32"/>
          <w:szCs w:val="32"/>
          <w:highlight w:val="none"/>
          <w:lang w:val="en-US" w:eastAsia="zh-CN" w:bidi="ar"/>
        </w:rPr>
        <w:t>（一）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highlight w:val="none"/>
          <w:lang w:val="en-US" w:eastAsia="zh-CN" w:bidi="ar"/>
        </w:rPr>
        <w:t>干洗质量要求：服务方需根据各类衣物干洗要点、干洗流程、各类工艺标准，开展干洗。</w:t>
      </w:r>
    </w:p>
    <w:p>
      <w:pPr>
        <w:keepNext w:val="0"/>
        <w:keepLines w:val="0"/>
        <w:widowControl/>
        <w:suppressLineNumbers w:val="0"/>
        <w:ind w:firstLine="640" w:firstLineChars="200"/>
        <w:jc w:val="both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highlight w:val="none"/>
          <w:lang w:val="en-US" w:eastAsia="zh-CN" w:bidi="ar"/>
        </w:rPr>
      </w:pPr>
      <w:r>
        <w:rPr>
          <w:rFonts w:hint="eastAsia" w:ascii="楷体_GB2312" w:hAnsi="楷体_GB2312" w:eastAsia="楷体_GB2312" w:cs="楷体_GB2312"/>
          <w:color w:val="auto"/>
          <w:kern w:val="0"/>
          <w:sz w:val="32"/>
          <w:szCs w:val="32"/>
          <w:highlight w:val="none"/>
          <w:lang w:val="en-US" w:eastAsia="zh-CN" w:bidi="ar"/>
        </w:rPr>
        <w:t>（二）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highlight w:val="none"/>
          <w:lang w:val="en-US" w:eastAsia="zh-CN" w:bidi="ar"/>
        </w:rPr>
        <w:t>水洗质量要求：服务方按照冲洗与预洗，主洗与漂白，过水，柔软、中和及增白、脱水等流程开展水洗。</w:t>
      </w:r>
    </w:p>
    <w:p>
      <w:pPr>
        <w:keepNext w:val="0"/>
        <w:keepLines w:val="0"/>
        <w:widowControl/>
        <w:suppressLineNumbers w:val="0"/>
        <w:ind w:firstLine="640" w:firstLineChars="200"/>
        <w:jc w:val="both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highlight w:val="none"/>
          <w:lang w:val="en-US" w:eastAsia="zh-CN" w:bidi="ar"/>
        </w:rPr>
      </w:pPr>
      <w:r>
        <w:rPr>
          <w:rFonts w:hint="eastAsia" w:ascii="楷体_GB2312" w:hAnsi="楷体_GB2312" w:eastAsia="楷体_GB2312" w:cs="楷体_GB2312"/>
          <w:color w:val="auto"/>
          <w:kern w:val="0"/>
          <w:sz w:val="32"/>
          <w:szCs w:val="32"/>
          <w:highlight w:val="none"/>
          <w:lang w:val="en-US" w:eastAsia="zh-CN" w:bidi="ar"/>
        </w:rPr>
        <w:t>（三）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highlight w:val="none"/>
          <w:lang w:val="en-US" w:eastAsia="zh-CN" w:bidi="ar"/>
        </w:rPr>
        <w:t>烘干质量保证要求：服务方按照各类烘干标准及烘干流程，开展烘干。</w:t>
      </w:r>
    </w:p>
    <w:p>
      <w:pPr>
        <w:keepNext w:val="0"/>
        <w:keepLines w:val="0"/>
        <w:widowControl/>
        <w:suppressLineNumbers w:val="0"/>
        <w:ind w:firstLine="640" w:firstLineChars="200"/>
        <w:jc w:val="both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highlight w:val="none"/>
          <w:lang w:val="en-US" w:eastAsia="zh-CN" w:bidi="ar"/>
        </w:rPr>
      </w:pPr>
      <w:r>
        <w:rPr>
          <w:rFonts w:hint="eastAsia" w:ascii="楷体_GB2312" w:hAnsi="楷体_GB2312" w:eastAsia="楷体_GB2312" w:cs="楷体_GB2312"/>
          <w:color w:val="auto"/>
          <w:kern w:val="0"/>
          <w:sz w:val="32"/>
          <w:szCs w:val="32"/>
          <w:highlight w:val="none"/>
          <w:lang w:val="en-US" w:eastAsia="zh-CN" w:bidi="ar"/>
        </w:rPr>
        <w:t>（四）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highlight w:val="none"/>
          <w:lang w:val="en-US" w:eastAsia="zh-CN" w:bidi="ar"/>
        </w:rPr>
        <w:t>去渍质量保证要求：根据不同的污渍对应的去渍措施及程序，确保清洗质量。</w:t>
      </w:r>
    </w:p>
    <w:p>
      <w:pPr>
        <w:keepNext w:val="0"/>
        <w:keepLines w:val="0"/>
        <w:widowControl/>
        <w:suppressLineNumbers w:val="0"/>
        <w:ind w:firstLine="640" w:firstLineChars="200"/>
        <w:jc w:val="both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highlight w:val="none"/>
          <w:lang w:val="en-US" w:eastAsia="zh-CN" w:bidi="ar"/>
        </w:rPr>
      </w:pPr>
      <w:r>
        <w:rPr>
          <w:rFonts w:hint="eastAsia" w:ascii="楷体_GB2312" w:hAnsi="楷体_GB2312" w:eastAsia="楷体_GB2312" w:cs="楷体_GB2312"/>
          <w:color w:val="auto"/>
          <w:kern w:val="0"/>
          <w:sz w:val="32"/>
          <w:szCs w:val="32"/>
          <w:highlight w:val="none"/>
          <w:lang w:val="en-US" w:eastAsia="zh-CN" w:bidi="ar"/>
        </w:rPr>
        <w:t>（五）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highlight w:val="none"/>
          <w:lang w:val="en-US" w:eastAsia="zh-CN" w:bidi="ar"/>
        </w:rPr>
        <w:t>熨烫质量要求：织物在洗涤过程中，会受到洗涤机械力、热能、热能、织物相互摩擦力等因素的影响，会使织物发生变形，熨烫使织物和皮革制品恢复原状。服务方按照不同衣物材质特点开展熨烫。</w:t>
      </w:r>
    </w:p>
    <w:p>
      <w:pPr>
        <w:keepNext w:val="0"/>
        <w:keepLines w:val="0"/>
        <w:widowControl/>
        <w:suppressLineNumbers w:val="0"/>
        <w:ind w:firstLine="640" w:firstLineChars="200"/>
        <w:jc w:val="both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highlight w:val="none"/>
          <w:lang w:val="en-US" w:eastAsia="zh-CN" w:bidi="ar"/>
        </w:rPr>
      </w:pPr>
      <w:r>
        <w:rPr>
          <w:rFonts w:hint="eastAsia" w:ascii="楷体_GB2312" w:hAnsi="楷体_GB2312" w:eastAsia="楷体_GB2312" w:cs="楷体_GB2312"/>
          <w:color w:val="auto"/>
          <w:kern w:val="0"/>
          <w:sz w:val="32"/>
          <w:szCs w:val="32"/>
          <w:highlight w:val="none"/>
          <w:lang w:val="en-US" w:eastAsia="zh-CN" w:bidi="ar"/>
        </w:rPr>
        <w:t>（六）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highlight w:val="none"/>
          <w:lang w:val="en-US" w:eastAsia="zh-CN" w:bidi="ar"/>
        </w:rPr>
        <w:t>上述质量要求仅为需求方提出要求，若国家或行业有其他规定的，按照规定质量标准执行。</w:t>
      </w:r>
    </w:p>
    <w:p>
      <w:pPr>
        <w:keepNext w:val="0"/>
        <w:keepLines w:val="0"/>
        <w:widowControl/>
        <w:suppressLineNumbers w:val="0"/>
        <w:ind w:firstLine="640" w:firstLineChars="200"/>
        <w:jc w:val="both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highlight w:val="none"/>
          <w:lang w:val="en-US" w:eastAsia="zh-CN" w:bidi="ar"/>
        </w:rPr>
      </w:pPr>
      <w:r>
        <w:rPr>
          <w:rFonts w:hint="eastAsia" w:ascii="楷体_GB2312" w:hAnsi="楷体_GB2312" w:eastAsia="楷体_GB2312" w:cs="楷体_GB2312"/>
          <w:color w:val="auto"/>
          <w:kern w:val="0"/>
          <w:sz w:val="32"/>
          <w:szCs w:val="32"/>
          <w:highlight w:val="none"/>
          <w:lang w:val="en-US" w:eastAsia="zh-CN" w:bidi="ar"/>
        </w:rPr>
        <w:t>（七）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highlight w:val="none"/>
          <w:lang w:val="en-US" w:eastAsia="zh-CN" w:bidi="ar"/>
        </w:rPr>
        <w:t>服务方需编制质量纠纷处置及理赔管理流程。</w:t>
      </w:r>
    </w:p>
    <w:p>
      <w:pPr>
        <w:keepNext w:val="0"/>
        <w:keepLines w:val="0"/>
        <w:widowControl/>
        <w:suppressLineNumbers w:val="0"/>
        <w:ind w:firstLine="640" w:firstLineChars="200"/>
        <w:jc w:val="both"/>
        <w:rPr>
          <w:rFonts w:hint="eastAsia" w:ascii="黑体" w:hAnsi="黑体" w:eastAsia="黑体" w:cs="黑体"/>
          <w:b w:val="0"/>
          <w:bCs w:val="0"/>
          <w:color w:val="auto"/>
          <w:kern w:val="0"/>
          <w:sz w:val="32"/>
          <w:szCs w:val="32"/>
          <w:highlight w:val="none"/>
          <w:lang w:val="en-US" w:eastAsia="zh-CN" w:bidi="ar"/>
        </w:rPr>
      </w:pPr>
      <w:r>
        <w:rPr>
          <w:rFonts w:hint="eastAsia" w:ascii="黑体" w:hAnsi="黑体" w:eastAsia="黑体" w:cs="黑体"/>
          <w:b w:val="0"/>
          <w:bCs w:val="0"/>
          <w:color w:val="auto"/>
          <w:kern w:val="0"/>
          <w:sz w:val="32"/>
          <w:szCs w:val="32"/>
          <w:highlight w:val="none"/>
          <w:lang w:val="en-US" w:eastAsia="zh-CN" w:bidi="ar"/>
        </w:rPr>
        <w:t>四、服务承诺及纠纷处置</w:t>
      </w:r>
    </w:p>
    <w:p>
      <w:pPr>
        <w:keepNext w:val="0"/>
        <w:keepLines w:val="0"/>
        <w:widowControl/>
        <w:suppressLineNumbers w:val="0"/>
        <w:ind w:firstLine="640" w:firstLineChars="200"/>
        <w:jc w:val="both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highlight w:val="none"/>
          <w:lang w:val="en-US" w:eastAsia="zh-CN" w:bidi="ar"/>
        </w:rPr>
      </w:pPr>
      <w:r>
        <w:rPr>
          <w:rFonts w:hint="eastAsia" w:ascii="楷体_GB2312" w:hAnsi="楷体_GB2312" w:eastAsia="楷体_GB2312" w:cs="楷体_GB2312"/>
          <w:color w:val="auto"/>
          <w:kern w:val="0"/>
          <w:sz w:val="32"/>
          <w:szCs w:val="32"/>
          <w:highlight w:val="none"/>
          <w:lang w:val="en-US" w:eastAsia="zh-CN" w:bidi="ar"/>
        </w:rPr>
        <w:t>（一）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highlight w:val="none"/>
          <w:lang w:val="en-US" w:eastAsia="zh-CN" w:bidi="ar"/>
        </w:rPr>
        <w:t>服务方根据需求方承诺24小时保障沟通，对于错失在1天内解决。</w:t>
      </w:r>
    </w:p>
    <w:p>
      <w:pPr>
        <w:keepNext w:val="0"/>
        <w:keepLines w:val="0"/>
        <w:widowControl/>
        <w:suppressLineNumbers w:val="0"/>
        <w:ind w:firstLine="640" w:firstLineChars="200"/>
        <w:jc w:val="both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highlight w:val="none"/>
          <w:lang w:val="en-US" w:eastAsia="zh-CN" w:bidi="ar"/>
        </w:rPr>
      </w:pPr>
      <w:r>
        <w:rPr>
          <w:rFonts w:hint="eastAsia" w:ascii="楷体_GB2312" w:hAnsi="楷体_GB2312" w:eastAsia="楷体_GB2312" w:cs="楷体_GB2312"/>
          <w:color w:val="auto"/>
          <w:kern w:val="0"/>
          <w:sz w:val="32"/>
          <w:szCs w:val="32"/>
          <w:highlight w:val="none"/>
          <w:lang w:val="en-US" w:eastAsia="zh-CN" w:bidi="ar"/>
        </w:rPr>
        <w:t>（二）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highlight w:val="none"/>
          <w:lang w:val="en-US" w:eastAsia="zh-CN" w:bidi="ar"/>
        </w:rPr>
        <w:t>非阴雨天气，客户清洗衣物应在5个工作日内保障可提取，特殊情况在清洗前应告知客户。</w:t>
      </w:r>
    </w:p>
    <w:p>
      <w:pPr>
        <w:keepNext w:val="0"/>
        <w:keepLines w:val="0"/>
        <w:widowControl/>
        <w:suppressLineNumbers w:val="0"/>
        <w:ind w:firstLine="640" w:firstLineChars="200"/>
        <w:jc w:val="both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highlight w:val="none"/>
          <w:lang w:val="en-US" w:eastAsia="zh-CN" w:bidi="ar"/>
        </w:rPr>
      </w:pPr>
      <w:r>
        <w:rPr>
          <w:rFonts w:hint="eastAsia" w:ascii="楷体_GB2312" w:hAnsi="楷体_GB2312" w:eastAsia="楷体_GB2312" w:cs="楷体_GB2312"/>
          <w:color w:val="auto"/>
          <w:kern w:val="0"/>
          <w:sz w:val="32"/>
          <w:szCs w:val="32"/>
          <w:highlight w:val="none"/>
          <w:lang w:val="en-US" w:eastAsia="zh-CN" w:bidi="ar"/>
        </w:rPr>
        <w:t>（三）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highlight w:val="none"/>
          <w:lang w:val="en-US" w:eastAsia="zh-CN" w:bidi="ar"/>
        </w:rPr>
        <w:t>服务方承诺24小时内完成一般客户纠纷，并保障客户权益。因产生纠纷处理不满意导致客户投诉的，需求方将在合同中进行考核。</w:t>
      </w:r>
    </w:p>
    <w:p>
      <w:pPr>
        <w:keepNext w:val="0"/>
        <w:keepLines w:val="0"/>
        <w:widowControl/>
        <w:suppressLineNumbers w:val="0"/>
        <w:ind w:firstLine="640" w:firstLineChars="200"/>
        <w:jc w:val="both"/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highlight w:val="none"/>
          <w:lang w:val="en-US" w:eastAsia="zh-CN" w:bidi="ar"/>
        </w:rPr>
      </w:pPr>
      <w:r>
        <w:rPr>
          <w:rFonts w:hint="eastAsia" w:ascii="楷体_GB2312" w:hAnsi="楷体_GB2312" w:eastAsia="楷体_GB2312" w:cs="楷体_GB2312"/>
          <w:color w:val="auto"/>
          <w:kern w:val="0"/>
          <w:sz w:val="32"/>
          <w:szCs w:val="32"/>
          <w:highlight w:val="none"/>
          <w:lang w:val="en-US" w:eastAsia="zh-CN" w:bidi="ar"/>
        </w:rPr>
        <w:t>（四）</w:t>
      </w: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highlight w:val="none"/>
          <w:lang w:val="en-US" w:eastAsia="zh-CN" w:bidi="ar"/>
        </w:rPr>
        <w:t>服务方承诺严格按照清洗目录（员工自付费用的除外）开展服务。</w:t>
      </w:r>
    </w:p>
    <w:p>
      <w:pPr>
        <w:keepNext w:val="0"/>
        <w:keepLines w:val="0"/>
        <w:widowControl/>
        <w:suppressLineNumbers w:val="0"/>
        <w:ind w:firstLine="640" w:firstLineChars="200"/>
        <w:jc w:val="both"/>
        <w:rPr>
          <w:rFonts w:hint="eastAsia" w:ascii="黑体" w:hAnsi="黑体" w:eastAsia="黑体" w:cs="黑体"/>
          <w:b w:val="0"/>
          <w:bCs w:val="0"/>
          <w:color w:val="auto"/>
          <w:kern w:val="0"/>
          <w:sz w:val="32"/>
          <w:szCs w:val="32"/>
          <w:highlight w:val="none"/>
          <w:lang w:val="en-US" w:eastAsia="zh-CN" w:bidi="ar"/>
        </w:rPr>
      </w:pPr>
      <w:r>
        <w:rPr>
          <w:rFonts w:hint="eastAsia" w:ascii="黑体" w:hAnsi="黑体" w:eastAsia="黑体" w:cs="黑体"/>
          <w:b w:val="0"/>
          <w:bCs w:val="0"/>
          <w:color w:val="auto"/>
          <w:kern w:val="0"/>
          <w:sz w:val="32"/>
          <w:szCs w:val="32"/>
          <w:highlight w:val="none"/>
          <w:lang w:val="en-US" w:eastAsia="zh-CN" w:bidi="ar"/>
        </w:rPr>
        <w:t>五、衣物清洗目录</w:t>
      </w:r>
    </w:p>
    <w:p>
      <w:pPr>
        <w:keepNext w:val="0"/>
        <w:keepLines w:val="0"/>
        <w:widowControl/>
        <w:suppressLineNumbers w:val="0"/>
        <w:ind w:firstLine="640" w:firstLineChars="200"/>
        <w:jc w:val="both"/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</w:rPr>
      </w:pPr>
      <w:r>
        <w:rPr>
          <w:rFonts w:hint="eastAsia" w:ascii="仿宋_GB2312" w:hAnsi="仿宋_GB2312" w:eastAsia="仿宋_GB2312" w:cs="仿宋_GB2312"/>
          <w:color w:val="auto"/>
          <w:kern w:val="0"/>
          <w:sz w:val="32"/>
          <w:szCs w:val="32"/>
          <w:highlight w:val="none"/>
          <w:lang w:val="en-US" w:eastAsia="zh-CN" w:bidi="ar"/>
        </w:rPr>
        <w:t>需求方工装清洗目录见下表，服务方在接收衣物时需严格按照清单开展，超出本清单范围外的不在本技术规范书负责范围内。</w:t>
      </w:r>
    </w:p>
    <w:tbl>
      <w:tblPr>
        <w:tblStyle w:val="5"/>
        <w:tblpPr w:leftFromText="180" w:rightFromText="180" w:vertAnchor="text" w:horzAnchor="page" w:tblpX="1791" w:tblpY="300"/>
        <w:tblOverlap w:val="never"/>
        <w:tblW w:w="8274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99"/>
        <w:gridCol w:w="1800"/>
        <w:gridCol w:w="3375"/>
        <w:gridCol w:w="2400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99" w:type="dxa"/>
            <w:noWrap w:val="0"/>
            <w:vAlign w:val="center"/>
          </w:tcPr>
          <w:p>
            <w:pPr>
              <w:jc w:val="center"/>
              <w:rPr>
                <w:rFonts w:hint="default"/>
                <w:b/>
                <w:bCs/>
                <w:color w:val="auto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color w:val="auto"/>
                <w:highlight w:val="none"/>
                <w:vertAlign w:val="baseline"/>
                <w:lang w:val="en-US" w:eastAsia="zh-CN"/>
              </w:rPr>
              <w:t>序号</w:t>
            </w:r>
          </w:p>
        </w:tc>
        <w:tc>
          <w:tcPr>
            <w:tcW w:w="1800" w:type="dxa"/>
            <w:noWrap w:val="0"/>
            <w:vAlign w:val="center"/>
          </w:tcPr>
          <w:p>
            <w:pPr>
              <w:jc w:val="center"/>
              <w:rPr>
                <w:rFonts w:hint="default"/>
                <w:b/>
                <w:bCs/>
                <w:color w:val="auto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color w:val="auto"/>
                <w:highlight w:val="none"/>
                <w:vertAlign w:val="baseline"/>
                <w:lang w:val="en-US" w:eastAsia="zh-CN"/>
              </w:rPr>
              <w:t>工装品类</w:t>
            </w:r>
          </w:p>
        </w:tc>
        <w:tc>
          <w:tcPr>
            <w:tcW w:w="3375" w:type="dxa"/>
            <w:noWrap w:val="0"/>
            <w:vAlign w:val="center"/>
          </w:tcPr>
          <w:p>
            <w:pPr>
              <w:jc w:val="center"/>
              <w:rPr>
                <w:rFonts w:hint="default"/>
                <w:b/>
                <w:bCs/>
                <w:color w:val="auto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color w:val="auto"/>
                <w:highlight w:val="none"/>
                <w:vertAlign w:val="baseline"/>
                <w:lang w:val="en-US" w:eastAsia="zh-CN"/>
              </w:rPr>
              <w:t>工装图片</w:t>
            </w:r>
          </w:p>
        </w:tc>
        <w:tc>
          <w:tcPr>
            <w:tcW w:w="2400" w:type="dxa"/>
            <w:noWrap w:val="0"/>
            <w:vAlign w:val="center"/>
          </w:tcPr>
          <w:p>
            <w:pPr>
              <w:jc w:val="center"/>
              <w:rPr>
                <w:rFonts w:hint="default"/>
                <w:b/>
                <w:bCs/>
                <w:color w:val="auto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b/>
                <w:bCs/>
                <w:color w:val="auto"/>
                <w:highlight w:val="none"/>
                <w:vertAlign w:val="baseline"/>
                <w:lang w:val="en-US" w:eastAsia="zh-CN"/>
              </w:rPr>
              <w:t>成分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30" w:hRule="atLeast"/>
        </w:trPr>
        <w:tc>
          <w:tcPr>
            <w:tcW w:w="699" w:type="dxa"/>
            <w:noWrap w:val="0"/>
            <w:vAlign w:val="center"/>
          </w:tcPr>
          <w:p>
            <w:pPr>
              <w:jc w:val="center"/>
              <w:rPr>
                <w:rFonts w:hint="default"/>
                <w:color w:val="auto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highlight w:val="none"/>
                <w:vertAlign w:val="baseline"/>
                <w:lang w:val="en-US" w:eastAsia="zh-CN"/>
              </w:rPr>
              <w:t>1</w:t>
            </w:r>
          </w:p>
        </w:tc>
        <w:tc>
          <w:tcPr>
            <w:tcW w:w="1800" w:type="dxa"/>
            <w:noWrap w:val="0"/>
            <w:vAlign w:val="center"/>
          </w:tcPr>
          <w:p>
            <w:pPr>
              <w:jc w:val="center"/>
              <w:rPr>
                <w:rFonts w:hint="default"/>
                <w:color w:val="auto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highlight w:val="none"/>
                <w:vertAlign w:val="baseline"/>
                <w:lang w:val="en-US" w:eastAsia="zh-CN"/>
              </w:rPr>
              <w:t>管理制服</w:t>
            </w:r>
            <w:r>
              <w:rPr>
                <w:rFonts w:hint="eastAsia"/>
                <w:color w:val="auto"/>
                <w:highlight w:val="none"/>
                <w:vertAlign w:val="baseline"/>
                <w:lang w:val="en-US" w:eastAsia="zh-CN"/>
              </w:rPr>
              <w:br w:type="textWrapping"/>
            </w:r>
            <w:r>
              <w:rPr>
                <w:rFonts w:hint="eastAsia"/>
                <w:color w:val="auto"/>
                <w:highlight w:val="none"/>
                <w:vertAlign w:val="baseline"/>
                <w:lang w:val="en-US" w:eastAsia="zh-CN"/>
              </w:rPr>
              <w:t>（西服）</w:t>
            </w:r>
          </w:p>
        </w:tc>
        <w:tc>
          <w:tcPr>
            <w:tcW w:w="3375" w:type="dxa"/>
            <w:noWrap w:val="0"/>
            <w:vAlign w:val="top"/>
          </w:tcPr>
          <w:p>
            <w:pPr>
              <w:jc w:val="center"/>
              <w:rPr>
                <w:rFonts w:hint="default"/>
                <w:color w:val="auto"/>
                <w:highlight w:val="none"/>
                <w:vertAlign w:val="baseline"/>
                <w:lang w:val="en-US" w:eastAsia="zh-CN"/>
              </w:rPr>
            </w:pPr>
            <w:r>
              <w:rPr>
                <w:rFonts w:ascii="宋体" w:hAnsi="宋体" w:eastAsia="宋体" w:cs="宋体"/>
                <w:color w:val="auto"/>
                <w:sz w:val="24"/>
                <w:szCs w:val="24"/>
                <w:highlight w:val="none"/>
              </w:rPr>
              <w:drawing>
                <wp:anchor distT="0" distB="0" distL="114300" distR="114300" simplePos="0" relativeHeight="251659264" behindDoc="1" locked="0" layoutInCell="1" allowOverlap="1">
                  <wp:simplePos x="0" y="0"/>
                  <wp:positionH relativeFrom="column">
                    <wp:posOffset>518160</wp:posOffset>
                  </wp:positionH>
                  <wp:positionV relativeFrom="paragraph">
                    <wp:posOffset>108585</wp:posOffset>
                  </wp:positionV>
                  <wp:extent cx="932180" cy="1153160"/>
                  <wp:effectExtent l="0" t="0" r="1270" b="8890"/>
                  <wp:wrapTight wrapText="bothSides">
                    <wp:wrapPolygon>
                      <wp:start x="0" y="0"/>
                      <wp:lineTo x="0" y="21410"/>
                      <wp:lineTo x="21188" y="21410"/>
                      <wp:lineTo x="21188" y="0"/>
                      <wp:lineTo x="0" y="0"/>
                    </wp:wrapPolygon>
                  </wp:wrapTight>
                  <wp:docPr id="19" name="图片 2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" name="图片 2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2180" cy="11531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400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羊毛80%</w:t>
            </w:r>
          </w:p>
          <w:p>
            <w:pPr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涤纶9.5%</w:t>
            </w:r>
          </w:p>
          <w:p>
            <w:pPr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羊绒10%</w:t>
            </w:r>
          </w:p>
          <w:p>
            <w:pPr>
              <w:jc w:val="center"/>
              <w:rPr>
                <w:rFonts w:hint="default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导电纤维0.5%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99" w:type="dxa"/>
            <w:noWrap w:val="0"/>
            <w:vAlign w:val="center"/>
          </w:tcPr>
          <w:p>
            <w:pPr>
              <w:jc w:val="center"/>
              <w:rPr>
                <w:rFonts w:hint="default"/>
                <w:color w:val="auto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highlight w:val="none"/>
                <w:vertAlign w:val="baseline"/>
                <w:lang w:val="en-US" w:eastAsia="zh-CN"/>
              </w:rPr>
              <w:t>2</w:t>
            </w:r>
          </w:p>
        </w:tc>
        <w:tc>
          <w:tcPr>
            <w:tcW w:w="1800" w:type="dxa"/>
            <w:noWrap w:val="0"/>
            <w:vAlign w:val="center"/>
          </w:tcPr>
          <w:p>
            <w:pPr>
              <w:jc w:val="center"/>
              <w:rPr>
                <w:rFonts w:hint="default"/>
                <w:color w:val="auto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highlight w:val="none"/>
                <w:vertAlign w:val="baseline"/>
                <w:lang w:val="en-US" w:eastAsia="zh-CN"/>
              </w:rPr>
              <w:t>管理制服</w:t>
            </w:r>
            <w:r>
              <w:rPr>
                <w:rFonts w:hint="eastAsia"/>
                <w:color w:val="auto"/>
                <w:highlight w:val="none"/>
                <w:vertAlign w:val="baseline"/>
                <w:lang w:val="en-US" w:eastAsia="zh-CN"/>
              </w:rPr>
              <w:br w:type="textWrapping"/>
            </w:r>
            <w:r>
              <w:rPr>
                <w:rFonts w:hint="eastAsia"/>
                <w:color w:val="auto"/>
                <w:highlight w:val="none"/>
                <w:vertAlign w:val="baseline"/>
                <w:lang w:val="en-US" w:eastAsia="zh-CN"/>
              </w:rPr>
              <w:t>（西裤）</w:t>
            </w:r>
          </w:p>
        </w:tc>
        <w:tc>
          <w:tcPr>
            <w:tcW w:w="3375" w:type="dxa"/>
            <w:noWrap w:val="0"/>
            <w:vAlign w:val="top"/>
          </w:tcPr>
          <w:p>
            <w:pPr>
              <w:jc w:val="center"/>
              <w:rPr>
                <w:rFonts w:hint="default"/>
                <w:color w:val="auto"/>
                <w:highlight w:val="none"/>
                <w:vertAlign w:val="baseline"/>
                <w:lang w:val="en-US" w:eastAsia="zh-CN"/>
              </w:rPr>
            </w:pPr>
            <w:r>
              <w:rPr>
                <w:rFonts w:ascii="宋体" w:hAnsi="宋体" w:eastAsia="宋体" w:cs="宋体"/>
                <w:color w:val="auto"/>
                <w:sz w:val="24"/>
                <w:szCs w:val="24"/>
                <w:highlight w:val="none"/>
              </w:rPr>
              <w:drawing>
                <wp:inline distT="0" distB="0" distL="114300" distR="114300">
                  <wp:extent cx="995045" cy="1229995"/>
                  <wp:effectExtent l="0" t="0" r="14605" b="8255"/>
                  <wp:docPr id="7" name="图片 3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图片 3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95045" cy="1229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00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羊毛80%</w:t>
            </w:r>
          </w:p>
          <w:p>
            <w:pPr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涤纶9.5%</w:t>
            </w:r>
          </w:p>
          <w:p>
            <w:pPr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羊绒10%</w:t>
            </w:r>
          </w:p>
          <w:p>
            <w:pPr>
              <w:jc w:val="center"/>
              <w:rPr>
                <w:rFonts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导电纤维0.5%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99" w:type="dxa"/>
            <w:noWrap w:val="0"/>
            <w:vAlign w:val="center"/>
          </w:tcPr>
          <w:p>
            <w:pPr>
              <w:jc w:val="center"/>
              <w:rPr>
                <w:rFonts w:hint="default"/>
                <w:color w:val="auto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highlight w:val="none"/>
                <w:vertAlign w:val="baseline"/>
                <w:lang w:val="en-US" w:eastAsia="zh-CN"/>
              </w:rPr>
              <w:t>3</w:t>
            </w:r>
          </w:p>
        </w:tc>
        <w:tc>
          <w:tcPr>
            <w:tcW w:w="1800" w:type="dxa"/>
            <w:noWrap w:val="0"/>
            <w:vAlign w:val="center"/>
          </w:tcPr>
          <w:p>
            <w:pPr>
              <w:ind w:left="210" w:hanging="210" w:hangingChars="100"/>
              <w:jc w:val="center"/>
              <w:rPr>
                <w:rFonts w:hint="eastAsia"/>
                <w:color w:val="auto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highlight w:val="none"/>
                <w:vertAlign w:val="baseline"/>
                <w:lang w:val="en-US" w:eastAsia="zh-CN"/>
              </w:rPr>
              <w:t>管理常服</w:t>
            </w:r>
          </w:p>
          <w:p>
            <w:pPr>
              <w:ind w:left="210" w:hanging="210" w:hangingChars="100"/>
              <w:jc w:val="center"/>
              <w:rPr>
                <w:rFonts w:hint="default"/>
                <w:color w:val="auto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highlight w:val="none"/>
                <w:vertAlign w:val="baseline"/>
                <w:lang w:val="en-US" w:eastAsia="zh-CN"/>
              </w:rPr>
              <w:t>（工作服-上衣）</w:t>
            </w:r>
          </w:p>
        </w:tc>
        <w:tc>
          <w:tcPr>
            <w:tcW w:w="3375" w:type="dxa"/>
            <w:noWrap w:val="0"/>
            <w:vAlign w:val="top"/>
          </w:tcPr>
          <w:p>
            <w:pPr>
              <w:jc w:val="center"/>
              <w:rPr>
                <w:rFonts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ascii="宋体" w:hAnsi="宋体" w:eastAsia="宋体" w:cs="宋体"/>
                <w:color w:val="auto"/>
                <w:sz w:val="24"/>
                <w:szCs w:val="24"/>
                <w:highlight w:val="none"/>
              </w:rPr>
              <w:drawing>
                <wp:inline distT="0" distB="0" distL="114300" distR="114300">
                  <wp:extent cx="839470" cy="1256030"/>
                  <wp:effectExtent l="0" t="0" r="17780" b="1270"/>
                  <wp:docPr id="8" name="图片 4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图片 4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39470" cy="12560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00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</w:p>
          <w:p>
            <w:pPr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羊毛50%</w:t>
            </w:r>
          </w:p>
          <w:p>
            <w:pPr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涤纶20%</w:t>
            </w:r>
          </w:p>
          <w:p>
            <w:pPr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弹力棉纶25%</w:t>
            </w:r>
          </w:p>
          <w:p>
            <w:pPr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氨纶5%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56" w:hRule="atLeast"/>
        </w:trPr>
        <w:tc>
          <w:tcPr>
            <w:tcW w:w="699" w:type="dxa"/>
            <w:noWrap w:val="0"/>
            <w:vAlign w:val="center"/>
          </w:tcPr>
          <w:p>
            <w:pPr>
              <w:jc w:val="center"/>
              <w:rPr>
                <w:rFonts w:hint="default"/>
                <w:color w:val="auto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highlight w:val="none"/>
                <w:vertAlign w:val="baseline"/>
                <w:lang w:val="en-US" w:eastAsia="zh-CN"/>
              </w:rPr>
              <w:t>4</w:t>
            </w:r>
          </w:p>
        </w:tc>
        <w:tc>
          <w:tcPr>
            <w:tcW w:w="1800" w:type="dxa"/>
            <w:noWrap w:val="0"/>
            <w:vAlign w:val="center"/>
          </w:tcPr>
          <w:p>
            <w:pPr>
              <w:ind w:left="210" w:hanging="210" w:hangingChars="100"/>
              <w:jc w:val="center"/>
              <w:rPr>
                <w:rFonts w:hint="eastAsia"/>
                <w:color w:val="auto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highlight w:val="none"/>
                <w:vertAlign w:val="baseline"/>
                <w:lang w:val="en-US" w:eastAsia="zh-CN"/>
              </w:rPr>
              <w:t>管理常服</w:t>
            </w:r>
          </w:p>
          <w:p>
            <w:pPr>
              <w:ind w:left="210" w:hanging="210" w:hangingChars="100"/>
              <w:jc w:val="center"/>
              <w:rPr>
                <w:rFonts w:hint="default"/>
                <w:color w:val="auto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highlight w:val="none"/>
                <w:vertAlign w:val="baseline"/>
                <w:lang w:val="en-US" w:eastAsia="zh-CN"/>
              </w:rPr>
              <w:t>（工作服-裤子）</w:t>
            </w:r>
          </w:p>
        </w:tc>
        <w:tc>
          <w:tcPr>
            <w:tcW w:w="3375" w:type="dxa"/>
            <w:noWrap w:val="0"/>
            <w:vAlign w:val="top"/>
          </w:tcPr>
          <w:p>
            <w:pPr>
              <w:jc w:val="center"/>
              <w:rPr>
                <w:rFonts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ascii="宋体" w:hAnsi="宋体" w:eastAsia="宋体" w:cs="宋体"/>
                <w:color w:val="auto"/>
                <w:sz w:val="24"/>
                <w:szCs w:val="24"/>
                <w:highlight w:val="none"/>
              </w:rPr>
              <w:drawing>
                <wp:inline distT="0" distB="0" distL="114300" distR="114300">
                  <wp:extent cx="953135" cy="1424305"/>
                  <wp:effectExtent l="0" t="0" r="18415" b="4445"/>
                  <wp:docPr id="18" name="图片 5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" name="图片 5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3135" cy="14243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00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羊毛50%</w:t>
            </w:r>
          </w:p>
          <w:p>
            <w:pPr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涤纶20%</w:t>
            </w:r>
          </w:p>
          <w:p>
            <w:pPr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弹力棉纶25%</w:t>
            </w:r>
          </w:p>
          <w:p>
            <w:pPr>
              <w:jc w:val="center"/>
              <w:rPr>
                <w:rFonts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氨纶5%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99" w:type="dxa"/>
            <w:noWrap w:val="0"/>
            <w:vAlign w:val="center"/>
          </w:tcPr>
          <w:p>
            <w:pPr>
              <w:jc w:val="center"/>
              <w:rPr>
                <w:rFonts w:hint="default"/>
                <w:color w:val="auto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highlight w:val="none"/>
                <w:vertAlign w:val="baseline"/>
                <w:lang w:val="en-US" w:eastAsia="zh-CN"/>
              </w:rPr>
              <w:t>5</w:t>
            </w:r>
          </w:p>
        </w:tc>
        <w:tc>
          <w:tcPr>
            <w:tcW w:w="1800" w:type="dxa"/>
            <w:noWrap w:val="0"/>
            <w:vAlign w:val="center"/>
          </w:tcPr>
          <w:p>
            <w:pPr>
              <w:ind w:left="210" w:hanging="210" w:hangingChars="100"/>
              <w:jc w:val="center"/>
              <w:rPr>
                <w:rFonts w:hint="default"/>
                <w:color w:val="auto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highlight w:val="none"/>
                <w:vertAlign w:val="baseline"/>
                <w:lang w:val="en-US" w:eastAsia="zh-CN"/>
              </w:rPr>
              <w:t>长/短袖衬衫</w:t>
            </w:r>
          </w:p>
        </w:tc>
        <w:tc>
          <w:tcPr>
            <w:tcW w:w="3375" w:type="dxa"/>
            <w:noWrap w:val="0"/>
            <w:vAlign w:val="top"/>
          </w:tcPr>
          <w:p>
            <w:pPr>
              <w:jc w:val="center"/>
              <w:rPr>
                <w:rFonts w:hint="default"/>
                <w:color w:val="auto"/>
                <w:highlight w:val="none"/>
                <w:vertAlign w:val="baseline"/>
                <w:lang w:val="en-US" w:eastAsia="zh-CN"/>
              </w:rPr>
            </w:pPr>
            <w:r>
              <w:rPr>
                <w:rFonts w:ascii="宋体" w:hAnsi="宋体" w:eastAsia="宋体" w:cs="宋体"/>
                <w:color w:val="auto"/>
                <w:sz w:val="24"/>
                <w:szCs w:val="24"/>
                <w:highlight w:val="none"/>
              </w:rPr>
              <w:drawing>
                <wp:inline distT="0" distB="0" distL="114300" distR="114300">
                  <wp:extent cx="1041400" cy="1162050"/>
                  <wp:effectExtent l="0" t="0" r="6350" b="0"/>
                  <wp:docPr id="11" name="图片 6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" name="图片 6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1400" cy="1162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00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棉100%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99" w:type="dxa"/>
            <w:noWrap w:val="0"/>
            <w:vAlign w:val="center"/>
          </w:tcPr>
          <w:p>
            <w:pPr>
              <w:jc w:val="center"/>
              <w:rPr>
                <w:rFonts w:hint="default"/>
                <w:color w:val="auto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highlight w:val="none"/>
                <w:vertAlign w:val="baseline"/>
                <w:lang w:val="en-US" w:eastAsia="zh-CN"/>
              </w:rPr>
              <w:t>6</w:t>
            </w:r>
          </w:p>
        </w:tc>
        <w:tc>
          <w:tcPr>
            <w:tcW w:w="1800" w:type="dxa"/>
            <w:noWrap w:val="0"/>
            <w:vAlign w:val="center"/>
          </w:tcPr>
          <w:p>
            <w:pPr>
              <w:ind w:left="210" w:hanging="210" w:hangingChars="100"/>
              <w:jc w:val="center"/>
              <w:rPr>
                <w:rFonts w:hint="default"/>
                <w:color w:val="auto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highlight w:val="none"/>
                <w:vertAlign w:val="baseline"/>
                <w:lang w:val="en-US" w:eastAsia="zh-CN"/>
              </w:rPr>
              <w:t>半裙</w:t>
            </w:r>
          </w:p>
        </w:tc>
        <w:tc>
          <w:tcPr>
            <w:tcW w:w="3375" w:type="dxa"/>
            <w:noWrap w:val="0"/>
            <w:vAlign w:val="top"/>
          </w:tcPr>
          <w:p>
            <w:pPr>
              <w:jc w:val="center"/>
              <w:rPr>
                <w:rFonts w:hint="default"/>
                <w:color w:val="auto"/>
                <w:highlight w:val="none"/>
                <w:vertAlign w:val="baseline"/>
                <w:lang w:val="en-US" w:eastAsia="zh-CN"/>
              </w:rPr>
            </w:pPr>
            <w:r>
              <w:rPr>
                <w:rFonts w:ascii="宋体" w:hAnsi="宋体" w:eastAsia="宋体" w:cs="宋体"/>
                <w:color w:val="auto"/>
                <w:sz w:val="24"/>
                <w:szCs w:val="24"/>
                <w:highlight w:val="none"/>
              </w:rPr>
              <w:drawing>
                <wp:inline distT="0" distB="0" distL="114300" distR="114300">
                  <wp:extent cx="1090930" cy="1216660"/>
                  <wp:effectExtent l="0" t="0" r="13970" b="2540"/>
                  <wp:docPr id="13" name="图片 8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" name="图片 8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90930" cy="12166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00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羊毛50%</w:t>
            </w:r>
          </w:p>
          <w:p>
            <w:pPr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涤纶45%</w:t>
            </w:r>
          </w:p>
          <w:p>
            <w:pPr>
              <w:jc w:val="center"/>
              <w:rPr>
                <w:rFonts w:hint="default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莱赛尔5%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997" w:hRule="atLeast"/>
        </w:trPr>
        <w:tc>
          <w:tcPr>
            <w:tcW w:w="699" w:type="dxa"/>
            <w:noWrap w:val="0"/>
            <w:vAlign w:val="center"/>
          </w:tcPr>
          <w:p>
            <w:pPr>
              <w:jc w:val="center"/>
              <w:rPr>
                <w:rFonts w:hint="default"/>
                <w:color w:val="auto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highlight w:val="none"/>
                <w:vertAlign w:val="baseline"/>
                <w:lang w:val="en-US" w:eastAsia="zh-CN"/>
              </w:rPr>
              <w:t>7</w:t>
            </w:r>
          </w:p>
        </w:tc>
        <w:tc>
          <w:tcPr>
            <w:tcW w:w="1800" w:type="dxa"/>
            <w:noWrap w:val="0"/>
            <w:vAlign w:val="center"/>
          </w:tcPr>
          <w:p>
            <w:pPr>
              <w:jc w:val="center"/>
              <w:rPr>
                <w:rFonts w:hint="default"/>
                <w:color w:val="auto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highlight w:val="none"/>
                <w:vertAlign w:val="baseline"/>
                <w:lang w:val="en-US" w:eastAsia="zh-CN"/>
              </w:rPr>
              <w:t>马甲</w:t>
            </w:r>
          </w:p>
        </w:tc>
        <w:tc>
          <w:tcPr>
            <w:tcW w:w="3375" w:type="dxa"/>
            <w:noWrap w:val="0"/>
            <w:vAlign w:val="top"/>
          </w:tcPr>
          <w:p>
            <w:pPr>
              <w:jc w:val="center"/>
              <w:rPr>
                <w:rFonts w:hint="default"/>
                <w:color w:val="auto"/>
                <w:highlight w:val="none"/>
                <w:vertAlign w:val="baseline"/>
                <w:lang w:val="en-US" w:eastAsia="zh-CN"/>
              </w:rPr>
            </w:pPr>
            <w:r>
              <w:rPr>
                <w:rFonts w:ascii="宋体" w:hAnsi="宋体" w:eastAsia="宋体" w:cs="宋体"/>
                <w:color w:val="auto"/>
                <w:sz w:val="24"/>
                <w:szCs w:val="24"/>
                <w:highlight w:val="none"/>
              </w:rPr>
              <w:drawing>
                <wp:inline distT="0" distB="0" distL="114300" distR="114300">
                  <wp:extent cx="988695" cy="1300480"/>
                  <wp:effectExtent l="0" t="0" r="1905" b="13970"/>
                  <wp:docPr id="16" name="图片 12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" name="图片 12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8695" cy="13004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00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羊毛70%</w:t>
            </w:r>
          </w:p>
          <w:p>
            <w:pPr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涤纶29.5%</w:t>
            </w:r>
          </w:p>
          <w:p>
            <w:pPr>
              <w:jc w:val="center"/>
              <w:rPr>
                <w:rFonts w:hint="default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导电纤维0.5%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99" w:type="dxa"/>
            <w:noWrap w:val="0"/>
            <w:vAlign w:val="center"/>
          </w:tcPr>
          <w:p>
            <w:pPr>
              <w:jc w:val="center"/>
              <w:rPr>
                <w:rFonts w:hint="default"/>
                <w:color w:val="auto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highlight w:val="none"/>
                <w:vertAlign w:val="baseline"/>
                <w:lang w:val="en-US" w:eastAsia="zh-CN"/>
              </w:rPr>
              <w:t>8</w:t>
            </w:r>
          </w:p>
        </w:tc>
        <w:tc>
          <w:tcPr>
            <w:tcW w:w="1800" w:type="dxa"/>
            <w:noWrap w:val="0"/>
            <w:vAlign w:val="center"/>
          </w:tcPr>
          <w:p>
            <w:pPr>
              <w:jc w:val="center"/>
              <w:rPr>
                <w:rFonts w:hint="eastAsia"/>
                <w:color w:val="auto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highlight w:val="none"/>
                <w:vertAlign w:val="baseline"/>
                <w:lang w:val="en-US" w:eastAsia="zh-CN"/>
              </w:rPr>
              <w:t>调度制服</w:t>
            </w:r>
          </w:p>
          <w:p>
            <w:pPr>
              <w:jc w:val="center"/>
              <w:rPr>
                <w:rFonts w:hint="default"/>
                <w:color w:val="auto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highlight w:val="none"/>
                <w:vertAlign w:val="baseline"/>
                <w:lang w:val="en-US" w:eastAsia="zh-CN"/>
              </w:rPr>
              <w:t>（夹克上衣）</w:t>
            </w:r>
          </w:p>
        </w:tc>
        <w:tc>
          <w:tcPr>
            <w:tcW w:w="3375" w:type="dxa"/>
            <w:noWrap w:val="0"/>
            <w:vAlign w:val="top"/>
          </w:tcPr>
          <w:p>
            <w:pPr>
              <w:jc w:val="center"/>
              <w:rPr>
                <w:rFonts w:hint="default"/>
                <w:color w:val="auto"/>
                <w:highlight w:val="none"/>
                <w:vertAlign w:val="baseline"/>
                <w:lang w:val="en-US" w:eastAsia="zh-CN"/>
              </w:rPr>
            </w:pPr>
            <w:r>
              <w:rPr>
                <w:rFonts w:ascii="宋体" w:hAnsi="宋体" w:eastAsia="宋体" w:cs="宋体"/>
                <w:color w:val="auto"/>
                <w:sz w:val="24"/>
                <w:szCs w:val="24"/>
                <w:highlight w:val="none"/>
              </w:rPr>
              <w:drawing>
                <wp:inline distT="0" distB="0" distL="114300" distR="114300">
                  <wp:extent cx="931545" cy="1426845"/>
                  <wp:effectExtent l="0" t="0" r="1905" b="1905"/>
                  <wp:docPr id="21" name="图片 13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1" name="图片 13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31545" cy="14268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00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羊毛50%</w:t>
            </w:r>
          </w:p>
          <w:p>
            <w:pPr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涤纶49.5%</w:t>
            </w:r>
          </w:p>
          <w:p>
            <w:pPr>
              <w:jc w:val="center"/>
              <w:rPr>
                <w:rFonts w:hint="default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导电纤维0.5%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51" w:hRule="atLeast"/>
        </w:trPr>
        <w:tc>
          <w:tcPr>
            <w:tcW w:w="699" w:type="dxa"/>
            <w:noWrap w:val="0"/>
            <w:vAlign w:val="center"/>
          </w:tcPr>
          <w:p>
            <w:pPr>
              <w:jc w:val="center"/>
              <w:rPr>
                <w:rFonts w:hint="default"/>
                <w:color w:val="auto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highlight w:val="none"/>
                <w:vertAlign w:val="baseline"/>
                <w:lang w:val="en-US" w:eastAsia="zh-CN"/>
              </w:rPr>
              <w:t>9</w:t>
            </w:r>
          </w:p>
        </w:tc>
        <w:tc>
          <w:tcPr>
            <w:tcW w:w="1800" w:type="dxa"/>
            <w:noWrap w:val="0"/>
            <w:vAlign w:val="center"/>
          </w:tcPr>
          <w:p>
            <w:pPr>
              <w:jc w:val="center"/>
              <w:rPr>
                <w:rFonts w:hint="eastAsia"/>
                <w:color w:val="auto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highlight w:val="none"/>
                <w:vertAlign w:val="baseline"/>
                <w:lang w:val="en-US" w:eastAsia="zh-CN"/>
              </w:rPr>
              <w:t>调度制服</w:t>
            </w:r>
          </w:p>
          <w:p>
            <w:pPr>
              <w:jc w:val="center"/>
              <w:rPr>
                <w:rFonts w:hint="default"/>
                <w:color w:val="auto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highlight w:val="none"/>
                <w:vertAlign w:val="baseline"/>
                <w:lang w:val="en-US" w:eastAsia="zh-CN"/>
              </w:rPr>
              <w:t>（裤子）</w:t>
            </w:r>
          </w:p>
        </w:tc>
        <w:tc>
          <w:tcPr>
            <w:tcW w:w="3375" w:type="dxa"/>
            <w:noWrap w:val="0"/>
            <w:vAlign w:val="top"/>
          </w:tcPr>
          <w:p>
            <w:pPr>
              <w:jc w:val="center"/>
              <w:rPr>
                <w:rFonts w:hint="default"/>
                <w:color w:val="auto"/>
                <w:highlight w:val="none"/>
                <w:vertAlign w:val="baseline"/>
                <w:lang w:val="en-US" w:eastAsia="zh-CN"/>
              </w:rPr>
            </w:pPr>
            <w:r>
              <w:rPr>
                <w:rFonts w:ascii="宋体" w:hAnsi="宋体" w:eastAsia="宋体" w:cs="宋体"/>
                <w:color w:val="auto"/>
                <w:sz w:val="24"/>
                <w:szCs w:val="24"/>
                <w:highlight w:val="none"/>
              </w:rPr>
              <w:drawing>
                <wp:inline distT="0" distB="0" distL="114300" distR="114300">
                  <wp:extent cx="786765" cy="1203960"/>
                  <wp:effectExtent l="0" t="0" r="13335" b="15240"/>
                  <wp:docPr id="17" name="图片 14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" name="图片 14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86765" cy="12039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00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羊毛50%</w:t>
            </w:r>
          </w:p>
          <w:p>
            <w:pPr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涤纶49.5%</w:t>
            </w:r>
          </w:p>
          <w:p>
            <w:pPr>
              <w:jc w:val="center"/>
              <w:rPr>
                <w:rFonts w:hint="default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导电纤维0.5%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51" w:hRule="atLeast"/>
        </w:trPr>
        <w:tc>
          <w:tcPr>
            <w:tcW w:w="699" w:type="dxa"/>
            <w:noWrap w:val="0"/>
            <w:vAlign w:val="center"/>
          </w:tcPr>
          <w:p>
            <w:pPr>
              <w:jc w:val="center"/>
              <w:rPr>
                <w:rFonts w:hint="default"/>
                <w:color w:val="auto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highlight w:val="none"/>
                <w:vertAlign w:val="baseline"/>
                <w:lang w:val="en-US" w:eastAsia="zh-CN"/>
              </w:rPr>
              <w:t>10</w:t>
            </w:r>
          </w:p>
        </w:tc>
        <w:tc>
          <w:tcPr>
            <w:tcW w:w="1800" w:type="dxa"/>
            <w:noWrap w:val="0"/>
            <w:vAlign w:val="center"/>
          </w:tcPr>
          <w:p>
            <w:pPr>
              <w:jc w:val="center"/>
              <w:rPr>
                <w:rFonts w:hint="default"/>
                <w:color w:val="auto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highlight w:val="none"/>
                <w:vertAlign w:val="baseline"/>
                <w:lang w:val="en-US" w:eastAsia="zh-CN"/>
              </w:rPr>
              <w:t>毛衣针织衫</w:t>
            </w:r>
          </w:p>
        </w:tc>
        <w:tc>
          <w:tcPr>
            <w:tcW w:w="3375" w:type="dxa"/>
            <w:noWrap w:val="0"/>
            <w:vAlign w:val="top"/>
          </w:tcPr>
          <w:p>
            <w:pPr>
              <w:jc w:val="center"/>
              <w:rPr>
                <w:rFonts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ascii="宋体" w:hAnsi="宋体" w:eastAsia="宋体" w:cs="宋体"/>
                <w:color w:val="auto"/>
                <w:sz w:val="24"/>
                <w:szCs w:val="24"/>
                <w:highlight w:val="none"/>
              </w:rPr>
              <w:drawing>
                <wp:inline distT="0" distB="0" distL="114300" distR="114300">
                  <wp:extent cx="705485" cy="1182370"/>
                  <wp:effectExtent l="0" t="0" r="18415" b="17780"/>
                  <wp:docPr id="20" name="图片 15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" name="图片 15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5485" cy="11823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00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毛针织细绒线、21tex*2（48Nm/2）</w:t>
            </w:r>
          </w:p>
          <w:p>
            <w:pPr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66只防缩澳毛99.55</w:t>
            </w:r>
          </w:p>
          <w:p>
            <w:pPr>
              <w:jc w:val="center"/>
              <w:rPr>
                <w:rFonts w:hint="default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导电纤维0.5%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051" w:hRule="atLeast"/>
        </w:trPr>
        <w:tc>
          <w:tcPr>
            <w:tcW w:w="699" w:type="dxa"/>
            <w:noWrap w:val="0"/>
            <w:vAlign w:val="center"/>
          </w:tcPr>
          <w:p>
            <w:pPr>
              <w:jc w:val="center"/>
              <w:rPr>
                <w:rFonts w:hint="default"/>
                <w:color w:val="auto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highlight w:val="none"/>
                <w:vertAlign w:val="baseline"/>
                <w:lang w:val="en-US" w:eastAsia="zh-CN"/>
              </w:rPr>
              <w:t>11</w:t>
            </w:r>
          </w:p>
        </w:tc>
        <w:tc>
          <w:tcPr>
            <w:tcW w:w="1800" w:type="dxa"/>
            <w:noWrap w:val="0"/>
            <w:vAlign w:val="center"/>
          </w:tcPr>
          <w:p>
            <w:pPr>
              <w:jc w:val="center"/>
              <w:rPr>
                <w:rFonts w:hint="default"/>
                <w:color w:val="auto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highlight w:val="none"/>
                <w:vertAlign w:val="baseline"/>
                <w:lang w:val="en-US" w:eastAsia="zh-CN"/>
              </w:rPr>
              <w:t>毛衣背心</w:t>
            </w:r>
          </w:p>
        </w:tc>
        <w:tc>
          <w:tcPr>
            <w:tcW w:w="3375" w:type="dxa"/>
            <w:noWrap w:val="0"/>
            <w:vAlign w:val="top"/>
          </w:tcPr>
          <w:p>
            <w:pPr>
              <w:jc w:val="center"/>
              <w:rPr>
                <w:rFonts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ascii="宋体" w:hAnsi="宋体" w:eastAsia="宋体" w:cs="宋体"/>
                <w:color w:val="auto"/>
                <w:sz w:val="24"/>
                <w:szCs w:val="24"/>
                <w:highlight w:val="none"/>
              </w:rPr>
              <w:drawing>
                <wp:inline distT="0" distB="0" distL="114300" distR="114300">
                  <wp:extent cx="698500" cy="1171575"/>
                  <wp:effectExtent l="0" t="0" r="6350" b="9525"/>
                  <wp:docPr id="22" name="图片 16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2" name="图片 16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98500" cy="1171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00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毛针织细绒线、21tex*2（48Nm/2）</w:t>
            </w:r>
          </w:p>
          <w:p>
            <w:pPr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66只防缩澳毛99.55</w:t>
            </w:r>
          </w:p>
          <w:p>
            <w:pPr>
              <w:jc w:val="center"/>
              <w:rPr>
                <w:rFonts w:hint="default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导电纤维0.5%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99" w:type="dxa"/>
            <w:noWrap w:val="0"/>
            <w:vAlign w:val="center"/>
          </w:tcPr>
          <w:p>
            <w:pPr>
              <w:jc w:val="center"/>
              <w:rPr>
                <w:rFonts w:hint="default"/>
                <w:color w:val="auto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highlight w:val="none"/>
                <w:vertAlign w:val="baseline"/>
                <w:lang w:val="en-US" w:eastAsia="zh-CN"/>
              </w:rPr>
              <w:t>12</w:t>
            </w:r>
          </w:p>
        </w:tc>
        <w:tc>
          <w:tcPr>
            <w:tcW w:w="1800" w:type="dxa"/>
            <w:noWrap w:val="0"/>
            <w:vAlign w:val="center"/>
          </w:tcPr>
          <w:p>
            <w:pPr>
              <w:jc w:val="center"/>
              <w:rPr>
                <w:rFonts w:hint="eastAsia"/>
                <w:color w:val="auto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highlight w:val="none"/>
                <w:vertAlign w:val="baseline"/>
                <w:lang w:val="en-US" w:eastAsia="zh-CN"/>
              </w:rPr>
              <w:t>防寒服</w:t>
            </w:r>
          </w:p>
          <w:p>
            <w:pPr>
              <w:jc w:val="center"/>
              <w:rPr>
                <w:rFonts w:hint="default"/>
                <w:color w:val="auto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highlight w:val="none"/>
                <w:vertAlign w:val="baseline"/>
                <w:lang w:val="en-US" w:eastAsia="zh-CN"/>
              </w:rPr>
              <w:t>（外胆）</w:t>
            </w:r>
          </w:p>
        </w:tc>
        <w:tc>
          <w:tcPr>
            <w:tcW w:w="3375" w:type="dxa"/>
            <w:noWrap w:val="0"/>
            <w:vAlign w:val="top"/>
          </w:tcPr>
          <w:p>
            <w:pPr>
              <w:jc w:val="center"/>
              <w:rPr>
                <w:rFonts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ascii="宋体" w:hAnsi="宋体" w:eastAsia="宋体" w:cs="宋体"/>
                <w:color w:val="auto"/>
                <w:sz w:val="24"/>
                <w:szCs w:val="24"/>
                <w:highlight w:val="none"/>
              </w:rPr>
              <w:drawing>
                <wp:inline distT="0" distB="0" distL="114300" distR="114300">
                  <wp:extent cx="901065" cy="1258570"/>
                  <wp:effectExtent l="0" t="0" r="13335" b="17780"/>
                  <wp:docPr id="24" name="图片 24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" name="图片 24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01065" cy="12585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00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涤纶低弹消光丝、涤纶100%110D/144F*167D/144F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99" w:type="dxa"/>
            <w:noWrap w:val="0"/>
            <w:vAlign w:val="center"/>
          </w:tcPr>
          <w:p>
            <w:pPr>
              <w:jc w:val="center"/>
              <w:rPr>
                <w:rFonts w:hint="default"/>
                <w:color w:val="auto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highlight w:val="none"/>
                <w:vertAlign w:val="baseline"/>
                <w:lang w:val="en-US" w:eastAsia="zh-CN"/>
              </w:rPr>
              <w:t>13</w:t>
            </w:r>
          </w:p>
        </w:tc>
        <w:tc>
          <w:tcPr>
            <w:tcW w:w="1800" w:type="dxa"/>
            <w:noWrap w:val="0"/>
            <w:vAlign w:val="center"/>
          </w:tcPr>
          <w:p>
            <w:pPr>
              <w:jc w:val="center"/>
              <w:rPr>
                <w:rFonts w:hint="eastAsia"/>
                <w:color w:val="auto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highlight w:val="none"/>
                <w:vertAlign w:val="baseline"/>
                <w:lang w:val="en-US" w:eastAsia="zh-CN"/>
              </w:rPr>
              <w:t>防寒服</w:t>
            </w:r>
          </w:p>
          <w:p>
            <w:pPr>
              <w:jc w:val="center"/>
              <w:rPr>
                <w:rFonts w:hint="default"/>
                <w:color w:val="auto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highlight w:val="none"/>
                <w:vertAlign w:val="baseline"/>
                <w:lang w:val="en-US" w:eastAsia="zh-CN"/>
              </w:rPr>
              <w:t>（内胆）</w:t>
            </w:r>
          </w:p>
        </w:tc>
        <w:tc>
          <w:tcPr>
            <w:tcW w:w="3375" w:type="dxa"/>
            <w:noWrap w:val="0"/>
            <w:vAlign w:val="top"/>
          </w:tcPr>
          <w:p>
            <w:pPr>
              <w:jc w:val="center"/>
              <w:rPr>
                <w:rFonts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ascii="宋体" w:hAnsi="宋体" w:eastAsia="宋体" w:cs="宋体"/>
                <w:color w:val="auto"/>
                <w:sz w:val="24"/>
                <w:szCs w:val="24"/>
                <w:highlight w:val="none"/>
              </w:rPr>
              <w:drawing>
                <wp:inline distT="0" distB="0" distL="114300" distR="114300">
                  <wp:extent cx="922020" cy="1287780"/>
                  <wp:effectExtent l="0" t="0" r="11430" b="7620"/>
                  <wp:docPr id="23" name="图片 25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3" name="图片 25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22020" cy="12877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00" w:type="dxa"/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color w:val="auto"/>
                <w:kern w:val="2"/>
                <w:sz w:val="24"/>
                <w:szCs w:val="24"/>
                <w:highlight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防静电3M棉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699" w:type="dxa"/>
            <w:noWrap w:val="0"/>
            <w:vAlign w:val="center"/>
          </w:tcPr>
          <w:p>
            <w:pPr>
              <w:jc w:val="center"/>
              <w:rPr>
                <w:rFonts w:hint="default"/>
                <w:color w:val="auto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highlight w:val="none"/>
                <w:vertAlign w:val="baseline"/>
                <w:lang w:val="en-US" w:eastAsia="zh-CN"/>
              </w:rPr>
              <w:t>14</w:t>
            </w:r>
          </w:p>
        </w:tc>
        <w:tc>
          <w:tcPr>
            <w:tcW w:w="1800" w:type="dxa"/>
            <w:noWrap w:val="0"/>
            <w:vAlign w:val="center"/>
          </w:tcPr>
          <w:p>
            <w:pPr>
              <w:jc w:val="center"/>
              <w:rPr>
                <w:rFonts w:hint="default"/>
                <w:color w:val="auto"/>
                <w:highlight w:val="none"/>
                <w:vertAlign w:val="baseline"/>
                <w:lang w:val="en-US" w:eastAsia="zh-CN"/>
              </w:rPr>
            </w:pPr>
            <w:r>
              <w:rPr>
                <w:rFonts w:hint="eastAsia"/>
                <w:color w:val="auto"/>
                <w:highlight w:val="none"/>
                <w:vertAlign w:val="baseline"/>
                <w:lang w:val="en-US" w:eastAsia="zh-CN"/>
              </w:rPr>
              <w:t>工作鞋</w:t>
            </w:r>
          </w:p>
        </w:tc>
        <w:tc>
          <w:tcPr>
            <w:tcW w:w="3375" w:type="dxa"/>
            <w:noWrap w:val="0"/>
            <w:vAlign w:val="top"/>
          </w:tcPr>
          <w:p>
            <w:pPr>
              <w:jc w:val="center"/>
              <w:rPr>
                <w:rFonts w:ascii="宋体" w:hAnsi="宋体" w:eastAsia="宋体" w:cs="宋体"/>
                <w:color w:val="auto"/>
                <w:sz w:val="24"/>
                <w:szCs w:val="24"/>
                <w:highlight w:val="none"/>
              </w:rPr>
            </w:pPr>
            <w:r>
              <w:rPr>
                <w:rFonts w:ascii="宋体" w:hAnsi="宋体" w:eastAsia="宋体" w:cs="宋体"/>
                <w:color w:val="auto"/>
                <w:sz w:val="24"/>
                <w:szCs w:val="24"/>
                <w:highlight w:val="none"/>
              </w:rPr>
              <w:drawing>
                <wp:inline distT="0" distB="0" distL="114300" distR="114300">
                  <wp:extent cx="1078230" cy="1397635"/>
                  <wp:effectExtent l="0" t="0" r="7620" b="12065"/>
                  <wp:docPr id="28" name="图片 28" descr="IMG_2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" name="图片 28" descr="IMG_256"/>
                          <pic:cNvPicPr>
                            <a:picLocks noChangeAspect="1"/>
                          </pic:cNvPicPr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78230" cy="13976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400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鞋面为铬鞣黄牛头层蓝色正绒革</w:t>
            </w:r>
          </w:p>
          <w:p>
            <w:pPr>
              <w:jc w:val="center"/>
              <w:rPr>
                <w:rFonts w:hint="default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color w:val="auto"/>
                <w:sz w:val="24"/>
                <w:szCs w:val="24"/>
                <w:highlight w:val="none"/>
                <w:lang w:val="en-US" w:eastAsia="zh-CN"/>
              </w:rPr>
              <w:t>保暖内胆为短纤摇粒绒</w:t>
            </w:r>
          </w:p>
        </w:tc>
      </w:tr>
    </w:tbl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5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2B56CE6"/>
    <w:rsid w:val="00150BFC"/>
    <w:rsid w:val="001E6945"/>
    <w:rsid w:val="002B1659"/>
    <w:rsid w:val="002E13C0"/>
    <w:rsid w:val="0033379A"/>
    <w:rsid w:val="003B1875"/>
    <w:rsid w:val="003D566D"/>
    <w:rsid w:val="00427237"/>
    <w:rsid w:val="00475BFC"/>
    <w:rsid w:val="006063BC"/>
    <w:rsid w:val="006D39BA"/>
    <w:rsid w:val="00736897"/>
    <w:rsid w:val="00753FC0"/>
    <w:rsid w:val="0088678D"/>
    <w:rsid w:val="00973D44"/>
    <w:rsid w:val="00AD31D3"/>
    <w:rsid w:val="00F07528"/>
    <w:rsid w:val="011326BB"/>
    <w:rsid w:val="013A0516"/>
    <w:rsid w:val="015706A1"/>
    <w:rsid w:val="0162229C"/>
    <w:rsid w:val="018A21F5"/>
    <w:rsid w:val="018B484C"/>
    <w:rsid w:val="018F09DC"/>
    <w:rsid w:val="01920C7C"/>
    <w:rsid w:val="019A3410"/>
    <w:rsid w:val="01B0373D"/>
    <w:rsid w:val="01B10B9B"/>
    <w:rsid w:val="01B5631C"/>
    <w:rsid w:val="01B809C5"/>
    <w:rsid w:val="01D30261"/>
    <w:rsid w:val="01D91909"/>
    <w:rsid w:val="0206688F"/>
    <w:rsid w:val="020B5C3C"/>
    <w:rsid w:val="0222490A"/>
    <w:rsid w:val="024E3728"/>
    <w:rsid w:val="02602AEF"/>
    <w:rsid w:val="02745DB5"/>
    <w:rsid w:val="02957C69"/>
    <w:rsid w:val="02D92078"/>
    <w:rsid w:val="02E72F3F"/>
    <w:rsid w:val="02F2790D"/>
    <w:rsid w:val="030B4994"/>
    <w:rsid w:val="03114656"/>
    <w:rsid w:val="031B2154"/>
    <w:rsid w:val="032C0F43"/>
    <w:rsid w:val="03400502"/>
    <w:rsid w:val="03475C80"/>
    <w:rsid w:val="03552FFE"/>
    <w:rsid w:val="036464AA"/>
    <w:rsid w:val="03737083"/>
    <w:rsid w:val="03980D76"/>
    <w:rsid w:val="03B4204D"/>
    <w:rsid w:val="03BF7C20"/>
    <w:rsid w:val="03E727DF"/>
    <w:rsid w:val="03EC1FAF"/>
    <w:rsid w:val="03F94FD2"/>
    <w:rsid w:val="040E4CB7"/>
    <w:rsid w:val="041D3C54"/>
    <w:rsid w:val="043C3394"/>
    <w:rsid w:val="04515D49"/>
    <w:rsid w:val="047407AD"/>
    <w:rsid w:val="049B4734"/>
    <w:rsid w:val="04A40E0D"/>
    <w:rsid w:val="04AD0C56"/>
    <w:rsid w:val="05117235"/>
    <w:rsid w:val="05482543"/>
    <w:rsid w:val="054C4BAB"/>
    <w:rsid w:val="055637F3"/>
    <w:rsid w:val="055E2F56"/>
    <w:rsid w:val="05865FE4"/>
    <w:rsid w:val="05AA4AAF"/>
    <w:rsid w:val="05BC68BC"/>
    <w:rsid w:val="05C663AC"/>
    <w:rsid w:val="060813DF"/>
    <w:rsid w:val="06114907"/>
    <w:rsid w:val="06116809"/>
    <w:rsid w:val="062131FA"/>
    <w:rsid w:val="0624107F"/>
    <w:rsid w:val="062D6684"/>
    <w:rsid w:val="062E075C"/>
    <w:rsid w:val="06461909"/>
    <w:rsid w:val="06530EF7"/>
    <w:rsid w:val="065A33CD"/>
    <w:rsid w:val="06854881"/>
    <w:rsid w:val="06936F81"/>
    <w:rsid w:val="06983EF6"/>
    <w:rsid w:val="06AC4563"/>
    <w:rsid w:val="06BA50F3"/>
    <w:rsid w:val="06C84873"/>
    <w:rsid w:val="06CA7DF8"/>
    <w:rsid w:val="06F64828"/>
    <w:rsid w:val="06FB4D1E"/>
    <w:rsid w:val="07042CCF"/>
    <w:rsid w:val="0722115E"/>
    <w:rsid w:val="074208D7"/>
    <w:rsid w:val="07483C56"/>
    <w:rsid w:val="0748613B"/>
    <w:rsid w:val="07586DCA"/>
    <w:rsid w:val="075C4F37"/>
    <w:rsid w:val="07620C7B"/>
    <w:rsid w:val="07624A6C"/>
    <w:rsid w:val="07726ED3"/>
    <w:rsid w:val="07773CD1"/>
    <w:rsid w:val="079517F8"/>
    <w:rsid w:val="07A06A37"/>
    <w:rsid w:val="07A70298"/>
    <w:rsid w:val="07F2789A"/>
    <w:rsid w:val="07F83D63"/>
    <w:rsid w:val="07F91180"/>
    <w:rsid w:val="07FA5663"/>
    <w:rsid w:val="082441AD"/>
    <w:rsid w:val="082A7174"/>
    <w:rsid w:val="0834587C"/>
    <w:rsid w:val="08492E58"/>
    <w:rsid w:val="08573117"/>
    <w:rsid w:val="08AE58EF"/>
    <w:rsid w:val="08B55709"/>
    <w:rsid w:val="08D16BE1"/>
    <w:rsid w:val="08D371C6"/>
    <w:rsid w:val="08D754E2"/>
    <w:rsid w:val="08D85230"/>
    <w:rsid w:val="08F62F53"/>
    <w:rsid w:val="090610E4"/>
    <w:rsid w:val="091058EE"/>
    <w:rsid w:val="091F23B8"/>
    <w:rsid w:val="094A6BA7"/>
    <w:rsid w:val="09632718"/>
    <w:rsid w:val="09687A4C"/>
    <w:rsid w:val="0984367F"/>
    <w:rsid w:val="09894BA2"/>
    <w:rsid w:val="099A549D"/>
    <w:rsid w:val="09A11E93"/>
    <w:rsid w:val="09AA0A7A"/>
    <w:rsid w:val="09B27E4C"/>
    <w:rsid w:val="09BB1385"/>
    <w:rsid w:val="09C44E9F"/>
    <w:rsid w:val="09EF6CAB"/>
    <w:rsid w:val="0A2700DD"/>
    <w:rsid w:val="0A2734FE"/>
    <w:rsid w:val="0A3065B9"/>
    <w:rsid w:val="0A307D88"/>
    <w:rsid w:val="0A3E37E8"/>
    <w:rsid w:val="0A6A6CE3"/>
    <w:rsid w:val="0A771C58"/>
    <w:rsid w:val="0A7A562B"/>
    <w:rsid w:val="0A8F2A9E"/>
    <w:rsid w:val="0AA31EA9"/>
    <w:rsid w:val="0AA82AE5"/>
    <w:rsid w:val="0AB22796"/>
    <w:rsid w:val="0AB41B10"/>
    <w:rsid w:val="0AB96CE4"/>
    <w:rsid w:val="0B00559B"/>
    <w:rsid w:val="0B0157FC"/>
    <w:rsid w:val="0B3C087A"/>
    <w:rsid w:val="0B56500E"/>
    <w:rsid w:val="0B5D6BCE"/>
    <w:rsid w:val="0B654DD8"/>
    <w:rsid w:val="0B6B0FFC"/>
    <w:rsid w:val="0B7E3A22"/>
    <w:rsid w:val="0B8A543F"/>
    <w:rsid w:val="0B9F2B22"/>
    <w:rsid w:val="0BBD6292"/>
    <w:rsid w:val="0BC34BFE"/>
    <w:rsid w:val="0BF56BFB"/>
    <w:rsid w:val="0C0147F7"/>
    <w:rsid w:val="0C157103"/>
    <w:rsid w:val="0C1A6E0D"/>
    <w:rsid w:val="0C297496"/>
    <w:rsid w:val="0C2F0732"/>
    <w:rsid w:val="0C3A59FC"/>
    <w:rsid w:val="0C4208E7"/>
    <w:rsid w:val="0C4B03A6"/>
    <w:rsid w:val="0C5E5089"/>
    <w:rsid w:val="0C842226"/>
    <w:rsid w:val="0C875ACB"/>
    <w:rsid w:val="0CAD5DA0"/>
    <w:rsid w:val="0CAE45EC"/>
    <w:rsid w:val="0CB044D6"/>
    <w:rsid w:val="0CC57A6E"/>
    <w:rsid w:val="0CFA3960"/>
    <w:rsid w:val="0D02022D"/>
    <w:rsid w:val="0D1211F6"/>
    <w:rsid w:val="0D136276"/>
    <w:rsid w:val="0D48118D"/>
    <w:rsid w:val="0D806D3D"/>
    <w:rsid w:val="0DC016F5"/>
    <w:rsid w:val="0DC81A0F"/>
    <w:rsid w:val="0E1A3760"/>
    <w:rsid w:val="0E2E12B9"/>
    <w:rsid w:val="0E327418"/>
    <w:rsid w:val="0E343544"/>
    <w:rsid w:val="0E4A07A0"/>
    <w:rsid w:val="0E5523A9"/>
    <w:rsid w:val="0E6C7125"/>
    <w:rsid w:val="0E830FAB"/>
    <w:rsid w:val="0E8354F8"/>
    <w:rsid w:val="0E9E6698"/>
    <w:rsid w:val="0EAF6A24"/>
    <w:rsid w:val="0ECD35CF"/>
    <w:rsid w:val="0EE41871"/>
    <w:rsid w:val="0EFC64C5"/>
    <w:rsid w:val="0F1D09B0"/>
    <w:rsid w:val="0F202488"/>
    <w:rsid w:val="0F58707D"/>
    <w:rsid w:val="0F63653F"/>
    <w:rsid w:val="0F760FB9"/>
    <w:rsid w:val="0F7D47FD"/>
    <w:rsid w:val="0F8103AE"/>
    <w:rsid w:val="0FA432B3"/>
    <w:rsid w:val="0FBD4A1A"/>
    <w:rsid w:val="0FCB671E"/>
    <w:rsid w:val="0FD33EA1"/>
    <w:rsid w:val="0FFC63F1"/>
    <w:rsid w:val="100025BB"/>
    <w:rsid w:val="102A7C0D"/>
    <w:rsid w:val="103A5A34"/>
    <w:rsid w:val="10401175"/>
    <w:rsid w:val="104D1DAE"/>
    <w:rsid w:val="10535166"/>
    <w:rsid w:val="1056217A"/>
    <w:rsid w:val="107D6C1D"/>
    <w:rsid w:val="1087016F"/>
    <w:rsid w:val="108A6AD8"/>
    <w:rsid w:val="108C5A4C"/>
    <w:rsid w:val="10A328E8"/>
    <w:rsid w:val="10A9090C"/>
    <w:rsid w:val="10B95C65"/>
    <w:rsid w:val="10E41586"/>
    <w:rsid w:val="10F17BA0"/>
    <w:rsid w:val="10F870FF"/>
    <w:rsid w:val="1121743B"/>
    <w:rsid w:val="11300534"/>
    <w:rsid w:val="11345770"/>
    <w:rsid w:val="113B7425"/>
    <w:rsid w:val="116C0E4F"/>
    <w:rsid w:val="11716816"/>
    <w:rsid w:val="117B6D46"/>
    <w:rsid w:val="117C596F"/>
    <w:rsid w:val="11883D30"/>
    <w:rsid w:val="11AA3A1C"/>
    <w:rsid w:val="11B52ACC"/>
    <w:rsid w:val="11C0631E"/>
    <w:rsid w:val="11C71273"/>
    <w:rsid w:val="11D11105"/>
    <w:rsid w:val="11D16045"/>
    <w:rsid w:val="11D8131D"/>
    <w:rsid w:val="12196C9B"/>
    <w:rsid w:val="12197A5C"/>
    <w:rsid w:val="126F113F"/>
    <w:rsid w:val="12AD3206"/>
    <w:rsid w:val="12AD7BE4"/>
    <w:rsid w:val="12AF4DCF"/>
    <w:rsid w:val="12BF0593"/>
    <w:rsid w:val="12D057A6"/>
    <w:rsid w:val="131E6480"/>
    <w:rsid w:val="13487CAB"/>
    <w:rsid w:val="138E5D0F"/>
    <w:rsid w:val="13907556"/>
    <w:rsid w:val="139D788C"/>
    <w:rsid w:val="13A37C5D"/>
    <w:rsid w:val="13A66B94"/>
    <w:rsid w:val="13F07C73"/>
    <w:rsid w:val="14032B7F"/>
    <w:rsid w:val="14295CD6"/>
    <w:rsid w:val="142A52E4"/>
    <w:rsid w:val="143A3AB2"/>
    <w:rsid w:val="143C65F3"/>
    <w:rsid w:val="14457253"/>
    <w:rsid w:val="14583A07"/>
    <w:rsid w:val="146E0876"/>
    <w:rsid w:val="148916B9"/>
    <w:rsid w:val="148C74B9"/>
    <w:rsid w:val="14BE6E41"/>
    <w:rsid w:val="152900A4"/>
    <w:rsid w:val="15350D2E"/>
    <w:rsid w:val="15414381"/>
    <w:rsid w:val="15425D0A"/>
    <w:rsid w:val="15430613"/>
    <w:rsid w:val="154454DB"/>
    <w:rsid w:val="154C7A89"/>
    <w:rsid w:val="15651C13"/>
    <w:rsid w:val="15D54DBD"/>
    <w:rsid w:val="15EF2AE2"/>
    <w:rsid w:val="15F17ABE"/>
    <w:rsid w:val="16161A9E"/>
    <w:rsid w:val="162D35FD"/>
    <w:rsid w:val="162D6C4E"/>
    <w:rsid w:val="1634128E"/>
    <w:rsid w:val="16387C82"/>
    <w:rsid w:val="166051F9"/>
    <w:rsid w:val="167F092D"/>
    <w:rsid w:val="16A35E1D"/>
    <w:rsid w:val="16A46CB6"/>
    <w:rsid w:val="16BF078C"/>
    <w:rsid w:val="16C5124A"/>
    <w:rsid w:val="16EA751F"/>
    <w:rsid w:val="16EB45DF"/>
    <w:rsid w:val="16EB63E8"/>
    <w:rsid w:val="170918D9"/>
    <w:rsid w:val="173E3AF8"/>
    <w:rsid w:val="17514C49"/>
    <w:rsid w:val="17584018"/>
    <w:rsid w:val="176C3D05"/>
    <w:rsid w:val="17802C8F"/>
    <w:rsid w:val="178C2A97"/>
    <w:rsid w:val="178C760B"/>
    <w:rsid w:val="178F2C6E"/>
    <w:rsid w:val="179A3C0E"/>
    <w:rsid w:val="17A20C52"/>
    <w:rsid w:val="17D51803"/>
    <w:rsid w:val="17EC309C"/>
    <w:rsid w:val="18025BF7"/>
    <w:rsid w:val="183014F5"/>
    <w:rsid w:val="18406701"/>
    <w:rsid w:val="1841427E"/>
    <w:rsid w:val="18484823"/>
    <w:rsid w:val="18520692"/>
    <w:rsid w:val="185E7209"/>
    <w:rsid w:val="18982DB8"/>
    <w:rsid w:val="189B0123"/>
    <w:rsid w:val="18B764FF"/>
    <w:rsid w:val="18CF1F30"/>
    <w:rsid w:val="18D24140"/>
    <w:rsid w:val="191F21C1"/>
    <w:rsid w:val="1922169C"/>
    <w:rsid w:val="193450FB"/>
    <w:rsid w:val="193D543A"/>
    <w:rsid w:val="195A02F7"/>
    <w:rsid w:val="19611A17"/>
    <w:rsid w:val="19667EC8"/>
    <w:rsid w:val="196F36A2"/>
    <w:rsid w:val="197A1A60"/>
    <w:rsid w:val="19A677A9"/>
    <w:rsid w:val="19B7062E"/>
    <w:rsid w:val="19C856A0"/>
    <w:rsid w:val="19CD5B47"/>
    <w:rsid w:val="19D90CE0"/>
    <w:rsid w:val="19D93D3F"/>
    <w:rsid w:val="19F7350D"/>
    <w:rsid w:val="19FA6CFD"/>
    <w:rsid w:val="1A0F5F37"/>
    <w:rsid w:val="1A260712"/>
    <w:rsid w:val="1A44625F"/>
    <w:rsid w:val="1A535B3E"/>
    <w:rsid w:val="1A55752E"/>
    <w:rsid w:val="1A5A0C86"/>
    <w:rsid w:val="1A6C6FB7"/>
    <w:rsid w:val="1A8041DC"/>
    <w:rsid w:val="1A876AA3"/>
    <w:rsid w:val="1A9660BE"/>
    <w:rsid w:val="1AA303FE"/>
    <w:rsid w:val="1ABD5EEA"/>
    <w:rsid w:val="1AE06826"/>
    <w:rsid w:val="1B0C5706"/>
    <w:rsid w:val="1B145D56"/>
    <w:rsid w:val="1B1469E1"/>
    <w:rsid w:val="1B1C6DFA"/>
    <w:rsid w:val="1B214CD8"/>
    <w:rsid w:val="1B297338"/>
    <w:rsid w:val="1B3C2CE4"/>
    <w:rsid w:val="1B487B93"/>
    <w:rsid w:val="1B503959"/>
    <w:rsid w:val="1B72117C"/>
    <w:rsid w:val="1B802547"/>
    <w:rsid w:val="1BC46B6B"/>
    <w:rsid w:val="1BD204E0"/>
    <w:rsid w:val="1BD6692E"/>
    <w:rsid w:val="1BD948D5"/>
    <w:rsid w:val="1BFA4F87"/>
    <w:rsid w:val="1C062F17"/>
    <w:rsid w:val="1C2217C8"/>
    <w:rsid w:val="1C2B6580"/>
    <w:rsid w:val="1C422EE1"/>
    <w:rsid w:val="1C533C69"/>
    <w:rsid w:val="1C73281B"/>
    <w:rsid w:val="1C8E0A23"/>
    <w:rsid w:val="1C9729EF"/>
    <w:rsid w:val="1CA76533"/>
    <w:rsid w:val="1CB81112"/>
    <w:rsid w:val="1CD233E3"/>
    <w:rsid w:val="1D015254"/>
    <w:rsid w:val="1D1868CF"/>
    <w:rsid w:val="1D1E62B1"/>
    <w:rsid w:val="1D3116BE"/>
    <w:rsid w:val="1D3510FB"/>
    <w:rsid w:val="1D366E6A"/>
    <w:rsid w:val="1D3D06D9"/>
    <w:rsid w:val="1D766733"/>
    <w:rsid w:val="1D8569E2"/>
    <w:rsid w:val="1DA65285"/>
    <w:rsid w:val="1DB24211"/>
    <w:rsid w:val="1DC228F6"/>
    <w:rsid w:val="1DC91863"/>
    <w:rsid w:val="1DD07983"/>
    <w:rsid w:val="1DDF3785"/>
    <w:rsid w:val="1E1A3247"/>
    <w:rsid w:val="1E330891"/>
    <w:rsid w:val="1E581405"/>
    <w:rsid w:val="1E5E6B86"/>
    <w:rsid w:val="1E723AB8"/>
    <w:rsid w:val="1E732711"/>
    <w:rsid w:val="1E9B3BA2"/>
    <w:rsid w:val="1E9E0C98"/>
    <w:rsid w:val="1EE107F6"/>
    <w:rsid w:val="1EE85702"/>
    <w:rsid w:val="1EFE3F60"/>
    <w:rsid w:val="1F052FA2"/>
    <w:rsid w:val="1F1A5629"/>
    <w:rsid w:val="1F4109D6"/>
    <w:rsid w:val="1F511395"/>
    <w:rsid w:val="1F6147F9"/>
    <w:rsid w:val="1F674C9D"/>
    <w:rsid w:val="1F827B9F"/>
    <w:rsid w:val="1F970F39"/>
    <w:rsid w:val="1FAA635D"/>
    <w:rsid w:val="1FB76AA2"/>
    <w:rsid w:val="1FBF1E8B"/>
    <w:rsid w:val="1FD700D2"/>
    <w:rsid w:val="1FE1160C"/>
    <w:rsid w:val="1FE775D4"/>
    <w:rsid w:val="1FFB67EB"/>
    <w:rsid w:val="203667DD"/>
    <w:rsid w:val="204432BB"/>
    <w:rsid w:val="204D1B21"/>
    <w:rsid w:val="204E6EEA"/>
    <w:rsid w:val="207955B6"/>
    <w:rsid w:val="20885858"/>
    <w:rsid w:val="2098743B"/>
    <w:rsid w:val="20993074"/>
    <w:rsid w:val="20A13357"/>
    <w:rsid w:val="20C7569B"/>
    <w:rsid w:val="20D66928"/>
    <w:rsid w:val="20D86CBD"/>
    <w:rsid w:val="20F1588F"/>
    <w:rsid w:val="210A1007"/>
    <w:rsid w:val="210C226B"/>
    <w:rsid w:val="21245200"/>
    <w:rsid w:val="21305C58"/>
    <w:rsid w:val="21322E33"/>
    <w:rsid w:val="213A7090"/>
    <w:rsid w:val="216E2854"/>
    <w:rsid w:val="217131FE"/>
    <w:rsid w:val="217531F0"/>
    <w:rsid w:val="21A010CE"/>
    <w:rsid w:val="21A04D91"/>
    <w:rsid w:val="21A205EB"/>
    <w:rsid w:val="21D473AD"/>
    <w:rsid w:val="21D637B8"/>
    <w:rsid w:val="21DA0F2B"/>
    <w:rsid w:val="21E51D9C"/>
    <w:rsid w:val="21F55131"/>
    <w:rsid w:val="22150935"/>
    <w:rsid w:val="22235FB3"/>
    <w:rsid w:val="22300F2D"/>
    <w:rsid w:val="22350C60"/>
    <w:rsid w:val="223A1452"/>
    <w:rsid w:val="22405CA6"/>
    <w:rsid w:val="22565E3D"/>
    <w:rsid w:val="228729D6"/>
    <w:rsid w:val="22887453"/>
    <w:rsid w:val="22937190"/>
    <w:rsid w:val="22950702"/>
    <w:rsid w:val="22CB70C1"/>
    <w:rsid w:val="22F92CB2"/>
    <w:rsid w:val="23523EEB"/>
    <w:rsid w:val="236760C9"/>
    <w:rsid w:val="237E26E9"/>
    <w:rsid w:val="238F6652"/>
    <w:rsid w:val="239B580E"/>
    <w:rsid w:val="23A327BF"/>
    <w:rsid w:val="23A92634"/>
    <w:rsid w:val="23FB2155"/>
    <w:rsid w:val="2414705E"/>
    <w:rsid w:val="24156FB9"/>
    <w:rsid w:val="241C7411"/>
    <w:rsid w:val="243E3CA0"/>
    <w:rsid w:val="24405E3A"/>
    <w:rsid w:val="244C2F61"/>
    <w:rsid w:val="2467554D"/>
    <w:rsid w:val="24794554"/>
    <w:rsid w:val="24796954"/>
    <w:rsid w:val="24A30D15"/>
    <w:rsid w:val="24B24945"/>
    <w:rsid w:val="24BE5FEB"/>
    <w:rsid w:val="24BF7BD6"/>
    <w:rsid w:val="24CF5540"/>
    <w:rsid w:val="24D61004"/>
    <w:rsid w:val="24D74609"/>
    <w:rsid w:val="24E90CE4"/>
    <w:rsid w:val="24EC048F"/>
    <w:rsid w:val="25051AD9"/>
    <w:rsid w:val="25243107"/>
    <w:rsid w:val="254E5C38"/>
    <w:rsid w:val="25531251"/>
    <w:rsid w:val="2583492A"/>
    <w:rsid w:val="25945E3A"/>
    <w:rsid w:val="25A63F44"/>
    <w:rsid w:val="25AD456D"/>
    <w:rsid w:val="25BA16B4"/>
    <w:rsid w:val="25DC36AC"/>
    <w:rsid w:val="26104341"/>
    <w:rsid w:val="26110647"/>
    <w:rsid w:val="2622628B"/>
    <w:rsid w:val="264F0E77"/>
    <w:rsid w:val="266B070F"/>
    <w:rsid w:val="26991B7E"/>
    <w:rsid w:val="26A100A9"/>
    <w:rsid w:val="26A71979"/>
    <w:rsid w:val="26AE0F01"/>
    <w:rsid w:val="26BA4A0F"/>
    <w:rsid w:val="26DF0C0B"/>
    <w:rsid w:val="26ED7AE3"/>
    <w:rsid w:val="27326611"/>
    <w:rsid w:val="27502EF5"/>
    <w:rsid w:val="277B4F1D"/>
    <w:rsid w:val="277F3245"/>
    <w:rsid w:val="2784620F"/>
    <w:rsid w:val="27990D06"/>
    <w:rsid w:val="27995F86"/>
    <w:rsid w:val="27A327FC"/>
    <w:rsid w:val="27A610EF"/>
    <w:rsid w:val="27CA37D6"/>
    <w:rsid w:val="27CD4206"/>
    <w:rsid w:val="27F10029"/>
    <w:rsid w:val="27F72C7B"/>
    <w:rsid w:val="27FE3EFC"/>
    <w:rsid w:val="280D3DCB"/>
    <w:rsid w:val="28155F36"/>
    <w:rsid w:val="28161D3D"/>
    <w:rsid w:val="28356D25"/>
    <w:rsid w:val="2838314D"/>
    <w:rsid w:val="28417121"/>
    <w:rsid w:val="28443684"/>
    <w:rsid w:val="28456A17"/>
    <w:rsid w:val="28474E5B"/>
    <w:rsid w:val="284B4846"/>
    <w:rsid w:val="285365C2"/>
    <w:rsid w:val="285A2E69"/>
    <w:rsid w:val="287104B1"/>
    <w:rsid w:val="28B76D33"/>
    <w:rsid w:val="28CD2E63"/>
    <w:rsid w:val="28DF3965"/>
    <w:rsid w:val="28E422C5"/>
    <w:rsid w:val="290C3448"/>
    <w:rsid w:val="294F333F"/>
    <w:rsid w:val="294F4C27"/>
    <w:rsid w:val="29503B10"/>
    <w:rsid w:val="295A7A09"/>
    <w:rsid w:val="295B7F8F"/>
    <w:rsid w:val="29637B62"/>
    <w:rsid w:val="296B76D1"/>
    <w:rsid w:val="296D3E26"/>
    <w:rsid w:val="297468AF"/>
    <w:rsid w:val="299D1E14"/>
    <w:rsid w:val="29AC5D5F"/>
    <w:rsid w:val="29C35374"/>
    <w:rsid w:val="29FD03F9"/>
    <w:rsid w:val="2A061723"/>
    <w:rsid w:val="2A0D71D1"/>
    <w:rsid w:val="2A0E79A9"/>
    <w:rsid w:val="2A153EF8"/>
    <w:rsid w:val="2A22247B"/>
    <w:rsid w:val="2A2C3834"/>
    <w:rsid w:val="2A4850AE"/>
    <w:rsid w:val="2A5D7CB8"/>
    <w:rsid w:val="2A786E5E"/>
    <w:rsid w:val="2AAF41DF"/>
    <w:rsid w:val="2AB743ED"/>
    <w:rsid w:val="2AC1231A"/>
    <w:rsid w:val="2ACD0B06"/>
    <w:rsid w:val="2AD26585"/>
    <w:rsid w:val="2AD53224"/>
    <w:rsid w:val="2AEB42D4"/>
    <w:rsid w:val="2AFE4795"/>
    <w:rsid w:val="2B107979"/>
    <w:rsid w:val="2B193126"/>
    <w:rsid w:val="2B1D498C"/>
    <w:rsid w:val="2B273061"/>
    <w:rsid w:val="2B3850CD"/>
    <w:rsid w:val="2B750B19"/>
    <w:rsid w:val="2B8A2075"/>
    <w:rsid w:val="2B91338F"/>
    <w:rsid w:val="2B9C19E8"/>
    <w:rsid w:val="2BA42638"/>
    <w:rsid w:val="2BB500D0"/>
    <w:rsid w:val="2BFB5A23"/>
    <w:rsid w:val="2C107272"/>
    <w:rsid w:val="2C332913"/>
    <w:rsid w:val="2C60032B"/>
    <w:rsid w:val="2C602500"/>
    <w:rsid w:val="2C666CD4"/>
    <w:rsid w:val="2C7666C6"/>
    <w:rsid w:val="2CB87497"/>
    <w:rsid w:val="2CBA17EF"/>
    <w:rsid w:val="2CCF0B46"/>
    <w:rsid w:val="2D080D4B"/>
    <w:rsid w:val="2D0C1BF5"/>
    <w:rsid w:val="2D0D2056"/>
    <w:rsid w:val="2D417593"/>
    <w:rsid w:val="2D4F1FC0"/>
    <w:rsid w:val="2D5157B4"/>
    <w:rsid w:val="2D6D7827"/>
    <w:rsid w:val="2D767D8D"/>
    <w:rsid w:val="2D8270C1"/>
    <w:rsid w:val="2D986614"/>
    <w:rsid w:val="2D9A5C2E"/>
    <w:rsid w:val="2DB17565"/>
    <w:rsid w:val="2DB54CED"/>
    <w:rsid w:val="2DB705F4"/>
    <w:rsid w:val="2DD65AF4"/>
    <w:rsid w:val="2DF5267E"/>
    <w:rsid w:val="2DFA47ED"/>
    <w:rsid w:val="2E20143F"/>
    <w:rsid w:val="2E2575C9"/>
    <w:rsid w:val="2E2F1451"/>
    <w:rsid w:val="2E904CD1"/>
    <w:rsid w:val="2E904E2D"/>
    <w:rsid w:val="2E98278A"/>
    <w:rsid w:val="2EA103D5"/>
    <w:rsid w:val="2EB338FE"/>
    <w:rsid w:val="2EDD1016"/>
    <w:rsid w:val="2EED6042"/>
    <w:rsid w:val="2F187498"/>
    <w:rsid w:val="2F3A0F0C"/>
    <w:rsid w:val="2F3D736E"/>
    <w:rsid w:val="2F4C7C16"/>
    <w:rsid w:val="2F801072"/>
    <w:rsid w:val="2F922058"/>
    <w:rsid w:val="2F981B5C"/>
    <w:rsid w:val="2FD947B3"/>
    <w:rsid w:val="2FF9451D"/>
    <w:rsid w:val="303021AA"/>
    <w:rsid w:val="303068D9"/>
    <w:rsid w:val="303D2C91"/>
    <w:rsid w:val="304148CD"/>
    <w:rsid w:val="305D7DD5"/>
    <w:rsid w:val="305F6431"/>
    <w:rsid w:val="306279D4"/>
    <w:rsid w:val="306F2232"/>
    <w:rsid w:val="308C6668"/>
    <w:rsid w:val="30AE66A5"/>
    <w:rsid w:val="30CD6001"/>
    <w:rsid w:val="30D961C1"/>
    <w:rsid w:val="31044FB9"/>
    <w:rsid w:val="31161BDE"/>
    <w:rsid w:val="31175A15"/>
    <w:rsid w:val="312032CB"/>
    <w:rsid w:val="313A3988"/>
    <w:rsid w:val="314E1B69"/>
    <w:rsid w:val="3151196A"/>
    <w:rsid w:val="315537B6"/>
    <w:rsid w:val="31616CD8"/>
    <w:rsid w:val="31635323"/>
    <w:rsid w:val="31674DCF"/>
    <w:rsid w:val="31725551"/>
    <w:rsid w:val="31812E10"/>
    <w:rsid w:val="318220F9"/>
    <w:rsid w:val="31832124"/>
    <w:rsid w:val="31BD7DFE"/>
    <w:rsid w:val="31C63A70"/>
    <w:rsid w:val="31F074D1"/>
    <w:rsid w:val="31F8641F"/>
    <w:rsid w:val="320A02ED"/>
    <w:rsid w:val="32221CE6"/>
    <w:rsid w:val="32333490"/>
    <w:rsid w:val="323459CF"/>
    <w:rsid w:val="32590122"/>
    <w:rsid w:val="32763BD3"/>
    <w:rsid w:val="32766763"/>
    <w:rsid w:val="327730E8"/>
    <w:rsid w:val="32781332"/>
    <w:rsid w:val="32823823"/>
    <w:rsid w:val="328809A5"/>
    <w:rsid w:val="329C1578"/>
    <w:rsid w:val="329E475E"/>
    <w:rsid w:val="32A66A78"/>
    <w:rsid w:val="32AC274C"/>
    <w:rsid w:val="32BA2B0D"/>
    <w:rsid w:val="32BF0F57"/>
    <w:rsid w:val="331D6764"/>
    <w:rsid w:val="33224DFF"/>
    <w:rsid w:val="333878B1"/>
    <w:rsid w:val="333B4104"/>
    <w:rsid w:val="33434150"/>
    <w:rsid w:val="334F635E"/>
    <w:rsid w:val="335F5E91"/>
    <w:rsid w:val="335F73CA"/>
    <w:rsid w:val="3361797D"/>
    <w:rsid w:val="3371757D"/>
    <w:rsid w:val="33756B0E"/>
    <w:rsid w:val="33785FED"/>
    <w:rsid w:val="33A37295"/>
    <w:rsid w:val="33AD1B60"/>
    <w:rsid w:val="33E55E56"/>
    <w:rsid w:val="342E16A6"/>
    <w:rsid w:val="34446262"/>
    <w:rsid w:val="347442F1"/>
    <w:rsid w:val="3477497F"/>
    <w:rsid w:val="347C5FBB"/>
    <w:rsid w:val="34841819"/>
    <w:rsid w:val="34930F7B"/>
    <w:rsid w:val="34B43FF4"/>
    <w:rsid w:val="34BB36B0"/>
    <w:rsid w:val="34D335F0"/>
    <w:rsid w:val="34DB75C2"/>
    <w:rsid w:val="34E420A1"/>
    <w:rsid w:val="34E62B05"/>
    <w:rsid w:val="34FD3E92"/>
    <w:rsid w:val="3508187E"/>
    <w:rsid w:val="350A0326"/>
    <w:rsid w:val="35186162"/>
    <w:rsid w:val="353860BC"/>
    <w:rsid w:val="35464348"/>
    <w:rsid w:val="357D6068"/>
    <w:rsid w:val="35932FAA"/>
    <w:rsid w:val="3596319E"/>
    <w:rsid w:val="35992737"/>
    <w:rsid w:val="35AA3CF8"/>
    <w:rsid w:val="35B95226"/>
    <w:rsid w:val="35CF144D"/>
    <w:rsid w:val="35E94653"/>
    <w:rsid w:val="360856EF"/>
    <w:rsid w:val="362D62CD"/>
    <w:rsid w:val="36334CF7"/>
    <w:rsid w:val="3637406F"/>
    <w:rsid w:val="363F7EFB"/>
    <w:rsid w:val="36524BCE"/>
    <w:rsid w:val="3653674C"/>
    <w:rsid w:val="3662586A"/>
    <w:rsid w:val="36794F6D"/>
    <w:rsid w:val="368670B0"/>
    <w:rsid w:val="36D574C1"/>
    <w:rsid w:val="370921F3"/>
    <w:rsid w:val="371579CA"/>
    <w:rsid w:val="371A4AA4"/>
    <w:rsid w:val="371C70B5"/>
    <w:rsid w:val="37294CE8"/>
    <w:rsid w:val="37A4117D"/>
    <w:rsid w:val="37A47DB5"/>
    <w:rsid w:val="37BD7279"/>
    <w:rsid w:val="37DE0100"/>
    <w:rsid w:val="37ED3A09"/>
    <w:rsid w:val="381D54CC"/>
    <w:rsid w:val="385D4220"/>
    <w:rsid w:val="386562B5"/>
    <w:rsid w:val="386B73BF"/>
    <w:rsid w:val="388C60AE"/>
    <w:rsid w:val="38922642"/>
    <w:rsid w:val="389C24DF"/>
    <w:rsid w:val="38AF77B3"/>
    <w:rsid w:val="38BA27A6"/>
    <w:rsid w:val="38C91D38"/>
    <w:rsid w:val="38D6390D"/>
    <w:rsid w:val="38ED3D4E"/>
    <w:rsid w:val="39052C50"/>
    <w:rsid w:val="390B63F3"/>
    <w:rsid w:val="39187EB1"/>
    <w:rsid w:val="393164A3"/>
    <w:rsid w:val="394175B7"/>
    <w:rsid w:val="394D360E"/>
    <w:rsid w:val="39561227"/>
    <w:rsid w:val="395642F8"/>
    <w:rsid w:val="395B03D0"/>
    <w:rsid w:val="397244F8"/>
    <w:rsid w:val="399C2B9E"/>
    <w:rsid w:val="39B317C6"/>
    <w:rsid w:val="39B5118D"/>
    <w:rsid w:val="39B64370"/>
    <w:rsid w:val="39D87CFB"/>
    <w:rsid w:val="39E43A18"/>
    <w:rsid w:val="3A2251DC"/>
    <w:rsid w:val="3A2314E1"/>
    <w:rsid w:val="3A2929E1"/>
    <w:rsid w:val="3A5E3198"/>
    <w:rsid w:val="3A6246C1"/>
    <w:rsid w:val="3A7D3E4D"/>
    <w:rsid w:val="3A8227CA"/>
    <w:rsid w:val="3A933E6F"/>
    <w:rsid w:val="3A9B4BA5"/>
    <w:rsid w:val="3AD25D87"/>
    <w:rsid w:val="3B1E74E0"/>
    <w:rsid w:val="3B1F2BDD"/>
    <w:rsid w:val="3B555D61"/>
    <w:rsid w:val="3B6D6392"/>
    <w:rsid w:val="3B877F5D"/>
    <w:rsid w:val="3B9C6B85"/>
    <w:rsid w:val="3B9F0962"/>
    <w:rsid w:val="3B9F65E9"/>
    <w:rsid w:val="3BA3241A"/>
    <w:rsid w:val="3BAD1E5E"/>
    <w:rsid w:val="3BF95E8B"/>
    <w:rsid w:val="3C2C41D5"/>
    <w:rsid w:val="3C48058D"/>
    <w:rsid w:val="3C4A57A7"/>
    <w:rsid w:val="3C690156"/>
    <w:rsid w:val="3C715D1D"/>
    <w:rsid w:val="3C882291"/>
    <w:rsid w:val="3C8C043C"/>
    <w:rsid w:val="3C9B2AF3"/>
    <w:rsid w:val="3CA31182"/>
    <w:rsid w:val="3CCC5FB4"/>
    <w:rsid w:val="3CDB2357"/>
    <w:rsid w:val="3CDB47CC"/>
    <w:rsid w:val="3CE140CD"/>
    <w:rsid w:val="3CEF023E"/>
    <w:rsid w:val="3CF425E4"/>
    <w:rsid w:val="3D493AC4"/>
    <w:rsid w:val="3D664C7A"/>
    <w:rsid w:val="3D8D7624"/>
    <w:rsid w:val="3D936BB5"/>
    <w:rsid w:val="3D9C220D"/>
    <w:rsid w:val="3DB21797"/>
    <w:rsid w:val="3DC153D6"/>
    <w:rsid w:val="3DC80869"/>
    <w:rsid w:val="3DFC0699"/>
    <w:rsid w:val="3E02470E"/>
    <w:rsid w:val="3E142FAC"/>
    <w:rsid w:val="3E161FE8"/>
    <w:rsid w:val="3E1D4CA9"/>
    <w:rsid w:val="3E253594"/>
    <w:rsid w:val="3E2B3B65"/>
    <w:rsid w:val="3E38767F"/>
    <w:rsid w:val="3E3A01B0"/>
    <w:rsid w:val="3E3C54F4"/>
    <w:rsid w:val="3E583EA8"/>
    <w:rsid w:val="3E5A7D42"/>
    <w:rsid w:val="3E655DAF"/>
    <w:rsid w:val="3E704647"/>
    <w:rsid w:val="3E8411BE"/>
    <w:rsid w:val="3E983782"/>
    <w:rsid w:val="3E9F6AD0"/>
    <w:rsid w:val="3EA33BF8"/>
    <w:rsid w:val="3EAB5731"/>
    <w:rsid w:val="3EBE2E78"/>
    <w:rsid w:val="3ECA2FCE"/>
    <w:rsid w:val="3EDD04D0"/>
    <w:rsid w:val="3EF371AA"/>
    <w:rsid w:val="3EF47A7F"/>
    <w:rsid w:val="3EF83F51"/>
    <w:rsid w:val="3F247968"/>
    <w:rsid w:val="3F462DA3"/>
    <w:rsid w:val="3F4912CE"/>
    <w:rsid w:val="3F5A7EA7"/>
    <w:rsid w:val="3F5F1568"/>
    <w:rsid w:val="3F7132F0"/>
    <w:rsid w:val="3F901967"/>
    <w:rsid w:val="3FBB302A"/>
    <w:rsid w:val="3FBC17BA"/>
    <w:rsid w:val="3FC049FF"/>
    <w:rsid w:val="3FCE6D34"/>
    <w:rsid w:val="3FD97CE2"/>
    <w:rsid w:val="40047D99"/>
    <w:rsid w:val="40540C80"/>
    <w:rsid w:val="40590AFC"/>
    <w:rsid w:val="405D42CB"/>
    <w:rsid w:val="408401F3"/>
    <w:rsid w:val="40B106E3"/>
    <w:rsid w:val="40B60D08"/>
    <w:rsid w:val="40BF0BEF"/>
    <w:rsid w:val="40C82B1C"/>
    <w:rsid w:val="40DB753C"/>
    <w:rsid w:val="40E77C33"/>
    <w:rsid w:val="41143DAD"/>
    <w:rsid w:val="4124594C"/>
    <w:rsid w:val="41430C29"/>
    <w:rsid w:val="414F5DFC"/>
    <w:rsid w:val="41722041"/>
    <w:rsid w:val="4194055F"/>
    <w:rsid w:val="41946E97"/>
    <w:rsid w:val="41BB3B84"/>
    <w:rsid w:val="41C272B8"/>
    <w:rsid w:val="42032BB8"/>
    <w:rsid w:val="420C17C1"/>
    <w:rsid w:val="42607564"/>
    <w:rsid w:val="42862C4F"/>
    <w:rsid w:val="42DF690B"/>
    <w:rsid w:val="42F232DF"/>
    <w:rsid w:val="4303698C"/>
    <w:rsid w:val="430B6374"/>
    <w:rsid w:val="43143F89"/>
    <w:rsid w:val="433D545B"/>
    <w:rsid w:val="43830D1E"/>
    <w:rsid w:val="43851ADF"/>
    <w:rsid w:val="43B829DF"/>
    <w:rsid w:val="43D9323B"/>
    <w:rsid w:val="43DD3246"/>
    <w:rsid w:val="43F00D94"/>
    <w:rsid w:val="441D6383"/>
    <w:rsid w:val="4438628B"/>
    <w:rsid w:val="44395837"/>
    <w:rsid w:val="443B7F30"/>
    <w:rsid w:val="444A673E"/>
    <w:rsid w:val="445E42E7"/>
    <w:rsid w:val="44A245C7"/>
    <w:rsid w:val="44AC1A99"/>
    <w:rsid w:val="44C621BA"/>
    <w:rsid w:val="44E3031C"/>
    <w:rsid w:val="44EE011A"/>
    <w:rsid w:val="45000A94"/>
    <w:rsid w:val="450A3A29"/>
    <w:rsid w:val="450C55EF"/>
    <w:rsid w:val="451240BA"/>
    <w:rsid w:val="457A5385"/>
    <w:rsid w:val="459B16A2"/>
    <w:rsid w:val="45A510F3"/>
    <w:rsid w:val="45AB18EB"/>
    <w:rsid w:val="45AD1A1E"/>
    <w:rsid w:val="45C65A43"/>
    <w:rsid w:val="45D27F90"/>
    <w:rsid w:val="45E232B0"/>
    <w:rsid w:val="462A6216"/>
    <w:rsid w:val="462C7B01"/>
    <w:rsid w:val="46346CAA"/>
    <w:rsid w:val="4639735B"/>
    <w:rsid w:val="463F667C"/>
    <w:rsid w:val="464C692D"/>
    <w:rsid w:val="464D38C5"/>
    <w:rsid w:val="464F2027"/>
    <w:rsid w:val="466E4A52"/>
    <w:rsid w:val="468050A9"/>
    <w:rsid w:val="46BC7541"/>
    <w:rsid w:val="46D63EBB"/>
    <w:rsid w:val="46EA1D9D"/>
    <w:rsid w:val="47042F8E"/>
    <w:rsid w:val="47252831"/>
    <w:rsid w:val="47343299"/>
    <w:rsid w:val="475A2C53"/>
    <w:rsid w:val="47711017"/>
    <w:rsid w:val="477847B3"/>
    <w:rsid w:val="47815A8B"/>
    <w:rsid w:val="47892006"/>
    <w:rsid w:val="47C53AD4"/>
    <w:rsid w:val="480D32F1"/>
    <w:rsid w:val="48157A1D"/>
    <w:rsid w:val="481656D2"/>
    <w:rsid w:val="481D7F13"/>
    <w:rsid w:val="482D2A1C"/>
    <w:rsid w:val="483012FE"/>
    <w:rsid w:val="484C0C0B"/>
    <w:rsid w:val="48567FDE"/>
    <w:rsid w:val="48650C7D"/>
    <w:rsid w:val="48660330"/>
    <w:rsid w:val="4879177A"/>
    <w:rsid w:val="48813FEE"/>
    <w:rsid w:val="489030B0"/>
    <w:rsid w:val="48917A35"/>
    <w:rsid w:val="48A86529"/>
    <w:rsid w:val="48BA4E24"/>
    <w:rsid w:val="48DE384F"/>
    <w:rsid w:val="48E6131E"/>
    <w:rsid w:val="48E677C8"/>
    <w:rsid w:val="48EF7B79"/>
    <w:rsid w:val="48F968B2"/>
    <w:rsid w:val="49005064"/>
    <w:rsid w:val="49074DF1"/>
    <w:rsid w:val="491A64D2"/>
    <w:rsid w:val="492079D1"/>
    <w:rsid w:val="49250EC0"/>
    <w:rsid w:val="493F38FA"/>
    <w:rsid w:val="495840DC"/>
    <w:rsid w:val="495A4E3C"/>
    <w:rsid w:val="495D2BF8"/>
    <w:rsid w:val="496A3C0E"/>
    <w:rsid w:val="497A143B"/>
    <w:rsid w:val="4985361E"/>
    <w:rsid w:val="498F2324"/>
    <w:rsid w:val="49A46D1C"/>
    <w:rsid w:val="49C504F0"/>
    <w:rsid w:val="49C55610"/>
    <w:rsid w:val="49E73FD0"/>
    <w:rsid w:val="4A1A5F6E"/>
    <w:rsid w:val="4A1E75B6"/>
    <w:rsid w:val="4A2A03F9"/>
    <w:rsid w:val="4A2A2CA4"/>
    <w:rsid w:val="4A337CCD"/>
    <w:rsid w:val="4A507716"/>
    <w:rsid w:val="4A741CBA"/>
    <w:rsid w:val="4A9B12F6"/>
    <w:rsid w:val="4AA24BAF"/>
    <w:rsid w:val="4AA30A43"/>
    <w:rsid w:val="4ABE3070"/>
    <w:rsid w:val="4AD27C1B"/>
    <w:rsid w:val="4ADC1460"/>
    <w:rsid w:val="4AEE756C"/>
    <w:rsid w:val="4AF466D3"/>
    <w:rsid w:val="4B1467F2"/>
    <w:rsid w:val="4B2A056E"/>
    <w:rsid w:val="4B4121BB"/>
    <w:rsid w:val="4B7649DA"/>
    <w:rsid w:val="4B862E20"/>
    <w:rsid w:val="4B8700C2"/>
    <w:rsid w:val="4BA067C0"/>
    <w:rsid w:val="4BAC0876"/>
    <w:rsid w:val="4BD46B70"/>
    <w:rsid w:val="4BDB78AC"/>
    <w:rsid w:val="4BE0214B"/>
    <w:rsid w:val="4BF278C4"/>
    <w:rsid w:val="4BF76DD3"/>
    <w:rsid w:val="4BFB03AE"/>
    <w:rsid w:val="4BFB7D40"/>
    <w:rsid w:val="4BFC37CD"/>
    <w:rsid w:val="4BFD1B17"/>
    <w:rsid w:val="4C02043D"/>
    <w:rsid w:val="4C030BAE"/>
    <w:rsid w:val="4C0D55B5"/>
    <w:rsid w:val="4C1C1F81"/>
    <w:rsid w:val="4C495736"/>
    <w:rsid w:val="4C51789E"/>
    <w:rsid w:val="4C614D68"/>
    <w:rsid w:val="4C7A56D4"/>
    <w:rsid w:val="4C884FE2"/>
    <w:rsid w:val="4C9B162B"/>
    <w:rsid w:val="4CA8048E"/>
    <w:rsid w:val="4CAE6DFD"/>
    <w:rsid w:val="4CD11B7B"/>
    <w:rsid w:val="4CE37D5F"/>
    <w:rsid w:val="4CE86609"/>
    <w:rsid w:val="4D275A97"/>
    <w:rsid w:val="4D2853AC"/>
    <w:rsid w:val="4D670A52"/>
    <w:rsid w:val="4DA42F2D"/>
    <w:rsid w:val="4DC6399A"/>
    <w:rsid w:val="4E0E75B3"/>
    <w:rsid w:val="4E0E7C49"/>
    <w:rsid w:val="4E1006C9"/>
    <w:rsid w:val="4E112F05"/>
    <w:rsid w:val="4E483804"/>
    <w:rsid w:val="4E8B59E7"/>
    <w:rsid w:val="4E9C117A"/>
    <w:rsid w:val="4EBD5D70"/>
    <w:rsid w:val="4EF71E52"/>
    <w:rsid w:val="4EF949B2"/>
    <w:rsid w:val="4F063F4D"/>
    <w:rsid w:val="4F1913B0"/>
    <w:rsid w:val="4F326BBC"/>
    <w:rsid w:val="4F354893"/>
    <w:rsid w:val="4F6427D8"/>
    <w:rsid w:val="4F6933AD"/>
    <w:rsid w:val="4F701E9E"/>
    <w:rsid w:val="4F9002A2"/>
    <w:rsid w:val="4F956ABF"/>
    <w:rsid w:val="4FA22CE1"/>
    <w:rsid w:val="4FB0190B"/>
    <w:rsid w:val="4FC375FA"/>
    <w:rsid w:val="4FCB49A0"/>
    <w:rsid w:val="4FD709FA"/>
    <w:rsid w:val="4FEC0542"/>
    <w:rsid w:val="4FF3258F"/>
    <w:rsid w:val="5017266E"/>
    <w:rsid w:val="50186D33"/>
    <w:rsid w:val="502307BF"/>
    <w:rsid w:val="503E7D91"/>
    <w:rsid w:val="50406F0D"/>
    <w:rsid w:val="505C7EFF"/>
    <w:rsid w:val="507E2BD2"/>
    <w:rsid w:val="50946C1D"/>
    <w:rsid w:val="509C6754"/>
    <w:rsid w:val="50B369E7"/>
    <w:rsid w:val="50C5585D"/>
    <w:rsid w:val="50CE78A5"/>
    <w:rsid w:val="50DA4E4B"/>
    <w:rsid w:val="50F72C06"/>
    <w:rsid w:val="510B0719"/>
    <w:rsid w:val="513741E1"/>
    <w:rsid w:val="51547E9F"/>
    <w:rsid w:val="516B0848"/>
    <w:rsid w:val="51870F52"/>
    <w:rsid w:val="519539D3"/>
    <w:rsid w:val="519C3FBD"/>
    <w:rsid w:val="51DD35CE"/>
    <w:rsid w:val="51E03FB9"/>
    <w:rsid w:val="51E57542"/>
    <w:rsid w:val="51E62ED1"/>
    <w:rsid w:val="51EB0245"/>
    <w:rsid w:val="51EB3F81"/>
    <w:rsid w:val="51F02BD1"/>
    <w:rsid w:val="51F90D34"/>
    <w:rsid w:val="52092989"/>
    <w:rsid w:val="521B7A48"/>
    <w:rsid w:val="5227118F"/>
    <w:rsid w:val="5243376A"/>
    <w:rsid w:val="52503027"/>
    <w:rsid w:val="526F681D"/>
    <w:rsid w:val="52703DAB"/>
    <w:rsid w:val="52826F31"/>
    <w:rsid w:val="52835339"/>
    <w:rsid w:val="529E67EE"/>
    <w:rsid w:val="52A85B7C"/>
    <w:rsid w:val="52AD0E24"/>
    <w:rsid w:val="52AE6A61"/>
    <w:rsid w:val="52C00264"/>
    <w:rsid w:val="52C95792"/>
    <w:rsid w:val="52CC14B9"/>
    <w:rsid w:val="52CF4B82"/>
    <w:rsid w:val="52F76311"/>
    <w:rsid w:val="53155F29"/>
    <w:rsid w:val="531725DF"/>
    <w:rsid w:val="532B5875"/>
    <w:rsid w:val="53432C35"/>
    <w:rsid w:val="53482A96"/>
    <w:rsid w:val="53727C32"/>
    <w:rsid w:val="537B3C44"/>
    <w:rsid w:val="537C1578"/>
    <w:rsid w:val="53C631F2"/>
    <w:rsid w:val="53CD6187"/>
    <w:rsid w:val="53D130B9"/>
    <w:rsid w:val="53E800F3"/>
    <w:rsid w:val="53F40B42"/>
    <w:rsid w:val="53F5199D"/>
    <w:rsid w:val="541760F4"/>
    <w:rsid w:val="542A0B7C"/>
    <w:rsid w:val="543A77E2"/>
    <w:rsid w:val="544A3F6F"/>
    <w:rsid w:val="546F5245"/>
    <w:rsid w:val="547C6034"/>
    <w:rsid w:val="54967A3E"/>
    <w:rsid w:val="549801A4"/>
    <w:rsid w:val="54993784"/>
    <w:rsid w:val="549A6EB5"/>
    <w:rsid w:val="54AE2E27"/>
    <w:rsid w:val="54D12F0A"/>
    <w:rsid w:val="54D36FFA"/>
    <w:rsid w:val="54D703A3"/>
    <w:rsid w:val="54DF03FD"/>
    <w:rsid w:val="54E457E1"/>
    <w:rsid w:val="54F33BDB"/>
    <w:rsid w:val="551302DE"/>
    <w:rsid w:val="553309FE"/>
    <w:rsid w:val="554936DA"/>
    <w:rsid w:val="55523C5B"/>
    <w:rsid w:val="555F15A3"/>
    <w:rsid w:val="556A4EEA"/>
    <w:rsid w:val="55757B0C"/>
    <w:rsid w:val="55872572"/>
    <w:rsid w:val="55911CD4"/>
    <w:rsid w:val="55977796"/>
    <w:rsid w:val="559E6329"/>
    <w:rsid w:val="55A443B3"/>
    <w:rsid w:val="55B24A84"/>
    <w:rsid w:val="55FC5CF5"/>
    <w:rsid w:val="56144B10"/>
    <w:rsid w:val="562C7ECF"/>
    <w:rsid w:val="56301E16"/>
    <w:rsid w:val="563772A3"/>
    <w:rsid w:val="56452FC2"/>
    <w:rsid w:val="56551154"/>
    <w:rsid w:val="565D5B97"/>
    <w:rsid w:val="56631493"/>
    <w:rsid w:val="567E4C08"/>
    <w:rsid w:val="56881889"/>
    <w:rsid w:val="56890F3B"/>
    <w:rsid w:val="56A75A07"/>
    <w:rsid w:val="56B85130"/>
    <w:rsid w:val="56CA080B"/>
    <w:rsid w:val="56DC3E7C"/>
    <w:rsid w:val="56F94CD8"/>
    <w:rsid w:val="572751AC"/>
    <w:rsid w:val="57353D9A"/>
    <w:rsid w:val="573A6310"/>
    <w:rsid w:val="575522D9"/>
    <w:rsid w:val="575E4484"/>
    <w:rsid w:val="576F7277"/>
    <w:rsid w:val="57A64B08"/>
    <w:rsid w:val="57BA3785"/>
    <w:rsid w:val="57BC71F6"/>
    <w:rsid w:val="57EB5812"/>
    <w:rsid w:val="58187251"/>
    <w:rsid w:val="582A060A"/>
    <w:rsid w:val="583F23FF"/>
    <w:rsid w:val="584139AE"/>
    <w:rsid w:val="58540826"/>
    <w:rsid w:val="58632478"/>
    <w:rsid w:val="58702465"/>
    <w:rsid w:val="588A23CC"/>
    <w:rsid w:val="589D5CF5"/>
    <w:rsid w:val="58A13EBA"/>
    <w:rsid w:val="58BB402F"/>
    <w:rsid w:val="58D365E4"/>
    <w:rsid w:val="58D968A1"/>
    <w:rsid w:val="58E76248"/>
    <w:rsid w:val="58F02312"/>
    <w:rsid w:val="590F3882"/>
    <w:rsid w:val="591A247D"/>
    <w:rsid w:val="593855A3"/>
    <w:rsid w:val="593B2E6C"/>
    <w:rsid w:val="59570596"/>
    <w:rsid w:val="596C1DCF"/>
    <w:rsid w:val="597061BB"/>
    <w:rsid w:val="598D4CDD"/>
    <w:rsid w:val="59951254"/>
    <w:rsid w:val="599E5300"/>
    <w:rsid w:val="59C76CA1"/>
    <w:rsid w:val="59CD1924"/>
    <w:rsid w:val="59D70A8D"/>
    <w:rsid w:val="59E505A6"/>
    <w:rsid w:val="59FE58C4"/>
    <w:rsid w:val="5A4630ED"/>
    <w:rsid w:val="5A4E53DF"/>
    <w:rsid w:val="5A5B1E29"/>
    <w:rsid w:val="5A75114E"/>
    <w:rsid w:val="5A905944"/>
    <w:rsid w:val="5A9E5F19"/>
    <w:rsid w:val="5ABC4B19"/>
    <w:rsid w:val="5AC66274"/>
    <w:rsid w:val="5AE71B4E"/>
    <w:rsid w:val="5B242EE4"/>
    <w:rsid w:val="5B316A3C"/>
    <w:rsid w:val="5B35348D"/>
    <w:rsid w:val="5B402A2B"/>
    <w:rsid w:val="5B4E15D1"/>
    <w:rsid w:val="5B505E52"/>
    <w:rsid w:val="5B5445FD"/>
    <w:rsid w:val="5B683E85"/>
    <w:rsid w:val="5B725024"/>
    <w:rsid w:val="5B841A86"/>
    <w:rsid w:val="5BA94F3D"/>
    <w:rsid w:val="5BE468A0"/>
    <w:rsid w:val="5BE54276"/>
    <w:rsid w:val="5C0C1C85"/>
    <w:rsid w:val="5C173394"/>
    <w:rsid w:val="5C19289F"/>
    <w:rsid w:val="5C240D2B"/>
    <w:rsid w:val="5C542B25"/>
    <w:rsid w:val="5C736101"/>
    <w:rsid w:val="5C97672C"/>
    <w:rsid w:val="5CE757D8"/>
    <w:rsid w:val="5CEE2F89"/>
    <w:rsid w:val="5CFF1667"/>
    <w:rsid w:val="5CFF2FA9"/>
    <w:rsid w:val="5D0B083A"/>
    <w:rsid w:val="5D465BF9"/>
    <w:rsid w:val="5D5335F6"/>
    <w:rsid w:val="5D603354"/>
    <w:rsid w:val="5D8B609F"/>
    <w:rsid w:val="5D8F7937"/>
    <w:rsid w:val="5D9E457C"/>
    <w:rsid w:val="5DAD5601"/>
    <w:rsid w:val="5DAE4B9E"/>
    <w:rsid w:val="5DC161DB"/>
    <w:rsid w:val="5DE67D01"/>
    <w:rsid w:val="5DFF6E19"/>
    <w:rsid w:val="5E0464EF"/>
    <w:rsid w:val="5E1D5D61"/>
    <w:rsid w:val="5E1E2D83"/>
    <w:rsid w:val="5E21497F"/>
    <w:rsid w:val="5E2D7160"/>
    <w:rsid w:val="5E440E5E"/>
    <w:rsid w:val="5E4852FF"/>
    <w:rsid w:val="5E552B6B"/>
    <w:rsid w:val="5E5D38FF"/>
    <w:rsid w:val="5E6D4214"/>
    <w:rsid w:val="5E86314C"/>
    <w:rsid w:val="5E8D1AD5"/>
    <w:rsid w:val="5EB44D89"/>
    <w:rsid w:val="5ED444C1"/>
    <w:rsid w:val="5EEF5EB2"/>
    <w:rsid w:val="5F004987"/>
    <w:rsid w:val="5F1D5425"/>
    <w:rsid w:val="5F410AAC"/>
    <w:rsid w:val="5F6D5152"/>
    <w:rsid w:val="5F79675B"/>
    <w:rsid w:val="5F9A763A"/>
    <w:rsid w:val="5FA46BE0"/>
    <w:rsid w:val="5FBB20CB"/>
    <w:rsid w:val="5FBF7112"/>
    <w:rsid w:val="5FC5293B"/>
    <w:rsid w:val="5FF8276E"/>
    <w:rsid w:val="5FFA20F8"/>
    <w:rsid w:val="60012093"/>
    <w:rsid w:val="6002534A"/>
    <w:rsid w:val="601473D4"/>
    <w:rsid w:val="60197579"/>
    <w:rsid w:val="602A46ED"/>
    <w:rsid w:val="60533433"/>
    <w:rsid w:val="605371E1"/>
    <w:rsid w:val="6055464F"/>
    <w:rsid w:val="60572E59"/>
    <w:rsid w:val="605B1B25"/>
    <w:rsid w:val="60731D43"/>
    <w:rsid w:val="608514F1"/>
    <w:rsid w:val="609C6003"/>
    <w:rsid w:val="60C06307"/>
    <w:rsid w:val="60C84AB7"/>
    <w:rsid w:val="60FF3350"/>
    <w:rsid w:val="61144614"/>
    <w:rsid w:val="61316FBE"/>
    <w:rsid w:val="6138468C"/>
    <w:rsid w:val="6142398B"/>
    <w:rsid w:val="61486076"/>
    <w:rsid w:val="614E1DBE"/>
    <w:rsid w:val="61B05C4F"/>
    <w:rsid w:val="61B05DAA"/>
    <w:rsid w:val="61C8309F"/>
    <w:rsid w:val="61CB336D"/>
    <w:rsid w:val="61D42A00"/>
    <w:rsid w:val="61F51511"/>
    <w:rsid w:val="62230F13"/>
    <w:rsid w:val="623322F1"/>
    <w:rsid w:val="624C1B1A"/>
    <w:rsid w:val="626856DF"/>
    <w:rsid w:val="627E2142"/>
    <w:rsid w:val="62A04982"/>
    <w:rsid w:val="62A35DC8"/>
    <w:rsid w:val="62B56CE6"/>
    <w:rsid w:val="62BD3B49"/>
    <w:rsid w:val="62C04BEF"/>
    <w:rsid w:val="62CA5014"/>
    <w:rsid w:val="62DF292C"/>
    <w:rsid w:val="62EE4555"/>
    <w:rsid w:val="62F9604B"/>
    <w:rsid w:val="62FE6C8F"/>
    <w:rsid w:val="63155FDB"/>
    <w:rsid w:val="632874E0"/>
    <w:rsid w:val="63363590"/>
    <w:rsid w:val="63403788"/>
    <w:rsid w:val="63517119"/>
    <w:rsid w:val="63580085"/>
    <w:rsid w:val="635E71F1"/>
    <w:rsid w:val="6389171C"/>
    <w:rsid w:val="63AB0FE9"/>
    <w:rsid w:val="63AE0B26"/>
    <w:rsid w:val="63CB7E0E"/>
    <w:rsid w:val="63F03079"/>
    <w:rsid w:val="63FA516D"/>
    <w:rsid w:val="640023F0"/>
    <w:rsid w:val="640350DA"/>
    <w:rsid w:val="642D6972"/>
    <w:rsid w:val="643568C8"/>
    <w:rsid w:val="64545224"/>
    <w:rsid w:val="645C762F"/>
    <w:rsid w:val="64706F73"/>
    <w:rsid w:val="64712433"/>
    <w:rsid w:val="64734FFB"/>
    <w:rsid w:val="647E78BD"/>
    <w:rsid w:val="6483720E"/>
    <w:rsid w:val="64D16268"/>
    <w:rsid w:val="64DB4348"/>
    <w:rsid w:val="650854D7"/>
    <w:rsid w:val="65243D9E"/>
    <w:rsid w:val="655C3EA6"/>
    <w:rsid w:val="656513FF"/>
    <w:rsid w:val="65676AAC"/>
    <w:rsid w:val="65A50CD7"/>
    <w:rsid w:val="65A72F5B"/>
    <w:rsid w:val="65AF4321"/>
    <w:rsid w:val="65C96C69"/>
    <w:rsid w:val="65CA64EB"/>
    <w:rsid w:val="65F72DB3"/>
    <w:rsid w:val="66034732"/>
    <w:rsid w:val="661B48C8"/>
    <w:rsid w:val="662F73C2"/>
    <w:rsid w:val="66356C50"/>
    <w:rsid w:val="663835C5"/>
    <w:rsid w:val="663D7E83"/>
    <w:rsid w:val="663F3604"/>
    <w:rsid w:val="66622D15"/>
    <w:rsid w:val="6680004E"/>
    <w:rsid w:val="668230E9"/>
    <w:rsid w:val="66AA11FE"/>
    <w:rsid w:val="66AC1ACE"/>
    <w:rsid w:val="66AD45FA"/>
    <w:rsid w:val="66D751E4"/>
    <w:rsid w:val="66D85BB3"/>
    <w:rsid w:val="67060E3E"/>
    <w:rsid w:val="670A7786"/>
    <w:rsid w:val="671859DD"/>
    <w:rsid w:val="67261AD5"/>
    <w:rsid w:val="674071AD"/>
    <w:rsid w:val="67422B90"/>
    <w:rsid w:val="67432FAC"/>
    <w:rsid w:val="67716BCD"/>
    <w:rsid w:val="678B3362"/>
    <w:rsid w:val="679846E3"/>
    <w:rsid w:val="67AA7049"/>
    <w:rsid w:val="67AB2574"/>
    <w:rsid w:val="67AE753E"/>
    <w:rsid w:val="67AF4EA0"/>
    <w:rsid w:val="67BD5899"/>
    <w:rsid w:val="67E22728"/>
    <w:rsid w:val="67FD62CD"/>
    <w:rsid w:val="67FE42C4"/>
    <w:rsid w:val="68050D17"/>
    <w:rsid w:val="685B0FBB"/>
    <w:rsid w:val="686F3983"/>
    <w:rsid w:val="68A84778"/>
    <w:rsid w:val="68D37BBC"/>
    <w:rsid w:val="68D72A97"/>
    <w:rsid w:val="68D95830"/>
    <w:rsid w:val="68DF7D90"/>
    <w:rsid w:val="68F924EE"/>
    <w:rsid w:val="68FE59A9"/>
    <w:rsid w:val="699E4F03"/>
    <w:rsid w:val="69B10D34"/>
    <w:rsid w:val="69DA46D3"/>
    <w:rsid w:val="6A0777D1"/>
    <w:rsid w:val="6A0F1B9D"/>
    <w:rsid w:val="6A290AB3"/>
    <w:rsid w:val="6A2A3BD1"/>
    <w:rsid w:val="6A407A86"/>
    <w:rsid w:val="6A466CD5"/>
    <w:rsid w:val="6A492AB5"/>
    <w:rsid w:val="6A50541E"/>
    <w:rsid w:val="6A585679"/>
    <w:rsid w:val="6A65386F"/>
    <w:rsid w:val="6A731608"/>
    <w:rsid w:val="6A95573F"/>
    <w:rsid w:val="6A9B6879"/>
    <w:rsid w:val="6AA13C37"/>
    <w:rsid w:val="6AB15816"/>
    <w:rsid w:val="6ABA44D3"/>
    <w:rsid w:val="6AC32217"/>
    <w:rsid w:val="6AC67A58"/>
    <w:rsid w:val="6AF80B51"/>
    <w:rsid w:val="6B555A43"/>
    <w:rsid w:val="6B6F5F40"/>
    <w:rsid w:val="6B790A75"/>
    <w:rsid w:val="6B7A36A4"/>
    <w:rsid w:val="6B7D0CEC"/>
    <w:rsid w:val="6B8B3504"/>
    <w:rsid w:val="6B957F34"/>
    <w:rsid w:val="6BC25F29"/>
    <w:rsid w:val="6BC41DFC"/>
    <w:rsid w:val="6BDA34E1"/>
    <w:rsid w:val="6BDB062D"/>
    <w:rsid w:val="6BE60894"/>
    <w:rsid w:val="6BFA1254"/>
    <w:rsid w:val="6BFD33CE"/>
    <w:rsid w:val="6C0378EE"/>
    <w:rsid w:val="6C0D03E8"/>
    <w:rsid w:val="6C297A59"/>
    <w:rsid w:val="6C2B01AC"/>
    <w:rsid w:val="6C327A79"/>
    <w:rsid w:val="6C427CC5"/>
    <w:rsid w:val="6C4C4C52"/>
    <w:rsid w:val="6C4F2F08"/>
    <w:rsid w:val="6C704784"/>
    <w:rsid w:val="6C7B094B"/>
    <w:rsid w:val="6CC56647"/>
    <w:rsid w:val="6CC86C29"/>
    <w:rsid w:val="6CDD45B9"/>
    <w:rsid w:val="6CF774F0"/>
    <w:rsid w:val="6CFB4145"/>
    <w:rsid w:val="6CFE47C5"/>
    <w:rsid w:val="6D107EBA"/>
    <w:rsid w:val="6D2F4913"/>
    <w:rsid w:val="6D330618"/>
    <w:rsid w:val="6D4177F2"/>
    <w:rsid w:val="6D640915"/>
    <w:rsid w:val="6D6E746F"/>
    <w:rsid w:val="6D7E1EF0"/>
    <w:rsid w:val="6D836EA5"/>
    <w:rsid w:val="6D8B67BD"/>
    <w:rsid w:val="6D9B2C97"/>
    <w:rsid w:val="6DAD672B"/>
    <w:rsid w:val="6DB52816"/>
    <w:rsid w:val="6DB67AF1"/>
    <w:rsid w:val="6DB82704"/>
    <w:rsid w:val="6DCA6F76"/>
    <w:rsid w:val="6DD5139E"/>
    <w:rsid w:val="6DEC1DF8"/>
    <w:rsid w:val="6DF50A60"/>
    <w:rsid w:val="6E23772E"/>
    <w:rsid w:val="6E3C6553"/>
    <w:rsid w:val="6E407DF1"/>
    <w:rsid w:val="6E536076"/>
    <w:rsid w:val="6E5D7EC1"/>
    <w:rsid w:val="6E5F7EE3"/>
    <w:rsid w:val="6E6D0678"/>
    <w:rsid w:val="6E8B4E4D"/>
    <w:rsid w:val="6EA240BC"/>
    <w:rsid w:val="6EA94CBE"/>
    <w:rsid w:val="6ED2020A"/>
    <w:rsid w:val="6EEF1CD7"/>
    <w:rsid w:val="6F166BAD"/>
    <w:rsid w:val="6F1F7F9D"/>
    <w:rsid w:val="6F290837"/>
    <w:rsid w:val="6F371644"/>
    <w:rsid w:val="6F446DB3"/>
    <w:rsid w:val="6F5E0F24"/>
    <w:rsid w:val="6FA90BB4"/>
    <w:rsid w:val="6FAF74EA"/>
    <w:rsid w:val="6FB12DF7"/>
    <w:rsid w:val="6FB63D0A"/>
    <w:rsid w:val="6FBB63F6"/>
    <w:rsid w:val="6FC964E9"/>
    <w:rsid w:val="6FF10039"/>
    <w:rsid w:val="701207B3"/>
    <w:rsid w:val="70357074"/>
    <w:rsid w:val="704741DC"/>
    <w:rsid w:val="70686DF4"/>
    <w:rsid w:val="7074061D"/>
    <w:rsid w:val="707868F7"/>
    <w:rsid w:val="707B2F59"/>
    <w:rsid w:val="70BB2130"/>
    <w:rsid w:val="70D7123F"/>
    <w:rsid w:val="70D75ADC"/>
    <w:rsid w:val="7110693A"/>
    <w:rsid w:val="7113773F"/>
    <w:rsid w:val="71450D7D"/>
    <w:rsid w:val="715C1462"/>
    <w:rsid w:val="717C0E8D"/>
    <w:rsid w:val="71AB2308"/>
    <w:rsid w:val="71CE6999"/>
    <w:rsid w:val="71F20303"/>
    <w:rsid w:val="72092524"/>
    <w:rsid w:val="722A0C8D"/>
    <w:rsid w:val="723F4D0E"/>
    <w:rsid w:val="724602BA"/>
    <w:rsid w:val="724A4026"/>
    <w:rsid w:val="725E49C3"/>
    <w:rsid w:val="72620C5B"/>
    <w:rsid w:val="727678FF"/>
    <w:rsid w:val="729E6A08"/>
    <w:rsid w:val="72D003B7"/>
    <w:rsid w:val="72E56E05"/>
    <w:rsid w:val="73081DBA"/>
    <w:rsid w:val="73151DB7"/>
    <w:rsid w:val="731622C6"/>
    <w:rsid w:val="73313828"/>
    <w:rsid w:val="7332651E"/>
    <w:rsid w:val="73410390"/>
    <w:rsid w:val="73460D0C"/>
    <w:rsid w:val="73494F96"/>
    <w:rsid w:val="737D12BB"/>
    <w:rsid w:val="73892C24"/>
    <w:rsid w:val="739272B0"/>
    <w:rsid w:val="73A31B62"/>
    <w:rsid w:val="73BB2317"/>
    <w:rsid w:val="73C86E33"/>
    <w:rsid w:val="73D34C68"/>
    <w:rsid w:val="73F0654E"/>
    <w:rsid w:val="74065D0B"/>
    <w:rsid w:val="740C4ED0"/>
    <w:rsid w:val="740E5EDD"/>
    <w:rsid w:val="74205AE9"/>
    <w:rsid w:val="74574335"/>
    <w:rsid w:val="746E341A"/>
    <w:rsid w:val="74766C85"/>
    <w:rsid w:val="74A3518B"/>
    <w:rsid w:val="74A63E0C"/>
    <w:rsid w:val="74B03A05"/>
    <w:rsid w:val="74B9657A"/>
    <w:rsid w:val="74DD680B"/>
    <w:rsid w:val="75082006"/>
    <w:rsid w:val="75084445"/>
    <w:rsid w:val="751053B5"/>
    <w:rsid w:val="751C78A6"/>
    <w:rsid w:val="753F07B1"/>
    <w:rsid w:val="75550618"/>
    <w:rsid w:val="758B1EEA"/>
    <w:rsid w:val="75B04257"/>
    <w:rsid w:val="75CB2DA3"/>
    <w:rsid w:val="75E00EB6"/>
    <w:rsid w:val="75E84C50"/>
    <w:rsid w:val="75FC2D5B"/>
    <w:rsid w:val="760D3386"/>
    <w:rsid w:val="760E5E23"/>
    <w:rsid w:val="7639591B"/>
    <w:rsid w:val="766B7B23"/>
    <w:rsid w:val="7686490E"/>
    <w:rsid w:val="76872D4D"/>
    <w:rsid w:val="76D23F3A"/>
    <w:rsid w:val="76D92796"/>
    <w:rsid w:val="76DB119B"/>
    <w:rsid w:val="76E37AE1"/>
    <w:rsid w:val="76F47C38"/>
    <w:rsid w:val="77075D00"/>
    <w:rsid w:val="770C0FCB"/>
    <w:rsid w:val="77286BE9"/>
    <w:rsid w:val="774C5B74"/>
    <w:rsid w:val="775B1898"/>
    <w:rsid w:val="77BF03EE"/>
    <w:rsid w:val="77C07287"/>
    <w:rsid w:val="77D81297"/>
    <w:rsid w:val="77D91E02"/>
    <w:rsid w:val="780A7A9A"/>
    <w:rsid w:val="780F7007"/>
    <w:rsid w:val="781364DB"/>
    <w:rsid w:val="781A6EF6"/>
    <w:rsid w:val="7822363D"/>
    <w:rsid w:val="7833309C"/>
    <w:rsid w:val="78365548"/>
    <w:rsid w:val="78593A96"/>
    <w:rsid w:val="785A5F9E"/>
    <w:rsid w:val="78647A24"/>
    <w:rsid w:val="786D5D7E"/>
    <w:rsid w:val="78742486"/>
    <w:rsid w:val="78781B97"/>
    <w:rsid w:val="787F116F"/>
    <w:rsid w:val="788717AF"/>
    <w:rsid w:val="78B30CF6"/>
    <w:rsid w:val="78CC3E86"/>
    <w:rsid w:val="78ED4F9F"/>
    <w:rsid w:val="79142A6D"/>
    <w:rsid w:val="79146E08"/>
    <w:rsid w:val="791A69B2"/>
    <w:rsid w:val="7925724B"/>
    <w:rsid w:val="793E236B"/>
    <w:rsid w:val="793F2177"/>
    <w:rsid w:val="7947205F"/>
    <w:rsid w:val="794E3A75"/>
    <w:rsid w:val="796A023E"/>
    <w:rsid w:val="79816700"/>
    <w:rsid w:val="79836ACD"/>
    <w:rsid w:val="798B2F57"/>
    <w:rsid w:val="798B3852"/>
    <w:rsid w:val="79B93791"/>
    <w:rsid w:val="79BB0FE9"/>
    <w:rsid w:val="79BE52FA"/>
    <w:rsid w:val="79ED7A60"/>
    <w:rsid w:val="7A194E4B"/>
    <w:rsid w:val="7A1D0A1B"/>
    <w:rsid w:val="7A271DC4"/>
    <w:rsid w:val="7A475F27"/>
    <w:rsid w:val="7A85077D"/>
    <w:rsid w:val="7A9A4C75"/>
    <w:rsid w:val="7AA36991"/>
    <w:rsid w:val="7AA9093C"/>
    <w:rsid w:val="7AB67BD2"/>
    <w:rsid w:val="7AC84C81"/>
    <w:rsid w:val="7AD6660E"/>
    <w:rsid w:val="7AED60B9"/>
    <w:rsid w:val="7B380EB0"/>
    <w:rsid w:val="7B5349BB"/>
    <w:rsid w:val="7B7061D1"/>
    <w:rsid w:val="7B7114F7"/>
    <w:rsid w:val="7B884536"/>
    <w:rsid w:val="7B9A2C49"/>
    <w:rsid w:val="7BA25F92"/>
    <w:rsid w:val="7BBB639C"/>
    <w:rsid w:val="7BD46939"/>
    <w:rsid w:val="7BD562AD"/>
    <w:rsid w:val="7BEC6F7C"/>
    <w:rsid w:val="7BFD0928"/>
    <w:rsid w:val="7C221060"/>
    <w:rsid w:val="7C481C4F"/>
    <w:rsid w:val="7C6C78C3"/>
    <w:rsid w:val="7C984B78"/>
    <w:rsid w:val="7CA614EA"/>
    <w:rsid w:val="7CAF265F"/>
    <w:rsid w:val="7CB00BB5"/>
    <w:rsid w:val="7CC05055"/>
    <w:rsid w:val="7CD00855"/>
    <w:rsid w:val="7CD25490"/>
    <w:rsid w:val="7CD31FBB"/>
    <w:rsid w:val="7CE150C4"/>
    <w:rsid w:val="7D0B0EB4"/>
    <w:rsid w:val="7D1B4895"/>
    <w:rsid w:val="7D4F5DC0"/>
    <w:rsid w:val="7D7808FF"/>
    <w:rsid w:val="7D866B4C"/>
    <w:rsid w:val="7D8A1160"/>
    <w:rsid w:val="7DA30845"/>
    <w:rsid w:val="7DC8024A"/>
    <w:rsid w:val="7DCB05EB"/>
    <w:rsid w:val="7DEB4589"/>
    <w:rsid w:val="7E485DE5"/>
    <w:rsid w:val="7E4C7824"/>
    <w:rsid w:val="7E545A9D"/>
    <w:rsid w:val="7E552DE2"/>
    <w:rsid w:val="7E5A0A06"/>
    <w:rsid w:val="7E5B79D1"/>
    <w:rsid w:val="7E5E3DB3"/>
    <w:rsid w:val="7E790F3A"/>
    <w:rsid w:val="7E9B397D"/>
    <w:rsid w:val="7EB84D2E"/>
    <w:rsid w:val="7ECF34D6"/>
    <w:rsid w:val="7ED368C3"/>
    <w:rsid w:val="7EE57BCE"/>
    <w:rsid w:val="7EE6080D"/>
    <w:rsid w:val="7EEA3E36"/>
    <w:rsid w:val="7EF01F20"/>
    <w:rsid w:val="7F177955"/>
    <w:rsid w:val="7F197E2F"/>
    <w:rsid w:val="7F2D155D"/>
    <w:rsid w:val="7F371C54"/>
    <w:rsid w:val="7F3D6A5D"/>
    <w:rsid w:val="7F3D7C43"/>
    <w:rsid w:val="7F60757E"/>
    <w:rsid w:val="7F6763E5"/>
    <w:rsid w:val="7F8B2F83"/>
    <w:rsid w:val="7FE15EBC"/>
    <w:rsid w:val="7FE21545"/>
    <w:rsid w:val="7FE2334D"/>
    <w:rsid w:val="7FF56B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3"/>
    <w:next w:val="3"/>
    <w:qFormat/>
    <w:uiPriority w:val="0"/>
    <w:pPr>
      <w:spacing w:after="120"/>
    </w:pPr>
    <w:rPr>
      <w:rFonts w:ascii="Times New Roman" w:hAnsi="Times New Roman" w:eastAsia="宋体" w:cs="Times New Roman"/>
      <w:kern w:val="0"/>
      <w:sz w:val="20"/>
      <w:szCs w:val="20"/>
      <w:lang w:val="zh-CN"/>
    </w:rPr>
  </w:style>
  <w:style w:type="paragraph" w:styleId="3">
    <w:name w:val="Title"/>
    <w:basedOn w:val="1"/>
    <w:next w:val="1"/>
    <w:qFormat/>
    <w:uiPriority w:val="0"/>
    <w:pPr>
      <w:spacing w:before="240" w:after="60"/>
      <w:jc w:val="center"/>
      <w:outlineLvl w:val="0"/>
    </w:pPr>
    <w:rPr>
      <w:rFonts w:ascii="Cambria" w:hAnsi="Cambria"/>
      <w:b/>
      <w:bCs/>
      <w:sz w:val="32"/>
      <w:szCs w:val="32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customStyle="1" w:styleId="7">
    <w:name w:val="font71"/>
    <w:basedOn w:val="6"/>
    <w:qFormat/>
    <w:uiPriority w:val="0"/>
    <w:rPr>
      <w:rFonts w:hint="default" w:ascii="Times New Roman" w:hAnsi="Times New Roman" w:cs="Times New Roman"/>
      <w:color w:val="000000"/>
      <w:sz w:val="21"/>
      <w:szCs w:val="21"/>
      <w:u w:val="none"/>
    </w:rPr>
  </w:style>
  <w:style w:type="character" w:customStyle="1" w:styleId="8">
    <w:name w:val="font61"/>
    <w:basedOn w:val="6"/>
    <w:qFormat/>
    <w:uiPriority w:val="0"/>
    <w:rPr>
      <w:rFonts w:hint="eastAsia" w:ascii="宋体" w:hAnsi="宋体" w:eastAsia="宋体" w:cs="宋体"/>
      <w:color w:val="000000"/>
      <w:sz w:val="21"/>
      <w:szCs w:val="21"/>
      <w:u w:val="none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2" Type="http://schemas.openxmlformats.org/officeDocument/2006/relationships/fontTable" Target="fontTable.xml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0</Words>
  <Characters>0</Characters>
  <Lines>0</Lines>
  <Paragraphs>0</Paragraphs>
  <TotalTime>32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2025-09-09T05:41:00Z</dcterms:created>
  <dc:creator>梁睿</dc:creator>
  <cp:lastModifiedBy>梁睿</cp:lastModifiedBy>
  <dcterms:modified xsi:type="dcterms:W3CDTF">2025-09-19T00:23:49Z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6E02284A5E5E4B3EB1F1D9ED7AE8402C</vt:lpwstr>
  </property>
</Properties>
</file>