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54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4299"/>
        <w:gridCol w:w="4300"/>
      </w:tblGrid>
      <w:tr w14:paraId="0592F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764" w:type="dxa"/>
            <w:vAlign w:val="center"/>
          </w:tcPr>
          <w:p w14:paraId="24AE315C"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4252" w:type="dxa"/>
            <w:vAlign w:val="center"/>
          </w:tcPr>
          <w:p w14:paraId="0D0AC91E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原内容为</w:t>
            </w:r>
          </w:p>
        </w:tc>
        <w:tc>
          <w:tcPr>
            <w:tcW w:w="4252" w:type="dxa"/>
            <w:vAlign w:val="center"/>
          </w:tcPr>
          <w:p w14:paraId="6EC21902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现修改为</w:t>
            </w:r>
          </w:p>
        </w:tc>
      </w:tr>
      <w:tr w14:paraId="3FB29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0" w:hRule="atLeast"/>
          <w:jc w:val="center"/>
        </w:trPr>
        <w:tc>
          <w:tcPr>
            <w:tcW w:w="764" w:type="dxa"/>
            <w:vAlign w:val="center"/>
          </w:tcPr>
          <w:p w14:paraId="35D19183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252" w:type="dxa"/>
            <w:vAlign w:val="center"/>
          </w:tcPr>
          <w:p w14:paraId="2E606377">
            <w:pPr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、工程项目经理（项目负责人）业绩（6分）：2021年至今（以合同签订时间为准）曾经担任过同类工程项目经理的经历证明，一项得2分，最高得6分。（若为框架合同，则框架合同委托书（单）中单个项目视为一个项目业绩。）</w:t>
            </w:r>
          </w:p>
          <w:p w14:paraId="6BE4C9DA">
            <w:pPr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、拟投入本项目人员：持有岗位证书的施工现场管理人员≥20人，且质量员、安全员、资料员、技术员、造价人员等人员齐全，得6分；15人≤持有岗位证书的施工现场管理人员＜20人，且质量员、安全员、资料员、技术员、造价人员等人员齐全，得3分；其他不得分。</w:t>
            </w:r>
          </w:p>
          <w:p w14:paraId="3AC2C651">
            <w:pPr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3、拟投入本项目施工人员：经考核或培训合格的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变电安装工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等中级及以上技术工人≥30人，得6分；15人≤经考核或培训合格的</w:t>
            </w: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变电安装工</w:t>
            </w:r>
            <w:bookmarkEnd w:id="0"/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等中级及以上技术工人＜30人，得3分；其他不得分。</w:t>
            </w:r>
          </w:p>
          <w:p w14:paraId="7D686585">
            <w:pPr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4、工作负责人：持有岗位证书的施工现场工作负责人≥20人，得6分；15人≤持有岗位证书的施工现场工作负责人＜20人，得3分；其他不得分。</w:t>
            </w:r>
          </w:p>
          <w:p w14:paraId="1143F54F">
            <w:pPr>
              <w:jc w:val="both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（备注：以上人员须提供在本单位投标截止日期前半年内任意连续3个月的社保证明，无提供社保证明不得分。）</w:t>
            </w:r>
          </w:p>
        </w:tc>
        <w:tc>
          <w:tcPr>
            <w:tcW w:w="4252" w:type="dxa"/>
            <w:vAlign w:val="center"/>
          </w:tcPr>
          <w:p w14:paraId="35BD3421">
            <w:pPr>
              <w:pStyle w:val="4"/>
              <w:jc w:val="both"/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工程项目经理（项目负责人）业绩（6分）：2021年至今（以合同签订时间为准）曾经担任过同类工程项目经理的经历证明，一项得2分，最高得6分。（若为框架合同，则框架合同委托书（单）中单个项目视为一个项目业绩。）</w:t>
            </w:r>
          </w:p>
          <w:p w14:paraId="6D1BADA9">
            <w:pPr>
              <w:pStyle w:val="4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、拟投入本项目人员：持有岗位证书的施工现场管理人员≥20人，且质量员、安全员、资料员、技术员、造价人员等人员齐全，得6分；15人≤持有岗位证书的施工现场管理人员＜20人，且质量员、安全员、资料员、技术员、造价人员等人员齐全，得3分；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highlight w:val="none"/>
                <w:lang w:val="en-US" w:eastAsia="zh-CN"/>
              </w:rPr>
              <w:t>他不得分。</w:t>
            </w:r>
          </w:p>
          <w:p w14:paraId="1EA382EB">
            <w:pPr>
              <w:spacing w:beforeLines="0" w:afterLines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3、拟投入本项目施工人员：经考核或培训合格的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送电线路架线工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等中级及以上技术工人≥30人，得6分；15人≤经考核或培训合格的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送电线路架线工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等中级及以上技术工人＜30人，得3分；其他不得分。</w:t>
            </w:r>
          </w:p>
          <w:p w14:paraId="7094002B">
            <w:pPr>
              <w:spacing w:beforeLines="0" w:afterLines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4、工作负责人：持有岗位证书的施工现场工作负责人≥20人，得6分；15人≤持有岗位证书的施工现场工作负责人＜20人，得3分；其他不得分。</w:t>
            </w:r>
          </w:p>
          <w:p w14:paraId="124588F8">
            <w:pPr>
              <w:jc w:val="both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（备注：以上人员须提供在本单位投标截止日期前半年内任意连续3个月的社保证明，无提供社保证明不得分。）</w:t>
            </w:r>
          </w:p>
        </w:tc>
      </w:tr>
    </w:tbl>
    <w:p w14:paraId="1ADB635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4453F"/>
    <w:rsid w:val="185261BC"/>
    <w:rsid w:val="1D6F7234"/>
    <w:rsid w:val="23856F77"/>
    <w:rsid w:val="255312F4"/>
    <w:rsid w:val="30DA6111"/>
    <w:rsid w:val="38BD1652"/>
    <w:rsid w:val="405F727E"/>
    <w:rsid w:val="48BD0A52"/>
    <w:rsid w:val="4A3C68B4"/>
    <w:rsid w:val="6E0C020A"/>
    <w:rsid w:val="721C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nhideWhenUsed/>
    <w:qFormat/>
    <w:uiPriority w:val="39"/>
    <w:pPr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6"/>
    <w:next w:val="6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2023-07-12T02:48:00Z</dcterms:created>
  <dc:creator>cengqingyu</dc:creator>
  <cp:lastModifiedBy>王辰</cp:lastModifiedBy>
  <dcterms:modified xsi:type="dcterms:W3CDTF">2025-09-30T02:42:39Z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E0D11230908B48BA9E2B73985703E784_13</vt:lpwstr>
  </property>
</Properties>
</file>