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C2603">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00A0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2E473BAD">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42F6805F">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云南丽江华坪产业园区电池储能项目</w:t>
            </w:r>
            <w:r>
              <w:rPr>
                <w:rFonts w:hint="eastAsia" w:ascii="仿宋_GB2312" w:hAnsi="仿宋_GB2312" w:eastAsia="仿宋_GB2312" w:cs="仿宋_GB2312"/>
                <w:sz w:val="18"/>
                <w:szCs w:val="18"/>
                <w:lang w:val="en-US" w:eastAsia="zh-CN"/>
              </w:rPr>
              <w:t>土地不动产证、用地规划许可证、工程规划许可证、施工许可证所需测绘及报告编制工作</w:t>
            </w:r>
            <w:r>
              <w:rPr>
                <w:rFonts w:hint="eastAsia" w:ascii="仿宋_GB2312" w:hAnsi="仿宋_GB2312" w:eastAsia="仿宋_GB2312" w:cs="仿宋_GB2312"/>
                <w:sz w:val="18"/>
                <w:szCs w:val="18"/>
              </w:rPr>
              <w:t>零星采购</w:t>
            </w:r>
          </w:p>
        </w:tc>
      </w:tr>
      <w:tr w14:paraId="024D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6736F95B">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14:paraId="062EFCDD">
            <w:pPr>
              <w:jc w:val="left"/>
              <w:rPr>
                <w:rFonts w:hint="eastAsia" w:ascii="仿宋_GB2312" w:hAnsi="仿宋_GB2312" w:eastAsia="仿宋_GB2312" w:cs="仿宋_GB2312"/>
                <w:i/>
                <w:iCs/>
                <w:sz w:val="18"/>
                <w:szCs w:val="18"/>
              </w:rPr>
            </w:pPr>
            <w:r>
              <w:rPr>
                <w:rFonts w:hint="eastAsia" w:ascii="仿宋_GB2312" w:hAnsi="仿宋_GB2312" w:eastAsia="仿宋_GB2312" w:cs="仿宋_GB2312"/>
                <w:i/>
                <w:iCs/>
                <w:sz w:val="18"/>
                <w:szCs w:val="18"/>
              </w:rPr>
              <w:t>03技术合同</w:t>
            </w:r>
          </w:p>
        </w:tc>
        <w:tc>
          <w:tcPr>
            <w:tcW w:w="2583" w:type="dxa"/>
            <w:noWrap w:val="0"/>
            <w:vAlign w:val="center"/>
          </w:tcPr>
          <w:p w14:paraId="78F63356">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14:paraId="1692908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03技术服务合同</w:t>
            </w:r>
          </w:p>
        </w:tc>
      </w:tr>
      <w:tr w14:paraId="00C8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3F953EC5">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14:paraId="226CBA6E">
            <w:pPr>
              <w:spacing w:line="560" w:lineRule="exact"/>
              <w:rPr>
                <w:rFonts w:hint="default" w:ascii="仿宋_GB2312" w:hAnsi="仿宋_GB2312" w:eastAsia="仿宋_GB2312" w:cs="仿宋_GB2312"/>
                <w:i/>
                <w:iCs/>
                <w:sz w:val="18"/>
                <w:szCs w:val="18"/>
                <w:lang w:val="en-US" w:eastAsia="zh-CN"/>
              </w:rPr>
            </w:pPr>
            <w:r>
              <w:rPr>
                <w:rFonts w:hint="eastAsia" w:ascii="仿宋_GB2312" w:hAnsi="仿宋_GB2312" w:eastAsia="仿宋_GB2312" w:cs="仿宋_GB2312"/>
                <w:i/>
                <w:iCs/>
                <w:sz w:val="18"/>
                <w:szCs w:val="18"/>
                <w:lang w:val="en-US" w:eastAsia="zh-CN"/>
              </w:rPr>
              <w:t>技术服务合同（通用）</w:t>
            </w:r>
          </w:p>
        </w:tc>
      </w:tr>
      <w:tr w14:paraId="105C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7A7FB4B2">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6B1F5D75">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14:paraId="7FCD4C53">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14:paraId="5C8332A9">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5DDB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407262F">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14:paraId="12CAA356">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仿宋_GB2312" w:hAnsi="仿宋_GB2312" w:eastAsia="仿宋_GB2312" w:cs="仿宋_GB2312"/>
                <w:b w:val="0"/>
                <w:bCs w:val="0"/>
                <w:color w:val="auto"/>
                <w:kern w:val="0"/>
                <w:sz w:val="18"/>
                <w:szCs w:val="18"/>
                <w:shd w:val="clear" w:color="auto" w:fill="auto"/>
                <w:lang w:val="en-US" w:eastAsia="zh-CN" w:bidi="ar-SA"/>
              </w:rPr>
            </w:pPr>
            <w:r>
              <w:rPr>
                <w:rFonts w:hint="eastAsia" w:ascii="仿宋_GB2312" w:hAnsi="仿宋_GB2312" w:eastAsia="仿宋_GB2312" w:cs="仿宋_GB2312"/>
                <w:b w:val="0"/>
                <w:bCs w:val="0"/>
                <w:color w:val="auto"/>
                <w:kern w:val="0"/>
                <w:sz w:val="18"/>
                <w:szCs w:val="18"/>
                <w:shd w:val="clear" w:color="auto" w:fill="auto"/>
                <w:lang w:val="en-US" w:eastAsia="zh-CN" w:bidi="ar-SA"/>
              </w:rPr>
              <w:t>1.技术服务项目基本情况</w:t>
            </w:r>
          </w:p>
          <w:p w14:paraId="7742B223">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109B3990">
            <w:pPr>
              <w:pStyle w:val="2"/>
              <w:rPr>
                <w:rFonts w:hint="eastAsia"/>
                <w:sz w:val="18"/>
                <w:szCs w:val="18"/>
                <w:lang w:val="en-US" w:eastAsia="zh-CN"/>
              </w:rPr>
            </w:pPr>
            <w:permStart w:id="0" w:edGrp="everyone"/>
            <w:r>
              <w:rPr>
                <w:rFonts w:hint="eastAsia" w:ascii="宋体" w:hAnsi="宋体" w:eastAsia="宋体" w:cs="宋体"/>
                <w:b/>
                <w:bCs/>
                <w:sz w:val="18"/>
                <w:szCs w:val="18"/>
                <w:highlight w:val="none"/>
                <w:lang w:val="en-US" w:eastAsia="zh-CN"/>
              </w:rPr>
              <w:sym w:font="Wingdings" w:char="00A8"/>
            </w:r>
            <w:permEnd w:id="0"/>
            <w:r>
              <w:rPr>
                <w:rFonts w:hint="eastAsia" w:ascii="宋体" w:hAnsi="宋体" w:eastAsia="宋体" w:cs="宋体"/>
                <w:b/>
                <w:bCs/>
                <w:sz w:val="18"/>
                <w:szCs w:val="18"/>
                <w:highlight w:val="none"/>
                <w:lang w:val="en-US" w:eastAsia="zh-CN"/>
              </w:rPr>
              <w:t>适用于框架</w:t>
            </w:r>
            <w:r>
              <w:rPr>
                <w:rFonts w:hint="eastAsia" w:ascii="宋体" w:hAnsi="宋体" w:cs="宋体"/>
                <w:b/>
                <w:bCs/>
                <w:sz w:val="18"/>
                <w:szCs w:val="18"/>
                <w:highlight w:val="none"/>
                <w:lang w:val="en-US" w:eastAsia="zh-CN"/>
              </w:rPr>
              <w:t>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3F1D1DBC">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1" w:edGrp="everyone"/>
            <w:r>
              <w:rPr>
                <w:rFonts w:hint="eastAsia" w:ascii="仿宋_GB2312" w:hAnsi="仿宋_GB2312" w:eastAsia="仿宋_GB2312" w:cs="仿宋_GB2312"/>
                <w:sz w:val="18"/>
                <w:szCs w:val="18"/>
                <w:u w:val="single"/>
                <w:shd w:val="clear" w:color="auto" w:fill="auto"/>
                <w:lang w:val="en-US" w:eastAsia="zh-CN"/>
              </w:rPr>
              <w:t xml:space="preserve">      </w:t>
            </w:r>
            <w:permEnd w:id="1"/>
            <w:r>
              <w:rPr>
                <w:rFonts w:hint="eastAsia" w:ascii="仿宋_GB2312" w:hAnsi="仿宋_GB2312" w:eastAsia="仿宋_GB2312" w:cs="仿宋_GB2312"/>
                <w:sz w:val="18"/>
                <w:szCs w:val="18"/>
                <w:shd w:val="clear" w:color="auto" w:fill="auto"/>
              </w:rPr>
              <w:t>。</w:t>
            </w:r>
          </w:p>
          <w:p w14:paraId="2F65DEBE">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2" w:edGrp="everyone"/>
            <w:r>
              <w:rPr>
                <w:rFonts w:hint="eastAsia" w:ascii="仿宋_GB2312" w:hAnsi="仿宋_GB2312" w:eastAsia="仿宋_GB2312" w:cs="仿宋_GB2312"/>
                <w:sz w:val="18"/>
                <w:szCs w:val="18"/>
                <w:u w:val="single"/>
                <w:shd w:val="clear" w:color="auto" w:fill="auto"/>
                <w:lang w:val="en-US" w:eastAsia="zh-CN"/>
              </w:rPr>
              <w:t xml:space="preserve">      </w:t>
            </w:r>
            <w:permEnd w:id="2"/>
            <w:r>
              <w:rPr>
                <w:rFonts w:hint="eastAsia" w:ascii="仿宋_GB2312" w:hAnsi="仿宋_GB2312" w:eastAsia="仿宋_GB2312" w:cs="仿宋_GB2312"/>
                <w:sz w:val="18"/>
                <w:szCs w:val="18"/>
                <w:shd w:val="clear" w:color="auto" w:fill="auto"/>
              </w:rPr>
              <w:t>。</w:t>
            </w:r>
          </w:p>
          <w:p w14:paraId="713B72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1.3</w:t>
            </w:r>
            <w:r>
              <w:rPr>
                <w:rFonts w:hint="eastAsia" w:ascii="仿宋_GB2312" w:hAnsi="仿宋_GB2312" w:eastAsia="仿宋_GB2312" w:cs="仿宋_GB2312"/>
                <w:sz w:val="18"/>
                <w:szCs w:val="18"/>
                <w:shd w:val="clear" w:color="auto" w:fill="auto"/>
              </w:rPr>
              <w:t>技术服务地点：</w:t>
            </w:r>
            <w:permStart w:id="3" w:edGrp="everyone"/>
            <w:r>
              <w:rPr>
                <w:rFonts w:hint="eastAsia" w:ascii="仿宋_GB2312" w:hAnsi="仿宋_GB2312" w:eastAsia="仿宋_GB2312" w:cs="仿宋_GB2312"/>
                <w:sz w:val="18"/>
                <w:szCs w:val="18"/>
                <w:u w:val="single"/>
                <w:shd w:val="clear" w:color="auto" w:fill="auto"/>
                <w:lang w:val="en-US" w:eastAsia="zh-CN"/>
              </w:rPr>
              <w:t xml:space="preserve">      </w:t>
            </w:r>
            <w:permEnd w:id="3"/>
            <w:r>
              <w:rPr>
                <w:rFonts w:hint="eastAsia" w:ascii="仿宋_GB2312" w:hAnsi="仿宋_GB2312" w:eastAsia="仿宋_GB2312" w:cs="仿宋_GB2312"/>
                <w:sz w:val="18"/>
                <w:szCs w:val="18"/>
                <w:shd w:val="clear" w:color="auto" w:fill="auto"/>
              </w:rPr>
              <w:t>。</w:t>
            </w:r>
          </w:p>
          <w:p w14:paraId="728970ED">
            <w:pPr>
              <w:keepNext w:val="0"/>
              <w:keepLines w:val="0"/>
              <w:pageBreakBefore w:val="0"/>
              <w:kinsoku/>
              <w:wordWrap/>
              <w:overflowPunct/>
              <w:topLinePunct w:val="0"/>
              <w:autoSpaceDE/>
              <w:autoSpaceDN/>
              <w:bidi w:val="0"/>
              <w:adjustRightInd/>
              <w:snapToGrid/>
              <w:ind w:firstLine="0" w:firstLineChars="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rPr>
              <w:t>技术服务期限为：从</w:t>
            </w:r>
            <w:sdt>
              <w:sdtPr>
                <w:rPr>
                  <w:rFonts w:hint="eastAsia" w:ascii="仿宋_GB2312" w:hAnsi="仿宋_GB2312" w:eastAsia="仿宋_GB2312" w:cs="仿宋_GB2312"/>
                  <w:kern w:val="2"/>
                  <w:sz w:val="18"/>
                  <w:szCs w:val="18"/>
                  <w:lang w:val="en-US" w:eastAsia="zh-CN" w:bidi="ar-SA"/>
                </w:rPr>
                <w:alias w:val="履行开始时间不应早于合同签订之日"/>
                <w:tag w:val="履行开始时间"/>
                <w:id w:val="147482596"/>
                <w:placeholder>
                  <w:docPart w:val="{f22de431-d98f-4792-870d-e406e514baa2}"/>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4" w:edGrp="everyone"/>
                <w:r>
                  <w:rPr>
                    <w:rFonts w:hint="eastAsia" w:ascii="仿宋_GB2312" w:hAnsi="仿宋_GB2312" w:eastAsia="仿宋_GB2312" w:cs="仿宋_GB2312"/>
                    <w:kern w:val="2"/>
                    <w:sz w:val="18"/>
                    <w:szCs w:val="18"/>
                    <w:u w:val="single"/>
                    <w:lang w:val="en-US" w:eastAsia="zh-CN" w:bidi="ar-SA"/>
                  </w:rPr>
                  <w:t xml:space="preserve">    年   月   日</w:t>
                </w:r>
                <w:permEnd w:id="4"/>
              </w:sdtContent>
            </w:sdt>
            <w:r>
              <w:rPr>
                <w:rFonts w:hint="eastAsia" w:ascii="仿宋_GB2312" w:hAnsi="仿宋_GB2312" w:eastAsia="仿宋_GB2312" w:cs="仿宋_GB2312"/>
                <w:sz w:val="18"/>
                <w:szCs w:val="18"/>
                <w:shd w:val="clear" w:color="auto" w:fill="auto"/>
              </w:rPr>
              <w:t>起至</w:t>
            </w:r>
            <w:sdt>
              <w:sdtPr>
                <w:rPr>
                  <w:rFonts w:hint="eastAsia" w:ascii="仿宋_GB2312" w:hAnsi="仿宋_GB2312" w:eastAsia="仿宋_GB2312" w:cs="仿宋_GB2312"/>
                  <w:kern w:val="2"/>
                  <w:sz w:val="18"/>
                  <w:szCs w:val="18"/>
                  <w:lang w:val="en-US" w:eastAsia="zh-CN" w:bidi="ar-SA"/>
                </w:rPr>
                <w:alias w:val="请选择具体日期，不能确定的，请手动填写。"/>
                <w:tag w:val="履行结束时间"/>
                <w:id w:val="147462897"/>
                <w:placeholder>
                  <w:docPart w:val="{ed97ad8e-290c-4125-bdd9-779063e0d676}"/>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5" w:edGrp="everyone"/>
                <w:r>
                  <w:rPr>
                    <w:rFonts w:hint="eastAsia" w:ascii="仿宋_GB2312" w:hAnsi="仿宋_GB2312" w:eastAsia="仿宋_GB2312" w:cs="仿宋_GB2312"/>
                    <w:kern w:val="2"/>
                    <w:sz w:val="18"/>
                    <w:szCs w:val="18"/>
                    <w:u w:val="single"/>
                    <w:lang w:val="en-US" w:eastAsia="zh-CN" w:bidi="ar-SA"/>
                  </w:rPr>
                  <w:t xml:space="preserve">    年   月  日</w:t>
                </w:r>
                <w:permEnd w:id="5"/>
              </w:sdtContent>
            </w:sdt>
            <w:r>
              <w:rPr>
                <w:rFonts w:hint="eastAsia" w:ascii="仿宋_GB2312" w:hAnsi="仿宋_GB2312" w:eastAsia="仿宋_GB2312" w:cs="仿宋_GB2312"/>
                <w:sz w:val="18"/>
                <w:szCs w:val="18"/>
                <w:shd w:val="clear" w:color="auto" w:fill="auto"/>
              </w:rPr>
              <w:t>止。</w:t>
            </w:r>
          </w:p>
          <w:p w14:paraId="0B534D9B">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14:paraId="72EA58E6">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permStart w:id="6" w:edGrp="everyone"/>
            <w:r>
              <w:rPr>
                <w:rFonts w:hint="eastAsia" w:ascii="宋体" w:hAnsi="宋体" w:eastAsia="宋体" w:cs="宋体"/>
                <w:b/>
                <w:bCs/>
                <w:sz w:val="18"/>
                <w:szCs w:val="18"/>
                <w:highlight w:val="none"/>
                <w:lang w:val="en-US" w:eastAsia="zh-CN"/>
              </w:rPr>
              <w:sym w:font="Wingdings" w:char="00FE"/>
            </w:r>
            <w:permEnd w:id="6"/>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78B3C07B">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7" w:edGrp="everyone"/>
            <w:r>
              <w:rPr>
                <w:rFonts w:hint="eastAsia" w:ascii="仿宋_GB2312" w:hAnsi="仿宋_GB2312" w:eastAsia="仿宋_GB2312" w:cs="仿宋_GB2312"/>
                <w:sz w:val="18"/>
                <w:szCs w:val="18"/>
                <w:u w:val="single"/>
                <w:shd w:val="clear" w:color="auto" w:fill="auto"/>
                <w:lang w:val="en-US" w:eastAsia="zh-CN"/>
              </w:rPr>
              <w:t>云南丽江华坪产业园区电池储能项目土地不动产证、用地规划许可证、工程规划许可证、施工许可证所需测绘及报告编制工作零星采购</w:t>
            </w:r>
            <w:permEnd w:id="7"/>
            <w:r>
              <w:rPr>
                <w:rFonts w:hint="eastAsia" w:ascii="仿宋_GB2312" w:hAnsi="仿宋_GB2312" w:eastAsia="仿宋_GB2312" w:cs="仿宋_GB2312"/>
                <w:sz w:val="18"/>
                <w:szCs w:val="18"/>
                <w:shd w:val="clear" w:color="auto" w:fill="auto"/>
              </w:rPr>
              <w:t>。</w:t>
            </w:r>
          </w:p>
          <w:p w14:paraId="4198F69F">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8" w:edGrp="everyone"/>
            <w:r>
              <w:rPr>
                <w:rFonts w:hint="eastAsia" w:ascii="仿宋_GB2312" w:hAnsi="仿宋_GB2312" w:eastAsia="仿宋_GB2312" w:cs="仿宋_GB2312"/>
                <w:sz w:val="18"/>
                <w:szCs w:val="18"/>
                <w:u w:val="single"/>
                <w:shd w:val="clear" w:color="auto" w:fill="auto"/>
                <w:lang w:val="en-US" w:eastAsia="zh-CN"/>
              </w:rPr>
              <w:t xml:space="preserve"> 云南丽江华坪产业园项目，项目地块位于云南省丽江市华坪县产业园区石龙坝村委会。该地块已于5月27日完成《国有建设用地使用权出让合同》签订，现拟办理土地证及工程入场手续，故申请采购许可办理材料</w:t>
            </w:r>
            <w:permEnd w:id="8"/>
            <w:r>
              <w:rPr>
                <w:rFonts w:hint="eastAsia" w:ascii="仿宋_GB2312" w:hAnsi="仿宋_GB2312" w:eastAsia="仿宋_GB2312" w:cs="仿宋_GB2312"/>
                <w:sz w:val="18"/>
                <w:szCs w:val="18"/>
                <w:shd w:val="clear" w:color="auto" w:fill="auto"/>
              </w:rPr>
              <w:t>。</w:t>
            </w:r>
          </w:p>
          <w:p w14:paraId="6FB492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1.3</w:t>
            </w:r>
            <w:r>
              <w:rPr>
                <w:rFonts w:hint="eastAsia" w:ascii="仿宋_GB2312" w:hAnsi="仿宋_GB2312" w:eastAsia="仿宋_GB2312" w:cs="仿宋_GB2312"/>
                <w:sz w:val="18"/>
                <w:szCs w:val="18"/>
                <w:shd w:val="clear" w:color="auto" w:fill="auto"/>
              </w:rPr>
              <w:t>技术服务地点：</w:t>
            </w:r>
            <w:permStart w:id="9" w:edGrp="everyone"/>
            <w:r>
              <w:rPr>
                <w:rFonts w:hint="eastAsia" w:ascii="仿宋_GB2312" w:hAnsi="仿宋_GB2312" w:eastAsia="仿宋_GB2312" w:cs="仿宋_GB2312"/>
                <w:sz w:val="18"/>
                <w:szCs w:val="18"/>
                <w:u w:val="single"/>
                <w:shd w:val="clear" w:color="auto" w:fill="auto"/>
                <w:lang w:val="en-US" w:eastAsia="zh-CN"/>
              </w:rPr>
              <w:t xml:space="preserve"> 云南省丽江市华坪产业园区石龙坝镇地块位置 </w:t>
            </w:r>
            <w:permEnd w:id="9"/>
            <w:r>
              <w:rPr>
                <w:rFonts w:hint="eastAsia" w:ascii="仿宋_GB2312" w:hAnsi="仿宋_GB2312" w:eastAsia="仿宋_GB2312" w:cs="仿宋_GB2312"/>
                <w:sz w:val="18"/>
                <w:szCs w:val="18"/>
                <w:shd w:val="clear" w:color="auto" w:fill="auto"/>
              </w:rPr>
              <w:t>。</w:t>
            </w:r>
          </w:p>
          <w:p w14:paraId="52D00219">
            <w:pPr>
              <w:keepNext w:val="0"/>
              <w:keepLines w:val="0"/>
              <w:pageBreakBefore w:val="0"/>
              <w:kinsoku/>
              <w:wordWrap/>
              <w:overflowPunct/>
              <w:topLinePunct w:val="0"/>
              <w:autoSpaceDE/>
              <w:autoSpaceDN/>
              <w:bidi w:val="0"/>
              <w:adjustRightInd/>
              <w:snapToGrid/>
              <w:ind w:firstLine="0" w:firstLineChars="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rPr>
              <w:t>技术服务期限为：从</w:t>
            </w:r>
            <w:sdt>
              <w:sdtPr>
                <w:rPr>
                  <w:rFonts w:hint="eastAsia" w:ascii="仿宋_GB2312" w:hAnsi="仿宋_GB2312" w:eastAsia="仿宋_GB2312" w:cs="仿宋_GB2312"/>
                  <w:kern w:val="2"/>
                  <w:sz w:val="18"/>
                  <w:szCs w:val="18"/>
                  <w:lang w:val="en-US" w:eastAsia="zh-CN" w:bidi="ar-SA"/>
                </w:rPr>
                <w:alias w:val="履行开始时间不应早于合同签订之日"/>
                <w:tag w:val="履行开始时间"/>
                <w:id w:val="147478961"/>
                <w:placeholder>
                  <w:docPart w:val="{8160ba78-3670-40ee-a42a-fac76d737a33}"/>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10" w:edGrp="everyone"/>
                <w:r>
                  <w:rPr>
                    <w:rFonts w:hint="eastAsia" w:ascii="仿宋_GB2312" w:hAnsi="仿宋_GB2312" w:eastAsia="仿宋_GB2312" w:cs="仿宋_GB2312"/>
                    <w:kern w:val="2"/>
                    <w:sz w:val="18"/>
                    <w:szCs w:val="18"/>
                    <w:u w:val="single"/>
                    <w:lang w:val="en-US" w:eastAsia="zh-CN" w:bidi="ar-SA"/>
                  </w:rPr>
                  <w:t>合同签订之日</w:t>
                </w:r>
                <w:permEnd w:id="10"/>
              </w:sdtContent>
            </w:sdt>
            <w:r>
              <w:rPr>
                <w:rFonts w:hint="eastAsia" w:ascii="仿宋_GB2312" w:hAnsi="仿宋_GB2312" w:eastAsia="仿宋_GB2312" w:cs="仿宋_GB2312"/>
                <w:sz w:val="18"/>
                <w:szCs w:val="18"/>
                <w:shd w:val="clear" w:color="auto" w:fill="auto"/>
              </w:rPr>
              <w:t>起至</w:t>
            </w:r>
            <w:sdt>
              <w:sdtPr>
                <w:rPr>
                  <w:rFonts w:hint="eastAsia" w:ascii="仿宋_GB2312" w:hAnsi="仿宋_GB2312" w:eastAsia="仿宋_GB2312" w:cs="仿宋_GB2312"/>
                  <w:kern w:val="2"/>
                  <w:sz w:val="18"/>
                  <w:szCs w:val="18"/>
                  <w:lang w:val="en-US" w:eastAsia="zh-CN" w:bidi="ar-SA"/>
                </w:rPr>
                <w:alias w:val="请选择具体日期，不能确定的，请手动填写。"/>
                <w:tag w:val="履行结束时间"/>
                <w:id w:val="147482623"/>
                <w:placeholder>
                  <w:docPart w:val="{f216ce4b-9091-4d19-b67c-cfb919acb653}"/>
                </w:placeholder>
                <w:date w:fullDate="2025-04-30T00:00:00Z">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2026年12月1日</w:t>
                </w:r>
              </w:sdtContent>
            </w:sdt>
            <w:r>
              <w:rPr>
                <w:rFonts w:hint="eastAsia" w:ascii="仿宋_GB2312" w:hAnsi="仿宋_GB2312" w:eastAsia="仿宋_GB2312" w:cs="仿宋_GB2312"/>
                <w:sz w:val="18"/>
                <w:szCs w:val="18"/>
                <w:shd w:val="clear" w:color="auto" w:fill="auto"/>
              </w:rPr>
              <w:t>止。</w:t>
            </w:r>
          </w:p>
          <w:p w14:paraId="2F4711B1">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14:paraId="4849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502354A">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14:paraId="27CC30B8">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14:paraId="3499E99E">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3BF2559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11" w:edGrp="everyone"/>
            <w:r>
              <w:rPr>
                <w:rFonts w:hint="eastAsia" w:ascii="仿宋_GB2312" w:hAnsi="仿宋_GB2312" w:eastAsia="仿宋_GB2312" w:cs="仿宋_GB2312"/>
                <w:sz w:val="18"/>
                <w:szCs w:val="18"/>
                <w:u w:val="single"/>
                <w:shd w:val="clear" w:color="auto" w:fill="auto"/>
                <w:lang w:val="en-US" w:eastAsia="zh-CN"/>
              </w:rPr>
              <w:t xml:space="preserve">      </w:t>
            </w:r>
            <w:permEnd w:id="11"/>
            <w:r>
              <w:rPr>
                <w:rFonts w:hint="eastAsia" w:ascii="仿宋_GB2312" w:hAnsi="仿宋_GB2312" w:eastAsia="仿宋_GB2312" w:cs="仿宋_GB2312"/>
                <w:sz w:val="18"/>
                <w:szCs w:val="18"/>
                <w:shd w:val="clear" w:color="auto" w:fill="auto"/>
              </w:rPr>
              <w:t>。</w:t>
            </w:r>
          </w:p>
          <w:p w14:paraId="7B9C3D9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2" w:edGrp="everyone"/>
            <w:r>
              <w:rPr>
                <w:rFonts w:hint="eastAsia" w:ascii="仿宋_GB2312" w:hAnsi="仿宋_GB2312" w:eastAsia="仿宋_GB2312" w:cs="仿宋_GB2312"/>
                <w:sz w:val="18"/>
                <w:szCs w:val="18"/>
                <w:u w:val="single"/>
                <w:shd w:val="clear" w:color="auto" w:fill="auto"/>
                <w:lang w:val="en-US" w:eastAsia="zh-CN"/>
              </w:rPr>
              <w:t xml:space="preserve">      </w:t>
            </w:r>
            <w:permEnd w:id="12"/>
            <w:r>
              <w:rPr>
                <w:rFonts w:hint="eastAsia" w:ascii="仿宋_GB2312" w:hAnsi="仿宋_GB2312" w:eastAsia="仿宋_GB2312" w:cs="仿宋_GB2312"/>
                <w:sz w:val="18"/>
                <w:szCs w:val="18"/>
                <w:shd w:val="clear" w:color="auto" w:fill="auto"/>
              </w:rPr>
              <w:t>。</w:t>
            </w:r>
          </w:p>
          <w:p w14:paraId="57677C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13" w:edGrp="everyone"/>
            <w:r>
              <w:rPr>
                <w:rFonts w:hint="eastAsia" w:ascii="仿宋_GB2312" w:hAnsi="仿宋_GB2312" w:eastAsia="仿宋_GB2312" w:cs="仿宋_GB2312"/>
                <w:sz w:val="18"/>
                <w:szCs w:val="18"/>
                <w:u w:val="single"/>
                <w:shd w:val="clear" w:color="auto" w:fill="auto"/>
                <w:lang w:val="en-US" w:eastAsia="zh-CN"/>
              </w:rPr>
              <w:t xml:space="preserve">      </w:t>
            </w:r>
            <w:permEnd w:id="13"/>
            <w:r>
              <w:rPr>
                <w:rFonts w:hint="eastAsia" w:ascii="仿宋_GB2312" w:hAnsi="仿宋_GB2312" w:eastAsia="仿宋_GB2312" w:cs="仿宋_GB2312"/>
                <w:sz w:val="18"/>
                <w:szCs w:val="18"/>
                <w:shd w:val="clear" w:color="auto" w:fill="auto"/>
              </w:rPr>
              <w:t>。</w:t>
            </w:r>
          </w:p>
          <w:p w14:paraId="552B6C4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14" w:edGrp="everyone"/>
            <w:r>
              <w:rPr>
                <w:rFonts w:hint="eastAsia" w:ascii="仿宋_GB2312" w:hAnsi="仿宋_GB2312" w:eastAsia="仿宋_GB2312" w:cs="仿宋_GB2312"/>
                <w:sz w:val="18"/>
                <w:szCs w:val="18"/>
                <w:u w:val="single"/>
                <w:shd w:val="clear" w:color="auto" w:fill="auto"/>
                <w:lang w:val="en-US" w:eastAsia="zh-CN"/>
              </w:rPr>
              <w:t xml:space="preserve">      </w:t>
            </w:r>
            <w:permEnd w:id="14"/>
            <w:r>
              <w:rPr>
                <w:rFonts w:hint="eastAsia" w:ascii="仿宋_GB2312" w:hAnsi="仿宋_GB2312" w:eastAsia="仿宋_GB2312" w:cs="仿宋_GB2312"/>
                <w:sz w:val="18"/>
                <w:szCs w:val="18"/>
                <w:shd w:val="clear" w:color="auto" w:fill="auto"/>
              </w:rPr>
              <w:t>。</w:t>
            </w:r>
          </w:p>
          <w:p w14:paraId="687CAB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14:paraId="0FF4A81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15" w:edGrp="everyone"/>
            <w:r>
              <w:rPr>
                <w:rFonts w:hint="eastAsia" w:ascii="仿宋_GB2312" w:hAnsi="仿宋_GB2312" w:eastAsia="仿宋_GB2312" w:cs="仿宋_GB2312"/>
                <w:sz w:val="18"/>
                <w:szCs w:val="18"/>
                <w:u w:val="single"/>
                <w:shd w:val="clear" w:color="auto" w:fill="auto"/>
                <w:lang w:val="en-US" w:eastAsia="zh-CN"/>
              </w:rPr>
              <w:t xml:space="preserve">      </w:t>
            </w:r>
            <w:permEnd w:id="15"/>
            <w:r>
              <w:rPr>
                <w:rFonts w:hint="eastAsia" w:ascii="仿宋_GB2312" w:hAnsi="仿宋_GB2312" w:eastAsia="仿宋_GB2312" w:cs="仿宋_GB2312"/>
                <w:sz w:val="18"/>
                <w:szCs w:val="18"/>
                <w:shd w:val="clear" w:color="auto" w:fill="auto"/>
              </w:rPr>
              <w:t>。</w:t>
            </w:r>
          </w:p>
          <w:p w14:paraId="6CEB088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16" w:edGrp="everyone"/>
            <w:r>
              <w:rPr>
                <w:rFonts w:hint="eastAsia" w:ascii="仿宋_GB2312" w:hAnsi="仿宋_GB2312" w:eastAsia="仿宋_GB2312" w:cs="仿宋_GB2312"/>
                <w:sz w:val="18"/>
                <w:szCs w:val="18"/>
                <w:u w:val="single"/>
                <w:shd w:val="clear" w:color="auto" w:fill="auto"/>
                <w:lang w:val="en-US" w:eastAsia="zh-CN"/>
              </w:rPr>
              <w:t xml:space="preserve">      </w:t>
            </w:r>
            <w:permEnd w:id="16"/>
            <w:r>
              <w:rPr>
                <w:rFonts w:hint="eastAsia" w:ascii="仿宋_GB2312" w:hAnsi="仿宋_GB2312" w:eastAsia="仿宋_GB2312" w:cs="仿宋_GB2312"/>
                <w:sz w:val="18"/>
                <w:szCs w:val="18"/>
                <w:shd w:val="clear" w:color="auto" w:fill="auto"/>
              </w:rPr>
              <w:t>。</w:t>
            </w:r>
          </w:p>
          <w:p w14:paraId="732B795B">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8032efab-dba5-41d6-b0e4-700896a7bbd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7" w:edGrp="everyone"/>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lang w:val="en-US" w:eastAsia="zh-CN"/>
                  </w:rPr>
                  <w:br w:type="textWrapping"/>
                </w:r>
                <w:permEnd w:id="17"/>
              </w:sdtContent>
            </w:sdt>
            <w:r>
              <w:rPr>
                <w:rFonts w:hint="eastAsia" w:ascii="宋体" w:hAnsi="宋体" w:cs="宋体"/>
                <w:sz w:val="18"/>
                <w:szCs w:val="18"/>
                <w:shd w:val="clear" w:color="auto" w:fill="auto"/>
                <w:lang w:val="en-US" w:eastAsia="zh-CN"/>
              </w:rPr>
              <w:t>2.6.2</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58614"/>
                <w:placeholder>
                  <w:docPart w:val="{42844a3e-8883-46e2-94e3-ed7a8165b541}"/>
                </w:placeholder>
                <w:text w:multiLine="1"/>
              </w:sdtPr>
              <w:sdtEndPr>
                <w:rPr>
                  <w:rFonts w:hint="eastAsia" w:ascii="宋体" w:hAnsi="宋体" w:eastAsia="宋体" w:cs="宋体"/>
                  <w:color w:val="C00000"/>
                  <w:kern w:val="2"/>
                  <w:sz w:val="18"/>
                  <w:szCs w:val="18"/>
                  <w:u w:val="single"/>
                  <w:lang w:val="en-US" w:eastAsia="zh-CN" w:bidi="ar-SA"/>
                </w:rPr>
              </w:sdtEndPr>
              <w:sdtContent>
                <w:permStart w:id="18" w:edGrp="everyone"/>
                <w:r>
                  <w:rPr>
                    <w:rFonts w:hint="eastAsia" w:ascii="宋体" w:hAnsi="宋体" w:eastAsia="宋体" w:cs="宋体"/>
                    <w:color w:val="auto"/>
                    <w:sz w:val="18"/>
                    <w:szCs w:val="18"/>
                    <w:u w:val="single"/>
                    <w:lang w:val="en-US" w:eastAsia="zh-CN"/>
                  </w:rPr>
                  <w:t xml:space="preserve">     </w:t>
                </w:r>
                <w:permEnd w:id="18"/>
              </w:sdtContent>
            </w:sdt>
          </w:p>
        </w:tc>
        <w:tc>
          <w:tcPr>
            <w:tcW w:w="6566" w:type="dxa"/>
            <w:gridSpan w:val="2"/>
            <w:noWrap w:val="0"/>
            <w:vAlign w:val="center"/>
          </w:tcPr>
          <w:p w14:paraId="6A7F5E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19"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对现场地块进行测绘，提交纸质资料、电子报盘（包括但不限于权籍调查表、不动产测绘报告、地形图等）办理土地不动产证、用地规划许可证、工程规划许可证、施工许可证所需的材料编制工作</w:t>
            </w:r>
            <w:permEnd w:id="19"/>
            <w:r>
              <w:rPr>
                <w:rFonts w:hint="eastAsia" w:ascii="仿宋_GB2312" w:hAnsi="仿宋_GB2312" w:eastAsia="仿宋_GB2312" w:cs="仿宋_GB2312"/>
                <w:sz w:val="18"/>
                <w:szCs w:val="18"/>
              </w:rPr>
              <w:t>。</w:t>
            </w:r>
          </w:p>
          <w:p w14:paraId="119DF6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0" w:edGrp="everyone"/>
            <w:r>
              <w:rPr>
                <w:rFonts w:hint="eastAsia" w:ascii="仿宋_GB2312" w:hAnsi="仿宋_GB2312" w:eastAsia="仿宋_GB2312" w:cs="仿宋_GB2312"/>
                <w:sz w:val="18"/>
                <w:szCs w:val="18"/>
                <w:u w:val="single"/>
                <w:lang w:val="en-US" w:eastAsia="zh-CN"/>
              </w:rPr>
              <w:t>土地测绘、材料办理</w:t>
            </w:r>
            <w:r>
              <w:rPr>
                <w:rFonts w:hint="eastAsia" w:ascii="仿宋_GB2312" w:hAnsi="仿宋_GB2312" w:eastAsia="仿宋_GB2312" w:cs="仿宋_GB2312"/>
                <w:sz w:val="18"/>
                <w:szCs w:val="18"/>
                <w:lang w:val="en-US" w:eastAsia="zh-CN"/>
              </w:rPr>
              <w:t xml:space="preserve"> </w:t>
            </w:r>
            <w:permEnd w:id="20"/>
            <w:r>
              <w:rPr>
                <w:rFonts w:hint="eastAsia" w:ascii="仿宋_GB2312" w:hAnsi="仿宋_GB2312" w:eastAsia="仿宋_GB2312" w:cs="仿宋_GB2312"/>
                <w:sz w:val="18"/>
                <w:szCs w:val="18"/>
              </w:rPr>
              <w:t>。</w:t>
            </w:r>
          </w:p>
          <w:p w14:paraId="74FCF6B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1"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对丽江华坪项目宗地的土地信息进行核实及测绘工作，提交符合法定形式的纸质资料、电子报盘资料至相关政府部门，确保各类附件的完整性及准确程度并经相关政府部门验收通过并入库备案，同时协助甲方取得土地不动产证、用地规划许可证、工程规划许可证、施工许可证 </w:t>
            </w:r>
            <w:permEnd w:id="21"/>
            <w:r>
              <w:rPr>
                <w:rFonts w:hint="eastAsia" w:ascii="仿宋_GB2312" w:hAnsi="仿宋_GB2312" w:eastAsia="仿宋_GB2312" w:cs="仿宋_GB2312"/>
                <w:sz w:val="18"/>
                <w:szCs w:val="18"/>
              </w:rPr>
              <w:t>。</w:t>
            </w:r>
          </w:p>
          <w:p w14:paraId="266CA19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2"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完成土地测绘并取得丽江华坪产业园项目宗地的土地不动产证、用地规划许可证、工程规划许可证、施工许可证</w:t>
            </w:r>
            <w:r>
              <w:rPr>
                <w:rFonts w:hint="eastAsia" w:ascii="仿宋_GB2312" w:hAnsi="仿宋_GB2312" w:eastAsia="仿宋_GB2312" w:cs="仿宋_GB2312"/>
                <w:sz w:val="18"/>
                <w:szCs w:val="18"/>
                <w:lang w:val="en-US" w:eastAsia="zh-CN"/>
              </w:rPr>
              <w:t xml:space="preserve"> </w:t>
            </w:r>
            <w:permEnd w:id="22"/>
            <w:r>
              <w:rPr>
                <w:rFonts w:hint="eastAsia" w:ascii="仿宋_GB2312" w:hAnsi="仿宋_GB2312" w:eastAsia="仿宋_GB2312" w:cs="仿宋_GB2312"/>
                <w:sz w:val="18"/>
                <w:szCs w:val="18"/>
              </w:rPr>
              <w:t>。</w:t>
            </w:r>
          </w:p>
          <w:p w14:paraId="62F8CC7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73E6C2C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3" w:edGrp="everyone"/>
            <w:r>
              <w:rPr>
                <w:rFonts w:hint="eastAsia" w:ascii="仿宋_GB2312" w:hAnsi="仿宋_GB2312" w:eastAsia="仿宋_GB2312" w:cs="仿宋_GB2312"/>
                <w:sz w:val="18"/>
                <w:szCs w:val="18"/>
                <w:u w:val="single"/>
                <w:lang w:val="en-US" w:eastAsia="zh-CN"/>
              </w:rPr>
              <w:t xml:space="preserve"> 满足国家相关标准 </w:t>
            </w:r>
            <w:permEnd w:id="23"/>
            <w:r>
              <w:rPr>
                <w:rFonts w:hint="eastAsia" w:ascii="仿宋_GB2312" w:hAnsi="仿宋_GB2312" w:eastAsia="仿宋_GB2312" w:cs="仿宋_GB2312"/>
                <w:sz w:val="18"/>
                <w:szCs w:val="18"/>
              </w:rPr>
              <w:t>。</w:t>
            </w:r>
          </w:p>
          <w:p w14:paraId="3E2964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24" w:edGrp="everyone"/>
            <w:r>
              <w:rPr>
                <w:rFonts w:hint="eastAsia" w:ascii="仿宋_GB2312" w:hAnsi="仿宋_GB2312" w:eastAsia="仿宋_GB2312" w:cs="仿宋_GB2312"/>
                <w:sz w:val="18"/>
                <w:szCs w:val="18"/>
                <w:u w:val="single"/>
                <w:lang w:val="en-US" w:eastAsia="zh-CN"/>
              </w:rPr>
              <w:t xml:space="preserve"> 满足行业相关标准 </w:t>
            </w:r>
            <w:permEnd w:id="24"/>
            <w:r>
              <w:rPr>
                <w:rFonts w:hint="eastAsia" w:ascii="仿宋_GB2312" w:hAnsi="仿宋_GB2312" w:eastAsia="仿宋_GB2312" w:cs="仿宋_GB2312"/>
                <w:sz w:val="18"/>
                <w:szCs w:val="18"/>
              </w:rPr>
              <w:t>。</w:t>
            </w:r>
          </w:p>
          <w:p w14:paraId="7481239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5035"/>
                <w:placeholder>
                  <w:docPart w:val="{4676080c-60b7-4b10-9cd7-cbb92644cde6}"/>
                </w:placeholder>
                <w:text w:multiLine="1"/>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 xml:space="preserve"> / </w:t>
                </w:r>
                <w:permEnd w:id="25"/>
              </w:sdtContent>
            </w:sdt>
          </w:p>
          <w:p w14:paraId="11A42157">
            <w:pPr>
              <w:pStyle w:val="2"/>
              <w:keepNext w:val="0"/>
              <w:keepLines w:val="0"/>
              <w:pageBreakBefore w:val="0"/>
              <w:widowControl w:val="0"/>
              <w:kinsoku/>
              <w:wordWrap/>
              <w:overflowPunct/>
              <w:topLinePunct w:val="0"/>
              <w:autoSpaceDE/>
              <w:autoSpaceDN/>
              <w:bidi w:val="0"/>
              <w:adjustRightInd/>
              <w:snapToGrid/>
              <w:textAlignment w:val="auto"/>
              <w:rPr>
                <w:rFonts w:hint="eastAsia"/>
                <w:sz w:val="18"/>
                <w:szCs w:val="18"/>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7859"/>
                <w:placeholder>
                  <w:docPart w:val="{0905290a-0162-492e-93d1-2efd4938a8b3}"/>
                </w:placeholder>
                <w:text w:multiLine="1"/>
              </w:sdtPr>
              <w:sdtEndPr>
                <w:rPr>
                  <w:rFonts w:hint="eastAsia" w:ascii="宋体" w:hAnsi="宋体" w:eastAsia="宋体" w:cs="宋体"/>
                  <w:color w:val="C00000"/>
                  <w:kern w:val="2"/>
                  <w:sz w:val="18"/>
                  <w:szCs w:val="18"/>
                  <w:u w:val="single"/>
                  <w:lang w:val="en-US" w:eastAsia="zh-CN" w:bidi="ar-SA"/>
                </w:rPr>
              </w:sdtEndPr>
              <w:sdtContent>
                <w:permStart w:id="26" w:edGrp="everyone"/>
                <w:r>
                  <w:rPr>
                    <w:rFonts w:hint="eastAsia" w:ascii="仿宋_GB2312" w:hAnsi="仿宋_GB2312" w:eastAsia="仿宋_GB2312" w:cs="仿宋_GB2312"/>
                    <w:color w:val="auto"/>
                    <w:sz w:val="18"/>
                    <w:szCs w:val="18"/>
                    <w:u w:val="single"/>
                    <w:lang w:val="en-US" w:eastAsia="zh-CN"/>
                  </w:rPr>
                  <w:t xml:space="preserve"> / </w:t>
                </w:r>
                <w:permEnd w:id="26"/>
              </w:sdtContent>
            </w:sdt>
          </w:p>
        </w:tc>
      </w:tr>
      <w:tr w14:paraId="4A2E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737214B">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14:paraId="6A0950C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3.技术服务计划书</w:t>
            </w:r>
          </w:p>
          <w:p w14:paraId="569B5D09">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70C2431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关于技术服务计划书，双方同意按以下第</w:t>
            </w:r>
            <w:sdt>
              <w:sdtPr>
                <w:rPr>
                  <w:rFonts w:hint="eastAsia" w:ascii="仿宋_GB2312" w:hAnsi="仿宋_GB2312" w:eastAsia="仿宋_GB2312" w:cs="仿宋_GB2312"/>
                  <w:kern w:val="2"/>
                  <w:sz w:val="18"/>
                  <w:szCs w:val="18"/>
                  <w:lang w:val="en-US" w:eastAsia="zh-CN" w:bidi="ar-SA"/>
                </w:rPr>
                <w:alias w:val="请选择一项。"/>
                <w:id w:val="147451720"/>
                <w:placeholder>
                  <w:docPart w:val="{08b708f4-a445-4bf0-8633-e3f241b84e9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permStart w:id="27" w:edGrp="everyone"/>
                <w:r>
                  <w:rPr>
                    <w:rFonts w:hint="eastAsia" w:ascii="仿宋_GB2312" w:hAnsi="仿宋_GB2312" w:eastAsia="仿宋_GB2312" w:cs="仿宋_GB2312"/>
                    <w:kern w:val="2"/>
                    <w:sz w:val="18"/>
                    <w:szCs w:val="18"/>
                    <w:u w:val="single"/>
                    <w:lang w:val="en-US" w:eastAsia="zh-CN" w:bidi="ar-SA"/>
                  </w:rPr>
                  <w:t xml:space="preserve">   </w:t>
                </w:r>
                <w:permEnd w:id="27"/>
              </w:sdtContent>
            </w:sdt>
            <w:r>
              <w:rPr>
                <w:rFonts w:hint="eastAsia" w:ascii="仿宋_GB2312" w:hAnsi="仿宋_GB2312" w:eastAsia="仿宋_GB2312" w:cs="仿宋_GB2312"/>
                <w:color w:val="auto"/>
                <w:sz w:val="18"/>
                <w:szCs w:val="18"/>
                <w:shd w:val="clear" w:color="auto" w:fill="auto"/>
                <w:lang w:val="en-US" w:eastAsia="zh-CN"/>
              </w:rPr>
              <w:t>款约定执行：</w:t>
            </w:r>
          </w:p>
          <w:p w14:paraId="35819C6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（1）本合同不提交技术服务计划书。</w:t>
            </w:r>
          </w:p>
          <w:p w14:paraId="53BBDB8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（4）其他：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3427"/>
                <w:placeholder>
                  <w:docPart w:val="{d67c0066-ec04-4d5f-94f0-a7d1998f084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28" w:edGrp="everyone"/>
                <w:r>
                  <w:rPr>
                    <w:rFonts w:hint="eastAsia" w:ascii="仿宋_GB2312" w:hAnsi="仿宋_GB2312" w:eastAsia="仿宋_GB2312" w:cs="仿宋_GB2312"/>
                    <w:color w:val="auto"/>
                    <w:sz w:val="18"/>
                    <w:szCs w:val="18"/>
                    <w:u w:val="single"/>
                    <w:lang w:val="en-US" w:eastAsia="zh-CN"/>
                  </w:rPr>
                  <w:t xml:space="preserve">     </w:t>
                </w:r>
                <w:permEnd w:id="28"/>
              </w:sdtContent>
            </w:sdt>
            <w:r>
              <w:rPr>
                <w:rFonts w:hint="eastAsia" w:ascii="仿宋_GB2312" w:hAnsi="仿宋_GB2312" w:eastAsia="仿宋_GB2312" w:cs="仿宋_GB2312"/>
                <w:sz w:val="18"/>
                <w:szCs w:val="18"/>
                <w:shd w:val="clear" w:color="auto" w:fill="auto"/>
              </w:rPr>
              <w:t>。</w:t>
            </w:r>
          </w:p>
          <w:p w14:paraId="6E6BA2B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14:paraId="471B26D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关于技术服务计划书，双方同意按以下第</w:t>
            </w:r>
            <w:sdt>
              <w:sdtPr>
                <w:rPr>
                  <w:rFonts w:hint="eastAsia" w:ascii="仿宋_GB2312" w:hAnsi="仿宋_GB2312" w:eastAsia="仿宋_GB2312" w:cs="仿宋_GB2312"/>
                  <w:kern w:val="2"/>
                  <w:sz w:val="18"/>
                  <w:szCs w:val="18"/>
                  <w:lang w:val="en-US" w:eastAsia="zh-CN" w:bidi="ar-SA"/>
                </w:rPr>
                <w:alias w:val="请选择一项。"/>
                <w:id w:val="147474375"/>
                <w:placeholder>
                  <w:docPart w:val="{412e41ad-669d-448c-90e4-571a8a579e1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color w:val="auto"/>
                <w:sz w:val="18"/>
                <w:szCs w:val="18"/>
                <w:shd w:val="clear" w:color="auto" w:fill="auto"/>
                <w:lang w:val="en-US" w:eastAsia="zh-CN"/>
              </w:rPr>
              <w:t>款约定执行：</w:t>
            </w:r>
          </w:p>
          <w:p w14:paraId="7713267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（1）本合同不提交技术服务计划书。</w:t>
            </w:r>
          </w:p>
          <w:p w14:paraId="208F729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（4）其他：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0296"/>
                <w:placeholder>
                  <w:docPart w:val="{bc42b765-06cf-411b-a5ff-2a404536adfd}"/>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29" w:edGrp="everyone"/>
                <w:r>
                  <w:rPr>
                    <w:rFonts w:hint="eastAsia" w:ascii="仿宋_GB2312" w:hAnsi="仿宋_GB2312" w:eastAsia="仿宋_GB2312" w:cs="仿宋_GB2312"/>
                    <w:color w:val="auto"/>
                    <w:sz w:val="18"/>
                    <w:szCs w:val="18"/>
                    <w:u w:val="single"/>
                    <w:lang w:val="en-US" w:eastAsia="zh-CN"/>
                  </w:rPr>
                  <w:t xml:space="preserve"> / </w:t>
                </w:r>
                <w:permEnd w:id="29"/>
              </w:sdtContent>
            </w:sdt>
            <w:r>
              <w:rPr>
                <w:rFonts w:hint="eastAsia" w:ascii="仿宋_GB2312" w:hAnsi="仿宋_GB2312" w:eastAsia="仿宋_GB2312" w:cs="仿宋_GB2312"/>
                <w:sz w:val="18"/>
                <w:szCs w:val="18"/>
                <w:shd w:val="clear" w:color="auto" w:fill="auto"/>
              </w:rPr>
              <w:t>。</w:t>
            </w:r>
          </w:p>
          <w:p w14:paraId="0F0EA7D4">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r w14:paraId="03399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9294E49">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14:paraId="3E10F37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5.甲方协作事项</w:t>
            </w:r>
          </w:p>
          <w:p w14:paraId="34CDB590">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09E7A35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5.1</w:t>
            </w:r>
            <w:r>
              <w:rPr>
                <w:rFonts w:hint="eastAsia" w:ascii="仿宋_GB2312" w:hAnsi="仿宋_GB2312" w:eastAsia="仿宋_GB2312" w:cs="仿宋_GB2312"/>
                <w:sz w:val="18"/>
                <w:szCs w:val="18"/>
                <w:shd w:val="clear" w:color="auto" w:fill="auto"/>
              </w:rPr>
              <w:t>调研：</w:t>
            </w:r>
            <w:permStart w:id="30" w:edGrp="everyone"/>
            <w:r>
              <w:rPr>
                <w:rFonts w:hint="eastAsia" w:ascii="仿宋_GB2312" w:hAnsi="仿宋_GB2312" w:eastAsia="仿宋_GB2312" w:cs="仿宋_GB2312"/>
                <w:sz w:val="18"/>
                <w:szCs w:val="18"/>
                <w:u w:val="single"/>
                <w:shd w:val="clear" w:color="auto" w:fill="auto"/>
                <w:lang w:val="en-US" w:eastAsia="zh-CN"/>
              </w:rPr>
              <w:t xml:space="preserve">      </w:t>
            </w:r>
            <w:permEnd w:id="30"/>
            <w:r>
              <w:rPr>
                <w:rFonts w:hint="eastAsia" w:ascii="仿宋_GB2312" w:hAnsi="仿宋_GB2312" w:eastAsia="仿宋_GB2312" w:cs="仿宋_GB2312"/>
                <w:sz w:val="18"/>
                <w:szCs w:val="18"/>
                <w:shd w:val="clear" w:color="auto" w:fill="auto"/>
              </w:rPr>
              <w:t>。</w:t>
            </w:r>
          </w:p>
          <w:p w14:paraId="5DC82FE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5.2</w:t>
            </w:r>
            <w:r>
              <w:rPr>
                <w:rFonts w:hint="eastAsia" w:ascii="仿宋_GB2312" w:hAnsi="仿宋_GB2312" w:eastAsia="仿宋_GB2312" w:cs="仿宋_GB2312"/>
                <w:sz w:val="18"/>
                <w:szCs w:val="18"/>
                <w:shd w:val="clear" w:color="auto" w:fill="auto"/>
              </w:rPr>
              <w:t>办公条件：</w:t>
            </w:r>
            <w:permStart w:id="31" w:edGrp="everyone"/>
            <w:r>
              <w:rPr>
                <w:rFonts w:hint="eastAsia" w:ascii="仿宋_GB2312" w:hAnsi="仿宋_GB2312" w:eastAsia="仿宋_GB2312" w:cs="仿宋_GB2312"/>
                <w:sz w:val="18"/>
                <w:szCs w:val="18"/>
                <w:u w:val="single"/>
                <w:shd w:val="clear" w:color="auto" w:fill="auto"/>
                <w:lang w:val="en-US" w:eastAsia="zh-CN"/>
              </w:rPr>
              <w:t xml:space="preserve">      </w:t>
            </w:r>
            <w:permEnd w:id="31"/>
            <w:r>
              <w:rPr>
                <w:rFonts w:hint="eastAsia" w:ascii="仿宋_GB2312" w:hAnsi="仿宋_GB2312" w:eastAsia="仿宋_GB2312" w:cs="仿宋_GB2312"/>
                <w:sz w:val="18"/>
                <w:szCs w:val="18"/>
                <w:shd w:val="clear" w:color="auto" w:fill="auto"/>
              </w:rPr>
              <w:t>。</w:t>
            </w:r>
          </w:p>
          <w:p w14:paraId="7E0A31F5">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8593"/>
                <w:placeholder>
                  <w:docPart w:val="{4fe69229-ed02-40d8-8361-7217c4e1189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32" w:edGrp="everyone"/>
                <w:r>
                  <w:rPr>
                    <w:rFonts w:hint="eastAsia" w:ascii="仿宋_GB2312" w:hAnsi="仿宋_GB2312" w:eastAsia="仿宋_GB2312" w:cs="仿宋_GB2312"/>
                    <w:color w:val="auto"/>
                    <w:sz w:val="18"/>
                    <w:szCs w:val="18"/>
                    <w:u w:val="single"/>
                    <w:lang w:val="en-US" w:eastAsia="zh-CN"/>
                  </w:rPr>
                  <w:t xml:space="preserve">     </w:t>
                </w:r>
                <w:permEnd w:id="32"/>
              </w:sdtContent>
            </w:sdt>
          </w:p>
        </w:tc>
        <w:tc>
          <w:tcPr>
            <w:tcW w:w="6566" w:type="dxa"/>
            <w:gridSpan w:val="2"/>
            <w:noWrap w:val="0"/>
            <w:vAlign w:val="center"/>
          </w:tcPr>
          <w:p w14:paraId="54716F7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5.1</w:t>
            </w:r>
            <w:r>
              <w:rPr>
                <w:rFonts w:hint="eastAsia" w:ascii="仿宋_GB2312" w:hAnsi="仿宋_GB2312" w:eastAsia="仿宋_GB2312" w:cs="仿宋_GB2312"/>
                <w:sz w:val="18"/>
                <w:szCs w:val="18"/>
                <w:shd w:val="clear" w:color="auto" w:fill="auto"/>
              </w:rPr>
              <w:t>调研：</w:t>
            </w:r>
            <w:permStart w:id="33" w:edGrp="everyone"/>
            <w:r>
              <w:rPr>
                <w:rFonts w:hint="eastAsia" w:ascii="仿宋_GB2312" w:hAnsi="仿宋_GB2312" w:eastAsia="仿宋_GB2312" w:cs="仿宋_GB2312"/>
                <w:sz w:val="18"/>
                <w:szCs w:val="18"/>
                <w:u w:val="single"/>
                <w:shd w:val="clear" w:color="auto" w:fill="auto"/>
                <w:lang w:val="en-US" w:eastAsia="zh-CN"/>
              </w:rPr>
              <w:t xml:space="preserve"> 无 </w:t>
            </w:r>
            <w:permEnd w:id="33"/>
            <w:r>
              <w:rPr>
                <w:rFonts w:hint="eastAsia" w:ascii="仿宋_GB2312" w:hAnsi="仿宋_GB2312" w:eastAsia="仿宋_GB2312" w:cs="仿宋_GB2312"/>
                <w:sz w:val="18"/>
                <w:szCs w:val="18"/>
                <w:shd w:val="clear" w:color="auto" w:fill="auto"/>
              </w:rPr>
              <w:t>。</w:t>
            </w:r>
          </w:p>
          <w:p w14:paraId="35B824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5.2</w:t>
            </w:r>
            <w:r>
              <w:rPr>
                <w:rFonts w:hint="eastAsia" w:ascii="仿宋_GB2312" w:hAnsi="仿宋_GB2312" w:eastAsia="仿宋_GB2312" w:cs="仿宋_GB2312"/>
                <w:sz w:val="18"/>
                <w:szCs w:val="18"/>
                <w:shd w:val="clear" w:color="auto" w:fill="auto"/>
              </w:rPr>
              <w:t>办公条件：</w:t>
            </w:r>
            <w:permStart w:id="34" w:edGrp="everyone"/>
            <w:r>
              <w:rPr>
                <w:rFonts w:hint="eastAsia" w:ascii="仿宋_GB2312" w:hAnsi="仿宋_GB2312" w:eastAsia="仿宋_GB2312" w:cs="仿宋_GB2312"/>
                <w:sz w:val="18"/>
                <w:szCs w:val="18"/>
                <w:u w:val="single"/>
                <w:shd w:val="clear" w:color="auto" w:fill="auto"/>
                <w:lang w:val="en-US" w:eastAsia="zh-CN"/>
              </w:rPr>
              <w:t xml:space="preserve"> 无 </w:t>
            </w:r>
            <w:permEnd w:id="34"/>
            <w:r>
              <w:rPr>
                <w:rFonts w:hint="eastAsia" w:ascii="仿宋_GB2312" w:hAnsi="仿宋_GB2312" w:eastAsia="仿宋_GB2312" w:cs="仿宋_GB2312"/>
                <w:sz w:val="18"/>
                <w:szCs w:val="18"/>
                <w:shd w:val="clear" w:color="auto" w:fill="auto"/>
              </w:rPr>
              <w:t>。</w:t>
            </w:r>
          </w:p>
          <w:p w14:paraId="597B90C9">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7821"/>
                <w:placeholder>
                  <w:docPart w:val="{d0645dd3-b9c8-4d22-ba39-2c4793736e0b}"/>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35" w:edGrp="everyone"/>
                <w:r>
                  <w:rPr>
                    <w:rFonts w:hint="eastAsia" w:ascii="仿宋_GB2312" w:hAnsi="仿宋_GB2312" w:eastAsia="仿宋_GB2312" w:cs="仿宋_GB2312"/>
                    <w:color w:val="auto"/>
                    <w:sz w:val="18"/>
                    <w:szCs w:val="18"/>
                    <w:u w:val="single"/>
                    <w:lang w:val="en-US" w:eastAsia="zh-CN"/>
                  </w:rPr>
                  <w:t xml:space="preserve"> 无。 </w:t>
                </w:r>
                <w:permEnd w:id="35"/>
              </w:sdtContent>
            </w:sdt>
          </w:p>
        </w:tc>
      </w:tr>
      <w:tr w14:paraId="42D0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C63A2A1">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14:paraId="3744359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14:paraId="7592F3D9">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385BF0A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36" w:edGrp="everyone"/>
            <w:r>
              <w:rPr>
                <w:rFonts w:hint="eastAsia" w:ascii="仿宋_GB2312" w:hAnsi="仿宋_GB2312" w:eastAsia="仿宋_GB2312" w:cs="仿宋_GB2312"/>
                <w:color w:val="auto"/>
                <w:sz w:val="18"/>
                <w:szCs w:val="18"/>
                <w:u w:val="single"/>
                <w:lang w:val="en-US" w:eastAsia="zh-CN"/>
              </w:rPr>
              <w:t xml:space="preserve">    </w:t>
            </w:r>
            <w:permEnd w:id="36"/>
            <w:r>
              <w:rPr>
                <w:rFonts w:hint="eastAsia" w:ascii="仿宋_GB2312" w:hAnsi="仿宋_GB2312" w:eastAsia="仿宋_GB2312" w:cs="仿宋_GB2312"/>
                <w:color w:val="auto"/>
                <w:sz w:val="18"/>
                <w:szCs w:val="18"/>
              </w:rPr>
              <w:t>日内，向甲方提出书面的验收申请，甲方收到该申请后</w:t>
            </w:r>
            <w:permStart w:id="37" w:edGrp="everyone"/>
            <w:r>
              <w:rPr>
                <w:rFonts w:hint="eastAsia" w:ascii="仿宋_GB2312" w:hAnsi="仿宋_GB2312" w:eastAsia="仿宋_GB2312" w:cs="仿宋_GB2312"/>
                <w:color w:val="auto"/>
                <w:sz w:val="18"/>
                <w:szCs w:val="18"/>
                <w:u w:val="single"/>
                <w:lang w:val="en-US" w:eastAsia="zh-CN"/>
              </w:rPr>
              <w:t xml:space="preserve">    </w:t>
            </w:r>
            <w:permEnd w:id="37"/>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1471"/>
                <w:placeholder>
                  <w:docPart w:val="{cdf3f114-2f6f-4f81-ae2b-0eca348949c4}"/>
                </w:placeholder>
                <w:text w:multiLine="1"/>
              </w:sdtPr>
              <w:sdtEndPr>
                <w:rPr>
                  <w:rFonts w:hint="eastAsia" w:ascii="仿宋_GB2312" w:hAnsi="仿宋_GB2312" w:eastAsia="仿宋_GB2312" w:cs="仿宋_GB2312"/>
                  <w:kern w:val="2"/>
                  <w:sz w:val="18"/>
                  <w:szCs w:val="18"/>
                  <w:lang w:val="en-US" w:eastAsia="zh-CN" w:bidi="ar-SA"/>
                </w:rPr>
              </w:sdtEndPr>
              <w:sdtContent>
                <w:permStart w:id="38" w:edGrp="everyone"/>
                <w:r>
                  <w:rPr>
                    <w:rFonts w:hint="eastAsia" w:ascii="仿宋_GB2312" w:hAnsi="仿宋_GB2312" w:eastAsia="仿宋_GB2312" w:cs="仿宋_GB2312"/>
                    <w:kern w:val="2"/>
                    <w:sz w:val="18"/>
                    <w:szCs w:val="18"/>
                    <w:u w:val="none"/>
                    <w:lang w:val="en-US" w:eastAsia="zh-CN" w:bidi="ar-SA"/>
                  </w:rPr>
                  <w:t xml:space="preserve">     </w:t>
                </w:r>
                <w:permEnd w:id="38"/>
              </w:sdtContent>
            </w:sdt>
            <w:r>
              <w:rPr>
                <w:rFonts w:hint="eastAsia" w:ascii="仿宋_GB2312" w:hAnsi="仿宋_GB2312" w:eastAsia="仿宋_GB2312" w:cs="仿宋_GB2312"/>
                <w:color w:val="auto"/>
                <w:sz w:val="18"/>
                <w:szCs w:val="18"/>
              </w:rPr>
              <w:t>承担。</w:t>
            </w:r>
          </w:p>
          <w:p w14:paraId="62473B4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39" w:edGrp="everyone"/>
            <w:r>
              <w:rPr>
                <w:rFonts w:hint="eastAsia" w:ascii="仿宋_GB2312" w:hAnsi="仿宋_GB2312" w:eastAsia="仿宋_GB2312" w:cs="仿宋_GB2312"/>
                <w:color w:val="auto"/>
                <w:sz w:val="18"/>
                <w:szCs w:val="18"/>
                <w:u w:val="single"/>
                <w:lang w:val="en-US" w:eastAsia="zh-CN"/>
              </w:rPr>
              <w:t xml:space="preserve">      </w:t>
            </w:r>
            <w:permEnd w:id="39"/>
          </w:p>
          <w:p w14:paraId="090A47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14:paraId="1A15F3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14:paraId="458C51E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40" w:edGrp="everyone"/>
            <w:r>
              <w:rPr>
                <w:rFonts w:hint="eastAsia" w:ascii="仿宋_GB2312" w:hAnsi="仿宋_GB2312" w:eastAsia="仿宋_GB2312" w:cs="仿宋_GB2312"/>
                <w:color w:val="auto"/>
                <w:sz w:val="18"/>
                <w:szCs w:val="18"/>
                <w:u w:val="single"/>
                <w:lang w:val="en-US" w:eastAsia="zh-CN"/>
              </w:rPr>
              <w:t xml:space="preserve">      </w:t>
            </w:r>
            <w:permEnd w:id="40"/>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14:paraId="09544683">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shd w:val="clear" w:color="auto" w:fill="auto"/>
                <w:lang w:val="en-US" w:eastAsia="zh-CN"/>
              </w:rPr>
            </w:pPr>
          </w:p>
        </w:tc>
        <w:tc>
          <w:tcPr>
            <w:tcW w:w="6566" w:type="dxa"/>
            <w:gridSpan w:val="2"/>
            <w:noWrap w:val="0"/>
            <w:vAlign w:val="center"/>
          </w:tcPr>
          <w:p w14:paraId="2886AA9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41" w:edGrp="everyone"/>
            <w:r>
              <w:rPr>
                <w:rFonts w:hint="eastAsia" w:ascii="仿宋_GB2312" w:hAnsi="仿宋_GB2312" w:eastAsia="仿宋_GB2312" w:cs="仿宋_GB2312"/>
                <w:color w:val="auto"/>
                <w:sz w:val="18"/>
                <w:szCs w:val="18"/>
                <w:u w:val="single"/>
                <w:lang w:val="en-US" w:eastAsia="zh-CN"/>
              </w:rPr>
              <w:t xml:space="preserve"> 30 </w:t>
            </w:r>
            <w:permEnd w:id="41"/>
            <w:r>
              <w:rPr>
                <w:rFonts w:hint="eastAsia" w:ascii="仿宋_GB2312" w:hAnsi="仿宋_GB2312" w:eastAsia="仿宋_GB2312" w:cs="仿宋_GB2312"/>
                <w:color w:val="auto"/>
                <w:sz w:val="18"/>
                <w:szCs w:val="18"/>
              </w:rPr>
              <w:t>日内，向甲方提出书面的验收申请，甲方收到该申请后</w:t>
            </w:r>
            <w:permStart w:id="42" w:edGrp="everyone"/>
            <w:r>
              <w:rPr>
                <w:rFonts w:hint="eastAsia" w:ascii="仿宋_GB2312" w:hAnsi="仿宋_GB2312" w:eastAsia="仿宋_GB2312" w:cs="仿宋_GB2312"/>
                <w:color w:val="auto"/>
                <w:sz w:val="18"/>
                <w:szCs w:val="18"/>
                <w:u w:val="single"/>
                <w:lang w:val="en-US" w:eastAsia="zh-CN"/>
              </w:rPr>
              <w:t xml:space="preserve"> 30 </w:t>
            </w:r>
            <w:permEnd w:id="42"/>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3441"/>
                <w:placeholder>
                  <w:docPart w:val="{5c19d8e9-50b6-4a01-a3f4-ff1f058f17bb}"/>
                </w:placeholder>
                <w:text w:multiLine="1"/>
              </w:sdtPr>
              <w:sdtEndPr>
                <w:rPr>
                  <w:rFonts w:hint="eastAsia" w:ascii="仿宋_GB2312" w:hAnsi="仿宋_GB2312" w:eastAsia="仿宋_GB2312" w:cs="仿宋_GB2312"/>
                  <w:kern w:val="2"/>
                  <w:sz w:val="18"/>
                  <w:szCs w:val="18"/>
                  <w:lang w:val="en-US" w:eastAsia="zh-CN" w:bidi="ar-SA"/>
                </w:rPr>
              </w:sdtEndPr>
              <w:sdtContent>
                <w:permStart w:id="43" w:edGrp="everyone"/>
                <w:r>
                  <w:rPr>
                    <w:rFonts w:hint="eastAsia" w:ascii="仿宋_GB2312" w:hAnsi="仿宋_GB2312" w:eastAsia="仿宋_GB2312" w:cs="仿宋_GB2312"/>
                    <w:kern w:val="2"/>
                    <w:sz w:val="18"/>
                    <w:szCs w:val="18"/>
                    <w:u w:val="single"/>
                    <w:lang w:val="en-US" w:eastAsia="zh-CN" w:bidi="ar-SA"/>
                  </w:rPr>
                  <w:t xml:space="preserve"> 乙方 </w:t>
                </w:r>
                <w:permEnd w:id="43"/>
              </w:sdtContent>
            </w:sdt>
            <w:r>
              <w:rPr>
                <w:rFonts w:hint="eastAsia" w:ascii="仿宋_GB2312" w:hAnsi="仿宋_GB2312" w:eastAsia="仿宋_GB2312" w:cs="仿宋_GB2312"/>
                <w:color w:val="auto"/>
                <w:sz w:val="18"/>
                <w:szCs w:val="18"/>
              </w:rPr>
              <w:t>承担。</w:t>
            </w:r>
          </w:p>
          <w:p w14:paraId="009CEEF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44" w:edGrp="everyone"/>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u w:val="single"/>
                <w:lang w:val="en-US" w:eastAsia="zh-CN"/>
              </w:rPr>
              <w:t xml:space="preserve">乙方提交的相关纸质资料、电子报盘资料已通过相关政府部门审核，资料已完成入库备案，并协助甲方取得政府部门核发的项目地块土地不动产证、用地规划许可证、工程规划许可证、施工许可证。 </w:t>
            </w:r>
            <w:permEnd w:id="44"/>
          </w:p>
          <w:p w14:paraId="12C83FB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14:paraId="4560BE1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14:paraId="41B70D3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45" w:edGrp="everyone"/>
            <w:r>
              <w:rPr>
                <w:rFonts w:hint="eastAsia" w:ascii="仿宋_GB2312" w:hAnsi="仿宋_GB2312" w:eastAsia="仿宋_GB2312" w:cs="仿宋_GB2312"/>
                <w:color w:val="auto"/>
                <w:sz w:val="18"/>
                <w:szCs w:val="18"/>
                <w:u w:val="single"/>
                <w:lang w:val="en-US" w:eastAsia="zh-CN"/>
              </w:rPr>
              <w:t xml:space="preserve"> 30 </w:t>
            </w:r>
            <w:permEnd w:id="45"/>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14:paraId="214014F2">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shd w:val="clear" w:color="auto" w:fill="auto"/>
                <w:lang w:val="en-US" w:eastAsia="zh-CN"/>
              </w:rPr>
            </w:pPr>
          </w:p>
        </w:tc>
      </w:tr>
      <w:tr w14:paraId="7844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675254F">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14:paraId="7F10F5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7.合同价款与支付</w:t>
            </w:r>
          </w:p>
          <w:p w14:paraId="52FF0B29">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64F72E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2845"/>
                <w:placeholder>
                  <w:docPart w:val="{54fe5ab8-e073-4078-9f04-72db917816a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46" w:edGrp="everyone"/>
                <w:r>
                  <w:rPr>
                    <w:rFonts w:hint="eastAsia" w:ascii="仿宋_GB2312" w:hAnsi="仿宋_GB2312" w:eastAsia="仿宋_GB2312" w:cs="仿宋_GB2312"/>
                    <w:kern w:val="2"/>
                    <w:sz w:val="18"/>
                    <w:szCs w:val="18"/>
                    <w:u w:val="single"/>
                    <w:lang w:val="en-US" w:eastAsia="zh-CN" w:bidi="ar-SA"/>
                  </w:rPr>
                  <w:t xml:space="preserve">     </w:t>
                </w:r>
                <w:permEnd w:id="46"/>
              </w:sdtContent>
            </w:sdt>
            <w:r>
              <w:rPr>
                <w:rFonts w:hint="eastAsia" w:ascii="仿宋_GB2312" w:hAnsi="仿宋_GB2312" w:eastAsia="仿宋_GB2312" w:cs="仿宋_GB2312"/>
                <w:sz w:val="18"/>
                <w:szCs w:val="18"/>
              </w:rPr>
              <w:t>种方式结算确定：</w:t>
            </w:r>
          </w:p>
          <w:p w14:paraId="0DF67E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1988"/>
                <w:placeholder>
                  <w:docPart w:val="{394d8f1d-4e8e-4db1-a4ff-bc8f3233c6ab}"/>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47"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47"/>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bce007cd-c739-4a35-984c-eb09245f8833}"/>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48"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48"/>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bc6ed2b6-56e8-45cd-839a-2ec9e31ab5d1}"/>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49"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0d37ab77-7ff3-4e7b-930e-053201aa96cf}"/>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65efc426-c6a2-4499-90be-135462941557}"/>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49"/>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14:paraId="08CDBE9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57151"/>
                <w:placeholder>
                  <w:docPart w:val="{a0aad888-4e1e-4649-bb4e-6c76e5458e52}"/>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50" w:edGrp="everyone"/>
                <w:r>
                  <w:rPr>
                    <w:rFonts w:hint="eastAsia" w:ascii="仿宋_GB2312" w:hAnsi="仿宋_GB2312" w:eastAsia="仿宋_GB2312" w:cs="仿宋_GB2312"/>
                    <w:color w:val="auto"/>
                    <w:sz w:val="18"/>
                    <w:szCs w:val="18"/>
                    <w:u w:val="single"/>
                    <w:shd w:val="clear" w:color="auto" w:fill="auto"/>
                  </w:rPr>
                  <w:t xml:space="preserve">     </w:t>
                </w:r>
                <w:permEnd w:id="50"/>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9466"/>
                <w:placeholder>
                  <w:docPart w:val="{4a43b173-16eb-46e3-a0d5-779f5547eff6}"/>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51"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51"/>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69045"/>
                <w:placeholder>
                  <w:docPart w:val="{572cc2d5-7c11-4c37-94f0-1e9955bbac67}"/>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52"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82592"/>
                <w:placeholder>
                  <w:docPart w:val="{ae144fa5-5005-4fc7-bdc7-4cf8f0be6b2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81894"/>
                <w:placeholder>
                  <w:docPart w:val="{85ec36f9-eeb7-4911-89ec-38fee12e2fee}"/>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52"/>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53" w:edGrp="everyone"/>
            <w:r>
              <w:rPr>
                <w:rFonts w:hint="eastAsia" w:ascii="仿宋_GB2312" w:hAnsi="仿宋_GB2312" w:eastAsia="仿宋_GB2312" w:cs="仿宋_GB2312"/>
                <w:color w:val="auto"/>
                <w:sz w:val="18"/>
                <w:szCs w:val="18"/>
                <w:u w:val="single"/>
                <w:lang w:val="en-US" w:eastAsia="zh-CN"/>
              </w:rPr>
              <w:t xml:space="preserve">      </w:t>
            </w:r>
            <w:permEnd w:id="53"/>
          </w:p>
          <w:p w14:paraId="1D5F87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54" w:edGrp="everyone"/>
            <w:r>
              <w:rPr>
                <w:rFonts w:hint="eastAsia" w:ascii="仿宋_GB2312" w:hAnsi="仿宋_GB2312" w:eastAsia="仿宋_GB2312" w:cs="仿宋_GB2312"/>
                <w:sz w:val="18"/>
                <w:szCs w:val="18"/>
                <w:u w:val="single"/>
                <w:lang w:val="en-US" w:eastAsia="zh-CN"/>
              </w:rPr>
              <w:t xml:space="preserve">     </w:t>
            </w:r>
            <w:permEnd w:id="54"/>
            <w:r>
              <w:rPr>
                <w:rFonts w:hint="eastAsia" w:ascii="仿宋_GB2312" w:hAnsi="仿宋_GB2312" w:eastAsia="仿宋_GB2312" w:cs="仿宋_GB2312"/>
                <w:sz w:val="18"/>
                <w:szCs w:val="18"/>
              </w:rPr>
              <w:t>。</w:t>
            </w:r>
          </w:p>
          <w:p w14:paraId="243BE8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55" w:edGrp="everyone"/>
            <w:r>
              <w:rPr>
                <w:rFonts w:hint="eastAsia" w:ascii="仿宋_GB2312" w:hAnsi="仿宋_GB2312" w:eastAsia="仿宋_GB2312" w:cs="仿宋_GB2312"/>
                <w:sz w:val="18"/>
                <w:szCs w:val="18"/>
                <w:u w:val="single"/>
                <w:lang w:val="en-US" w:eastAsia="zh-CN"/>
              </w:rPr>
              <w:t xml:space="preserve">      </w:t>
            </w:r>
            <w:permEnd w:id="55"/>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14:paraId="789185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2876"/>
                <w:placeholder>
                  <w:docPart w:val="{dca37276-90cc-4d25-a8c7-5fe86b45c3e2}"/>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56" w:edGrp="everyone"/>
                <w:r>
                  <w:rPr>
                    <w:rFonts w:hint="eastAsia" w:ascii="仿宋_GB2312" w:hAnsi="仿宋_GB2312" w:eastAsia="仿宋_GB2312" w:cs="仿宋_GB2312"/>
                    <w:color w:val="auto"/>
                    <w:sz w:val="18"/>
                    <w:szCs w:val="18"/>
                    <w:u w:val="single"/>
                    <w:lang w:val="en-US" w:eastAsia="zh-CN"/>
                  </w:rPr>
                  <w:t xml:space="preserve">        </w:t>
                </w:r>
                <w:permEnd w:id="56"/>
              </w:sdtContent>
            </w:sdt>
          </w:p>
          <w:p w14:paraId="613EE59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60960"/>
                <w:placeholder>
                  <w:docPart w:val="{5a6376c8-0b49-4ca6-9952-5b860ae76fcf}"/>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r>
                  <w:rPr>
                    <w:rFonts w:hint="eastAsia" w:ascii="仿宋_GB2312" w:hAnsi="仿宋_GB2312" w:eastAsia="仿宋_GB2312" w:cs="仿宋_GB2312"/>
                    <w:kern w:val="2"/>
                    <w:sz w:val="18"/>
                    <w:szCs w:val="18"/>
                    <w:lang w:val="en-US" w:eastAsia="zh-CN" w:bidi="ar-SA"/>
                  </w:rPr>
                  <w:t>（ ）</w:t>
                </w:r>
              </w:sdtContent>
            </w:sdt>
            <w:r>
              <w:rPr>
                <w:rFonts w:hint="eastAsia" w:ascii="仿宋_GB2312" w:hAnsi="仿宋_GB2312" w:eastAsia="仿宋_GB2312" w:cs="仿宋_GB2312"/>
                <w:color w:val="auto"/>
                <w:sz w:val="18"/>
                <w:szCs w:val="18"/>
                <w:shd w:val="clear" w:color="auto" w:fill="auto"/>
              </w:rPr>
              <w:t>项约定执行：</w:t>
            </w:r>
          </w:p>
          <w:p w14:paraId="6E702A8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14:paraId="061E92A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57"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57"/>
          </w:p>
          <w:p w14:paraId="3740112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14:paraId="71DAC79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permStart w:id="58" w:edGrp="everyone"/>
            <w:r>
              <w:rPr>
                <w:rFonts w:hint="eastAsia" w:ascii="仿宋_GB2312" w:hAnsi="仿宋_GB2312" w:eastAsia="仿宋_GB2312" w:cs="仿宋_GB2312"/>
                <w:color w:val="auto"/>
                <w:sz w:val="18"/>
                <w:szCs w:val="1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4B5F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06F04B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14:paraId="3A9FC9B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14:paraId="78131F1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14:paraId="1318325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14:paraId="5B54450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14:paraId="11EE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7DCFB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14:paraId="1A8717D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5EC80BE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786347D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1FAE254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440D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FCFE3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14:paraId="3533A24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76A937F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2552412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19152D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4BE8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7465F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14:paraId="2823539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40430F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4B4CC08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027D87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17C2C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DDDA2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14:paraId="0D2975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14:paraId="1A7E6FB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14:paraId="2733CAD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14:paraId="7C59678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14:paraId="1D771BB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0" w:firstLineChars="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58"/>
          <w:p w14:paraId="0CC528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8559"/>
                <w:placeholder>
                  <w:docPart w:val="{bd9970a8-e54c-4656-9208-f9a32a0c91c3}"/>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59" w:edGrp="everyone"/>
                <w:r>
                  <w:rPr>
                    <w:rFonts w:hint="eastAsia" w:ascii="仿宋_GB2312" w:hAnsi="仿宋_GB2312" w:eastAsia="仿宋_GB2312" w:cs="仿宋_GB2312"/>
                    <w:color w:val="auto"/>
                    <w:sz w:val="18"/>
                    <w:szCs w:val="18"/>
                    <w:u w:val="single"/>
                    <w:lang w:val="en-US" w:eastAsia="zh-CN"/>
                  </w:rPr>
                  <w:t xml:space="preserve">      </w:t>
                </w:r>
                <w:permEnd w:id="59"/>
              </w:sdtContent>
            </w:sdt>
          </w:p>
          <w:p w14:paraId="4FBE80D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69967"/>
                <w:placeholder>
                  <w:docPart w:val="{bb581488-565a-4365-b79c-29ceba1467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u w:val="single"/>
                    <w:lang w:val="en-US" w:eastAsia="zh-CN" w:bidi="ar-SA"/>
                  </w:rPr>
                  <w:t>1</w:t>
                </w:r>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4970"/>
                <w:placeholder>
                  <w:docPart w:val="{a09128a3-431f-4581-8c95-2df214174521}"/>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60" w:edGrp="everyone"/>
                <w:r>
                  <w:rPr>
                    <w:rFonts w:hint="eastAsia" w:ascii="仿宋_GB2312" w:hAnsi="仿宋_GB2312" w:eastAsia="仿宋_GB2312" w:cs="仿宋_GB2312"/>
                    <w:color w:val="auto"/>
                    <w:sz w:val="18"/>
                    <w:szCs w:val="18"/>
                    <w:u w:val="single"/>
                    <w:lang w:val="en-US" w:eastAsia="zh-CN"/>
                  </w:rPr>
                  <w:t xml:space="preserve">       </w:t>
                </w:r>
                <w:permEnd w:id="60"/>
              </w:sdtContent>
            </w:sdt>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02D4F8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7</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4</w:t>
            </w:r>
            <w:r>
              <w:rPr>
                <w:rFonts w:hint="eastAsia" w:ascii="仿宋_GB2312" w:hAnsi="仿宋_GB2312" w:eastAsia="仿宋_GB2312" w:cs="仿宋_GB2312"/>
                <w:color w:val="auto"/>
                <w:sz w:val="18"/>
                <w:szCs w:val="18"/>
              </w:rPr>
              <w:t>乙方应在甲方付预付款前</w:t>
            </w:r>
            <w:permStart w:id="61"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61"/>
            <w:r>
              <w:rPr>
                <w:rFonts w:hint="eastAsia" w:ascii="仿宋_GB2312" w:hAnsi="仿宋_GB2312" w:eastAsia="仿宋_GB2312" w:cs="仿宋_GB2312"/>
                <w:color w:val="auto"/>
                <w:sz w:val="18"/>
                <w:szCs w:val="18"/>
              </w:rPr>
              <w:t>日开具收据等带有法律</w:t>
            </w:r>
            <w:r>
              <w:rPr>
                <w:rFonts w:hint="eastAsia" w:ascii="仿宋_GB2312" w:hAnsi="仿宋_GB2312" w:eastAsia="仿宋_GB2312" w:cs="仿宋_GB2312"/>
                <w:color w:val="auto"/>
                <w:sz w:val="18"/>
                <w:szCs w:val="18"/>
                <w:lang w:val="en-US" w:eastAsia="zh-CN"/>
              </w:rPr>
              <w:t>效力</w:t>
            </w:r>
            <w:r>
              <w:rPr>
                <w:rFonts w:hint="eastAsia" w:ascii="仿宋_GB2312" w:hAnsi="仿宋_GB2312" w:eastAsia="仿宋_GB2312" w:cs="仿宋_GB2312"/>
                <w:color w:val="auto"/>
                <w:sz w:val="18"/>
                <w:szCs w:val="18"/>
              </w:rPr>
              <w:t>的原始凭据，否则甲方有权迟延支付相应价款，乙方因此造成的损失由其自行承担。</w:t>
            </w:r>
          </w:p>
          <w:p w14:paraId="3D1FB7F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rPr>
              <w:t>乙方应在甲方</w:t>
            </w:r>
            <w:r>
              <w:rPr>
                <w:rFonts w:hint="eastAsia" w:ascii="仿宋_GB2312" w:hAnsi="仿宋_GB2312" w:eastAsia="仿宋_GB2312" w:cs="仿宋_GB2312"/>
                <w:color w:val="auto"/>
                <w:sz w:val="18"/>
                <w:szCs w:val="18"/>
                <w:lang w:val="en-US" w:eastAsia="zh-CN"/>
              </w:rPr>
              <w:t>支</w:t>
            </w:r>
            <w:r>
              <w:rPr>
                <w:rFonts w:hint="eastAsia" w:ascii="仿宋_GB2312" w:hAnsi="仿宋_GB2312" w:eastAsia="仿宋_GB2312" w:cs="仿宋_GB2312"/>
                <w:color w:val="auto"/>
                <w:sz w:val="18"/>
                <w:szCs w:val="18"/>
              </w:rPr>
              <w:t>付首付款、进度款及尾款前</w:t>
            </w:r>
            <w:permStart w:id="62" w:edGrp="everyone"/>
            <w:r>
              <w:rPr>
                <w:rFonts w:hint="eastAsia" w:ascii="仿宋_GB2312" w:hAnsi="仿宋_GB2312" w:eastAsia="仿宋_GB2312" w:cs="仿宋_GB2312"/>
                <w:color w:val="auto"/>
                <w:sz w:val="18"/>
                <w:szCs w:val="18"/>
                <w:u w:val="single"/>
                <w:shd w:val="clear" w:color="FFFFFF" w:fill="D9D9D9"/>
                <w:lang w:val="en-US" w:eastAsia="zh-CN"/>
              </w:rPr>
              <w:t xml:space="preserve">   </w:t>
            </w:r>
            <w:permEnd w:id="62"/>
            <w:r>
              <w:rPr>
                <w:rFonts w:hint="eastAsia" w:ascii="仿宋_GB2312" w:hAnsi="仿宋_GB2312" w:eastAsia="仿宋_GB2312" w:cs="仿宋_GB2312"/>
                <w:color w:val="auto"/>
                <w:sz w:val="18"/>
                <w:szCs w:val="18"/>
                <w:lang w:val="en-US" w:eastAsia="zh-CN"/>
              </w:rPr>
              <w:t>日</w:t>
            </w:r>
            <w:r>
              <w:rPr>
                <w:rFonts w:hint="eastAsia" w:ascii="仿宋_GB2312" w:hAnsi="仿宋_GB2312" w:eastAsia="仿宋_GB2312" w:cs="仿宋_GB2312"/>
                <w:color w:val="auto"/>
                <w:sz w:val="18"/>
                <w:szCs w:val="18"/>
              </w:rPr>
              <w:t>开具等额的增值税专用发票，</w:t>
            </w:r>
            <w:r>
              <w:rPr>
                <w:rFonts w:hint="eastAsia" w:ascii="仿宋_GB2312" w:hAnsi="仿宋_GB2312" w:eastAsia="仿宋_GB2312" w:cs="仿宋_GB2312"/>
                <w:color w:val="auto"/>
                <w:sz w:val="18"/>
                <w:szCs w:val="18"/>
                <w:lang w:val="en-US" w:eastAsia="zh-CN"/>
              </w:rPr>
              <w:t>增值税专用发票上注明的银行账户应与本合同提供的相同，</w:t>
            </w:r>
            <w:r>
              <w:rPr>
                <w:rFonts w:hint="eastAsia" w:ascii="仿宋_GB2312" w:hAnsi="仿宋_GB2312" w:eastAsia="仿宋_GB2312" w:cs="仿宋_GB2312"/>
                <w:color w:val="auto"/>
                <w:sz w:val="18"/>
                <w:szCs w:val="18"/>
              </w:rPr>
              <w:t>否则甲方有权迟延支付相应价款，乙方因此造成的损失由其自行承担。</w:t>
            </w:r>
          </w:p>
          <w:p w14:paraId="3BCF0956">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shd w:val="clear" w:color="auto" w:fill="auto"/>
                <w:lang w:val="en-US" w:eastAsia="zh-CN"/>
              </w:rPr>
              <w:t>书面</w:t>
            </w:r>
            <w:r>
              <w:rPr>
                <w:rFonts w:hint="eastAsia" w:ascii="仿宋_GB2312" w:hAnsi="仿宋_GB2312" w:eastAsia="仿宋_GB2312" w:cs="仿宋_GB2312"/>
                <w:color w:val="auto"/>
                <w:sz w:val="18"/>
                <w:szCs w:val="18"/>
                <w:shd w:val="clear" w:color="auto" w:fill="auto"/>
              </w:rPr>
              <w:t>同意后，可开具符合甲方要求的其他发票。</w:t>
            </w:r>
          </w:p>
        </w:tc>
        <w:tc>
          <w:tcPr>
            <w:tcW w:w="6566" w:type="dxa"/>
            <w:gridSpan w:val="2"/>
            <w:noWrap w:val="0"/>
            <w:vAlign w:val="center"/>
          </w:tcPr>
          <w:p w14:paraId="4806E9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2350"/>
                <w:placeholder>
                  <w:docPart w:val="{83e9ecbc-0077-416e-aedb-9ef09bfcf26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种方式结算确定：</w:t>
            </w:r>
          </w:p>
          <w:p w14:paraId="03A2B17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75339"/>
                <w:placeholder>
                  <w:docPart w:val="{92985e90-0ee2-409c-8cfd-62acfa93916a}"/>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63"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63"/>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73158"/>
                <w:placeholder>
                  <w:docPart w:val="{a37ceb8f-1aea-454a-9bfe-93897cc4d329}"/>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64"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u w:val="single"/>
                    <w:shd w:val="clear" w:color="auto" w:fill="auto"/>
                  </w:rPr>
                  <w:t xml:space="preserve"> </w:t>
                </w:r>
                <w:permEnd w:id="64"/>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57923"/>
                <w:placeholder>
                  <w:docPart w:val="{6c3b6660-18a9-43e5-98bf-9459b192a371}"/>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5" w:edGrp="everyone"/>
                <w:r>
                  <w:rPr>
                    <w:rFonts w:hint="eastAsia" w:ascii="仿宋_GB2312" w:hAnsi="仿宋_GB2312" w:eastAsia="仿宋_GB2312" w:cs="仿宋_GB2312"/>
                    <w:sz w:val="18"/>
                    <w:szCs w:val="18"/>
                    <w:u w:val="single"/>
                    <w:lang w:val="en-US" w:eastAsia="zh-CN"/>
                  </w:rPr>
                  <w:t xml:space="preserve">  /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75606"/>
                <w:placeholder>
                  <w:docPart w:val="{a085798d-c2d1-4fde-b495-1cced80b1d22}"/>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75405"/>
                <w:placeholder>
                  <w:docPart w:val="{12651a07-09b9-481f-b2fe-dd288fbf90b2}"/>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 </w:t>
            </w:r>
            <w:r>
              <w:rPr>
                <w:rFonts w:hint="eastAsia" w:ascii="仿宋_GB2312" w:hAnsi="仿宋_GB2312" w:eastAsia="仿宋_GB2312" w:cs="仿宋_GB2312"/>
                <w:color w:val="auto"/>
                <w:sz w:val="18"/>
                <w:szCs w:val="18"/>
              </w:rPr>
              <w:t>）</w:t>
            </w:r>
            <w:permEnd w:id="65"/>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14:paraId="228FF5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60260"/>
                <w:placeholder>
                  <w:docPart w:val="{5c9c4254-286e-4fe0-9a17-6e62f0a95fc0}"/>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66"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w:t>
                </w:r>
                <w:r>
                  <w:rPr>
                    <w:rFonts w:hint="eastAsia" w:ascii="仿宋_GB2312" w:hAnsi="仿宋_GB2312" w:eastAsia="仿宋_GB2312" w:cs="仿宋_GB2312"/>
                    <w:color w:val="auto"/>
                    <w:sz w:val="18"/>
                    <w:szCs w:val="18"/>
                    <w:u w:val="single"/>
                    <w:shd w:val="clear" w:color="auto" w:fill="auto"/>
                  </w:rPr>
                  <w:t xml:space="preserve">  </w:t>
                </w:r>
                <w:permEnd w:id="66"/>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68601"/>
                <w:placeholder>
                  <w:docPart w:val="{a55ea2df-d6cc-47fe-83d8-df22c7aba3ca}"/>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67"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67"/>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63802"/>
                <w:placeholder>
                  <w:docPart w:val="{b9815649-4387-4d0a-8eba-e66ddc700d0c}"/>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8" w:edGrp="everyone"/>
                <w:r>
                  <w:rPr>
                    <w:rFonts w:hint="eastAsia" w:ascii="仿宋_GB2312" w:hAnsi="仿宋_GB2312" w:eastAsia="仿宋_GB2312" w:cs="仿宋_GB2312"/>
                    <w:sz w:val="18"/>
                    <w:szCs w:val="18"/>
                    <w:u w:val="single"/>
                    <w:lang w:val="en-US" w:eastAsia="zh-CN"/>
                  </w:rPr>
                  <w:t xml:space="preserve">  /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77706"/>
                <w:placeholder>
                  <w:docPart w:val="{364b2c5f-8abd-4564-be6c-822d8743743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69940"/>
                <w:placeholder>
                  <w:docPart w:val="{25839ff6-c0c1-4875-bda3-552d04dde228}"/>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  </w:t>
            </w:r>
            <w:r>
              <w:rPr>
                <w:rFonts w:hint="eastAsia" w:ascii="仿宋_GB2312" w:hAnsi="仿宋_GB2312" w:eastAsia="仿宋_GB2312" w:cs="仿宋_GB2312"/>
                <w:color w:val="auto"/>
                <w:sz w:val="18"/>
                <w:szCs w:val="18"/>
              </w:rPr>
              <w:t>）</w:t>
            </w:r>
            <w:permEnd w:id="68"/>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69" w:edGrp="everyone"/>
            <w:r>
              <w:rPr>
                <w:rFonts w:hint="eastAsia" w:ascii="仿宋_GB2312" w:hAnsi="仿宋_GB2312" w:eastAsia="仿宋_GB2312" w:cs="仿宋_GB2312"/>
                <w:color w:val="auto"/>
                <w:sz w:val="18"/>
                <w:szCs w:val="18"/>
                <w:u w:val="single"/>
                <w:lang w:val="en-US" w:eastAsia="zh-CN"/>
              </w:rPr>
              <w:t xml:space="preserve">   /   </w:t>
            </w:r>
            <w:permEnd w:id="69"/>
          </w:p>
          <w:p w14:paraId="2A8F225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0" w:edGrp="everyone"/>
            <w:r>
              <w:rPr>
                <w:rFonts w:hint="eastAsia" w:ascii="仿宋_GB2312" w:hAnsi="仿宋_GB2312" w:eastAsia="仿宋_GB2312" w:cs="仿宋_GB2312"/>
                <w:sz w:val="18"/>
                <w:szCs w:val="18"/>
                <w:u w:val="single"/>
                <w:lang w:val="en-US" w:eastAsia="zh-CN"/>
              </w:rPr>
              <w:t xml:space="preserve">  /  </w:t>
            </w:r>
            <w:permEnd w:id="70"/>
            <w:r>
              <w:rPr>
                <w:rFonts w:hint="eastAsia" w:ascii="仿宋_GB2312" w:hAnsi="仿宋_GB2312" w:eastAsia="仿宋_GB2312" w:cs="仿宋_GB2312"/>
                <w:sz w:val="18"/>
                <w:szCs w:val="18"/>
              </w:rPr>
              <w:t>。</w:t>
            </w:r>
          </w:p>
          <w:p w14:paraId="17D888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71" w:edGrp="everyone"/>
            <w:r>
              <w:rPr>
                <w:rFonts w:hint="eastAsia" w:ascii="仿宋_GB2312" w:hAnsi="仿宋_GB2312" w:eastAsia="仿宋_GB2312" w:cs="仿宋_GB2312"/>
                <w:sz w:val="18"/>
                <w:szCs w:val="18"/>
                <w:u w:val="single"/>
                <w:lang w:val="en-US" w:eastAsia="zh-CN"/>
              </w:rPr>
              <w:t xml:space="preserve">  /  </w:t>
            </w:r>
            <w:permEnd w:id="71"/>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14:paraId="191F20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4227"/>
                <w:placeholder>
                  <w:docPart w:val="{ea2dd4d3-475e-44c3-b597-f52016ce17be}"/>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2" w:edGrp="everyone"/>
                <w:r>
                  <w:rPr>
                    <w:rFonts w:hint="eastAsia" w:ascii="仿宋_GB2312" w:hAnsi="仿宋_GB2312" w:eastAsia="仿宋_GB2312" w:cs="仿宋_GB2312"/>
                    <w:color w:val="auto"/>
                    <w:sz w:val="18"/>
                    <w:szCs w:val="18"/>
                    <w:u w:val="single"/>
                    <w:lang w:val="en-US" w:eastAsia="zh-CN"/>
                  </w:rPr>
                  <w:t xml:space="preserve">  /  </w:t>
                </w:r>
                <w:permEnd w:id="72"/>
              </w:sdtContent>
            </w:sdt>
          </w:p>
          <w:p w14:paraId="7D842B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82895"/>
                <w:placeholder>
                  <w:docPart w:val="{1d49844f-5c41-4ed1-af1b-3f07ca342639}"/>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r>
                  <w:rPr>
                    <w:rFonts w:hint="eastAsia" w:ascii="仿宋_GB2312" w:hAnsi="仿宋_GB2312" w:eastAsia="仿宋_GB2312" w:cs="仿宋_GB2312"/>
                    <w:kern w:val="2"/>
                    <w:sz w:val="18"/>
                    <w:szCs w:val="18"/>
                    <w:lang w:val="en-US" w:eastAsia="zh-CN" w:bidi="ar-SA"/>
                  </w:rPr>
                  <w:t>（2）</w:t>
                </w:r>
              </w:sdtContent>
            </w:sdt>
            <w:r>
              <w:rPr>
                <w:rFonts w:hint="eastAsia" w:ascii="仿宋_GB2312" w:hAnsi="仿宋_GB2312" w:eastAsia="仿宋_GB2312" w:cs="仿宋_GB2312"/>
                <w:color w:val="auto"/>
                <w:sz w:val="18"/>
                <w:szCs w:val="18"/>
                <w:shd w:val="clear" w:color="auto" w:fill="auto"/>
              </w:rPr>
              <w:t>项约定执行：</w:t>
            </w:r>
          </w:p>
          <w:p w14:paraId="301E6D2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14:paraId="13ACC26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73" w:edGrp="everyone"/>
            <w:r>
              <w:rPr>
                <w:rFonts w:hint="eastAsia" w:ascii="仿宋_GB2312" w:hAnsi="仿宋_GB2312" w:eastAsia="仿宋_GB2312" w:cs="仿宋_GB2312"/>
                <w:color w:val="auto"/>
                <w:sz w:val="18"/>
                <w:szCs w:val="18"/>
                <w:u w:val="single"/>
                <w:shd w:val="clear" w:color="auto" w:fill="auto"/>
                <w:lang w:val="en-US" w:eastAsia="zh-CN"/>
              </w:rPr>
              <w:t xml:space="preserve"> / </w:t>
            </w:r>
            <w:permEnd w:id="73"/>
          </w:p>
          <w:p w14:paraId="5F391CDD">
            <w:pPr>
              <w:keepNext w:val="0"/>
              <w:keepLines w:val="0"/>
              <w:pageBreakBefore w:val="0"/>
              <w:widowControl w:val="0"/>
              <w:kinsoku/>
              <w:wordWrap/>
              <w:overflowPunct/>
              <w:topLinePunct w:val="0"/>
              <w:autoSpaceDE/>
              <w:autoSpaceDN/>
              <w:bidi w:val="0"/>
              <w:adjustRightInd/>
              <w:snapToGrid/>
              <w:spacing w:line="360" w:lineRule="auto"/>
              <w:ind w:right="134" w:rightChars="42" w:firstLine="0" w:firstLineChars="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14:paraId="2D71756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permStart w:id="74" w:edGrp="everyone"/>
            <w:r>
              <w:rPr>
                <w:rFonts w:hint="eastAsia" w:ascii="仿宋_GB2312" w:hAnsi="仿宋_GB2312" w:eastAsia="仿宋_GB2312" w:cs="仿宋_GB2312"/>
                <w:color w:val="auto"/>
                <w:sz w:val="18"/>
                <w:szCs w:val="18"/>
                <w:shd w:val="clear" w:color="auto" w:fill="auto"/>
              </w:rPr>
              <w:t>具体支付时间和方式为：</w:t>
            </w:r>
          </w:p>
          <w:tbl>
            <w:tblPr>
              <w:tblStyle w:val="8"/>
              <w:tblW w:w="6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3160"/>
              <w:gridCol w:w="2289"/>
            </w:tblGrid>
            <w:tr w14:paraId="1A72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14:paraId="6D9DA74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3160" w:type="dxa"/>
                </w:tcPr>
                <w:p w14:paraId="335628A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2289" w:type="dxa"/>
                </w:tcPr>
                <w:p w14:paraId="296697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14:paraId="125D6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14:paraId="08DC0F7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3160" w:type="dxa"/>
                </w:tcPr>
                <w:p w14:paraId="64A9AEE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乙方在完成土地不动产权证书办理并经甲方验收通过后，乙方开具对应价款</w:t>
                  </w:r>
                  <w:bookmarkStart w:id="2" w:name="_GoBack"/>
                  <w:bookmarkEnd w:id="2"/>
                  <w:r>
                    <w:rPr>
                      <w:rFonts w:hint="eastAsia" w:ascii="仿宋_GB2312" w:hAnsi="仿宋_GB2312" w:eastAsia="仿宋_GB2312" w:cs="仿宋_GB2312"/>
                      <w:color w:val="auto"/>
                      <w:sz w:val="18"/>
                      <w:szCs w:val="18"/>
                      <w:u w:val="single"/>
                      <w:shd w:val="clear" w:color="auto" w:fill="auto"/>
                      <w:lang w:val="en-US" w:eastAsia="zh-CN"/>
                    </w:rPr>
                    <w:t>的增值税专用发票</w:t>
                  </w:r>
                </w:p>
              </w:tc>
              <w:tc>
                <w:tcPr>
                  <w:tcW w:w="2289" w:type="dxa"/>
                </w:tcPr>
                <w:p w14:paraId="2E3A60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按照报价单金额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14:paraId="44CD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14:paraId="508152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3160" w:type="dxa"/>
                </w:tcPr>
                <w:p w14:paraId="7D1E17C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sz w:val="18"/>
                      <w:szCs w:val="18"/>
                      <w:u w:val="single"/>
                      <w:lang w:val="en-US" w:eastAsia="zh-CN"/>
                    </w:rPr>
                    <w:t>乙方在完成用地规划、工程规划、施工许可证办理</w:t>
                  </w:r>
                  <w:r>
                    <w:rPr>
                      <w:rFonts w:hint="eastAsia" w:ascii="仿宋_GB2312" w:hAnsi="仿宋_GB2312" w:eastAsia="仿宋_GB2312" w:cs="仿宋_GB2312"/>
                      <w:color w:val="auto"/>
                      <w:sz w:val="18"/>
                      <w:szCs w:val="18"/>
                      <w:u w:val="single"/>
                      <w:shd w:val="clear" w:color="auto" w:fill="auto"/>
                      <w:lang w:val="en-US" w:eastAsia="zh-CN"/>
                    </w:rPr>
                    <w:t>并经甲方验收通过后，乙方开具对应价款的增值税专用发票</w:t>
                  </w:r>
                </w:p>
              </w:tc>
              <w:tc>
                <w:tcPr>
                  <w:tcW w:w="2289" w:type="dxa"/>
                </w:tcPr>
                <w:p w14:paraId="5FF4516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按照报价单金额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14:paraId="3E04BBB0">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0" w:firstLineChars="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74"/>
          <w:p w14:paraId="6EEA1A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82434"/>
                <w:placeholder>
                  <w:docPart w:val="{13663ed5-2ba1-4047-b04f-3dfea9d74a3a}"/>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5" w:edGrp="everyone"/>
                <w:r>
                  <w:rPr>
                    <w:rFonts w:hint="eastAsia" w:ascii="仿宋_GB2312" w:hAnsi="仿宋_GB2312" w:eastAsia="仿宋_GB2312" w:cs="仿宋_GB2312"/>
                    <w:color w:val="auto"/>
                    <w:sz w:val="18"/>
                    <w:szCs w:val="18"/>
                    <w:u w:val="single"/>
                    <w:lang w:val="en-US" w:eastAsia="zh-CN"/>
                  </w:rPr>
                  <w:t>/</w:t>
                </w:r>
                <w:permEnd w:id="75"/>
              </w:sdtContent>
            </w:sdt>
          </w:p>
          <w:p w14:paraId="4DD5FDA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80873"/>
                <w:placeholder>
                  <w:docPart w:val="{3019919c-f08a-4b06-bef0-285d38440b2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u w:val="single"/>
                    <w:lang w:val="en-US" w:eastAsia="zh-CN" w:bidi="ar-SA"/>
                  </w:rPr>
                  <w:t>1</w:t>
                </w:r>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3575"/>
                <w:placeholder>
                  <w:docPart w:val="{3afe2332-06cb-49ad-8c05-bdac738ad93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6" w:edGrp="everyone"/>
                <w:r>
                  <w:rPr>
                    <w:rFonts w:hint="eastAsia" w:ascii="仿宋_GB2312" w:hAnsi="仿宋_GB2312" w:eastAsia="仿宋_GB2312" w:cs="仿宋_GB2312"/>
                    <w:color w:val="auto"/>
                    <w:sz w:val="18"/>
                    <w:szCs w:val="18"/>
                    <w:u w:val="single"/>
                    <w:lang w:val="en-US" w:eastAsia="zh-CN"/>
                  </w:rPr>
                  <w:t xml:space="preserve">  /  </w:t>
                </w:r>
                <w:permEnd w:id="76"/>
              </w:sdtContent>
            </w:sdt>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6425B4D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sz w:val="18"/>
                <w:szCs w:val="18"/>
                <w:highlight w:val="none"/>
                <w:u w:val="single"/>
                <w:lang w:val="en-US" w:eastAsia="zh-CN"/>
              </w:rPr>
            </w:pPr>
          </w:p>
          <w:p w14:paraId="5C99AB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7</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4</w:t>
            </w:r>
            <w:r>
              <w:rPr>
                <w:rFonts w:hint="eastAsia" w:ascii="仿宋_GB2312" w:hAnsi="仿宋_GB2312" w:eastAsia="仿宋_GB2312" w:cs="仿宋_GB2312"/>
                <w:color w:val="auto"/>
                <w:sz w:val="18"/>
                <w:szCs w:val="18"/>
              </w:rPr>
              <w:t>乙方应在甲方付预付款前</w:t>
            </w:r>
            <w:permStart w:id="77"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w:t>
            </w:r>
            <w:r>
              <w:rPr>
                <w:rFonts w:hint="eastAsia" w:ascii="仿宋_GB2312" w:hAnsi="仿宋_GB2312" w:eastAsia="仿宋_GB2312" w:cs="仿宋_GB2312"/>
                <w:color w:val="auto"/>
                <w:sz w:val="18"/>
                <w:szCs w:val="18"/>
                <w:u w:val="single"/>
              </w:rPr>
              <w:t xml:space="preserve">  </w:t>
            </w:r>
            <w:permEnd w:id="77"/>
            <w:r>
              <w:rPr>
                <w:rFonts w:hint="eastAsia" w:ascii="仿宋_GB2312" w:hAnsi="仿宋_GB2312" w:eastAsia="仿宋_GB2312" w:cs="仿宋_GB2312"/>
                <w:color w:val="auto"/>
                <w:sz w:val="18"/>
                <w:szCs w:val="18"/>
              </w:rPr>
              <w:t>日开具收据等带有法律</w:t>
            </w:r>
            <w:r>
              <w:rPr>
                <w:rFonts w:hint="eastAsia" w:ascii="仿宋_GB2312" w:hAnsi="仿宋_GB2312" w:eastAsia="仿宋_GB2312" w:cs="仿宋_GB2312"/>
                <w:color w:val="auto"/>
                <w:sz w:val="18"/>
                <w:szCs w:val="18"/>
                <w:lang w:val="en-US" w:eastAsia="zh-CN"/>
              </w:rPr>
              <w:t>效力</w:t>
            </w:r>
            <w:r>
              <w:rPr>
                <w:rFonts w:hint="eastAsia" w:ascii="仿宋_GB2312" w:hAnsi="仿宋_GB2312" w:eastAsia="仿宋_GB2312" w:cs="仿宋_GB2312"/>
                <w:color w:val="auto"/>
                <w:sz w:val="18"/>
                <w:szCs w:val="18"/>
              </w:rPr>
              <w:t>的原始凭据，否则甲方有权迟延支付相应价款，乙方因此造成的损失由其自行承担。</w:t>
            </w:r>
          </w:p>
          <w:p w14:paraId="7C3535B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rPr>
              <w:t>乙方应在甲方</w:t>
            </w:r>
            <w:r>
              <w:rPr>
                <w:rFonts w:hint="eastAsia" w:ascii="仿宋_GB2312" w:hAnsi="仿宋_GB2312" w:eastAsia="仿宋_GB2312" w:cs="仿宋_GB2312"/>
                <w:color w:val="auto"/>
                <w:sz w:val="18"/>
                <w:szCs w:val="18"/>
                <w:lang w:val="en-US" w:eastAsia="zh-CN"/>
              </w:rPr>
              <w:t>支</w:t>
            </w:r>
            <w:r>
              <w:rPr>
                <w:rFonts w:hint="eastAsia" w:ascii="仿宋_GB2312" w:hAnsi="仿宋_GB2312" w:eastAsia="仿宋_GB2312" w:cs="仿宋_GB2312"/>
                <w:color w:val="auto"/>
                <w:sz w:val="18"/>
                <w:szCs w:val="18"/>
              </w:rPr>
              <w:t>付首付款、进度款及尾款前</w:t>
            </w:r>
            <w:permStart w:id="78" w:edGrp="everyone"/>
            <w:r>
              <w:rPr>
                <w:rFonts w:hint="eastAsia" w:ascii="仿宋_GB2312" w:hAnsi="仿宋_GB2312" w:eastAsia="仿宋_GB2312" w:cs="仿宋_GB2312"/>
                <w:color w:val="auto"/>
                <w:sz w:val="18"/>
                <w:szCs w:val="18"/>
                <w:u w:val="single"/>
                <w:shd w:val="clear" w:color="FFFFFF" w:fill="D9D9D9"/>
                <w:lang w:val="en-US" w:eastAsia="zh-CN"/>
              </w:rPr>
              <w:t xml:space="preserve"> 30  </w:t>
            </w:r>
            <w:permEnd w:id="78"/>
            <w:r>
              <w:rPr>
                <w:rFonts w:hint="eastAsia" w:ascii="仿宋_GB2312" w:hAnsi="仿宋_GB2312" w:eastAsia="仿宋_GB2312" w:cs="仿宋_GB2312"/>
                <w:color w:val="auto"/>
                <w:sz w:val="18"/>
                <w:szCs w:val="18"/>
                <w:lang w:val="en-US" w:eastAsia="zh-CN"/>
              </w:rPr>
              <w:t>日</w:t>
            </w:r>
            <w:r>
              <w:rPr>
                <w:rFonts w:hint="eastAsia" w:ascii="仿宋_GB2312" w:hAnsi="仿宋_GB2312" w:eastAsia="仿宋_GB2312" w:cs="仿宋_GB2312"/>
                <w:color w:val="auto"/>
                <w:sz w:val="18"/>
                <w:szCs w:val="18"/>
              </w:rPr>
              <w:t>开具等额的增值税专用发票，</w:t>
            </w:r>
            <w:r>
              <w:rPr>
                <w:rFonts w:hint="eastAsia" w:ascii="仿宋_GB2312" w:hAnsi="仿宋_GB2312" w:eastAsia="仿宋_GB2312" w:cs="仿宋_GB2312"/>
                <w:color w:val="auto"/>
                <w:sz w:val="18"/>
                <w:szCs w:val="18"/>
                <w:lang w:val="en-US" w:eastAsia="zh-CN"/>
              </w:rPr>
              <w:t>增值税专用发票上注明的银行账户应与本合同提供的相同，</w:t>
            </w:r>
            <w:r>
              <w:rPr>
                <w:rFonts w:hint="eastAsia" w:ascii="仿宋_GB2312" w:hAnsi="仿宋_GB2312" w:eastAsia="仿宋_GB2312" w:cs="仿宋_GB2312"/>
                <w:color w:val="auto"/>
                <w:sz w:val="18"/>
                <w:szCs w:val="18"/>
              </w:rPr>
              <w:t>否则甲方有权迟延支付相应价款，乙方因此造成的损失由其自行承担。</w:t>
            </w:r>
          </w:p>
          <w:p w14:paraId="3D28D4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shd w:val="clear" w:color="auto" w:fill="auto"/>
                <w:lang w:val="en-US" w:eastAsia="zh-CN"/>
              </w:rPr>
              <w:t>书面</w:t>
            </w:r>
            <w:r>
              <w:rPr>
                <w:rFonts w:hint="eastAsia" w:ascii="仿宋_GB2312" w:hAnsi="仿宋_GB2312" w:eastAsia="仿宋_GB2312" w:cs="仿宋_GB2312"/>
                <w:color w:val="auto"/>
                <w:sz w:val="18"/>
                <w:szCs w:val="18"/>
                <w:shd w:val="clear" w:color="auto" w:fill="auto"/>
              </w:rPr>
              <w:t>同意后，可开具符合甲方要求的其他发票。</w:t>
            </w:r>
          </w:p>
          <w:p w14:paraId="59EE6D30">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shd w:val="clear" w:color="auto" w:fill="auto"/>
                <w:lang w:val="en-US" w:eastAsia="zh-CN"/>
              </w:rPr>
            </w:pPr>
          </w:p>
        </w:tc>
      </w:tr>
      <w:tr w14:paraId="56BCC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F1405DC">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14:paraId="05C9150B">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8</w:t>
            </w:r>
            <w:r>
              <w:rPr>
                <w:rFonts w:hint="eastAsia" w:ascii="仿宋_GB2312" w:hAnsi="仿宋_GB2312" w:eastAsia="仿宋_GB2312" w:cs="仿宋_GB2312"/>
                <w:color w:val="auto"/>
                <w:kern w:val="0"/>
                <w:sz w:val="18"/>
                <w:szCs w:val="18"/>
                <w:shd w:val="clear" w:color="auto" w:fill="auto"/>
                <w:lang w:val="zh-CN" w:eastAsia="zh-CN"/>
              </w:rPr>
              <w:t>.</w:t>
            </w:r>
            <w:r>
              <w:rPr>
                <w:rFonts w:hint="eastAsia" w:ascii="仿宋_GB2312" w:hAnsi="仿宋_GB2312" w:eastAsia="仿宋_GB2312" w:cs="仿宋_GB2312"/>
                <w:color w:val="auto"/>
                <w:kern w:val="0"/>
                <w:sz w:val="18"/>
                <w:szCs w:val="18"/>
                <w:shd w:val="clear" w:color="auto" w:fill="auto"/>
                <w:lang w:val="en-US" w:eastAsia="zh-CN"/>
              </w:rPr>
              <w:t>履约担保与质量担保</w:t>
            </w:r>
          </w:p>
          <w:p w14:paraId="133D7958">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78A85EE1">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color w:val="auto"/>
                  <w:kern w:val="2"/>
                  <w:sz w:val="18"/>
                  <w:szCs w:val="18"/>
                  <w:lang w:val="en-US" w:eastAsia="zh-CN" w:bidi="ar-SA"/>
                </w:rPr>
                <w:alias w:val="请选择一项"/>
                <w:tag w:val="履约担保方式选项"/>
                <w:id w:val="147464246"/>
                <w:placeholder>
                  <w:docPart w:val="{e80edbfd-66d3-4897-9f0f-d057beafe7c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lang w:val="en-US" w:eastAsia="zh-CN" w:bidi="ar-SA"/>
                </w:rPr>
              </w:sdtEndPr>
              <w:sdtContent>
                <w:permStart w:id="79" w:edGrp="everyone"/>
                <w:r>
                  <w:rPr>
                    <w:rFonts w:hint="eastAsia" w:ascii="仿宋_GB2312" w:hAnsi="仿宋_GB2312" w:eastAsia="仿宋_GB2312" w:cs="仿宋_GB2312"/>
                    <w:color w:val="auto"/>
                    <w:kern w:val="2"/>
                    <w:sz w:val="18"/>
                    <w:szCs w:val="18"/>
                    <w:u w:val="single"/>
                    <w:lang w:val="en-US" w:eastAsia="zh-CN" w:bidi="ar-SA"/>
                  </w:rPr>
                  <w:t xml:space="preserve">    </w:t>
                </w:r>
                <w:permEnd w:id="79"/>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14:paraId="72E7D8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14:paraId="2C26F7C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73590"/>
                <w:placeholder>
                  <w:docPart w:val="{b14303dd-534b-438a-899c-377a183d2394}"/>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permStart w:id="80" w:edGrp="everyone"/>
                <w:r>
                  <w:rPr>
                    <w:rFonts w:hint="eastAsia" w:ascii="仿宋_GB2312" w:hAnsi="仿宋_GB2312" w:eastAsia="仿宋_GB2312" w:cs="仿宋_GB2312"/>
                    <w:color w:val="auto"/>
                    <w:kern w:val="2"/>
                    <w:sz w:val="18"/>
                    <w:szCs w:val="18"/>
                    <w:u w:val="single"/>
                    <w:lang w:val="en-US" w:eastAsia="zh-CN" w:bidi="ar-SA"/>
                  </w:rPr>
                  <w:t xml:space="preserve">    </w:t>
                </w:r>
                <w:permEnd w:id="80"/>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14:paraId="61AFEB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14:paraId="0A52AF8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color w:val="auto"/>
                  <w:kern w:val="2"/>
                  <w:sz w:val="18"/>
                  <w:szCs w:val="18"/>
                  <w:lang w:val="en-US" w:eastAsia="zh-CN" w:bidi="ar-SA"/>
                </w:rPr>
                <w:alias w:val="应与招投标文件一致"/>
                <w:tag w:val="质保期限"/>
                <w:id w:val="147463166"/>
                <w:placeholder>
                  <w:docPart w:val="{dead7123-734f-42a7-b416-35ed1b2af55b}"/>
                </w:placeholder>
                <w:text w:multiLine="1"/>
              </w:sdtPr>
              <w:sdtEndPr>
                <w:rPr>
                  <w:rFonts w:hint="eastAsia" w:ascii="仿宋_GB2312" w:hAnsi="仿宋_GB2312" w:eastAsia="仿宋_GB2312" w:cs="仿宋_GB2312"/>
                  <w:color w:val="auto"/>
                  <w:kern w:val="2"/>
                  <w:sz w:val="18"/>
                  <w:szCs w:val="18"/>
                  <w:lang w:val="en-US" w:eastAsia="zh-CN" w:bidi="ar-SA"/>
                </w:rPr>
              </w:sdtEndPr>
              <w:sdtContent>
                <w:permStart w:id="81" w:edGrp="everyone"/>
                <w:r>
                  <w:rPr>
                    <w:rFonts w:hint="eastAsia" w:ascii="仿宋_GB2312" w:hAnsi="仿宋_GB2312" w:eastAsia="仿宋_GB2312" w:cs="仿宋_GB2312"/>
                    <w:color w:val="auto"/>
                    <w:kern w:val="2"/>
                    <w:sz w:val="18"/>
                    <w:szCs w:val="18"/>
                    <w:u w:val="single"/>
                    <w:lang w:val="en-US" w:eastAsia="zh-CN" w:bidi="ar-SA"/>
                  </w:rPr>
                  <w:t xml:space="preserve">    年</w:t>
                </w:r>
                <w:permEnd w:id="81"/>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82"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2"/>
            <w:r>
              <w:rPr>
                <w:rFonts w:hint="eastAsia" w:ascii="仿宋_GB2312" w:hAnsi="仿宋_GB2312" w:eastAsia="仿宋_GB2312" w:cs="仿宋_GB2312"/>
                <w:b w:val="0"/>
                <w:bCs w:val="0"/>
                <w:color w:val="auto"/>
                <w:sz w:val="18"/>
                <w:szCs w:val="18"/>
                <w:shd w:val="clear" w:color="auto" w:fill="auto"/>
                <w:lang w:val="en-US" w:eastAsia="zh-CN"/>
              </w:rPr>
              <w:t>开始计算。本合同项下质保期开始计算后满</w:t>
            </w:r>
            <w:sdt>
              <w:sdtPr>
                <w:rPr>
                  <w:rFonts w:hint="eastAsia" w:ascii="仿宋_GB2312" w:hAnsi="仿宋_GB2312" w:eastAsia="仿宋_GB2312" w:cs="仿宋_GB2312"/>
                  <w:kern w:val="2"/>
                  <w:sz w:val="18"/>
                  <w:szCs w:val="18"/>
                  <w:lang w:val="en-US" w:eastAsia="zh-CN" w:bidi="ar-SA"/>
                </w:rPr>
                <w:alias w:val="不超过1年"/>
                <w:tag w:val="质保期限"/>
                <w:id w:val="147480458"/>
                <w:placeholder>
                  <w:docPart w:val="{46db214a-465a-4643-9ebf-a569c4cde25d}"/>
                </w:placeholder>
                <w:text w:multiLine="1"/>
              </w:sdtPr>
              <w:sdtEndPr>
                <w:rPr>
                  <w:rFonts w:hint="eastAsia" w:ascii="仿宋_GB2312" w:hAnsi="仿宋_GB2312" w:eastAsia="仿宋_GB2312" w:cs="仿宋_GB2312"/>
                  <w:kern w:val="2"/>
                  <w:sz w:val="18"/>
                  <w:szCs w:val="18"/>
                  <w:lang w:val="en-US" w:eastAsia="zh-CN" w:bidi="ar-SA"/>
                </w:rPr>
              </w:sdtEndPr>
              <w:sdtContent>
                <w:permStart w:id="83" w:edGrp="everyone"/>
                <w:r>
                  <w:rPr>
                    <w:rFonts w:hint="eastAsia" w:ascii="仿宋_GB2312" w:hAnsi="仿宋_GB2312" w:eastAsia="仿宋_GB2312" w:cs="仿宋_GB2312"/>
                    <w:kern w:val="2"/>
                    <w:sz w:val="18"/>
                    <w:szCs w:val="18"/>
                    <w:u w:val="single"/>
                    <w:lang w:val="en-US" w:eastAsia="zh-CN" w:bidi="ar-SA"/>
                  </w:rPr>
                  <w:t xml:space="preserve">    年</w:t>
                </w:r>
                <w:permEnd w:id="83"/>
              </w:sdtContent>
            </w:sdt>
            <w:r>
              <w:rPr>
                <w:rFonts w:hint="eastAsia" w:ascii="仿宋_GB2312" w:hAnsi="仿宋_GB2312" w:eastAsia="仿宋_GB2312" w:cs="仿宋_GB2312"/>
                <w:kern w:val="2"/>
                <w:sz w:val="18"/>
                <w:szCs w:val="18"/>
                <w:lang w:val="en-US" w:eastAsia="zh-CN" w:bidi="ar-SA"/>
              </w:rPr>
              <w:t>，</w:t>
            </w:r>
            <w:r>
              <w:rPr>
                <w:rFonts w:hint="eastAsia" w:ascii="仿宋_GB2312" w:hAnsi="仿宋_GB2312" w:eastAsia="仿宋_GB2312" w:cs="仿宋_GB2312"/>
                <w:b w:val="0"/>
                <w:bCs w:val="0"/>
                <w:color w:val="auto"/>
                <w:sz w:val="18"/>
                <w:szCs w:val="18"/>
                <w:shd w:val="clear" w:color="auto" w:fill="auto"/>
              </w:rPr>
              <w:t>如本合同未发生质量问题或乙方提供的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w:t>
            </w:r>
            <w:r>
              <w:rPr>
                <w:rFonts w:hint="eastAsia" w:ascii="仿宋_GB2312" w:hAnsi="仿宋_GB2312" w:eastAsia="仿宋_GB2312" w:cs="仿宋_GB2312"/>
                <w:b w:val="0"/>
                <w:bCs w:val="0"/>
                <w:color w:val="auto"/>
                <w:sz w:val="18"/>
                <w:szCs w:val="18"/>
                <w:shd w:val="clear" w:color="auto" w:fill="auto"/>
                <w:lang w:val="en-US" w:eastAsia="zh-CN"/>
              </w:rPr>
              <w:t>乙方可向甲方申请支付质保金或退还质量保函，</w:t>
            </w:r>
            <w:r>
              <w:rPr>
                <w:rFonts w:hint="eastAsia" w:ascii="仿宋_GB2312" w:hAnsi="仿宋_GB2312" w:eastAsia="仿宋_GB2312" w:cs="仿宋_GB2312"/>
                <w:b w:val="0"/>
                <w:bCs w:val="0"/>
                <w:color w:val="auto"/>
                <w:sz w:val="18"/>
                <w:szCs w:val="18"/>
                <w:shd w:val="clear" w:color="auto" w:fill="auto"/>
              </w:rPr>
              <w:t>甲方于</w:t>
            </w:r>
            <w:r>
              <w:rPr>
                <w:rFonts w:hint="eastAsia" w:ascii="仿宋_GB2312" w:hAnsi="仿宋_GB2312" w:eastAsia="仿宋_GB2312" w:cs="仿宋_GB2312"/>
                <w:b w:val="0"/>
                <w:bCs w:val="0"/>
                <w:color w:val="auto"/>
                <w:sz w:val="18"/>
                <w:szCs w:val="18"/>
                <w:shd w:val="clear" w:color="auto" w:fill="auto"/>
                <w:lang w:val="en-US" w:eastAsia="zh-CN"/>
              </w:rPr>
              <w:t>收到乙方申请后</w:t>
            </w:r>
            <w:permStart w:id="84"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4"/>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14:paraId="00B330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14:paraId="195A6A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14:paraId="515700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color w:val="auto"/>
                  <w:kern w:val="2"/>
                  <w:sz w:val="18"/>
                  <w:szCs w:val="18"/>
                  <w:lang w:val="en-US" w:eastAsia="zh-CN" w:bidi="ar-SA"/>
                </w:rPr>
                <w:alias w:val="请选择一项"/>
                <w:tag w:val="履约担保方式选项"/>
                <w:id w:val="147452513"/>
                <w:placeholder>
                  <w:docPart w:val="{473b1d96-e89e-428d-afc2-f4c18cd938b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（1）</w:t>
                </w:r>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14:paraId="0950F1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14:paraId="4FE400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14:paraId="5C9C46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63464"/>
                <w:placeholder>
                  <w:docPart w:val="{7028a9d3-14fc-4f46-a3e3-ddb14729b3d3}"/>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（1）</w:t>
                </w:r>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14:paraId="1171B89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14:paraId="07ED5F7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color w:val="auto"/>
                  <w:kern w:val="2"/>
                  <w:sz w:val="18"/>
                  <w:szCs w:val="18"/>
                  <w:lang w:val="en-US" w:eastAsia="zh-CN" w:bidi="ar-SA"/>
                </w:rPr>
                <w:alias w:val="应与招投标文件一致"/>
                <w:tag w:val="质保期限"/>
                <w:id w:val="147474510"/>
                <w:placeholder>
                  <w:docPart w:val="{7c98a7b5-41a6-403b-ac05-ab0f14136dfd}"/>
                </w:placeholder>
                <w:text w:multiLine="1"/>
              </w:sdtPr>
              <w:sdtEndPr>
                <w:rPr>
                  <w:rFonts w:hint="eastAsia" w:ascii="仿宋_GB2312" w:hAnsi="仿宋_GB2312" w:eastAsia="仿宋_GB2312" w:cs="仿宋_GB2312"/>
                  <w:color w:val="auto"/>
                  <w:kern w:val="2"/>
                  <w:sz w:val="18"/>
                  <w:szCs w:val="18"/>
                  <w:lang w:val="en-US" w:eastAsia="zh-CN" w:bidi="ar-SA"/>
                </w:rPr>
              </w:sdtEndPr>
              <w:sdtContent>
                <w:permStart w:id="85" w:edGrp="everyone"/>
                <w:r>
                  <w:rPr>
                    <w:rFonts w:hint="eastAsia" w:ascii="仿宋_GB2312" w:hAnsi="仿宋_GB2312" w:eastAsia="仿宋_GB2312" w:cs="仿宋_GB2312"/>
                    <w:color w:val="auto"/>
                    <w:kern w:val="2"/>
                    <w:sz w:val="18"/>
                    <w:szCs w:val="18"/>
                    <w:u w:val="single"/>
                    <w:lang w:val="en-US" w:eastAsia="zh-CN" w:bidi="ar-SA"/>
                  </w:rPr>
                  <w:t xml:space="preserve"> /</w:t>
                </w:r>
                <w:permEnd w:id="85"/>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86"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86"/>
            <w:r>
              <w:rPr>
                <w:rFonts w:hint="eastAsia" w:ascii="仿宋_GB2312" w:hAnsi="仿宋_GB2312" w:eastAsia="仿宋_GB2312" w:cs="仿宋_GB2312"/>
                <w:b w:val="0"/>
                <w:bCs w:val="0"/>
                <w:color w:val="auto"/>
                <w:sz w:val="18"/>
                <w:szCs w:val="18"/>
                <w:shd w:val="clear" w:color="auto" w:fill="auto"/>
                <w:lang w:val="en-US" w:eastAsia="zh-CN"/>
              </w:rPr>
              <w:t>开始计算。本合同项下质保期开始计算后满</w:t>
            </w:r>
            <w:sdt>
              <w:sdtPr>
                <w:rPr>
                  <w:rFonts w:hint="eastAsia" w:ascii="仿宋_GB2312" w:hAnsi="仿宋_GB2312" w:eastAsia="仿宋_GB2312" w:cs="仿宋_GB2312"/>
                  <w:kern w:val="2"/>
                  <w:sz w:val="18"/>
                  <w:szCs w:val="18"/>
                  <w:lang w:val="en-US" w:eastAsia="zh-CN" w:bidi="ar-SA"/>
                </w:rPr>
                <w:alias w:val="不超过1年"/>
                <w:tag w:val="质保期限"/>
                <w:id w:val="147468897"/>
                <w:placeholder>
                  <w:docPart w:val="{948b6596-df14-46ef-b71a-44c902ae5106}"/>
                </w:placeholder>
                <w:text w:multiLine="1"/>
              </w:sdtPr>
              <w:sdtEndPr>
                <w:rPr>
                  <w:rFonts w:hint="eastAsia" w:ascii="仿宋_GB2312" w:hAnsi="仿宋_GB2312" w:eastAsia="仿宋_GB2312" w:cs="仿宋_GB2312"/>
                  <w:kern w:val="2"/>
                  <w:sz w:val="18"/>
                  <w:szCs w:val="18"/>
                  <w:lang w:val="en-US" w:eastAsia="zh-CN" w:bidi="ar-SA"/>
                </w:rPr>
              </w:sdtEndPr>
              <w:sdtContent>
                <w:permStart w:id="87" w:edGrp="everyone"/>
                <w:r>
                  <w:rPr>
                    <w:rFonts w:hint="eastAsia" w:ascii="仿宋_GB2312" w:hAnsi="仿宋_GB2312" w:eastAsia="仿宋_GB2312" w:cs="仿宋_GB2312"/>
                    <w:kern w:val="2"/>
                    <w:sz w:val="18"/>
                    <w:szCs w:val="18"/>
                    <w:u w:val="single"/>
                    <w:lang w:val="en-US" w:eastAsia="zh-CN" w:bidi="ar-SA"/>
                  </w:rPr>
                  <w:t xml:space="preserve"> /</w:t>
                </w:r>
                <w:permEnd w:id="87"/>
              </w:sdtContent>
            </w:sdt>
            <w:r>
              <w:rPr>
                <w:rFonts w:hint="eastAsia" w:ascii="仿宋_GB2312" w:hAnsi="仿宋_GB2312" w:eastAsia="仿宋_GB2312" w:cs="仿宋_GB2312"/>
                <w:kern w:val="2"/>
                <w:sz w:val="18"/>
                <w:szCs w:val="18"/>
                <w:lang w:val="en-US" w:eastAsia="zh-CN" w:bidi="ar-SA"/>
              </w:rPr>
              <w:t>，</w:t>
            </w:r>
            <w:r>
              <w:rPr>
                <w:rFonts w:hint="eastAsia" w:ascii="仿宋_GB2312" w:hAnsi="仿宋_GB2312" w:eastAsia="仿宋_GB2312" w:cs="仿宋_GB2312"/>
                <w:b w:val="0"/>
                <w:bCs w:val="0"/>
                <w:color w:val="auto"/>
                <w:sz w:val="18"/>
                <w:szCs w:val="18"/>
                <w:shd w:val="clear" w:color="auto" w:fill="auto"/>
              </w:rPr>
              <w:t>如本合同未发生质量问题或乙方提供的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w:t>
            </w:r>
            <w:r>
              <w:rPr>
                <w:rFonts w:hint="eastAsia" w:ascii="仿宋_GB2312" w:hAnsi="仿宋_GB2312" w:eastAsia="仿宋_GB2312" w:cs="仿宋_GB2312"/>
                <w:b w:val="0"/>
                <w:bCs w:val="0"/>
                <w:color w:val="auto"/>
                <w:sz w:val="18"/>
                <w:szCs w:val="18"/>
                <w:shd w:val="clear" w:color="auto" w:fill="auto"/>
                <w:lang w:val="en-US" w:eastAsia="zh-CN"/>
              </w:rPr>
              <w:t>乙方可向甲方申请支付质保金或退还质量保函，</w:t>
            </w:r>
            <w:r>
              <w:rPr>
                <w:rFonts w:hint="eastAsia" w:ascii="仿宋_GB2312" w:hAnsi="仿宋_GB2312" w:eastAsia="仿宋_GB2312" w:cs="仿宋_GB2312"/>
                <w:b w:val="0"/>
                <w:bCs w:val="0"/>
                <w:color w:val="auto"/>
                <w:sz w:val="18"/>
                <w:szCs w:val="18"/>
                <w:shd w:val="clear" w:color="auto" w:fill="auto"/>
              </w:rPr>
              <w:t>甲方于</w:t>
            </w:r>
            <w:r>
              <w:rPr>
                <w:rFonts w:hint="eastAsia" w:ascii="仿宋_GB2312" w:hAnsi="仿宋_GB2312" w:eastAsia="仿宋_GB2312" w:cs="仿宋_GB2312"/>
                <w:b w:val="0"/>
                <w:bCs w:val="0"/>
                <w:color w:val="auto"/>
                <w:sz w:val="18"/>
                <w:szCs w:val="18"/>
                <w:shd w:val="clear" w:color="auto" w:fill="auto"/>
                <w:lang w:val="en-US" w:eastAsia="zh-CN"/>
              </w:rPr>
              <w:t>收到乙方申请后</w:t>
            </w:r>
            <w:permStart w:id="88"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8"/>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14:paraId="42C3F845">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r w14:paraId="29935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8E56B12">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74E66BB2">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bookmarkStart w:id="0" w:name="_Toc301352983"/>
            <w:r>
              <w:rPr>
                <w:rFonts w:hint="eastAsia" w:ascii="仿宋_GB2312" w:hAnsi="仿宋_GB2312" w:eastAsia="仿宋_GB2312" w:cs="仿宋_GB2312"/>
                <w:color w:val="auto"/>
                <w:kern w:val="0"/>
                <w:sz w:val="18"/>
                <w:szCs w:val="18"/>
                <w:shd w:val="clear" w:color="auto" w:fill="auto"/>
                <w:lang w:val="en-US" w:eastAsia="zh-CN"/>
              </w:rPr>
              <w:t>9.知识产权事项</w:t>
            </w:r>
            <w:bookmarkEnd w:id="0"/>
          </w:p>
          <w:p w14:paraId="14AE492E">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492EF24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78460"/>
                <w:placeholder>
                  <w:docPart w:val="{f9e26d7d-642f-4871-8e88-d830ef45c1a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permStart w:id="89" w:edGrp="everyone"/>
                <w:r>
                  <w:rPr>
                    <w:rFonts w:hint="eastAsia" w:ascii="仿宋_GB2312" w:hAnsi="仿宋_GB2312" w:eastAsia="仿宋_GB2312" w:cs="仿宋_GB2312"/>
                    <w:color w:val="auto"/>
                    <w:kern w:val="2"/>
                    <w:sz w:val="18"/>
                    <w:szCs w:val="18"/>
                    <w:u w:val="single"/>
                    <w:lang w:val="en-US" w:eastAsia="zh-CN" w:bidi="ar-SA"/>
                  </w:rPr>
                  <w:t xml:space="preserve">       </w:t>
                </w:r>
                <w:permEnd w:id="89"/>
              </w:sdtContent>
            </w:sdt>
            <w:r>
              <w:rPr>
                <w:rFonts w:hint="eastAsia" w:ascii="仿宋_GB2312" w:hAnsi="仿宋_GB2312" w:eastAsia="仿宋_GB2312" w:cs="仿宋_GB2312"/>
                <w:color w:val="auto"/>
                <w:sz w:val="18"/>
                <w:szCs w:val="18"/>
                <w:shd w:val="clear" w:color="auto" w:fill="auto"/>
              </w:rPr>
              <w:t>所有。</w:t>
            </w:r>
          </w:p>
          <w:p w14:paraId="3717D47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59293"/>
                <w:placeholder>
                  <w:docPart w:val="{494dfca2-5646-4725-8d19-acfcdd38490b}"/>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permStart w:id="90" w:edGrp="everyone"/>
                <w:r>
                  <w:rPr>
                    <w:rFonts w:hint="eastAsia" w:ascii="仿宋_GB2312" w:hAnsi="仿宋_GB2312" w:eastAsia="仿宋_GB2312" w:cs="仿宋_GB2312"/>
                    <w:color w:val="auto"/>
                    <w:kern w:val="2"/>
                    <w:sz w:val="18"/>
                    <w:szCs w:val="18"/>
                    <w:u w:val="single"/>
                    <w:lang w:val="en-US" w:eastAsia="zh-CN" w:bidi="ar-SA"/>
                  </w:rPr>
                  <w:t xml:space="preserve">       </w:t>
                </w:r>
                <w:permEnd w:id="90"/>
              </w:sdtContent>
            </w:sdt>
            <w:r>
              <w:rPr>
                <w:rFonts w:hint="eastAsia" w:ascii="仿宋_GB2312" w:hAnsi="仿宋_GB2312" w:eastAsia="仿宋_GB2312" w:cs="仿宋_GB2312"/>
                <w:color w:val="auto"/>
                <w:sz w:val="18"/>
                <w:szCs w:val="18"/>
                <w:shd w:val="clear" w:color="auto" w:fill="auto"/>
              </w:rPr>
              <w:t>所有。</w:t>
            </w:r>
          </w:p>
          <w:p w14:paraId="47DCFDF9">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kern w:val="2"/>
                  <w:sz w:val="18"/>
                  <w:szCs w:val="18"/>
                  <w:highlight w:val="none"/>
                  <w:u w:val="none"/>
                  <w:lang w:val="en-US" w:eastAsia="zh-CN" w:bidi="ar-SA"/>
                </w:rPr>
                <w:alias w:val="不填其他的，请划“/”"/>
                <w:id w:val="147461755"/>
                <w:placeholder>
                  <w:docPart w:val="{0ad2aab0-810b-4434-87f0-a8c9f15ee0eb}"/>
                </w:placeholder>
                <w:text w:multiLine="1"/>
              </w:sdtPr>
              <w:sdtEndPr>
                <w:rPr>
                  <w:rFonts w:hint="eastAsia" w:ascii="仿宋_GB2312" w:hAnsi="仿宋_GB2312" w:eastAsia="仿宋_GB2312" w:cs="仿宋_GB2312"/>
                  <w:color w:val="auto"/>
                  <w:kern w:val="2"/>
                  <w:sz w:val="18"/>
                  <w:szCs w:val="18"/>
                  <w:highlight w:val="none"/>
                  <w:u w:val="single"/>
                  <w:lang w:val="en-US" w:eastAsia="zh-CN" w:bidi="ar-SA"/>
                </w:rPr>
              </w:sdtEndPr>
              <w:sdtContent>
                <w:permStart w:id="91" w:edGrp="everyone"/>
                <w:r>
                  <w:rPr>
                    <w:rFonts w:hint="eastAsia" w:ascii="仿宋_GB2312" w:hAnsi="仿宋_GB2312" w:eastAsia="仿宋_GB2312" w:cs="仿宋_GB2312"/>
                    <w:color w:val="auto"/>
                    <w:sz w:val="18"/>
                    <w:szCs w:val="18"/>
                    <w:highlight w:val="none"/>
                    <w:u w:val="single"/>
                    <w:lang w:val="en-US" w:eastAsia="zh-CN"/>
                  </w:rPr>
                  <w:t xml:space="preserve">     </w:t>
                </w:r>
                <w:permEnd w:id="91"/>
              </w:sdtContent>
            </w:sdt>
          </w:p>
        </w:tc>
        <w:tc>
          <w:tcPr>
            <w:tcW w:w="6566" w:type="dxa"/>
            <w:gridSpan w:val="2"/>
            <w:noWrap w:val="0"/>
            <w:vAlign w:val="center"/>
          </w:tcPr>
          <w:p w14:paraId="1068317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66937"/>
                <w:placeholder>
                  <w:docPart w:val="{7e7e672b-cda7-48b6-b157-dd0eb843fde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kern w:val="2"/>
                    <w:sz w:val="18"/>
                    <w:szCs w:val="18"/>
                    <w:u w:val="none"/>
                    <w:lang w:val="en-US" w:eastAsia="zh-CN" w:bidi="ar-SA"/>
                  </w:rPr>
                  <w:t>甲方</w:t>
                </w:r>
              </w:sdtContent>
            </w:sdt>
            <w:r>
              <w:rPr>
                <w:rFonts w:hint="eastAsia" w:ascii="仿宋_GB2312" w:hAnsi="仿宋_GB2312" w:eastAsia="仿宋_GB2312" w:cs="仿宋_GB2312"/>
                <w:color w:val="auto"/>
                <w:sz w:val="18"/>
                <w:szCs w:val="18"/>
                <w:shd w:val="clear" w:color="auto" w:fill="auto"/>
              </w:rPr>
              <w:t>所有。</w:t>
            </w:r>
          </w:p>
          <w:p w14:paraId="381201F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82764"/>
                <w:placeholder>
                  <w:docPart w:val="{d7c64eae-7bc8-4b33-acce-3cec344785e5}"/>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kern w:val="2"/>
                    <w:sz w:val="18"/>
                    <w:szCs w:val="18"/>
                    <w:u w:val="none"/>
                    <w:lang w:val="en-US" w:eastAsia="zh-CN" w:bidi="ar-SA"/>
                  </w:rPr>
                  <w:t>甲方</w:t>
                </w:r>
              </w:sdtContent>
            </w:sdt>
            <w:r>
              <w:rPr>
                <w:rFonts w:hint="eastAsia" w:ascii="仿宋_GB2312" w:hAnsi="仿宋_GB2312" w:eastAsia="仿宋_GB2312" w:cs="仿宋_GB2312"/>
                <w:color w:val="auto"/>
                <w:sz w:val="18"/>
                <w:szCs w:val="18"/>
                <w:shd w:val="clear" w:color="auto" w:fill="auto"/>
              </w:rPr>
              <w:t>所有。</w:t>
            </w:r>
          </w:p>
          <w:p w14:paraId="2B4376B1">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kern w:val="2"/>
                  <w:sz w:val="18"/>
                  <w:szCs w:val="18"/>
                  <w:highlight w:val="none"/>
                  <w:u w:val="none"/>
                  <w:lang w:val="en-US" w:eastAsia="zh-CN" w:bidi="ar-SA"/>
                </w:rPr>
                <w:alias w:val="不填其他的，请划“/”"/>
                <w:id w:val="147462863"/>
                <w:placeholder>
                  <w:docPart w:val="{eec682e7-b9b9-41e9-8080-bc0f755037e1}"/>
                </w:placeholder>
                <w:text w:multiLine="1"/>
              </w:sdtPr>
              <w:sdtEndPr>
                <w:rPr>
                  <w:rFonts w:hint="eastAsia" w:ascii="仿宋_GB2312" w:hAnsi="仿宋_GB2312" w:eastAsia="仿宋_GB2312" w:cs="仿宋_GB2312"/>
                  <w:color w:val="auto"/>
                  <w:kern w:val="2"/>
                  <w:sz w:val="18"/>
                  <w:szCs w:val="18"/>
                  <w:highlight w:val="none"/>
                  <w:u w:val="single"/>
                  <w:lang w:val="en-US" w:eastAsia="zh-CN" w:bidi="ar-SA"/>
                </w:rPr>
              </w:sdtEndPr>
              <w:sdtContent>
                <w:permStart w:id="92" w:edGrp="everyone"/>
                <w:r>
                  <w:rPr>
                    <w:rFonts w:hint="eastAsia" w:ascii="仿宋_GB2312" w:hAnsi="仿宋_GB2312" w:eastAsia="仿宋_GB2312" w:cs="仿宋_GB2312"/>
                    <w:color w:val="auto"/>
                    <w:sz w:val="18"/>
                    <w:szCs w:val="18"/>
                    <w:highlight w:val="none"/>
                    <w:u w:val="single"/>
                    <w:lang w:val="en-US" w:eastAsia="zh-CN"/>
                  </w:rPr>
                  <w:t xml:space="preserve"> / </w:t>
                </w:r>
                <w:permEnd w:id="92"/>
              </w:sdtContent>
            </w:sdt>
          </w:p>
        </w:tc>
      </w:tr>
      <w:tr w14:paraId="79F1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D51E43E">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14:paraId="4AD63AE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11.乙方的权利和义务</w:t>
            </w:r>
          </w:p>
          <w:p w14:paraId="4CCEC481">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3C9F117F">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pacing w:val="-2"/>
                <w:sz w:val="18"/>
                <w:szCs w:val="18"/>
                <w:shd w:val="clear" w:color="auto" w:fill="auto"/>
                <w:lang w:val="en-US" w:eastAsia="zh-CN"/>
              </w:rPr>
            </w:pPr>
            <w:r>
              <w:rPr>
                <w:rFonts w:hint="eastAsia" w:ascii="仿宋_GB2312" w:hAnsi="仿宋_GB2312" w:eastAsia="仿宋_GB2312" w:cs="仿宋_GB2312"/>
                <w:color w:val="auto"/>
                <w:spacing w:val="-2"/>
                <w:sz w:val="18"/>
                <w:szCs w:val="18"/>
                <w:shd w:val="clear" w:color="auto" w:fill="auto"/>
                <w:lang w:val="en-US" w:eastAsia="zh-CN"/>
              </w:rPr>
              <w:t>11.4</w:t>
            </w:r>
            <w:r>
              <w:rPr>
                <w:rFonts w:hint="eastAsia" w:ascii="仿宋_GB2312" w:hAnsi="仿宋_GB2312" w:eastAsia="仿宋_GB2312" w:cs="仿宋_GB2312"/>
                <w:spacing w:val="-2"/>
                <w:sz w:val="18"/>
                <w:szCs w:val="18"/>
                <w:shd w:val="clear" w:color="auto" w:fill="auto"/>
                <w:lang w:val="en-US" w:eastAsia="zh-CN"/>
              </w:rPr>
              <w:t>关于转委托事项，双方同意按以下第</w:t>
            </w:r>
            <w:sdt>
              <w:sdtPr>
                <w:rPr>
                  <w:rFonts w:hint="eastAsia" w:ascii="仿宋_GB2312" w:hAnsi="仿宋_GB2312" w:eastAsia="仿宋_GB2312" w:cs="仿宋_GB2312"/>
                  <w:spacing w:val="-2"/>
                  <w:kern w:val="2"/>
                  <w:sz w:val="18"/>
                  <w:szCs w:val="18"/>
                  <w:shd w:val="clear" w:color="auto" w:fill="auto"/>
                  <w:lang w:val="en-US" w:eastAsia="zh-CN" w:bidi="ar-SA"/>
                </w:rPr>
                <w:alias w:val="请选择一项。"/>
                <w:id w:val="147478185"/>
                <w:placeholder>
                  <w:docPart w:val="{48796a03-16ee-4e68-a320-42d2f9b3be75}"/>
                </w:placeholder>
                <w:dropDownList>
                  <w:listItem w:displayText="（1）" w:value="（1）"/>
                  <w:listItem w:displayText="（2）" w:value="（2）"/>
                </w:dropDownList>
              </w:sdtPr>
              <w:sdtEndPr>
                <w:rPr>
                  <w:rFonts w:hint="eastAsia" w:ascii="仿宋_GB2312" w:hAnsi="仿宋_GB2312" w:eastAsia="仿宋_GB2312" w:cs="仿宋_GB2312"/>
                  <w:spacing w:val="-2"/>
                  <w:kern w:val="2"/>
                  <w:sz w:val="18"/>
                  <w:szCs w:val="18"/>
                  <w:u w:val="single"/>
                  <w:shd w:val="clear" w:color="auto" w:fill="auto"/>
                  <w:lang w:val="en-US" w:eastAsia="zh-CN" w:bidi="ar-SA"/>
                </w:rPr>
              </w:sdtEndPr>
              <w:sdtContent>
                <w:permStart w:id="93" w:edGrp="everyone"/>
                <w:r>
                  <w:rPr>
                    <w:rFonts w:hint="eastAsia" w:ascii="仿宋_GB2312" w:hAnsi="仿宋_GB2312" w:eastAsia="仿宋_GB2312" w:cs="仿宋_GB2312"/>
                    <w:spacing w:val="-2"/>
                    <w:sz w:val="18"/>
                    <w:szCs w:val="18"/>
                    <w:u w:val="single"/>
                    <w:shd w:val="clear" w:color="auto" w:fill="auto"/>
                    <w:lang w:val="en-US" w:eastAsia="zh-CN"/>
                  </w:rPr>
                  <w:t xml:space="preserve">    </w:t>
                </w:r>
                <w:permEnd w:id="93"/>
              </w:sdtContent>
            </w:sdt>
            <w:r>
              <w:rPr>
                <w:rFonts w:hint="eastAsia" w:ascii="仿宋_GB2312" w:hAnsi="仿宋_GB2312" w:eastAsia="仿宋_GB2312" w:cs="仿宋_GB2312"/>
                <w:spacing w:val="-2"/>
                <w:sz w:val="18"/>
                <w:szCs w:val="18"/>
                <w:shd w:val="clear" w:color="auto" w:fill="auto"/>
                <w:lang w:val="en-US" w:eastAsia="zh-CN"/>
              </w:rPr>
              <w:t>种方式执行：</w:t>
            </w:r>
          </w:p>
          <w:p w14:paraId="10FB45DB">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乙方不得将本合同项目服务工作转委托给第三方承担。</w:t>
            </w:r>
          </w:p>
        </w:tc>
        <w:tc>
          <w:tcPr>
            <w:tcW w:w="6566" w:type="dxa"/>
            <w:gridSpan w:val="2"/>
            <w:noWrap w:val="0"/>
            <w:vAlign w:val="center"/>
          </w:tcPr>
          <w:p w14:paraId="5C4F7AC8">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pacing w:val="-2"/>
                <w:sz w:val="18"/>
                <w:szCs w:val="18"/>
                <w:shd w:val="clear" w:color="auto" w:fill="auto"/>
                <w:lang w:val="en-US" w:eastAsia="zh-CN"/>
              </w:rPr>
            </w:pPr>
            <w:r>
              <w:rPr>
                <w:rFonts w:hint="eastAsia" w:ascii="仿宋_GB2312" w:hAnsi="仿宋_GB2312" w:eastAsia="仿宋_GB2312" w:cs="仿宋_GB2312"/>
                <w:color w:val="auto"/>
                <w:spacing w:val="-2"/>
                <w:sz w:val="18"/>
                <w:szCs w:val="18"/>
                <w:shd w:val="clear" w:color="auto" w:fill="auto"/>
                <w:lang w:val="en-US" w:eastAsia="zh-CN"/>
              </w:rPr>
              <w:t>11.4</w:t>
            </w:r>
            <w:r>
              <w:rPr>
                <w:rFonts w:hint="eastAsia" w:ascii="仿宋_GB2312" w:hAnsi="仿宋_GB2312" w:eastAsia="仿宋_GB2312" w:cs="仿宋_GB2312"/>
                <w:spacing w:val="-2"/>
                <w:sz w:val="18"/>
                <w:szCs w:val="18"/>
                <w:shd w:val="clear" w:color="auto" w:fill="auto"/>
                <w:lang w:val="en-US" w:eastAsia="zh-CN"/>
              </w:rPr>
              <w:t>关于转委托事项，双方同意按以下第</w:t>
            </w:r>
            <w:sdt>
              <w:sdtPr>
                <w:rPr>
                  <w:rFonts w:hint="eastAsia" w:ascii="仿宋_GB2312" w:hAnsi="仿宋_GB2312" w:eastAsia="仿宋_GB2312" w:cs="仿宋_GB2312"/>
                  <w:spacing w:val="-2"/>
                  <w:kern w:val="2"/>
                  <w:sz w:val="18"/>
                  <w:szCs w:val="18"/>
                  <w:shd w:val="clear" w:color="auto" w:fill="auto"/>
                  <w:lang w:val="en-US" w:eastAsia="zh-CN" w:bidi="ar-SA"/>
                </w:rPr>
                <w:alias w:val="请选择一项。"/>
                <w:id w:val="147480544"/>
                <w:placeholder>
                  <w:docPart w:val="{eb9a5a55-1825-4afa-aaf7-b160e3ad116e}"/>
                </w:placeholder>
                <w:dropDownList>
                  <w:listItem w:displayText="（1）" w:value="（1）"/>
                  <w:listItem w:displayText="（2）" w:value="（2）"/>
                </w:dropDownList>
              </w:sdtPr>
              <w:sdtEndPr>
                <w:rPr>
                  <w:rFonts w:hint="eastAsia" w:ascii="仿宋_GB2312" w:hAnsi="仿宋_GB2312" w:eastAsia="仿宋_GB2312" w:cs="仿宋_GB2312"/>
                  <w:spacing w:val="-2"/>
                  <w:kern w:val="2"/>
                  <w:sz w:val="18"/>
                  <w:szCs w:val="18"/>
                  <w:u w:val="single"/>
                  <w:shd w:val="clear" w:color="auto" w:fill="auto"/>
                  <w:lang w:val="en-US" w:eastAsia="zh-CN" w:bidi="ar-SA"/>
                </w:rPr>
              </w:sdtEndPr>
              <w:sdtContent>
                <w:r>
                  <w:rPr>
                    <w:rFonts w:hint="eastAsia" w:ascii="仿宋_GB2312" w:hAnsi="仿宋_GB2312" w:eastAsia="仿宋_GB2312" w:cs="仿宋_GB2312"/>
                    <w:spacing w:val="-2"/>
                    <w:kern w:val="2"/>
                    <w:sz w:val="18"/>
                    <w:szCs w:val="18"/>
                    <w:shd w:val="clear" w:color="auto" w:fill="auto"/>
                    <w:lang w:val="en-US" w:eastAsia="zh-CN" w:bidi="ar-SA"/>
                  </w:rPr>
                  <w:t>（1）</w:t>
                </w:r>
              </w:sdtContent>
            </w:sdt>
            <w:r>
              <w:rPr>
                <w:rFonts w:hint="eastAsia" w:ascii="仿宋_GB2312" w:hAnsi="仿宋_GB2312" w:eastAsia="仿宋_GB2312" w:cs="仿宋_GB2312"/>
                <w:spacing w:val="-2"/>
                <w:sz w:val="18"/>
                <w:szCs w:val="18"/>
                <w:shd w:val="clear" w:color="auto" w:fill="auto"/>
                <w:lang w:val="en-US" w:eastAsia="zh-CN"/>
              </w:rPr>
              <w:t>种方式执行：</w:t>
            </w:r>
          </w:p>
          <w:p w14:paraId="322D9A93">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乙方不得将本合同项目服务工作转委托给第三方承担。</w:t>
            </w:r>
          </w:p>
        </w:tc>
      </w:tr>
      <w:tr w14:paraId="130E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B0CE3D7">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14:paraId="033FEFD0">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12.合同的变更和解除</w:t>
            </w:r>
          </w:p>
          <w:p w14:paraId="71333BDC">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75374BF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12.2.2</w:t>
            </w:r>
            <w:r>
              <w:rPr>
                <w:rFonts w:hint="eastAsia" w:ascii="仿宋_GB2312" w:hAnsi="仿宋_GB2312" w:eastAsia="仿宋_GB2312" w:cs="仿宋_GB2312"/>
                <w:color w:val="auto"/>
                <w:sz w:val="18"/>
                <w:szCs w:val="18"/>
                <w:shd w:val="clear" w:color="auto" w:fill="auto"/>
              </w:rPr>
              <w:t>乙方未按</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本合同的约定提交技术服务计划书超过</w:t>
            </w:r>
            <w:permStart w:id="94"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4"/>
            <w:r>
              <w:rPr>
                <w:rFonts w:hint="eastAsia" w:ascii="仿宋_GB2312" w:hAnsi="仿宋_GB2312" w:eastAsia="仿宋_GB2312" w:cs="仿宋_GB2312"/>
                <w:color w:val="auto"/>
                <w:sz w:val="18"/>
                <w:szCs w:val="18"/>
                <w:shd w:val="clear" w:color="auto" w:fill="auto"/>
              </w:rPr>
              <w:t>天的。</w:t>
            </w:r>
          </w:p>
          <w:p w14:paraId="3A6DCC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12.2.3</w:t>
            </w:r>
            <w:r>
              <w:rPr>
                <w:rFonts w:hint="eastAsia" w:ascii="仿宋_GB2312" w:hAnsi="仿宋_GB2312" w:eastAsia="仿宋_GB2312" w:cs="仿宋_GB2312"/>
                <w:color w:val="auto"/>
                <w:sz w:val="18"/>
                <w:szCs w:val="18"/>
                <w:shd w:val="clear" w:color="auto" w:fill="auto"/>
              </w:rPr>
              <w:t>若乙方指派的负责人或技术人员未实际参与本合同技术服务工作或者乙方擅自更换上述人员，经甲方通知后</w:t>
            </w:r>
            <w:permStart w:id="95"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5"/>
            <w:r>
              <w:rPr>
                <w:rFonts w:hint="eastAsia" w:ascii="仿宋_GB2312" w:hAnsi="仿宋_GB2312" w:eastAsia="仿宋_GB2312" w:cs="仿宋_GB2312"/>
                <w:color w:val="auto"/>
                <w:sz w:val="18"/>
                <w:szCs w:val="18"/>
                <w:shd w:val="clear" w:color="auto" w:fill="auto"/>
              </w:rPr>
              <w:t>天内仍未纠正或已严重影响</w:t>
            </w:r>
            <w:r>
              <w:rPr>
                <w:rFonts w:hint="eastAsia" w:ascii="仿宋_GB2312" w:hAnsi="仿宋_GB2312" w:eastAsia="仿宋_GB2312" w:cs="仿宋_GB2312"/>
                <w:color w:val="auto"/>
                <w:sz w:val="18"/>
                <w:szCs w:val="18"/>
                <w:shd w:val="clear" w:color="auto" w:fill="auto"/>
                <w:lang w:val="en-US" w:eastAsia="zh-CN"/>
              </w:rPr>
              <w:t>委托函或</w:t>
            </w:r>
            <w:r>
              <w:rPr>
                <w:rFonts w:hint="eastAsia" w:ascii="仿宋_GB2312" w:hAnsi="仿宋_GB2312" w:eastAsia="仿宋_GB2312" w:cs="仿宋_GB2312"/>
                <w:color w:val="auto"/>
                <w:sz w:val="18"/>
                <w:szCs w:val="18"/>
                <w:shd w:val="clear" w:color="auto" w:fill="auto"/>
              </w:rPr>
              <w:t>本合同履行的。</w:t>
            </w:r>
          </w:p>
          <w:p w14:paraId="31F2EE2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12.2.4</w:t>
            </w:r>
            <w:r>
              <w:rPr>
                <w:rFonts w:hint="eastAsia" w:ascii="仿宋_GB2312" w:hAnsi="仿宋_GB2312" w:eastAsia="仿宋_GB2312" w:cs="仿宋_GB2312"/>
                <w:color w:val="auto"/>
                <w:sz w:val="18"/>
                <w:szCs w:val="18"/>
                <w:shd w:val="clear" w:color="auto" w:fill="auto"/>
              </w:rPr>
              <w:t>乙方的技术服务工作不符合本合同约定的进度或者工作内容不符合</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本合同约定的，经甲方通知后</w:t>
            </w:r>
            <w:permStart w:id="96"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6"/>
            <w:r>
              <w:rPr>
                <w:rFonts w:hint="eastAsia" w:ascii="仿宋_GB2312" w:hAnsi="仿宋_GB2312" w:eastAsia="仿宋_GB2312" w:cs="仿宋_GB2312"/>
                <w:color w:val="auto"/>
                <w:sz w:val="18"/>
                <w:szCs w:val="18"/>
                <w:shd w:val="clear" w:color="auto" w:fill="auto"/>
              </w:rPr>
              <w:t>天内仍不予纠正的。</w:t>
            </w:r>
          </w:p>
          <w:p w14:paraId="354A82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12.2.5</w:t>
            </w:r>
            <w:r>
              <w:rPr>
                <w:rFonts w:hint="eastAsia" w:ascii="仿宋_GB2312" w:hAnsi="仿宋_GB2312" w:eastAsia="仿宋_GB2312" w:cs="仿宋_GB2312"/>
                <w:color w:val="auto"/>
                <w:sz w:val="18"/>
                <w:szCs w:val="18"/>
                <w:shd w:val="clear" w:color="auto" w:fill="auto"/>
              </w:rPr>
              <w:t>乙方未按照</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本合同约定时间完成技术服务工作，迟延</w:t>
            </w:r>
            <w:permStart w:id="97"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7"/>
            <w:r>
              <w:rPr>
                <w:rFonts w:hint="eastAsia" w:ascii="仿宋_GB2312" w:hAnsi="仿宋_GB2312" w:eastAsia="仿宋_GB2312" w:cs="仿宋_GB2312"/>
                <w:color w:val="auto"/>
                <w:sz w:val="18"/>
                <w:szCs w:val="18"/>
                <w:shd w:val="clear" w:color="auto" w:fill="auto"/>
              </w:rPr>
              <w:t>天仍未完成的。</w:t>
            </w:r>
          </w:p>
          <w:p w14:paraId="716A19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12.2.6</w:t>
            </w:r>
            <w:r>
              <w:rPr>
                <w:rFonts w:hint="eastAsia" w:ascii="仿宋_GB2312" w:hAnsi="仿宋_GB2312" w:eastAsia="仿宋_GB2312" w:cs="仿宋_GB2312"/>
                <w:color w:val="auto"/>
                <w:sz w:val="18"/>
                <w:szCs w:val="18"/>
                <w:shd w:val="clear" w:color="auto" w:fill="auto"/>
              </w:rPr>
              <w:t>乙方提交的技术服务成果经两次验收后仍不合格的。</w:t>
            </w:r>
          </w:p>
          <w:p w14:paraId="6DBC8AD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w:t>
            </w:r>
            <w:r>
              <w:rPr>
                <w:rFonts w:hint="eastAsia" w:ascii="仿宋_GB2312" w:hAnsi="仿宋_GB2312" w:eastAsia="仿宋_GB2312" w:cs="仿宋_GB2312"/>
                <w:color w:val="auto"/>
                <w:sz w:val="18"/>
                <w:szCs w:val="18"/>
                <w:shd w:val="clear" w:color="auto" w:fill="auto"/>
              </w:rPr>
              <w:t>本合同甲方发生以下情形之一的，乙方有权</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color w:val="auto"/>
                <w:sz w:val="18"/>
                <w:szCs w:val="18"/>
                <w:shd w:val="clear" w:color="auto" w:fill="auto"/>
              </w:rPr>
              <w:t>解除本合同：</w:t>
            </w:r>
          </w:p>
          <w:p w14:paraId="5E5A4A5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12.3.1</w:t>
            </w:r>
            <w:r>
              <w:rPr>
                <w:rFonts w:hint="eastAsia" w:ascii="仿宋_GB2312" w:hAnsi="仿宋_GB2312" w:eastAsia="仿宋_GB2312" w:cs="仿宋_GB2312"/>
                <w:color w:val="auto"/>
                <w:sz w:val="18"/>
                <w:szCs w:val="18"/>
                <w:shd w:val="clear" w:color="auto" w:fill="auto"/>
              </w:rPr>
              <w:t>甲方迟延支付技术服务报酬超过</w:t>
            </w:r>
            <w:permStart w:id="98"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8"/>
            <w:r>
              <w:rPr>
                <w:rFonts w:hint="eastAsia" w:ascii="仿宋_GB2312" w:hAnsi="仿宋_GB2312" w:eastAsia="仿宋_GB2312" w:cs="仿宋_GB2312"/>
                <w:color w:val="auto"/>
                <w:sz w:val="18"/>
                <w:szCs w:val="18"/>
                <w:shd w:val="clear" w:color="auto" w:fill="auto"/>
              </w:rPr>
              <w:t>天的。</w:t>
            </w:r>
          </w:p>
          <w:p w14:paraId="7B998A8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12.3.2</w:t>
            </w:r>
            <w:r>
              <w:rPr>
                <w:rFonts w:hint="eastAsia" w:ascii="仿宋_GB2312" w:hAnsi="仿宋_GB2312" w:eastAsia="仿宋_GB2312" w:cs="仿宋_GB2312"/>
                <w:color w:val="auto"/>
                <w:sz w:val="18"/>
                <w:szCs w:val="18"/>
                <w:shd w:val="clear" w:color="auto" w:fill="auto"/>
              </w:rPr>
              <w:t>甲方不审核确认或不提供乙方所需技术资料超过</w:t>
            </w:r>
            <w:permStart w:id="99"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9"/>
            <w:r>
              <w:rPr>
                <w:rFonts w:hint="eastAsia" w:ascii="仿宋_GB2312" w:hAnsi="仿宋_GB2312" w:eastAsia="仿宋_GB2312" w:cs="仿宋_GB2312"/>
                <w:color w:val="auto"/>
                <w:sz w:val="18"/>
                <w:szCs w:val="18"/>
                <w:shd w:val="clear" w:color="auto" w:fill="auto"/>
              </w:rPr>
              <w:t>天的。</w:t>
            </w:r>
          </w:p>
          <w:p w14:paraId="1901FB93">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14:paraId="62E1511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12.2.2</w:t>
            </w:r>
            <w:r>
              <w:rPr>
                <w:rFonts w:hint="eastAsia" w:ascii="仿宋_GB2312" w:hAnsi="仿宋_GB2312" w:eastAsia="仿宋_GB2312" w:cs="仿宋_GB2312"/>
                <w:color w:val="auto"/>
                <w:sz w:val="18"/>
                <w:szCs w:val="18"/>
                <w:shd w:val="clear" w:color="auto" w:fill="auto"/>
              </w:rPr>
              <w:t>乙方未按</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本合同的约定提交技术服务计划书超过</w:t>
            </w:r>
            <w:permStart w:id="100" w:edGrp="everyone"/>
            <w:r>
              <w:rPr>
                <w:rFonts w:hint="eastAsia" w:ascii="仿宋_GB2312" w:hAnsi="仿宋_GB2312" w:eastAsia="仿宋_GB2312" w:cs="仿宋_GB2312"/>
                <w:color w:val="auto"/>
                <w:sz w:val="18"/>
                <w:szCs w:val="18"/>
                <w:u w:val="single"/>
                <w:shd w:val="clear" w:color="auto" w:fill="auto"/>
                <w:lang w:val="en-US" w:eastAsia="zh-CN"/>
              </w:rPr>
              <w:t xml:space="preserve"> / </w:t>
            </w:r>
            <w:permEnd w:id="100"/>
            <w:r>
              <w:rPr>
                <w:rFonts w:hint="eastAsia" w:ascii="仿宋_GB2312" w:hAnsi="仿宋_GB2312" w:eastAsia="仿宋_GB2312" w:cs="仿宋_GB2312"/>
                <w:color w:val="auto"/>
                <w:sz w:val="18"/>
                <w:szCs w:val="18"/>
                <w:shd w:val="clear" w:color="auto" w:fill="auto"/>
              </w:rPr>
              <w:t>天的。</w:t>
            </w:r>
          </w:p>
          <w:p w14:paraId="7AB1623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12.2.3</w:t>
            </w:r>
            <w:r>
              <w:rPr>
                <w:rFonts w:hint="eastAsia" w:ascii="仿宋_GB2312" w:hAnsi="仿宋_GB2312" w:eastAsia="仿宋_GB2312" w:cs="仿宋_GB2312"/>
                <w:color w:val="auto"/>
                <w:sz w:val="18"/>
                <w:szCs w:val="18"/>
                <w:shd w:val="clear" w:color="auto" w:fill="auto"/>
              </w:rPr>
              <w:t>若乙方指派的负责人或技术人员未实际参与本合同技术服务工作或者乙方擅自更换上述人员，经甲方通知后</w:t>
            </w:r>
            <w:permStart w:id="101" w:edGrp="everyone"/>
            <w:r>
              <w:rPr>
                <w:rFonts w:hint="eastAsia" w:ascii="仿宋_GB2312" w:hAnsi="仿宋_GB2312" w:eastAsia="仿宋_GB2312" w:cs="仿宋_GB2312"/>
                <w:color w:val="auto"/>
                <w:sz w:val="18"/>
                <w:szCs w:val="18"/>
                <w:u w:val="single"/>
                <w:shd w:val="clear" w:color="auto" w:fill="auto"/>
                <w:lang w:val="en-US" w:eastAsia="zh-CN"/>
              </w:rPr>
              <w:t xml:space="preserve"> 30 </w:t>
            </w:r>
            <w:permEnd w:id="101"/>
            <w:r>
              <w:rPr>
                <w:rFonts w:hint="eastAsia" w:ascii="仿宋_GB2312" w:hAnsi="仿宋_GB2312" w:eastAsia="仿宋_GB2312" w:cs="仿宋_GB2312"/>
                <w:color w:val="auto"/>
                <w:sz w:val="18"/>
                <w:szCs w:val="18"/>
                <w:shd w:val="clear" w:color="auto" w:fill="auto"/>
              </w:rPr>
              <w:t>天内仍未纠正或已严重影响</w:t>
            </w:r>
            <w:r>
              <w:rPr>
                <w:rFonts w:hint="eastAsia" w:ascii="仿宋_GB2312" w:hAnsi="仿宋_GB2312" w:eastAsia="仿宋_GB2312" w:cs="仿宋_GB2312"/>
                <w:color w:val="auto"/>
                <w:sz w:val="18"/>
                <w:szCs w:val="18"/>
                <w:shd w:val="clear" w:color="auto" w:fill="auto"/>
                <w:lang w:val="en-US" w:eastAsia="zh-CN"/>
              </w:rPr>
              <w:t>委托函或</w:t>
            </w:r>
            <w:r>
              <w:rPr>
                <w:rFonts w:hint="eastAsia" w:ascii="仿宋_GB2312" w:hAnsi="仿宋_GB2312" w:eastAsia="仿宋_GB2312" w:cs="仿宋_GB2312"/>
                <w:color w:val="auto"/>
                <w:sz w:val="18"/>
                <w:szCs w:val="18"/>
                <w:shd w:val="clear" w:color="auto" w:fill="auto"/>
              </w:rPr>
              <w:t>本合同履行的。</w:t>
            </w:r>
          </w:p>
          <w:p w14:paraId="6625CC0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12.2.4</w:t>
            </w:r>
            <w:r>
              <w:rPr>
                <w:rFonts w:hint="eastAsia" w:ascii="仿宋_GB2312" w:hAnsi="仿宋_GB2312" w:eastAsia="仿宋_GB2312" w:cs="仿宋_GB2312"/>
                <w:color w:val="auto"/>
                <w:sz w:val="18"/>
                <w:szCs w:val="18"/>
                <w:shd w:val="clear" w:color="auto" w:fill="auto"/>
              </w:rPr>
              <w:t>乙方的技术服务工作不符合本合同约定的进度或者工作内容不符合</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本合同约定的，经甲方通知后</w:t>
            </w:r>
            <w:permStart w:id="102" w:edGrp="everyone"/>
            <w:r>
              <w:rPr>
                <w:rFonts w:hint="eastAsia" w:ascii="仿宋_GB2312" w:hAnsi="仿宋_GB2312" w:eastAsia="仿宋_GB2312" w:cs="仿宋_GB2312"/>
                <w:color w:val="auto"/>
                <w:sz w:val="18"/>
                <w:szCs w:val="18"/>
                <w:u w:val="single"/>
                <w:shd w:val="clear" w:color="auto" w:fill="auto"/>
                <w:lang w:val="en-US" w:eastAsia="zh-CN"/>
              </w:rPr>
              <w:t xml:space="preserve"> 30 </w:t>
            </w:r>
            <w:permEnd w:id="102"/>
            <w:r>
              <w:rPr>
                <w:rFonts w:hint="eastAsia" w:ascii="仿宋_GB2312" w:hAnsi="仿宋_GB2312" w:eastAsia="仿宋_GB2312" w:cs="仿宋_GB2312"/>
                <w:color w:val="auto"/>
                <w:sz w:val="18"/>
                <w:szCs w:val="18"/>
                <w:shd w:val="clear" w:color="auto" w:fill="auto"/>
              </w:rPr>
              <w:t>天内仍不予纠正的。</w:t>
            </w:r>
          </w:p>
          <w:p w14:paraId="2E99B0D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12.2.5</w:t>
            </w:r>
            <w:r>
              <w:rPr>
                <w:rFonts w:hint="eastAsia" w:ascii="仿宋_GB2312" w:hAnsi="仿宋_GB2312" w:eastAsia="仿宋_GB2312" w:cs="仿宋_GB2312"/>
                <w:color w:val="auto"/>
                <w:sz w:val="18"/>
                <w:szCs w:val="18"/>
                <w:shd w:val="clear" w:color="auto" w:fill="auto"/>
              </w:rPr>
              <w:t>乙方未按照</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本合同约定时间完成技术服务工作，迟延</w:t>
            </w:r>
            <w:permStart w:id="103" w:edGrp="everyone"/>
            <w:r>
              <w:rPr>
                <w:rFonts w:hint="eastAsia" w:ascii="仿宋_GB2312" w:hAnsi="仿宋_GB2312" w:eastAsia="仿宋_GB2312" w:cs="仿宋_GB2312"/>
                <w:color w:val="auto"/>
                <w:sz w:val="18"/>
                <w:szCs w:val="18"/>
                <w:u w:val="single"/>
                <w:shd w:val="clear" w:color="auto" w:fill="auto"/>
                <w:lang w:val="en-US" w:eastAsia="zh-CN"/>
              </w:rPr>
              <w:t xml:space="preserve"> 30 </w:t>
            </w:r>
            <w:permEnd w:id="103"/>
            <w:r>
              <w:rPr>
                <w:rFonts w:hint="eastAsia" w:ascii="仿宋_GB2312" w:hAnsi="仿宋_GB2312" w:eastAsia="仿宋_GB2312" w:cs="仿宋_GB2312"/>
                <w:color w:val="auto"/>
                <w:sz w:val="18"/>
                <w:szCs w:val="18"/>
                <w:shd w:val="clear" w:color="auto" w:fill="auto"/>
              </w:rPr>
              <w:t>天仍未完成的。</w:t>
            </w:r>
          </w:p>
          <w:p w14:paraId="5E84061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12.2.6</w:t>
            </w:r>
            <w:r>
              <w:rPr>
                <w:rFonts w:hint="eastAsia" w:ascii="仿宋_GB2312" w:hAnsi="仿宋_GB2312" w:eastAsia="仿宋_GB2312" w:cs="仿宋_GB2312"/>
                <w:color w:val="auto"/>
                <w:sz w:val="18"/>
                <w:szCs w:val="18"/>
                <w:shd w:val="clear" w:color="auto" w:fill="auto"/>
              </w:rPr>
              <w:t>乙方提交的技术服务成果经两次验收后仍不合格的。</w:t>
            </w:r>
          </w:p>
          <w:p w14:paraId="7518A6F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w:t>
            </w:r>
            <w:r>
              <w:rPr>
                <w:rFonts w:hint="eastAsia" w:ascii="仿宋_GB2312" w:hAnsi="仿宋_GB2312" w:eastAsia="仿宋_GB2312" w:cs="仿宋_GB2312"/>
                <w:color w:val="auto"/>
                <w:sz w:val="18"/>
                <w:szCs w:val="18"/>
                <w:shd w:val="clear" w:color="auto" w:fill="auto"/>
              </w:rPr>
              <w:t>本合同甲方发生以下情形之一的，乙方有权</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color w:val="auto"/>
                <w:sz w:val="18"/>
                <w:szCs w:val="18"/>
                <w:shd w:val="clear" w:color="auto" w:fill="auto"/>
              </w:rPr>
              <w:t>解除本合同：</w:t>
            </w:r>
          </w:p>
          <w:p w14:paraId="31E8B6A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12.3.1</w:t>
            </w:r>
            <w:r>
              <w:rPr>
                <w:rFonts w:hint="eastAsia" w:ascii="仿宋_GB2312" w:hAnsi="仿宋_GB2312" w:eastAsia="仿宋_GB2312" w:cs="仿宋_GB2312"/>
                <w:color w:val="auto"/>
                <w:sz w:val="18"/>
                <w:szCs w:val="18"/>
                <w:shd w:val="clear" w:color="auto" w:fill="auto"/>
              </w:rPr>
              <w:t>甲方迟延支付技术服务报酬超过</w:t>
            </w:r>
            <w:permStart w:id="104" w:edGrp="everyone"/>
            <w:r>
              <w:rPr>
                <w:rFonts w:hint="eastAsia" w:ascii="仿宋_GB2312" w:hAnsi="仿宋_GB2312" w:eastAsia="仿宋_GB2312" w:cs="仿宋_GB2312"/>
                <w:color w:val="auto"/>
                <w:sz w:val="18"/>
                <w:szCs w:val="18"/>
                <w:u w:val="single"/>
                <w:shd w:val="clear" w:color="auto" w:fill="auto"/>
                <w:lang w:val="en-US" w:eastAsia="zh-CN"/>
              </w:rPr>
              <w:t xml:space="preserve"> 30 </w:t>
            </w:r>
            <w:permEnd w:id="104"/>
            <w:r>
              <w:rPr>
                <w:rFonts w:hint="eastAsia" w:ascii="仿宋_GB2312" w:hAnsi="仿宋_GB2312" w:eastAsia="仿宋_GB2312" w:cs="仿宋_GB2312"/>
                <w:color w:val="auto"/>
                <w:sz w:val="18"/>
                <w:szCs w:val="18"/>
                <w:shd w:val="clear" w:color="auto" w:fill="auto"/>
              </w:rPr>
              <w:t>天的。</w:t>
            </w:r>
          </w:p>
          <w:p w14:paraId="32AA07B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12.3.2</w:t>
            </w:r>
            <w:r>
              <w:rPr>
                <w:rFonts w:hint="eastAsia" w:ascii="仿宋_GB2312" w:hAnsi="仿宋_GB2312" w:eastAsia="仿宋_GB2312" w:cs="仿宋_GB2312"/>
                <w:color w:val="auto"/>
                <w:sz w:val="18"/>
                <w:szCs w:val="18"/>
                <w:shd w:val="clear" w:color="auto" w:fill="auto"/>
              </w:rPr>
              <w:t>甲方不审核确认或不提供乙方所需技术资料超过</w:t>
            </w:r>
            <w:permStart w:id="105" w:edGrp="everyone"/>
            <w:r>
              <w:rPr>
                <w:rFonts w:hint="eastAsia" w:ascii="仿宋_GB2312" w:hAnsi="仿宋_GB2312" w:eastAsia="仿宋_GB2312" w:cs="仿宋_GB2312"/>
                <w:color w:val="auto"/>
                <w:sz w:val="18"/>
                <w:szCs w:val="18"/>
                <w:u w:val="single"/>
                <w:shd w:val="clear" w:color="auto" w:fill="auto"/>
                <w:lang w:val="en-US" w:eastAsia="zh-CN"/>
              </w:rPr>
              <w:t xml:space="preserve"> 30 </w:t>
            </w:r>
            <w:permEnd w:id="105"/>
            <w:r>
              <w:rPr>
                <w:rFonts w:hint="eastAsia" w:ascii="仿宋_GB2312" w:hAnsi="仿宋_GB2312" w:eastAsia="仿宋_GB2312" w:cs="仿宋_GB2312"/>
                <w:color w:val="auto"/>
                <w:sz w:val="18"/>
                <w:szCs w:val="18"/>
                <w:shd w:val="clear" w:color="auto" w:fill="auto"/>
              </w:rPr>
              <w:t>天的。</w:t>
            </w:r>
          </w:p>
          <w:p w14:paraId="441BD40D">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14:paraId="3884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3D8A099">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14:paraId="7ADB13FE">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13.违约责任</w:t>
            </w:r>
          </w:p>
          <w:p w14:paraId="2E530DB1">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489F65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13.2</w:t>
            </w:r>
            <w:r>
              <w:rPr>
                <w:rFonts w:hint="eastAsia" w:ascii="仿宋_GB2312" w:hAnsi="仿宋_GB2312" w:eastAsia="仿宋_GB2312" w:cs="仿宋_GB2312"/>
                <w:sz w:val="18"/>
                <w:szCs w:val="18"/>
                <w:shd w:val="clear" w:color="auto" w:fill="auto"/>
              </w:rPr>
              <w:t>因甲方违约导致乙方</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解除合同的，甲方除按乙方已开展工作支付相应费用外，还应按照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u w:val="single"/>
                  <w:lang w:val="en-US" w:eastAsia="zh-CN" w:bidi="ar-SA"/>
                </w:rPr>
                <w:alias w:val="违约金不应过分高于或低于实际损失。"/>
                <w:tag w:val="违约金比例"/>
                <w:id w:val="147463980"/>
                <w:placeholder>
                  <w:docPart w:val="{cf07a735-1002-40ca-aeb5-d6f5194a2b94}"/>
                </w:placeholder>
                <w:text w:multiLine="1"/>
              </w:sdtPr>
              <w:sdtEndPr>
                <w:rPr>
                  <w:rFonts w:hint="eastAsia" w:ascii="仿宋_GB2312" w:hAnsi="仿宋_GB2312" w:eastAsia="仿宋_GB2312" w:cs="仿宋_GB2312"/>
                  <w:kern w:val="2"/>
                  <w:sz w:val="18"/>
                  <w:szCs w:val="18"/>
                  <w:u w:val="single"/>
                  <w:lang w:val="en-US" w:eastAsia="zh-CN" w:bidi="ar-SA"/>
                </w:rPr>
              </w:sdtEndPr>
              <w:sdtContent>
                <w:permStart w:id="106" w:edGrp="everyone"/>
                <w:r>
                  <w:rPr>
                    <w:rFonts w:hint="eastAsia" w:ascii="仿宋_GB2312" w:hAnsi="仿宋_GB2312" w:eastAsia="仿宋_GB2312" w:cs="仿宋_GB2312"/>
                    <w:kern w:val="2"/>
                    <w:sz w:val="18"/>
                    <w:szCs w:val="18"/>
                    <w:u w:val="single"/>
                    <w:lang w:val="en-US" w:eastAsia="zh-CN" w:bidi="ar-SA"/>
                  </w:rPr>
                  <w:t xml:space="preserve">     </w:t>
                </w:r>
                <w:permEnd w:id="106"/>
              </w:sdtContent>
            </w:sdt>
            <w:r>
              <w:rPr>
                <w:rFonts w:hint="eastAsia" w:ascii="仿宋_GB2312" w:hAnsi="仿宋_GB2312" w:eastAsia="仿宋_GB2312" w:cs="仿宋_GB2312"/>
                <w:sz w:val="18"/>
                <w:szCs w:val="18"/>
                <w:shd w:val="clear" w:color="auto" w:fill="auto"/>
              </w:rPr>
              <w:t>%向乙方支付违约金，违约金不足以弥补乙方损失的，甲方应赔偿乙方未能弥补的损失。</w:t>
            </w:r>
          </w:p>
          <w:p w14:paraId="5EEFA7B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13.3</w:t>
            </w:r>
            <w:r>
              <w:rPr>
                <w:rFonts w:hint="eastAsia" w:ascii="仿宋_GB2312" w:hAnsi="仿宋_GB2312" w:eastAsia="仿宋_GB2312" w:cs="仿宋_GB2312"/>
                <w:sz w:val="18"/>
                <w:szCs w:val="18"/>
                <w:shd w:val="clear" w:color="auto" w:fill="auto"/>
              </w:rPr>
              <w:t>甲方迟延支付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或未按照本合同的约定提供技术资料或没有完成协作事项而造成乙方技术服务工作停滞、延误的，乙方交付技术服务成果的时间相应顺延。</w:t>
            </w:r>
          </w:p>
          <w:p w14:paraId="49CB762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13.4</w:t>
            </w:r>
            <w:r>
              <w:rPr>
                <w:rFonts w:hint="eastAsia" w:ascii="仿宋_GB2312" w:hAnsi="仿宋_GB2312" w:eastAsia="仿宋_GB2312" w:cs="仿宋_GB2312"/>
                <w:sz w:val="18"/>
                <w:szCs w:val="18"/>
                <w:shd w:val="clear" w:color="auto" w:fill="auto"/>
              </w:rPr>
              <w:t>甲方如未按照本合同约定支付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的，每迟延一日，按照</w:t>
            </w:r>
            <w:r>
              <w:rPr>
                <w:rFonts w:hint="eastAsia" w:ascii="仿宋_GB2312" w:hAnsi="仿宋_GB2312" w:eastAsia="仿宋_GB2312" w:cs="仿宋_GB2312"/>
                <w:sz w:val="18"/>
                <w:szCs w:val="18"/>
                <w:shd w:val="clear" w:color="auto" w:fill="auto"/>
                <w:lang w:val="en-US" w:eastAsia="zh-CN"/>
              </w:rPr>
              <w:t>应付未付款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46916959-c5aa-4593-8a5d-1850dee6e5e1}"/>
                </w:placeholder>
                <w:text w:multiLine="1"/>
              </w:sdtPr>
              <w:sdtEndPr>
                <w:rPr>
                  <w:rFonts w:hint="eastAsia" w:ascii="仿宋_GB2312" w:hAnsi="仿宋_GB2312" w:eastAsia="仿宋_GB2312" w:cs="仿宋_GB2312"/>
                  <w:kern w:val="2"/>
                  <w:sz w:val="18"/>
                  <w:szCs w:val="18"/>
                  <w:lang w:val="en-US" w:eastAsia="zh-CN" w:bidi="ar-SA"/>
                </w:rPr>
              </w:sdtEndPr>
              <w:sdtContent>
                <w:permStart w:id="107" w:edGrp="everyone"/>
                <w:r>
                  <w:rPr>
                    <w:rFonts w:hint="eastAsia" w:ascii="仿宋_GB2312" w:hAnsi="仿宋_GB2312" w:eastAsia="仿宋_GB2312" w:cs="仿宋_GB2312"/>
                    <w:kern w:val="2"/>
                    <w:sz w:val="18"/>
                    <w:szCs w:val="18"/>
                    <w:u w:val="single"/>
                    <w:lang w:val="en-US" w:eastAsia="zh-CN" w:bidi="ar-SA"/>
                  </w:rPr>
                  <w:t xml:space="preserve">     </w:t>
                </w:r>
                <w:permEnd w:id="107"/>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向乙方支付违约金。</w:t>
            </w:r>
          </w:p>
          <w:p w14:paraId="7C9DC0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13.5</w:t>
            </w:r>
            <w:r>
              <w:rPr>
                <w:rFonts w:hint="eastAsia" w:ascii="仿宋_GB2312" w:hAnsi="仿宋_GB2312" w:eastAsia="仿宋_GB2312" w:cs="仿宋_GB2312"/>
                <w:sz w:val="18"/>
                <w:szCs w:val="18"/>
                <w:shd w:val="clear" w:color="auto" w:fill="auto"/>
              </w:rPr>
              <w:t>因乙方违约导致甲方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解除合同的，乙方除应退还甲方已支付的费用</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并按照全国银行间同业拆借中心公布</w:t>
            </w:r>
            <w:r>
              <w:rPr>
                <w:rFonts w:hint="eastAsia" w:ascii="仿宋_GB2312" w:hAnsi="仿宋_GB2312" w:eastAsia="仿宋_GB2312" w:cs="仿宋_GB2312"/>
                <w:sz w:val="18"/>
                <w:szCs w:val="18"/>
                <w:shd w:val="clear" w:color="auto" w:fill="auto"/>
                <w:lang w:val="en-US" w:eastAsia="zh-CN"/>
              </w:rPr>
              <w:t>的同期</w:t>
            </w:r>
            <w:r>
              <w:rPr>
                <w:rFonts w:hint="eastAsia" w:ascii="仿宋_GB2312" w:hAnsi="仿宋_GB2312" w:eastAsia="仿宋_GB2312" w:cs="仿宋_GB2312"/>
                <w:sz w:val="18"/>
                <w:szCs w:val="18"/>
                <w:shd w:val="clear" w:color="auto" w:fill="auto"/>
              </w:rPr>
              <w:t>贷款市场报价利率</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LPR</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向甲方支付利息，还应按照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u w:val="single"/>
                  <w:lang w:val="en-US" w:eastAsia="zh-CN" w:bidi="ar-SA"/>
                </w:rPr>
                <w:alias w:val="违约金不应过分高于或低于实际损失。"/>
                <w:tag w:val="违约金比例"/>
                <w:id w:val="147479931"/>
                <w:placeholder>
                  <w:docPart w:val="{e0a7f1f0-1578-4906-aff0-8490bd7d273f}"/>
                </w:placeholder>
                <w:text w:multiLine="1"/>
              </w:sdtPr>
              <w:sdtEndPr>
                <w:rPr>
                  <w:rFonts w:hint="eastAsia" w:ascii="仿宋_GB2312" w:hAnsi="仿宋_GB2312" w:eastAsia="仿宋_GB2312" w:cs="仿宋_GB2312"/>
                  <w:kern w:val="2"/>
                  <w:sz w:val="18"/>
                  <w:szCs w:val="18"/>
                  <w:u w:val="single"/>
                  <w:lang w:val="en-US" w:eastAsia="zh-CN" w:bidi="ar-SA"/>
                </w:rPr>
              </w:sdtEndPr>
              <w:sdtContent>
                <w:permStart w:id="108" w:edGrp="everyone"/>
                <w:r>
                  <w:rPr>
                    <w:rFonts w:hint="eastAsia" w:ascii="仿宋_GB2312" w:hAnsi="仿宋_GB2312" w:eastAsia="仿宋_GB2312" w:cs="仿宋_GB2312"/>
                    <w:kern w:val="2"/>
                    <w:sz w:val="18"/>
                    <w:szCs w:val="18"/>
                    <w:u w:val="single"/>
                    <w:lang w:val="en-US" w:eastAsia="zh-CN" w:bidi="ar-SA"/>
                  </w:rPr>
                  <w:t xml:space="preserve">     </w:t>
                </w:r>
                <w:permEnd w:id="108"/>
              </w:sdtContent>
            </w:sdt>
            <w:r>
              <w:rPr>
                <w:rFonts w:hint="eastAsia" w:ascii="仿宋_GB2312" w:hAnsi="仿宋_GB2312" w:eastAsia="仿宋_GB2312" w:cs="仿宋_GB2312"/>
                <w:sz w:val="18"/>
                <w:szCs w:val="18"/>
                <w:shd w:val="clear" w:color="auto" w:fill="auto"/>
              </w:rPr>
              <w:t>%向甲方支付违约金，违约金不足以弥补甲方损失的，乙方应赔偿甲方未能弥补的损失。</w:t>
            </w:r>
          </w:p>
          <w:p w14:paraId="3184EB1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13.6</w:t>
            </w:r>
            <w:r>
              <w:rPr>
                <w:rFonts w:hint="eastAsia" w:ascii="仿宋_GB2312" w:hAnsi="仿宋_GB2312" w:eastAsia="仿宋_GB2312" w:cs="仿宋_GB2312"/>
                <w:sz w:val="18"/>
                <w:szCs w:val="18"/>
                <w:shd w:val="clear" w:color="auto" w:fill="auto"/>
              </w:rPr>
              <w:t>乙方迟延交付技术服务成果的，每迟延一日，应按照</w:t>
            </w:r>
            <w:r>
              <w:rPr>
                <w:rFonts w:hint="eastAsia" w:ascii="仿宋_GB2312" w:hAnsi="仿宋_GB2312" w:eastAsia="仿宋_GB2312" w:cs="仿宋_GB2312"/>
                <w:sz w:val="18"/>
                <w:szCs w:val="18"/>
                <w:shd w:val="clear" w:color="auto" w:fill="auto"/>
                <w:lang w:val="en-US" w:eastAsia="zh-CN"/>
              </w:rPr>
              <w:t>具体服务成果对应技术服务费</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ba4f9966-ef04-472d-8146-88cadc258543}"/>
                </w:placeholder>
                <w:text w:multiLine="1"/>
              </w:sdtPr>
              <w:sdtEndPr>
                <w:rPr>
                  <w:rFonts w:hint="eastAsia" w:ascii="仿宋_GB2312" w:hAnsi="仿宋_GB2312" w:eastAsia="仿宋_GB2312" w:cs="仿宋_GB2312"/>
                  <w:kern w:val="2"/>
                  <w:sz w:val="18"/>
                  <w:szCs w:val="18"/>
                  <w:lang w:val="en-US" w:eastAsia="zh-CN" w:bidi="ar-SA"/>
                </w:rPr>
              </w:sdtEndPr>
              <w:sdtContent>
                <w:permStart w:id="109" w:edGrp="everyone"/>
                <w:r>
                  <w:rPr>
                    <w:rFonts w:hint="eastAsia" w:ascii="仿宋_GB2312" w:hAnsi="仿宋_GB2312" w:eastAsia="仿宋_GB2312" w:cs="仿宋_GB2312"/>
                    <w:kern w:val="2"/>
                    <w:sz w:val="18"/>
                    <w:szCs w:val="18"/>
                    <w:u w:val="single"/>
                    <w:lang w:val="en-US" w:eastAsia="zh-CN" w:bidi="ar-SA"/>
                  </w:rPr>
                  <w:t xml:space="preserve">     </w:t>
                </w:r>
                <w:permEnd w:id="109"/>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向甲方支付违约金。</w:t>
            </w:r>
          </w:p>
          <w:p w14:paraId="034D6DBE">
            <w:pPr>
              <w:keepNext w:val="0"/>
              <w:keepLines w:val="0"/>
              <w:pageBreakBefore w:val="0"/>
              <w:widowControl w:val="0"/>
              <w:kinsoku/>
              <w:wordWrap/>
              <w:overflowPunct/>
              <w:topLinePunct w:val="0"/>
              <w:autoSpaceDE/>
              <w:autoSpaceDN/>
              <w:bidi w:val="0"/>
              <w:adjustRightInd/>
              <w:snapToGrid/>
              <w:spacing w:line="360" w:lineRule="auto"/>
              <w:ind w:right="-320" w:rightChars="-100"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13.7</w:t>
            </w:r>
            <w:r>
              <w:rPr>
                <w:rFonts w:hint="eastAsia" w:ascii="仿宋_GB2312" w:hAnsi="仿宋_GB2312" w:eastAsia="仿宋_GB2312" w:cs="仿宋_GB2312"/>
                <w:sz w:val="18"/>
                <w:szCs w:val="18"/>
                <w:shd w:val="clear" w:color="auto" w:fill="auto"/>
              </w:rPr>
              <w:t>乙方指派的负责人或技术人员未实际参与本合同技术服务工作或者乙方擅自更换的，乙方应</w:t>
            </w:r>
            <w:r>
              <w:rPr>
                <w:rFonts w:hint="eastAsia" w:ascii="仿宋_GB2312" w:hAnsi="仿宋_GB2312" w:eastAsia="仿宋_GB2312" w:cs="仿宋_GB2312"/>
                <w:color w:val="auto"/>
                <w:sz w:val="18"/>
                <w:szCs w:val="18"/>
                <w:lang w:val="en-US" w:eastAsia="zh-CN"/>
              </w:rPr>
              <w:t>按照</w:t>
            </w:r>
            <w:permStart w:id="110" w:edGrp="everyone"/>
            <w:r>
              <w:rPr>
                <w:rFonts w:hint="eastAsia" w:ascii="仿宋_GB2312" w:hAnsi="仿宋_GB2312" w:eastAsia="仿宋_GB2312" w:cs="仿宋_GB2312"/>
                <w:color w:val="auto"/>
                <w:sz w:val="18"/>
                <w:szCs w:val="18"/>
                <w:u w:val="single"/>
                <w:lang w:val="en-US"/>
              </w:rPr>
              <w:t xml:space="preserve">    </w:t>
            </w:r>
            <w:permEnd w:id="110"/>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shd w:val="clear" w:color="auto" w:fill="auto"/>
              </w:rPr>
              <w:t>向甲方支付违约金。</w:t>
            </w:r>
          </w:p>
          <w:p w14:paraId="13A49D7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仿宋_GB2312" w:hAnsi="仿宋_GB2312" w:eastAsia="仿宋_GB2312" w:cs="仿宋_GB2312"/>
                <w:color w:val="auto"/>
                <w:sz w:val="18"/>
                <w:szCs w:val="18"/>
                <w:lang w:val="en-US" w:eastAsia="zh-CN"/>
              </w:rPr>
              <w:t>按照</w:t>
            </w:r>
            <w:permStart w:id="111" w:edGrp="everyone"/>
            <w:r>
              <w:rPr>
                <w:rFonts w:hint="eastAsia" w:ascii="仿宋_GB2312" w:hAnsi="仿宋_GB2312" w:eastAsia="仿宋_GB2312" w:cs="仿宋_GB2312"/>
                <w:color w:val="auto"/>
                <w:sz w:val="18"/>
                <w:szCs w:val="18"/>
                <w:u w:val="single"/>
                <w:lang w:val="en-US"/>
              </w:rPr>
              <w:t xml:space="preserve">    </w:t>
            </w:r>
            <w:permEnd w:id="111"/>
            <w:r>
              <w:rPr>
                <w:rFonts w:hint="eastAsia" w:ascii="仿宋_GB2312" w:hAnsi="仿宋_GB2312" w:eastAsia="仿宋_GB2312" w:cs="仿宋_GB2312"/>
                <w:sz w:val="18"/>
                <w:szCs w:val="18"/>
                <w:shd w:val="clear" w:color="auto" w:fill="auto"/>
                <w:lang w:val="en-US" w:eastAsia="zh-CN"/>
              </w:rPr>
              <w:t>的标准向甲方支付违约金。</w:t>
            </w:r>
          </w:p>
          <w:p w14:paraId="696C6E73">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14:paraId="0EFDDD1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13.2</w:t>
            </w:r>
            <w:r>
              <w:rPr>
                <w:rFonts w:hint="eastAsia" w:ascii="仿宋_GB2312" w:hAnsi="仿宋_GB2312" w:eastAsia="仿宋_GB2312" w:cs="仿宋_GB2312"/>
                <w:sz w:val="18"/>
                <w:szCs w:val="18"/>
                <w:shd w:val="clear" w:color="auto" w:fill="auto"/>
              </w:rPr>
              <w:t>因甲方违约导致乙方</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解除合同的，甲方除按乙方已开展工作支付相应费用外，还应按照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u w:val="single"/>
                  <w:lang w:val="en-US" w:eastAsia="zh-CN" w:bidi="ar-SA"/>
                </w:rPr>
                <w:alias w:val="违约金不应过分高于或低于实际损失。"/>
                <w:tag w:val="违约金比例"/>
                <w:id w:val="147480558"/>
                <w:placeholder>
                  <w:docPart w:val="{256cca7c-612a-43ca-a5c4-58ebdab2d77d}"/>
                </w:placeholder>
                <w:text w:multiLine="1"/>
              </w:sdtPr>
              <w:sdtEndPr>
                <w:rPr>
                  <w:rFonts w:hint="eastAsia" w:ascii="仿宋_GB2312" w:hAnsi="仿宋_GB2312" w:eastAsia="仿宋_GB2312" w:cs="仿宋_GB2312"/>
                  <w:kern w:val="2"/>
                  <w:sz w:val="18"/>
                  <w:szCs w:val="18"/>
                  <w:u w:val="single"/>
                  <w:lang w:val="en-US" w:eastAsia="zh-CN" w:bidi="ar-SA"/>
                </w:rPr>
              </w:sdtEndPr>
              <w:sdtContent>
                <w:permStart w:id="112" w:edGrp="everyone"/>
                <w:r>
                  <w:rPr>
                    <w:rFonts w:hint="eastAsia" w:ascii="仿宋_GB2312" w:hAnsi="仿宋_GB2312" w:eastAsia="仿宋_GB2312" w:cs="仿宋_GB2312"/>
                    <w:kern w:val="2"/>
                    <w:sz w:val="18"/>
                    <w:szCs w:val="18"/>
                    <w:u w:val="single"/>
                    <w:lang w:val="en-US" w:eastAsia="zh-CN" w:bidi="ar-SA"/>
                  </w:rPr>
                  <w:t>5</w:t>
                </w:r>
                <w:permEnd w:id="112"/>
              </w:sdtContent>
            </w:sdt>
            <w:r>
              <w:rPr>
                <w:rFonts w:hint="eastAsia" w:ascii="仿宋_GB2312" w:hAnsi="仿宋_GB2312" w:eastAsia="仿宋_GB2312" w:cs="仿宋_GB2312"/>
                <w:sz w:val="18"/>
                <w:szCs w:val="18"/>
                <w:shd w:val="clear" w:color="auto" w:fill="auto"/>
              </w:rPr>
              <w:t>%向乙方支付违约金，违约金不足以弥补乙方损失的，甲方应赔偿乙方未能弥补的损失。</w:t>
            </w:r>
          </w:p>
          <w:p w14:paraId="3BBE393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13.3</w:t>
            </w:r>
            <w:r>
              <w:rPr>
                <w:rFonts w:hint="eastAsia" w:ascii="仿宋_GB2312" w:hAnsi="仿宋_GB2312" w:eastAsia="仿宋_GB2312" w:cs="仿宋_GB2312"/>
                <w:sz w:val="18"/>
                <w:szCs w:val="18"/>
                <w:shd w:val="clear" w:color="auto" w:fill="auto"/>
              </w:rPr>
              <w:t>甲方迟延支付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或未按照本合同的约定提供技术资料或没有完成协作事项而造成乙方技术服务工作停滞、延误的，乙方交付技术服务成果的时间相应顺延。</w:t>
            </w:r>
          </w:p>
          <w:p w14:paraId="3E0233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13.4</w:t>
            </w:r>
            <w:r>
              <w:rPr>
                <w:rFonts w:hint="eastAsia" w:ascii="仿宋_GB2312" w:hAnsi="仿宋_GB2312" w:eastAsia="仿宋_GB2312" w:cs="仿宋_GB2312"/>
                <w:sz w:val="18"/>
                <w:szCs w:val="18"/>
                <w:shd w:val="clear" w:color="auto" w:fill="auto"/>
              </w:rPr>
              <w:t>甲方如未按照本合同约定支付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的，每迟延一日，按照</w:t>
            </w:r>
            <w:r>
              <w:rPr>
                <w:rFonts w:hint="eastAsia" w:ascii="仿宋_GB2312" w:hAnsi="仿宋_GB2312" w:eastAsia="仿宋_GB2312" w:cs="仿宋_GB2312"/>
                <w:sz w:val="18"/>
                <w:szCs w:val="18"/>
                <w:shd w:val="clear" w:color="auto" w:fill="auto"/>
                <w:lang w:val="en-US" w:eastAsia="zh-CN"/>
              </w:rPr>
              <w:t>应付未付款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lang w:val="en-US" w:eastAsia="zh-CN" w:bidi="ar-SA"/>
                </w:rPr>
                <w:alias w:val="违约金不应过分高于或低于实际损失。日违约金比例可以在0.1 ‰到0.5‰（千分）之间取值，我方违约金建议填写最小值。"/>
                <w:tag w:val="日违约金比例"/>
                <w:id w:val="147458451"/>
                <w:placeholder>
                  <w:docPart w:val="{39739484-cbec-4550-9a13-d6b8b78d95d4}"/>
                </w:placeholder>
                <w:text w:multiLine="1"/>
              </w:sdtPr>
              <w:sdtEndPr>
                <w:rPr>
                  <w:rFonts w:hint="eastAsia" w:ascii="仿宋_GB2312" w:hAnsi="仿宋_GB2312" w:eastAsia="仿宋_GB2312" w:cs="仿宋_GB2312"/>
                  <w:kern w:val="2"/>
                  <w:sz w:val="18"/>
                  <w:szCs w:val="18"/>
                  <w:lang w:val="en-US" w:eastAsia="zh-CN" w:bidi="ar-SA"/>
                </w:rPr>
              </w:sdtEndPr>
              <w:sdtContent>
                <w:permStart w:id="113" w:edGrp="everyone"/>
                <w:r>
                  <w:rPr>
                    <w:rFonts w:hint="eastAsia" w:ascii="仿宋_GB2312" w:hAnsi="仿宋_GB2312" w:eastAsia="仿宋_GB2312" w:cs="仿宋_GB2312"/>
                    <w:kern w:val="2"/>
                    <w:sz w:val="18"/>
                    <w:szCs w:val="18"/>
                    <w:u w:val="single"/>
                    <w:lang w:val="en-US" w:eastAsia="zh-CN" w:bidi="ar-SA"/>
                  </w:rPr>
                  <w:t>0.3</w:t>
                </w:r>
                <w:permEnd w:id="113"/>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向乙方支付违约金。</w:t>
            </w:r>
          </w:p>
          <w:p w14:paraId="6946C9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13.5</w:t>
            </w:r>
            <w:r>
              <w:rPr>
                <w:rFonts w:hint="eastAsia" w:ascii="仿宋_GB2312" w:hAnsi="仿宋_GB2312" w:eastAsia="仿宋_GB2312" w:cs="仿宋_GB2312"/>
                <w:sz w:val="18"/>
                <w:szCs w:val="18"/>
                <w:shd w:val="clear" w:color="auto" w:fill="auto"/>
              </w:rPr>
              <w:t>因乙方违约导致甲方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解除合同的，乙方除应退还甲方已支付的费用</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并按照全国银行间同业拆借中心公布</w:t>
            </w:r>
            <w:r>
              <w:rPr>
                <w:rFonts w:hint="eastAsia" w:ascii="仿宋_GB2312" w:hAnsi="仿宋_GB2312" w:eastAsia="仿宋_GB2312" w:cs="仿宋_GB2312"/>
                <w:sz w:val="18"/>
                <w:szCs w:val="18"/>
                <w:shd w:val="clear" w:color="auto" w:fill="auto"/>
                <w:lang w:val="en-US" w:eastAsia="zh-CN"/>
              </w:rPr>
              <w:t>的同期</w:t>
            </w:r>
            <w:r>
              <w:rPr>
                <w:rFonts w:hint="eastAsia" w:ascii="仿宋_GB2312" w:hAnsi="仿宋_GB2312" w:eastAsia="仿宋_GB2312" w:cs="仿宋_GB2312"/>
                <w:sz w:val="18"/>
                <w:szCs w:val="18"/>
                <w:shd w:val="clear" w:color="auto" w:fill="auto"/>
              </w:rPr>
              <w:t>贷款市场报价利率</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LPR</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向甲方支付利息，还应按照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u w:val="single"/>
                  <w:lang w:val="en-US" w:eastAsia="zh-CN" w:bidi="ar-SA"/>
                </w:rPr>
                <w:alias w:val="违约金不应过分高于或低于实际损失。"/>
                <w:tag w:val="违约金比例"/>
                <w:id w:val="147458187"/>
                <w:placeholder>
                  <w:docPart w:val="{3b82a298-b357-4f0e-ab65-067b7d1522a0}"/>
                </w:placeholder>
                <w:text w:multiLine="1"/>
              </w:sdtPr>
              <w:sdtEndPr>
                <w:rPr>
                  <w:rFonts w:hint="eastAsia" w:ascii="仿宋_GB2312" w:hAnsi="仿宋_GB2312" w:eastAsia="仿宋_GB2312" w:cs="仿宋_GB2312"/>
                  <w:kern w:val="2"/>
                  <w:sz w:val="18"/>
                  <w:szCs w:val="18"/>
                  <w:u w:val="single"/>
                  <w:lang w:val="en-US" w:eastAsia="zh-CN" w:bidi="ar-SA"/>
                </w:rPr>
              </w:sdtEndPr>
              <w:sdtContent>
                <w:permStart w:id="114" w:edGrp="everyone"/>
                <w:r>
                  <w:rPr>
                    <w:rFonts w:hint="eastAsia" w:ascii="仿宋_GB2312" w:hAnsi="仿宋_GB2312" w:eastAsia="仿宋_GB2312" w:cs="仿宋_GB2312"/>
                    <w:kern w:val="2"/>
                    <w:sz w:val="18"/>
                    <w:szCs w:val="18"/>
                    <w:u w:val="single"/>
                    <w:lang w:val="en-US" w:eastAsia="zh-CN" w:bidi="ar-SA"/>
                  </w:rPr>
                  <w:t>5</w:t>
                </w:r>
                <w:permEnd w:id="114"/>
              </w:sdtContent>
            </w:sdt>
            <w:r>
              <w:rPr>
                <w:rFonts w:hint="eastAsia" w:ascii="仿宋_GB2312" w:hAnsi="仿宋_GB2312" w:eastAsia="仿宋_GB2312" w:cs="仿宋_GB2312"/>
                <w:sz w:val="18"/>
                <w:szCs w:val="18"/>
                <w:shd w:val="clear" w:color="auto" w:fill="auto"/>
              </w:rPr>
              <w:t>%向甲方支付违约金，违约金不足以弥补甲方损失的，乙方应赔偿甲方未能弥补的损失。</w:t>
            </w:r>
          </w:p>
          <w:p w14:paraId="7580F74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13.6</w:t>
            </w:r>
            <w:r>
              <w:rPr>
                <w:rFonts w:hint="eastAsia" w:ascii="仿宋_GB2312" w:hAnsi="仿宋_GB2312" w:eastAsia="仿宋_GB2312" w:cs="仿宋_GB2312"/>
                <w:sz w:val="18"/>
                <w:szCs w:val="18"/>
                <w:shd w:val="clear" w:color="auto" w:fill="auto"/>
              </w:rPr>
              <w:t>乙方迟延交付技术服务成果的，每迟延一日，应按照</w:t>
            </w:r>
            <w:r>
              <w:rPr>
                <w:rFonts w:hint="eastAsia" w:ascii="仿宋_GB2312" w:hAnsi="仿宋_GB2312" w:eastAsia="仿宋_GB2312" w:cs="仿宋_GB2312"/>
                <w:sz w:val="18"/>
                <w:szCs w:val="18"/>
                <w:shd w:val="clear" w:color="auto" w:fill="auto"/>
                <w:lang w:val="en-US" w:eastAsia="zh-CN"/>
              </w:rPr>
              <w:t>具体服务成果对应技术服务费</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kern w:val="2"/>
                  <w:sz w:val="18"/>
                  <w:szCs w:val="18"/>
                  <w:lang w:val="en-US" w:eastAsia="zh-CN" w:bidi="ar-SA"/>
                </w:rPr>
                <w:alias w:val="违约金不应过分高于或低于实际损失。日违约金比例可以在0.1 ‰到0.5‰（千分）之间取值，我方违约金建议填写最小值。"/>
                <w:tag w:val="日违约金比例"/>
                <w:id w:val="147450881"/>
                <w:placeholder>
                  <w:docPart w:val="{d21290b7-151d-4d5f-a1dd-66dbbeb237bd}"/>
                </w:placeholder>
                <w:text w:multiLine="1"/>
              </w:sdtPr>
              <w:sdtEndPr>
                <w:rPr>
                  <w:rFonts w:hint="eastAsia" w:ascii="仿宋_GB2312" w:hAnsi="仿宋_GB2312" w:eastAsia="仿宋_GB2312" w:cs="仿宋_GB2312"/>
                  <w:kern w:val="2"/>
                  <w:sz w:val="18"/>
                  <w:szCs w:val="18"/>
                  <w:lang w:val="en-US" w:eastAsia="zh-CN" w:bidi="ar-SA"/>
                </w:rPr>
              </w:sdtEndPr>
              <w:sdtContent>
                <w:permStart w:id="115" w:edGrp="everyone"/>
                <w:r>
                  <w:rPr>
                    <w:rFonts w:hint="eastAsia" w:ascii="仿宋_GB2312" w:hAnsi="仿宋_GB2312" w:eastAsia="仿宋_GB2312" w:cs="仿宋_GB2312"/>
                    <w:kern w:val="2"/>
                    <w:sz w:val="18"/>
                    <w:szCs w:val="18"/>
                    <w:u w:val="single"/>
                    <w:lang w:val="en-US" w:eastAsia="zh-CN" w:bidi="ar-SA"/>
                  </w:rPr>
                  <w:t>0.3</w:t>
                </w:r>
                <w:permEnd w:id="115"/>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向甲方支付违约金。</w:t>
            </w:r>
          </w:p>
          <w:p w14:paraId="490E3EEE">
            <w:pPr>
              <w:keepNext w:val="0"/>
              <w:keepLines w:val="0"/>
              <w:pageBreakBefore w:val="0"/>
              <w:widowControl w:val="0"/>
              <w:kinsoku/>
              <w:wordWrap/>
              <w:overflowPunct/>
              <w:topLinePunct w:val="0"/>
              <w:autoSpaceDE/>
              <w:autoSpaceDN/>
              <w:bidi w:val="0"/>
              <w:adjustRightInd/>
              <w:snapToGrid/>
              <w:spacing w:line="360" w:lineRule="auto"/>
              <w:ind w:right="-320" w:rightChars="-100"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13.7</w:t>
            </w:r>
            <w:r>
              <w:rPr>
                <w:rFonts w:hint="eastAsia" w:ascii="仿宋_GB2312" w:hAnsi="仿宋_GB2312" w:eastAsia="仿宋_GB2312" w:cs="仿宋_GB2312"/>
                <w:sz w:val="18"/>
                <w:szCs w:val="18"/>
                <w:shd w:val="clear" w:color="auto" w:fill="auto"/>
              </w:rPr>
              <w:t>乙方指派的负责人或技术人员未实际参与本合同技术服务工作或者乙方擅自更换的，乙方应</w:t>
            </w:r>
            <w:r>
              <w:rPr>
                <w:rFonts w:hint="eastAsia" w:ascii="仿宋_GB2312" w:hAnsi="仿宋_GB2312" w:eastAsia="仿宋_GB2312" w:cs="仿宋_GB2312"/>
                <w:color w:val="auto"/>
                <w:sz w:val="18"/>
                <w:szCs w:val="18"/>
                <w:lang w:val="en-US" w:eastAsia="zh-CN"/>
              </w:rPr>
              <w:t>按照</w:t>
            </w:r>
            <w:permStart w:id="116" w:edGrp="everyone"/>
            <w:r>
              <w:rPr>
                <w:rFonts w:hint="eastAsia" w:ascii="仿宋_GB2312" w:hAnsi="仿宋_GB2312" w:eastAsia="仿宋_GB2312" w:cs="仿宋_GB2312"/>
                <w:color w:val="auto"/>
                <w:sz w:val="18"/>
                <w:szCs w:val="18"/>
                <w:u w:val="single"/>
                <w:lang w:val="en-US" w:eastAsia="zh-CN"/>
              </w:rPr>
              <w:t>合同价款5%</w:t>
            </w:r>
            <w:permEnd w:id="116"/>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shd w:val="clear" w:color="auto" w:fill="auto"/>
              </w:rPr>
              <w:t>向甲方支付违约金。</w:t>
            </w:r>
          </w:p>
          <w:p w14:paraId="67D606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仿宋_GB2312" w:hAnsi="仿宋_GB2312" w:eastAsia="仿宋_GB2312" w:cs="仿宋_GB2312"/>
                <w:color w:val="auto"/>
                <w:sz w:val="18"/>
                <w:szCs w:val="18"/>
                <w:lang w:val="en-US" w:eastAsia="zh-CN"/>
              </w:rPr>
              <w:t>按照</w:t>
            </w:r>
            <w:permStart w:id="117" w:edGrp="everyone"/>
            <w:r>
              <w:rPr>
                <w:rFonts w:hint="eastAsia" w:ascii="仿宋_GB2312" w:hAnsi="仿宋_GB2312" w:eastAsia="仿宋_GB2312" w:cs="仿宋_GB2312"/>
                <w:color w:val="auto"/>
                <w:sz w:val="18"/>
                <w:szCs w:val="18"/>
                <w:u w:val="single"/>
                <w:lang w:val="en-US" w:eastAsia="zh-CN"/>
              </w:rPr>
              <w:t>合同价款5%</w:t>
            </w:r>
            <w:permEnd w:id="117"/>
            <w:r>
              <w:rPr>
                <w:rFonts w:hint="eastAsia" w:ascii="仿宋_GB2312" w:hAnsi="仿宋_GB2312" w:eastAsia="仿宋_GB2312" w:cs="仿宋_GB2312"/>
                <w:sz w:val="18"/>
                <w:szCs w:val="18"/>
                <w:shd w:val="clear" w:color="auto" w:fill="auto"/>
                <w:lang w:val="en-US" w:eastAsia="zh-CN"/>
              </w:rPr>
              <w:t>的标准向甲方支付违约金。</w:t>
            </w:r>
          </w:p>
          <w:p w14:paraId="554726E4">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14:paraId="358F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CD32A09">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14:paraId="0D8233DE">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zh-CN" w:eastAsia="zh-CN"/>
              </w:rPr>
            </w:pPr>
            <w:bookmarkStart w:id="1" w:name="_Toc301352987"/>
            <w:r>
              <w:rPr>
                <w:rFonts w:hint="eastAsia" w:ascii="仿宋_GB2312" w:hAnsi="仿宋_GB2312" w:eastAsia="仿宋_GB2312" w:cs="仿宋_GB2312"/>
                <w:color w:val="auto"/>
                <w:kern w:val="0"/>
                <w:sz w:val="18"/>
                <w:szCs w:val="18"/>
                <w:shd w:val="clear" w:color="auto" w:fill="auto"/>
                <w:lang w:val="en-US" w:eastAsia="zh-CN"/>
              </w:rPr>
              <w:t>14.</w:t>
            </w:r>
            <w:bookmarkEnd w:id="1"/>
            <w:r>
              <w:rPr>
                <w:rFonts w:hint="eastAsia" w:ascii="仿宋_GB2312" w:hAnsi="仿宋_GB2312" w:eastAsia="仿宋_GB2312" w:cs="仿宋_GB2312"/>
                <w:color w:val="auto"/>
                <w:kern w:val="0"/>
                <w:sz w:val="18"/>
                <w:szCs w:val="18"/>
                <w:shd w:val="clear" w:color="auto" w:fill="auto"/>
                <w:lang w:val="zh-CN" w:eastAsia="zh-CN"/>
              </w:rPr>
              <w:t>保密义务</w:t>
            </w:r>
          </w:p>
          <w:p w14:paraId="770971AE">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06B1586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lang w:val="zh-CN"/>
              </w:rPr>
              <w:t>.4 泄密责任：</w:t>
            </w:r>
          </w:p>
          <w:p w14:paraId="6461776C">
            <w:pPr>
              <w:keepNext w:val="0"/>
              <w:keepLines w:val="0"/>
              <w:pageBreakBefore w:val="0"/>
              <w:widowControl/>
              <w:kinsoku/>
              <w:wordWrap/>
              <w:overflowPunct/>
              <w:topLinePunct w:val="0"/>
              <w:autoSpaceDE/>
              <w:autoSpaceDN/>
              <w:bidi w:val="0"/>
              <w:adjustRightInd/>
              <w:snapToGrid/>
              <w:spacing w:afterLines="0"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18" w:edGrp="everyone"/>
            <w:r>
              <w:rPr>
                <w:rFonts w:hint="eastAsia" w:ascii="仿宋_GB2312" w:hAnsi="仿宋_GB2312" w:eastAsia="仿宋_GB2312" w:cs="仿宋_GB2312"/>
                <w:color w:val="auto"/>
                <w:sz w:val="18"/>
                <w:szCs w:val="18"/>
                <w:u w:val="single"/>
                <w:lang w:val="en-US"/>
              </w:rPr>
              <w:t xml:space="preserve">    </w:t>
            </w:r>
            <w:permEnd w:id="118"/>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color w:val="auto"/>
                <w:sz w:val="18"/>
                <w:szCs w:val="18"/>
              </w:rPr>
              <w:t>向甲方支付违约金</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赔偿因此造成的全部损失。</w:t>
            </w:r>
          </w:p>
          <w:p w14:paraId="6C8C7CA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w:t>
            </w:r>
            <w:r>
              <w:rPr>
                <w:rFonts w:hint="eastAsia" w:ascii="仿宋_GB2312" w:hAnsi="仿宋_GB2312" w:eastAsia="仿宋_GB2312" w:cs="仿宋_GB2312"/>
                <w:color w:val="auto"/>
                <w:sz w:val="18"/>
                <w:szCs w:val="18"/>
                <w:lang w:val="en-US" w:eastAsia="zh-CN"/>
              </w:rPr>
              <w:t>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color w:val="auto"/>
                <w:sz w:val="18"/>
                <w:szCs w:val="18"/>
                <w:lang w:val="en-US" w:eastAsia="zh-CN"/>
              </w:rPr>
              <w:t>按照</w:t>
            </w:r>
            <w:permStart w:id="119" w:edGrp="everyone"/>
            <w:r>
              <w:rPr>
                <w:rFonts w:hint="eastAsia" w:ascii="仿宋_GB2312" w:hAnsi="仿宋_GB2312" w:eastAsia="仿宋_GB2312" w:cs="仿宋_GB2312"/>
                <w:color w:val="auto"/>
                <w:sz w:val="18"/>
                <w:szCs w:val="18"/>
                <w:u w:val="single"/>
                <w:lang w:val="en-US"/>
              </w:rPr>
              <w:t xml:space="preserve">    </w:t>
            </w:r>
            <w:permEnd w:id="119"/>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47074E41">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14:paraId="5A7A8FF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lang w:val="zh-CN"/>
              </w:rPr>
              <w:t>.4 泄密责任：</w:t>
            </w:r>
          </w:p>
          <w:p w14:paraId="0E2331E1">
            <w:pPr>
              <w:keepNext w:val="0"/>
              <w:keepLines w:val="0"/>
              <w:pageBreakBefore w:val="0"/>
              <w:widowControl/>
              <w:kinsoku/>
              <w:wordWrap/>
              <w:overflowPunct/>
              <w:topLinePunct w:val="0"/>
              <w:autoSpaceDE/>
              <w:autoSpaceDN/>
              <w:bidi w:val="0"/>
              <w:adjustRightInd/>
              <w:snapToGrid/>
              <w:spacing w:afterLines="0"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20" w:edGrp="everyone"/>
            <w:r>
              <w:rPr>
                <w:rFonts w:hint="eastAsia" w:ascii="仿宋_GB2312" w:hAnsi="仿宋_GB2312" w:eastAsia="仿宋_GB2312" w:cs="仿宋_GB2312"/>
                <w:color w:val="auto"/>
                <w:sz w:val="18"/>
                <w:szCs w:val="18"/>
                <w:u w:val="single"/>
                <w:lang w:val="en-US" w:eastAsia="zh-CN"/>
              </w:rPr>
              <w:t>合同价款5%</w:t>
            </w:r>
            <w:permEnd w:id="120"/>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color w:val="auto"/>
                <w:sz w:val="18"/>
                <w:szCs w:val="18"/>
              </w:rPr>
              <w:t>向甲方支付违约金</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赔偿因此造成的全部损失。</w:t>
            </w:r>
          </w:p>
          <w:p w14:paraId="5292249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w:t>
            </w:r>
            <w:r>
              <w:rPr>
                <w:rFonts w:hint="eastAsia" w:ascii="仿宋_GB2312" w:hAnsi="仿宋_GB2312" w:eastAsia="仿宋_GB2312" w:cs="仿宋_GB2312"/>
                <w:color w:val="auto"/>
                <w:sz w:val="18"/>
                <w:szCs w:val="18"/>
                <w:lang w:val="en-US" w:eastAsia="zh-CN"/>
              </w:rPr>
              <w:t>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color w:val="auto"/>
                <w:sz w:val="18"/>
                <w:szCs w:val="18"/>
                <w:lang w:val="en-US" w:eastAsia="zh-CN"/>
              </w:rPr>
              <w:t>按照</w:t>
            </w:r>
            <w:permStart w:id="121" w:edGrp="everyone"/>
            <w:r>
              <w:rPr>
                <w:rFonts w:hint="eastAsia" w:ascii="仿宋_GB2312" w:hAnsi="仿宋_GB2312" w:eastAsia="仿宋_GB2312" w:cs="仿宋_GB2312"/>
                <w:color w:val="auto"/>
                <w:sz w:val="18"/>
                <w:szCs w:val="18"/>
                <w:u w:val="single"/>
                <w:lang w:val="en-US" w:eastAsia="zh-CN"/>
              </w:rPr>
              <w:t>合同价款5%</w:t>
            </w:r>
            <w:permEnd w:id="121"/>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213F68BB">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14:paraId="52D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A7BD744">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14:paraId="781038AE">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16.不可抗力</w:t>
            </w:r>
          </w:p>
          <w:p w14:paraId="5F06FE44">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14:paraId="435AA814">
            <w:pPr>
              <w:keepNext w:val="0"/>
              <w:keepLines w:val="0"/>
              <w:pageBreakBefore w:val="0"/>
              <w:kinsoku/>
              <w:wordWrap/>
              <w:overflowPunct/>
              <w:topLinePunct w:val="0"/>
              <w:autoSpaceDE/>
              <w:autoSpaceDN/>
              <w:bidi w:val="0"/>
              <w:adjustRightInd/>
              <w:snapToGrid/>
              <w:spacing w:line="580" w:lineRule="exact"/>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22" w:edGrp="everyone"/>
            <w:r>
              <w:rPr>
                <w:rFonts w:hint="eastAsia" w:ascii="仿宋_GB2312" w:hAnsi="仿宋_GB2312" w:eastAsia="仿宋_GB2312" w:cs="仿宋_GB2312"/>
                <w:sz w:val="18"/>
                <w:szCs w:val="18"/>
                <w:u w:val="single"/>
                <w:lang w:val="en-US" w:eastAsia="zh-CN"/>
              </w:rPr>
              <w:t xml:space="preserve">   </w:t>
            </w:r>
            <w:permEnd w:id="122"/>
            <w:r>
              <w:rPr>
                <w:rFonts w:hint="eastAsia" w:ascii="仿宋_GB2312" w:hAnsi="仿宋_GB2312" w:eastAsia="仿宋_GB2312" w:cs="仿宋_GB2312"/>
                <w:sz w:val="18"/>
                <w:szCs w:val="18"/>
              </w:rPr>
              <w:t>日内向对方提供有关该事件的公证文书或书面说明。</w:t>
            </w:r>
          </w:p>
          <w:p w14:paraId="6E812B63">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23" w:edGrp="everyone"/>
            <w:r>
              <w:rPr>
                <w:rFonts w:hint="eastAsia" w:ascii="仿宋_GB2312" w:hAnsi="仿宋_GB2312" w:eastAsia="仿宋_GB2312" w:cs="仿宋_GB2312"/>
                <w:color w:val="auto"/>
                <w:kern w:val="2"/>
                <w:sz w:val="18"/>
                <w:szCs w:val="18"/>
                <w:u w:val="single"/>
                <w:lang w:val="en-US" w:eastAsia="zh-CN" w:bidi="ar-SA"/>
              </w:rPr>
              <w:t xml:space="preserve">   </w:t>
            </w:r>
            <w:permEnd w:id="123"/>
            <w:r>
              <w:rPr>
                <w:rFonts w:hint="eastAsia" w:ascii="仿宋_GB2312" w:hAnsi="仿宋_GB2312" w:eastAsia="仿宋_GB2312" w:cs="仿宋_GB2312"/>
                <w:color w:val="auto"/>
                <w:kern w:val="2"/>
                <w:sz w:val="18"/>
                <w:szCs w:val="18"/>
                <w:lang w:bidi="ar-SA"/>
              </w:rPr>
              <w:t>日的，双方均有权解除合同，由此产生的损失由双方各自承担。</w:t>
            </w:r>
          </w:p>
          <w:p w14:paraId="16A5DB7D">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14:paraId="54DF062F">
            <w:pPr>
              <w:keepNext w:val="0"/>
              <w:keepLines w:val="0"/>
              <w:pageBreakBefore w:val="0"/>
              <w:kinsoku/>
              <w:wordWrap/>
              <w:overflowPunct/>
              <w:topLinePunct w:val="0"/>
              <w:autoSpaceDE/>
              <w:autoSpaceDN/>
              <w:bidi w:val="0"/>
              <w:adjustRightInd/>
              <w:snapToGrid/>
              <w:spacing w:line="580" w:lineRule="exact"/>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24" w:edGrp="everyone"/>
            <w:r>
              <w:rPr>
                <w:rFonts w:hint="eastAsia" w:ascii="仿宋_GB2312" w:hAnsi="仿宋_GB2312" w:eastAsia="仿宋_GB2312" w:cs="仿宋_GB2312"/>
                <w:sz w:val="18"/>
                <w:szCs w:val="18"/>
                <w:u w:val="single"/>
                <w:lang w:val="en-US" w:eastAsia="zh-CN"/>
              </w:rPr>
              <w:t xml:space="preserve"> 10 </w:t>
            </w:r>
            <w:permEnd w:id="124"/>
            <w:r>
              <w:rPr>
                <w:rFonts w:hint="eastAsia" w:ascii="仿宋_GB2312" w:hAnsi="仿宋_GB2312" w:eastAsia="仿宋_GB2312" w:cs="仿宋_GB2312"/>
                <w:sz w:val="18"/>
                <w:szCs w:val="18"/>
              </w:rPr>
              <w:t>日内向对方提供有关该事件的公证文书或书面说明。</w:t>
            </w:r>
          </w:p>
          <w:p w14:paraId="6125CBCA">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25" w:edGrp="everyone"/>
            <w:r>
              <w:rPr>
                <w:rFonts w:hint="eastAsia" w:ascii="仿宋_GB2312" w:hAnsi="仿宋_GB2312" w:eastAsia="仿宋_GB2312" w:cs="仿宋_GB2312"/>
                <w:color w:val="auto"/>
                <w:kern w:val="2"/>
                <w:sz w:val="18"/>
                <w:szCs w:val="18"/>
                <w:u w:val="single"/>
                <w:lang w:val="en-US" w:eastAsia="zh-CN" w:bidi="ar-SA"/>
              </w:rPr>
              <w:t xml:space="preserve"> 90 </w:t>
            </w:r>
            <w:permEnd w:id="125"/>
            <w:r>
              <w:rPr>
                <w:rFonts w:hint="eastAsia" w:ascii="仿宋_GB2312" w:hAnsi="仿宋_GB2312" w:eastAsia="仿宋_GB2312" w:cs="仿宋_GB2312"/>
                <w:color w:val="auto"/>
                <w:kern w:val="2"/>
                <w:sz w:val="18"/>
                <w:szCs w:val="18"/>
                <w:lang w:bidi="ar-SA"/>
              </w:rPr>
              <w:t>日的，双方均有权解除合同，由此产生的损失由双方各自承担。</w:t>
            </w:r>
          </w:p>
          <w:p w14:paraId="168559F1">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14:paraId="52EF5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C691E19">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14:paraId="0397E3B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.合同签署与生效</w:t>
            </w:r>
          </w:p>
          <w:p w14:paraId="510CE9F4">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14:paraId="7BE7FC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.2本合同附件</w:t>
            </w:r>
            <w:r>
              <w:rPr>
                <w:rFonts w:hint="eastAsia" w:ascii="仿宋_GB2312" w:hAnsi="仿宋_GB2312" w:eastAsia="仿宋_GB2312" w:cs="仿宋_GB2312"/>
                <w:color w:val="auto"/>
                <w:kern w:val="0"/>
                <w:sz w:val="18"/>
                <w:szCs w:val="18"/>
                <w:shd w:val="clear" w:color="auto" w:fill="auto"/>
                <w:lang w:val="en-US" w:eastAsia="zh-CN"/>
              </w:rPr>
              <w:t>包括</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1ae6f81e-f51e-4156-bed4-d1ee788ead2c}"/>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26" w:edGrp="everyone"/>
                <w:r>
                  <w:rPr>
                    <w:rFonts w:hint="eastAsia" w:ascii="仿宋_GB2312" w:hAnsi="仿宋_GB2312" w:eastAsia="仿宋_GB2312" w:cs="仿宋_GB2312"/>
                    <w:sz w:val="18"/>
                    <w:szCs w:val="18"/>
                    <w:u w:val="single"/>
                    <w:lang w:val="en-US" w:eastAsia="zh-CN"/>
                  </w:rPr>
                  <w:t xml:space="preserve">      </w:t>
                </w:r>
                <w:permEnd w:id="126"/>
              </w:sdtContent>
            </w:sdt>
            <w:r>
              <w:rPr>
                <w:rFonts w:hint="eastAsia" w:ascii="仿宋_GB2312" w:hAnsi="仿宋_GB2312" w:eastAsia="仿宋_GB2312" w:cs="仿宋_GB2312"/>
                <w:color w:val="auto"/>
                <w:kern w:val="0"/>
                <w:sz w:val="18"/>
                <w:szCs w:val="18"/>
                <w:shd w:val="clear" w:color="auto" w:fill="auto"/>
                <w:lang w:val="en-US" w:eastAsia="zh-CN"/>
              </w:rPr>
              <w:t>，</w:t>
            </w:r>
            <w:r>
              <w:rPr>
                <w:rFonts w:hint="eastAsia" w:ascii="仿宋_GB2312" w:hAnsi="仿宋_GB2312" w:eastAsia="仿宋_GB2312" w:cs="仿宋_GB2312"/>
                <w:color w:val="auto"/>
                <w:kern w:val="0"/>
                <w:sz w:val="18"/>
                <w:szCs w:val="18"/>
                <w:shd w:val="clear" w:color="auto" w:fill="auto"/>
                <w:lang w:val="zh-CN"/>
              </w:rPr>
              <w:t>均为合同组成部分，与本合同具有同等法律效力。</w:t>
            </w:r>
          </w:p>
          <w:p w14:paraId="4649696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14:paraId="475163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.2本合同附件</w:t>
            </w:r>
            <w:r>
              <w:rPr>
                <w:rFonts w:hint="eastAsia" w:ascii="仿宋_GB2312" w:hAnsi="仿宋_GB2312" w:eastAsia="仿宋_GB2312" w:cs="仿宋_GB2312"/>
                <w:color w:val="auto"/>
                <w:kern w:val="0"/>
                <w:sz w:val="18"/>
                <w:szCs w:val="18"/>
                <w:shd w:val="clear" w:color="auto" w:fill="auto"/>
                <w:lang w:val="en-US" w:eastAsia="zh-CN"/>
              </w:rPr>
              <w:t>包括</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81681"/>
                <w:placeholder>
                  <w:docPart w:val="{444682b8-6d3b-45c4-b9eb-f14912641543}"/>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27" w:edGrp="everyone"/>
                <w:r>
                  <w:rPr>
                    <w:rFonts w:hint="eastAsia" w:ascii="仿宋_GB2312" w:hAnsi="仿宋_GB2312" w:eastAsia="仿宋_GB2312" w:cs="仿宋_GB2312"/>
                    <w:sz w:val="18"/>
                    <w:szCs w:val="18"/>
                    <w:u w:val="single"/>
                    <w:lang w:val="en-US" w:eastAsia="zh-CN"/>
                  </w:rPr>
                  <w:t xml:space="preserve"> 无 </w:t>
                </w:r>
                <w:permEnd w:id="127"/>
              </w:sdtContent>
            </w:sdt>
            <w:r>
              <w:rPr>
                <w:rFonts w:hint="eastAsia" w:ascii="仿宋_GB2312" w:hAnsi="仿宋_GB2312" w:eastAsia="仿宋_GB2312" w:cs="仿宋_GB2312"/>
                <w:color w:val="auto"/>
                <w:kern w:val="0"/>
                <w:sz w:val="18"/>
                <w:szCs w:val="18"/>
                <w:shd w:val="clear" w:color="auto" w:fill="auto"/>
                <w:lang w:val="en-US" w:eastAsia="zh-CN"/>
              </w:rPr>
              <w:t>，</w:t>
            </w:r>
            <w:r>
              <w:rPr>
                <w:rFonts w:hint="eastAsia" w:ascii="仿宋_GB2312" w:hAnsi="仿宋_GB2312" w:eastAsia="仿宋_GB2312" w:cs="仿宋_GB2312"/>
                <w:color w:val="auto"/>
                <w:kern w:val="0"/>
                <w:sz w:val="18"/>
                <w:szCs w:val="18"/>
                <w:shd w:val="clear" w:color="auto" w:fill="auto"/>
                <w:lang w:val="zh-CN"/>
              </w:rPr>
              <w:t>均为合同组成部分，与本合同具有同等法律效力。</w:t>
            </w:r>
          </w:p>
          <w:p w14:paraId="3CAC4A7E">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bl>
    <w:p w14:paraId="180C9B60">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4A0C759E">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1F1409CF">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AB745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2019A"/>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9252E"/>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2F0271"/>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13B8C"/>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B6161"/>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945B2"/>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DA1736"/>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7634E3"/>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64D5D"/>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3328E"/>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9E6FA4"/>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62EDC"/>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54E99"/>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6F6487"/>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90437"/>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07A16"/>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870E2"/>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95CA1"/>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3167F"/>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9D5217"/>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7A38E7"/>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64B8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A7FE3"/>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4039A"/>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67075"/>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C7E8D"/>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60ba78-3670-40ee-a42a-fac76d737a33}"/>
        <w:style w:val=""/>
        <w:category>
          <w:name w:val="常规"/>
          <w:gallery w:val="placeholder"/>
        </w:category>
        <w:types>
          <w:type w:val="bbPlcHdr"/>
        </w:types>
        <w:behaviors>
          <w:behavior w:val="content"/>
        </w:behaviors>
        <w:description w:val=""/>
        <w:guid w:val="{8160ba78-3670-40ee-a42a-fac76d737a33}"/>
      </w:docPartPr>
      <w:docPartBody>
        <w:p w14:paraId="61E260D5">
          <w:r>
            <w:rPr>
              <w:color w:val="808080"/>
            </w:rPr>
            <w:t>单击此处输入日期。</w:t>
          </w:r>
        </w:p>
      </w:docPartBody>
    </w:docPart>
    <w:docPart>
      <w:docPartPr>
        <w:name w:val="{f216ce4b-9091-4d19-b67c-cfb919acb653}"/>
        <w:style w:val=""/>
        <w:category>
          <w:name w:val="常规"/>
          <w:gallery w:val="placeholder"/>
        </w:category>
        <w:types>
          <w:type w:val="bbPlcHdr"/>
        </w:types>
        <w:behaviors>
          <w:behavior w:val="content"/>
        </w:behaviors>
        <w:description w:val=""/>
        <w:guid w:val="{f216ce4b-9091-4d19-b67c-cfb919acb653}"/>
      </w:docPartPr>
      <w:docPartBody>
        <w:p w14:paraId="7F02D96A">
          <w:r>
            <w:rPr>
              <w:color w:val="808080"/>
            </w:rPr>
            <w:t>单击此处输入日期。</w:t>
          </w:r>
        </w:p>
      </w:docPartBody>
    </w:docPart>
    <w:docPart>
      <w:docPartPr>
        <w:name w:val="{f22de431-d98f-4792-870d-e406e514baa2}"/>
        <w:style w:val=""/>
        <w:category>
          <w:name w:val="常规"/>
          <w:gallery w:val="placeholder"/>
        </w:category>
        <w:types>
          <w:type w:val="bbPlcHdr"/>
        </w:types>
        <w:behaviors>
          <w:behavior w:val="content"/>
        </w:behaviors>
        <w:description w:val=""/>
        <w:guid w:val="{f22de431-d98f-4792-870d-e406e514baa2}"/>
      </w:docPartPr>
      <w:docPartBody>
        <w:p w14:paraId="67D9A94F">
          <w:r>
            <w:rPr>
              <w:color w:val="808080"/>
            </w:rPr>
            <w:t>单击此处输入日期。</w:t>
          </w:r>
        </w:p>
      </w:docPartBody>
    </w:docPart>
    <w:docPart>
      <w:docPartPr>
        <w:name w:val="{ed97ad8e-290c-4125-bdd9-779063e0d676}"/>
        <w:style w:val=""/>
        <w:category>
          <w:name w:val="常规"/>
          <w:gallery w:val="placeholder"/>
        </w:category>
        <w:types>
          <w:type w:val="bbPlcHdr"/>
        </w:types>
        <w:behaviors>
          <w:behavior w:val="content"/>
        </w:behaviors>
        <w:description w:val=""/>
        <w:guid w:val="{ed97ad8e-290c-4125-bdd9-779063e0d676}"/>
      </w:docPartPr>
      <w:docPartBody>
        <w:p w14:paraId="5EEFA393">
          <w:r>
            <w:rPr>
              <w:color w:val="808080"/>
            </w:rPr>
            <w:t>单击此处输入日期。</w:t>
          </w:r>
        </w:p>
      </w:docPartBody>
    </w:docPart>
    <w:docPart>
      <w:docPartPr>
        <w:name w:val="{8032efab-dba5-41d6-b0e4-700896a7bbdf}"/>
        <w:style w:val=""/>
        <w:category>
          <w:name w:val="常规"/>
          <w:gallery w:val="placeholder"/>
        </w:category>
        <w:types>
          <w:type w:val="bbPlcHdr"/>
        </w:types>
        <w:behaviors>
          <w:behavior w:val="content"/>
        </w:behaviors>
        <w:description w:val=""/>
        <w:guid w:val="{8032efab-dba5-41d6-b0e4-700896a7bbdf}"/>
      </w:docPartPr>
      <w:docPartBody>
        <w:p w14:paraId="1A69D6D9">
          <w:r>
            <w:rPr>
              <w:color w:val="808080"/>
            </w:rPr>
            <w:t>单击此处输入文字。</w:t>
          </w:r>
        </w:p>
      </w:docPartBody>
    </w:docPart>
    <w:docPart>
      <w:docPartPr>
        <w:name w:val="{4676080c-60b7-4b10-9cd7-cbb92644cde6}"/>
        <w:style w:val=""/>
        <w:category>
          <w:name w:val="常规"/>
          <w:gallery w:val="placeholder"/>
        </w:category>
        <w:types>
          <w:type w:val="bbPlcHdr"/>
        </w:types>
        <w:behaviors>
          <w:behavior w:val="content"/>
        </w:behaviors>
        <w:description w:val=""/>
        <w:guid w:val="{4676080c-60b7-4b10-9cd7-cbb92644cde6}"/>
      </w:docPartPr>
      <w:docPartBody>
        <w:p w14:paraId="73604E6E">
          <w:r>
            <w:rPr>
              <w:color w:val="808080"/>
            </w:rPr>
            <w:t>单击此处输入文字。</w:t>
          </w:r>
        </w:p>
      </w:docPartBody>
    </w:docPart>
    <w:docPart>
      <w:docPartPr>
        <w:name w:val="{e80edbfd-66d3-4897-9f0f-d057beafe7c8}"/>
        <w:style w:val=""/>
        <w:category>
          <w:name w:val="常规"/>
          <w:gallery w:val="placeholder"/>
        </w:category>
        <w:types>
          <w:type w:val="bbPlcHdr"/>
        </w:types>
        <w:behaviors>
          <w:behavior w:val="content"/>
        </w:behaviors>
        <w:description w:val=""/>
        <w:guid w:val="{e80edbfd-66d3-4897-9f0f-d057beafe7c8}"/>
      </w:docPartPr>
      <w:docPartBody>
        <w:p w14:paraId="0C031EAE">
          <w:r>
            <w:rPr>
              <w:color w:val="808080"/>
            </w:rPr>
            <w:t>选择一项。</w:t>
          </w:r>
        </w:p>
      </w:docPartBody>
    </w:docPart>
    <w:docPart>
      <w:docPartPr>
        <w:name w:val="{473b1d96-e89e-428d-afc2-f4c18cd938b0}"/>
        <w:style w:val=""/>
        <w:category>
          <w:name w:val="常规"/>
          <w:gallery w:val="placeholder"/>
        </w:category>
        <w:types>
          <w:type w:val="bbPlcHdr"/>
        </w:types>
        <w:behaviors>
          <w:behavior w:val="content"/>
        </w:behaviors>
        <w:description w:val=""/>
        <w:guid w:val="{473b1d96-e89e-428d-afc2-f4c18cd938b0}"/>
      </w:docPartPr>
      <w:docPartBody>
        <w:p w14:paraId="4E980381">
          <w:r>
            <w:rPr>
              <w:color w:val="808080"/>
            </w:rPr>
            <w:t>选择一项。</w:t>
          </w:r>
        </w:p>
      </w:docPartBody>
    </w:docPart>
    <w:docPart>
      <w:docPartPr>
        <w:name w:val="{b14303dd-534b-438a-899c-377a183d2394}"/>
        <w:style w:val=""/>
        <w:category>
          <w:name w:val="常规"/>
          <w:gallery w:val="placeholder"/>
        </w:category>
        <w:types>
          <w:type w:val="bbPlcHdr"/>
        </w:types>
        <w:behaviors>
          <w:behavior w:val="content"/>
        </w:behaviors>
        <w:description w:val=""/>
        <w:guid w:val="{b14303dd-534b-438a-899c-377a183d2394}"/>
      </w:docPartPr>
      <w:docPartBody>
        <w:p w14:paraId="2C059028">
          <w:r>
            <w:rPr>
              <w:color w:val="808080"/>
            </w:rPr>
            <w:t>选择一项。</w:t>
          </w:r>
        </w:p>
      </w:docPartBody>
    </w:docPart>
    <w:docPart>
      <w:docPartPr>
        <w:name w:val="{7028a9d3-14fc-4f46-a3e3-ddb14729b3d3}"/>
        <w:style w:val=""/>
        <w:category>
          <w:name w:val="常规"/>
          <w:gallery w:val="placeholder"/>
        </w:category>
        <w:types>
          <w:type w:val="bbPlcHdr"/>
        </w:types>
        <w:behaviors>
          <w:behavior w:val="content"/>
        </w:behaviors>
        <w:description w:val=""/>
        <w:guid w:val="{7028a9d3-14fc-4f46-a3e3-ddb14729b3d3}"/>
      </w:docPartPr>
      <w:docPartBody>
        <w:p w14:paraId="2F61ECCE">
          <w:r>
            <w:rPr>
              <w:color w:val="808080"/>
            </w:rPr>
            <w:t>选择一项。</w:t>
          </w:r>
        </w:p>
      </w:docPartBody>
    </w:docPart>
    <w:docPart>
      <w:docPartPr>
        <w:name w:val="{f9e26d7d-642f-4871-8e88-d830ef45c1aa}"/>
        <w:style w:val=""/>
        <w:category>
          <w:name w:val="常规"/>
          <w:gallery w:val="placeholder"/>
        </w:category>
        <w:types>
          <w:type w:val="bbPlcHdr"/>
        </w:types>
        <w:behaviors>
          <w:behavior w:val="content"/>
        </w:behaviors>
        <w:description w:val=""/>
        <w:guid w:val="{f9e26d7d-642f-4871-8e88-d830ef45c1aa}"/>
      </w:docPartPr>
      <w:docPartBody>
        <w:p w14:paraId="1B436434">
          <w:r>
            <w:rPr>
              <w:color w:val="808080"/>
            </w:rPr>
            <w:t>选择一项。</w:t>
          </w:r>
        </w:p>
      </w:docPartBody>
    </w:docPart>
    <w:docPart>
      <w:docPartPr>
        <w:name w:val="{494dfca2-5646-4725-8d19-acfcdd38490b}"/>
        <w:style w:val=""/>
        <w:category>
          <w:name w:val="常规"/>
          <w:gallery w:val="placeholder"/>
        </w:category>
        <w:types>
          <w:type w:val="bbPlcHdr"/>
        </w:types>
        <w:behaviors>
          <w:behavior w:val="content"/>
        </w:behaviors>
        <w:description w:val=""/>
        <w:guid w:val="{494dfca2-5646-4725-8d19-acfcdd38490b}"/>
      </w:docPartPr>
      <w:docPartBody>
        <w:p w14:paraId="2EC7F9E8">
          <w:r>
            <w:rPr>
              <w:color w:val="808080"/>
            </w:rPr>
            <w:t>选择一项。</w:t>
          </w:r>
        </w:p>
      </w:docPartBody>
    </w:docPart>
    <w:docPart>
      <w:docPartPr>
        <w:name w:val="{0ad2aab0-810b-4434-87f0-a8c9f15ee0eb}"/>
        <w:style w:val=""/>
        <w:category>
          <w:name w:val="常规"/>
          <w:gallery w:val="placeholder"/>
        </w:category>
        <w:types>
          <w:type w:val="bbPlcHdr"/>
        </w:types>
        <w:behaviors>
          <w:behavior w:val="content"/>
        </w:behaviors>
        <w:description w:val=""/>
        <w:guid w:val="{0ad2aab0-810b-4434-87f0-a8c9f15ee0eb}"/>
      </w:docPartPr>
      <w:docPartBody>
        <w:p w14:paraId="6D2C119B">
          <w:r>
            <w:rPr>
              <w:color w:val="808080"/>
            </w:rPr>
            <w:t>单击此处输入文字。</w:t>
          </w:r>
        </w:p>
      </w:docPartBody>
    </w:docPart>
    <w:docPart>
      <w:docPartPr>
        <w:name w:val="{7e7e672b-cda7-48b6-b157-dd0eb843fdec}"/>
        <w:style w:val=""/>
        <w:category>
          <w:name w:val="常规"/>
          <w:gallery w:val="placeholder"/>
        </w:category>
        <w:types>
          <w:type w:val="bbPlcHdr"/>
        </w:types>
        <w:behaviors>
          <w:behavior w:val="content"/>
        </w:behaviors>
        <w:description w:val=""/>
        <w:guid w:val="{7e7e672b-cda7-48b6-b157-dd0eb843fdec}"/>
      </w:docPartPr>
      <w:docPartBody>
        <w:p w14:paraId="57C2ACFB">
          <w:r>
            <w:rPr>
              <w:color w:val="808080"/>
            </w:rPr>
            <w:t>选择一项。</w:t>
          </w:r>
        </w:p>
      </w:docPartBody>
    </w:docPart>
    <w:docPart>
      <w:docPartPr>
        <w:name w:val="{d7c64eae-7bc8-4b33-acce-3cec344785e5}"/>
        <w:style w:val=""/>
        <w:category>
          <w:name w:val="常规"/>
          <w:gallery w:val="placeholder"/>
        </w:category>
        <w:types>
          <w:type w:val="bbPlcHdr"/>
        </w:types>
        <w:behaviors>
          <w:behavior w:val="content"/>
        </w:behaviors>
        <w:description w:val=""/>
        <w:guid w:val="{d7c64eae-7bc8-4b33-acce-3cec344785e5}"/>
      </w:docPartPr>
      <w:docPartBody>
        <w:p w14:paraId="4A25B396">
          <w:r>
            <w:rPr>
              <w:color w:val="808080"/>
            </w:rPr>
            <w:t>选择一项。</w:t>
          </w:r>
        </w:p>
      </w:docPartBody>
    </w:docPart>
    <w:docPart>
      <w:docPartPr>
        <w:name w:val="{eec682e7-b9b9-41e9-8080-bc0f755037e1}"/>
        <w:style w:val=""/>
        <w:category>
          <w:name w:val="常规"/>
          <w:gallery w:val="placeholder"/>
        </w:category>
        <w:types>
          <w:type w:val="bbPlcHdr"/>
        </w:types>
        <w:behaviors>
          <w:behavior w:val="content"/>
        </w:behaviors>
        <w:description w:val=""/>
        <w:guid w:val="{eec682e7-b9b9-41e9-8080-bc0f755037e1}"/>
      </w:docPartPr>
      <w:docPartBody>
        <w:p w14:paraId="70126567">
          <w:r>
            <w:rPr>
              <w:color w:val="808080"/>
            </w:rPr>
            <w:t>单击此处输入文字。</w:t>
          </w:r>
        </w:p>
      </w:docPartBody>
    </w:docPart>
    <w:docPart>
      <w:docPartPr>
        <w:name w:val="{256cca7c-612a-43ca-a5c4-58ebdab2d77d}"/>
        <w:style w:val=""/>
        <w:category>
          <w:name w:val="常规"/>
          <w:gallery w:val="placeholder"/>
        </w:category>
        <w:types>
          <w:type w:val="bbPlcHdr"/>
        </w:types>
        <w:behaviors>
          <w:behavior w:val="content"/>
        </w:behaviors>
        <w:description w:val=""/>
        <w:guid w:val="{256cca7c-612a-43ca-a5c4-58ebdab2d77d}"/>
      </w:docPartPr>
      <w:docPartBody>
        <w:p w14:paraId="03666AB1">
          <w:r>
            <w:rPr>
              <w:color w:val="808080"/>
            </w:rPr>
            <w:t>单击此处输入文字。</w:t>
          </w:r>
        </w:p>
      </w:docPartBody>
    </w:docPart>
    <w:docPart>
      <w:docPartPr>
        <w:name w:val="{3b82a298-b357-4f0e-ab65-067b7d1522a0}"/>
        <w:style w:val=""/>
        <w:category>
          <w:name w:val="常规"/>
          <w:gallery w:val="placeholder"/>
        </w:category>
        <w:types>
          <w:type w:val="bbPlcHdr"/>
        </w:types>
        <w:behaviors>
          <w:behavior w:val="content"/>
        </w:behaviors>
        <w:description w:val=""/>
        <w:guid w:val="{3b82a298-b357-4f0e-ab65-067b7d1522a0}"/>
      </w:docPartPr>
      <w:docPartBody>
        <w:p w14:paraId="428577B3">
          <w:r>
            <w:rPr>
              <w:color w:val="808080"/>
            </w:rPr>
            <w:t>单击此处输入文字。</w:t>
          </w:r>
        </w:p>
      </w:docPartBody>
    </w:docPart>
    <w:docPart>
      <w:docPartPr>
        <w:name w:val="{39739484-cbec-4550-9a13-d6b8b78d95d4}"/>
        <w:style w:val=""/>
        <w:category>
          <w:name w:val="常规"/>
          <w:gallery w:val="placeholder"/>
        </w:category>
        <w:types>
          <w:type w:val="bbPlcHdr"/>
        </w:types>
        <w:behaviors>
          <w:behavior w:val="content"/>
        </w:behaviors>
        <w:description w:val=""/>
        <w:guid w:val="{39739484-cbec-4550-9a13-d6b8b78d95d4}"/>
      </w:docPartPr>
      <w:docPartBody>
        <w:p w14:paraId="2E8BFF13">
          <w:r>
            <w:rPr>
              <w:color w:val="808080"/>
            </w:rPr>
            <w:t>单击此处输入文字。</w:t>
          </w:r>
        </w:p>
      </w:docPartBody>
    </w:docPart>
    <w:docPart>
      <w:docPartPr>
        <w:name w:val="{d21290b7-151d-4d5f-a1dd-66dbbeb237bd}"/>
        <w:style w:val=""/>
        <w:category>
          <w:name w:val="常规"/>
          <w:gallery w:val="placeholder"/>
        </w:category>
        <w:types>
          <w:type w:val="bbPlcHdr"/>
        </w:types>
        <w:behaviors>
          <w:behavior w:val="content"/>
        </w:behaviors>
        <w:description w:val=""/>
        <w:guid w:val="{d21290b7-151d-4d5f-a1dd-66dbbeb237bd}"/>
      </w:docPartPr>
      <w:docPartBody>
        <w:p w14:paraId="43F5F63A">
          <w:r>
            <w:rPr>
              <w:color w:val="808080"/>
            </w:rPr>
            <w:t>单击此处输入文字。</w:t>
          </w:r>
        </w:p>
      </w:docPartBody>
    </w:docPart>
    <w:docPart>
      <w:docPartPr>
        <w:name w:val="{cf07a735-1002-40ca-aeb5-d6f5194a2b94}"/>
        <w:style w:val=""/>
        <w:category>
          <w:name w:val="常规"/>
          <w:gallery w:val="placeholder"/>
        </w:category>
        <w:types>
          <w:type w:val="bbPlcHdr"/>
        </w:types>
        <w:behaviors>
          <w:behavior w:val="content"/>
        </w:behaviors>
        <w:description w:val=""/>
        <w:guid w:val="{cf07a735-1002-40ca-aeb5-d6f5194a2b94}"/>
      </w:docPartPr>
      <w:docPartBody>
        <w:p w14:paraId="7418BA82">
          <w:r>
            <w:rPr>
              <w:color w:val="808080"/>
            </w:rPr>
            <w:t>单击此处输入文字。</w:t>
          </w:r>
        </w:p>
      </w:docPartBody>
    </w:docPart>
    <w:docPart>
      <w:docPartPr>
        <w:name w:val="{e0a7f1f0-1578-4906-aff0-8490bd7d273f}"/>
        <w:style w:val=""/>
        <w:category>
          <w:name w:val="常规"/>
          <w:gallery w:val="placeholder"/>
        </w:category>
        <w:types>
          <w:type w:val="bbPlcHdr"/>
        </w:types>
        <w:behaviors>
          <w:behavior w:val="content"/>
        </w:behaviors>
        <w:description w:val=""/>
        <w:guid w:val="{e0a7f1f0-1578-4906-aff0-8490bd7d273f}"/>
      </w:docPartPr>
      <w:docPartBody>
        <w:p w14:paraId="02C6E839">
          <w:r>
            <w:rPr>
              <w:color w:val="808080"/>
            </w:rPr>
            <w:t>单击此处输入文字。</w:t>
          </w:r>
        </w:p>
      </w:docPartBody>
    </w:docPart>
    <w:docPart>
      <w:docPartPr>
        <w:name w:val="{46916959-c5aa-4593-8a5d-1850dee6e5e1}"/>
        <w:style w:val=""/>
        <w:category>
          <w:name w:val="常规"/>
          <w:gallery w:val="placeholder"/>
        </w:category>
        <w:types>
          <w:type w:val="bbPlcHdr"/>
        </w:types>
        <w:behaviors>
          <w:behavior w:val="content"/>
        </w:behaviors>
        <w:description w:val=""/>
        <w:guid w:val="{46916959-c5aa-4593-8a5d-1850dee6e5e1}"/>
      </w:docPartPr>
      <w:docPartBody>
        <w:p w14:paraId="569A92DB">
          <w:r>
            <w:rPr>
              <w:color w:val="808080"/>
            </w:rPr>
            <w:t>单击此处输入文字。</w:t>
          </w:r>
        </w:p>
      </w:docPartBody>
    </w:docPart>
    <w:docPart>
      <w:docPartPr>
        <w:name w:val="{ba4f9966-ef04-472d-8146-88cadc258543}"/>
        <w:style w:val=""/>
        <w:category>
          <w:name w:val="常规"/>
          <w:gallery w:val="placeholder"/>
        </w:category>
        <w:types>
          <w:type w:val="bbPlcHdr"/>
        </w:types>
        <w:behaviors>
          <w:behavior w:val="content"/>
        </w:behaviors>
        <w:description w:val=""/>
        <w:guid w:val="{ba4f9966-ef04-472d-8146-88cadc258543}"/>
      </w:docPartPr>
      <w:docPartBody>
        <w:p w14:paraId="7814EC5F">
          <w:r>
            <w:rPr>
              <w:color w:val="808080"/>
            </w:rPr>
            <w:t>单击此处输入文字。</w:t>
          </w:r>
        </w:p>
      </w:docPartBody>
    </w:docPart>
    <w:docPart>
      <w:docPartPr>
        <w:name w:val="{08b708f4-a445-4bf0-8633-e3f241b84e9c}"/>
        <w:style w:val=""/>
        <w:category>
          <w:name w:val="常规"/>
          <w:gallery w:val="placeholder"/>
        </w:category>
        <w:types>
          <w:type w:val="bbPlcHdr"/>
        </w:types>
        <w:behaviors>
          <w:behavior w:val="content"/>
        </w:behaviors>
        <w:description w:val=""/>
        <w:guid w:val="{08b708f4-a445-4bf0-8633-e3f241b84e9c}"/>
      </w:docPartPr>
      <w:docPartBody>
        <w:p w14:paraId="4CE244D7">
          <w:r>
            <w:rPr>
              <w:color w:val="808080"/>
            </w:rPr>
            <w:t>选择一项。</w:t>
          </w:r>
        </w:p>
      </w:docPartBody>
    </w:docPart>
    <w:docPart>
      <w:docPartPr>
        <w:name w:val="{d67c0066-ec04-4d5f-94f0-a7d1998f084f}"/>
        <w:style w:val=""/>
        <w:category>
          <w:name w:val="常规"/>
          <w:gallery w:val="placeholder"/>
        </w:category>
        <w:types>
          <w:type w:val="bbPlcHdr"/>
        </w:types>
        <w:behaviors>
          <w:behavior w:val="content"/>
        </w:behaviors>
        <w:description w:val=""/>
        <w:guid w:val="{d67c0066-ec04-4d5f-94f0-a7d1998f084f}"/>
      </w:docPartPr>
      <w:docPartBody>
        <w:p w14:paraId="3C8A6A64">
          <w:r>
            <w:rPr>
              <w:color w:val="808080"/>
            </w:rPr>
            <w:t>单击此处输入文字。</w:t>
          </w:r>
        </w:p>
      </w:docPartBody>
    </w:docPart>
    <w:docPart>
      <w:docPartPr>
        <w:name w:val="{412e41ad-669d-448c-90e4-571a8a579e1e}"/>
        <w:style w:val=""/>
        <w:category>
          <w:name w:val="常规"/>
          <w:gallery w:val="placeholder"/>
        </w:category>
        <w:types>
          <w:type w:val="bbPlcHdr"/>
        </w:types>
        <w:behaviors>
          <w:behavior w:val="content"/>
        </w:behaviors>
        <w:description w:val=""/>
        <w:guid w:val="{412e41ad-669d-448c-90e4-571a8a579e1e}"/>
      </w:docPartPr>
      <w:docPartBody>
        <w:p w14:paraId="38FA2BC3">
          <w:r>
            <w:rPr>
              <w:color w:val="808080"/>
            </w:rPr>
            <w:t>选择一项。</w:t>
          </w:r>
        </w:p>
      </w:docPartBody>
    </w:docPart>
    <w:docPart>
      <w:docPartPr>
        <w:name w:val="{bc42b765-06cf-411b-a5ff-2a404536adfd}"/>
        <w:style w:val=""/>
        <w:category>
          <w:name w:val="常规"/>
          <w:gallery w:val="placeholder"/>
        </w:category>
        <w:types>
          <w:type w:val="bbPlcHdr"/>
        </w:types>
        <w:behaviors>
          <w:behavior w:val="content"/>
        </w:behaviors>
        <w:description w:val=""/>
        <w:guid w:val="{bc42b765-06cf-411b-a5ff-2a404536adfd}"/>
      </w:docPartPr>
      <w:docPartBody>
        <w:p w14:paraId="374071E7">
          <w:r>
            <w:rPr>
              <w:color w:val="808080"/>
            </w:rPr>
            <w:t>单击此处输入文字。</w:t>
          </w:r>
        </w:p>
      </w:docPartBody>
    </w:docPart>
    <w:docPart>
      <w:docPartPr>
        <w:name w:val="{d0645dd3-b9c8-4d22-ba39-2c4793736e0b}"/>
        <w:style w:val=""/>
        <w:category>
          <w:name w:val="常规"/>
          <w:gallery w:val="placeholder"/>
        </w:category>
        <w:types>
          <w:type w:val="bbPlcHdr"/>
        </w:types>
        <w:behaviors>
          <w:behavior w:val="content"/>
        </w:behaviors>
        <w:description w:val=""/>
        <w:guid w:val="{d0645dd3-b9c8-4d22-ba39-2c4793736e0b}"/>
      </w:docPartPr>
      <w:docPartBody>
        <w:p w14:paraId="7884BC08">
          <w:r>
            <w:rPr>
              <w:color w:val="808080"/>
            </w:rPr>
            <w:t>单击此处输入文字。</w:t>
          </w:r>
        </w:p>
      </w:docPartBody>
    </w:docPart>
    <w:docPart>
      <w:docPartPr>
        <w:name w:val="{4fe69229-ed02-40d8-8361-7217c4e1189f}"/>
        <w:style w:val=""/>
        <w:category>
          <w:name w:val="常规"/>
          <w:gallery w:val="placeholder"/>
        </w:category>
        <w:types>
          <w:type w:val="bbPlcHdr"/>
        </w:types>
        <w:behaviors>
          <w:behavior w:val="content"/>
        </w:behaviors>
        <w:description w:val=""/>
        <w:guid w:val="{4fe69229-ed02-40d8-8361-7217c4e1189f}"/>
      </w:docPartPr>
      <w:docPartBody>
        <w:p w14:paraId="37124723">
          <w:r>
            <w:rPr>
              <w:color w:val="808080"/>
            </w:rPr>
            <w:t>单击此处输入文字。</w:t>
          </w:r>
        </w:p>
      </w:docPartBody>
    </w:docPart>
    <w:docPart>
      <w:docPartPr>
        <w:name w:val="{cdf3f114-2f6f-4f81-ae2b-0eca348949c4}"/>
        <w:style w:val=""/>
        <w:category>
          <w:name w:val="常规"/>
          <w:gallery w:val="placeholder"/>
        </w:category>
        <w:types>
          <w:type w:val="bbPlcHdr"/>
        </w:types>
        <w:behaviors>
          <w:behavior w:val="content"/>
        </w:behaviors>
        <w:description w:val=""/>
        <w:guid w:val="{cdf3f114-2f6f-4f81-ae2b-0eca348949c4}"/>
      </w:docPartPr>
      <w:docPartBody>
        <w:p w14:paraId="39D235C6">
          <w:r>
            <w:rPr>
              <w:color w:val="808080"/>
            </w:rPr>
            <w:t>单击此处输入文字。</w:t>
          </w:r>
        </w:p>
      </w:docPartBody>
    </w:docPart>
    <w:docPart>
      <w:docPartPr>
        <w:name w:val="{5c19d8e9-50b6-4a01-a3f4-ff1f058f17bb}"/>
        <w:style w:val=""/>
        <w:category>
          <w:name w:val="常规"/>
          <w:gallery w:val="placeholder"/>
        </w:category>
        <w:types>
          <w:type w:val="bbPlcHdr"/>
        </w:types>
        <w:behaviors>
          <w:behavior w:val="content"/>
        </w:behaviors>
        <w:description w:val=""/>
        <w:guid w:val="{5c19d8e9-50b6-4a01-a3f4-ff1f058f17bb}"/>
      </w:docPartPr>
      <w:docPartBody>
        <w:p w14:paraId="1157A76A">
          <w:r>
            <w:rPr>
              <w:color w:val="808080"/>
            </w:rPr>
            <w:t>单击此处输入文字。</w:t>
          </w:r>
        </w:p>
      </w:docPartBody>
    </w:docPart>
    <w:docPart>
      <w:docPartPr>
        <w:name w:val="{42844a3e-8883-46e2-94e3-ed7a8165b541}"/>
        <w:style w:val=""/>
        <w:category>
          <w:name w:val="常规"/>
          <w:gallery w:val="placeholder"/>
        </w:category>
        <w:types>
          <w:type w:val="bbPlcHdr"/>
        </w:types>
        <w:behaviors>
          <w:behavior w:val="content"/>
        </w:behaviors>
        <w:description w:val=""/>
        <w:guid w:val="{42844a3e-8883-46e2-94e3-ed7a8165b541}"/>
      </w:docPartPr>
      <w:docPartBody>
        <w:p w14:paraId="48557738">
          <w:r>
            <w:rPr>
              <w:color w:val="808080"/>
            </w:rPr>
            <w:t>单击此处输入文字。</w:t>
          </w:r>
        </w:p>
      </w:docPartBody>
    </w:docPart>
    <w:docPart>
      <w:docPartPr>
        <w:name w:val="{0905290a-0162-492e-93d1-2efd4938a8b3}"/>
        <w:style w:val=""/>
        <w:category>
          <w:name w:val="常规"/>
          <w:gallery w:val="placeholder"/>
        </w:category>
        <w:types>
          <w:type w:val="bbPlcHdr"/>
        </w:types>
        <w:behaviors>
          <w:behavior w:val="content"/>
        </w:behaviors>
        <w:description w:val=""/>
        <w:guid w:val="{0905290a-0162-492e-93d1-2efd4938a8b3}"/>
      </w:docPartPr>
      <w:docPartBody>
        <w:p w14:paraId="41922542">
          <w:r>
            <w:rPr>
              <w:color w:val="808080"/>
            </w:rPr>
            <w:t>单击此处输入文字。</w:t>
          </w:r>
        </w:p>
      </w:docPartBody>
    </w:docPart>
    <w:docPart>
      <w:docPartPr>
        <w:name w:val="{5a6376c8-0b49-4ca6-9952-5b860ae76fcf}"/>
        <w:style w:val=""/>
        <w:category>
          <w:name w:val="常规"/>
          <w:gallery w:val="placeholder"/>
        </w:category>
        <w:types>
          <w:type w:val="bbPlcHdr"/>
        </w:types>
        <w:behaviors>
          <w:behavior w:val="content"/>
        </w:behaviors>
        <w:description w:val=""/>
        <w:guid w:val="{5a6376c8-0b49-4ca6-9952-5b860ae76fcf}"/>
      </w:docPartPr>
      <w:docPartBody>
        <w:p w14:paraId="5E564C83">
          <w:r>
            <w:rPr>
              <w:color w:val="808080"/>
            </w:rPr>
            <w:t>选择一项。</w:t>
          </w:r>
        </w:p>
      </w:docPartBody>
    </w:docPart>
    <w:docPart>
      <w:docPartPr>
        <w:name w:val="{bb581488-565a-4365-b79c-29ceba1467fb}"/>
        <w:style w:val=""/>
        <w:category>
          <w:name w:val="常规"/>
          <w:gallery w:val="placeholder"/>
        </w:category>
        <w:types>
          <w:type w:val="bbPlcHdr"/>
        </w:types>
        <w:behaviors>
          <w:behavior w:val="content"/>
        </w:behaviors>
        <w:description w:val=""/>
        <w:guid w:val="{bb581488-565a-4365-b79c-29ceba1467fb}"/>
      </w:docPartPr>
      <w:docPartBody>
        <w:p w14:paraId="6349A7C4">
          <w:r>
            <w:rPr>
              <w:color w:val="808080"/>
            </w:rPr>
            <w:t>选择一项。</w:t>
          </w:r>
        </w:p>
      </w:docPartBody>
    </w:docPart>
    <w:docPart>
      <w:docPartPr>
        <w:name w:val="{bce007cd-c739-4a35-984c-eb09245f8833}"/>
        <w:style w:val=""/>
        <w:category>
          <w:name w:val="常规"/>
          <w:gallery w:val="placeholder"/>
        </w:category>
        <w:types>
          <w:type w:val="bbPlcHdr"/>
        </w:types>
        <w:behaviors>
          <w:behavior w:val="content"/>
        </w:behaviors>
        <w:description w:val=""/>
        <w:guid w:val="{bce007cd-c739-4a35-984c-eb09245f8833}"/>
      </w:docPartPr>
      <w:docPartBody>
        <w:p w14:paraId="55DC827B">
          <w:r>
            <w:rPr>
              <w:color w:val="808080"/>
            </w:rPr>
            <w:t>单击此处输入文字。</w:t>
          </w:r>
        </w:p>
      </w:docPartBody>
    </w:docPart>
    <w:docPart>
      <w:docPartPr>
        <w:name w:val="{a0aad888-4e1e-4649-bb4e-6c76e5458e52}"/>
        <w:style w:val=""/>
        <w:category>
          <w:name w:val="常规"/>
          <w:gallery w:val="placeholder"/>
        </w:category>
        <w:types>
          <w:type w:val="bbPlcHdr"/>
        </w:types>
        <w:behaviors>
          <w:behavior w:val="content"/>
        </w:behaviors>
        <w:description w:val=""/>
        <w:guid w:val="{a0aad888-4e1e-4649-bb4e-6c76e5458e52}"/>
      </w:docPartPr>
      <w:docPartBody>
        <w:p w14:paraId="5D483141">
          <w:r>
            <w:rPr>
              <w:color w:val="808080"/>
            </w:rPr>
            <w:t>单击此处输入文字。</w:t>
          </w:r>
        </w:p>
      </w:docPartBody>
    </w:docPart>
    <w:docPart>
      <w:docPartPr>
        <w:name w:val="{4a43b173-16eb-46e3-a0d5-779f5547eff6}"/>
        <w:style w:val=""/>
        <w:category>
          <w:name w:val="常规"/>
          <w:gallery w:val="placeholder"/>
        </w:category>
        <w:types>
          <w:type w:val="bbPlcHdr"/>
        </w:types>
        <w:behaviors>
          <w:behavior w:val="content"/>
        </w:behaviors>
        <w:description w:val=""/>
        <w:guid w:val="{4a43b173-16eb-46e3-a0d5-779f5547eff6}"/>
      </w:docPartPr>
      <w:docPartBody>
        <w:p w14:paraId="39448D51">
          <w:r>
            <w:rPr>
              <w:color w:val="808080"/>
            </w:rPr>
            <w:t>单击此处输入文字。</w:t>
          </w:r>
        </w:p>
      </w:docPartBody>
    </w:docPart>
    <w:docPart>
      <w:docPartPr>
        <w:name w:val="{394d8f1d-4e8e-4db1-a4ff-bc8f3233c6ab}"/>
        <w:style w:val=""/>
        <w:category>
          <w:name w:val="常规"/>
          <w:gallery w:val="placeholder"/>
        </w:category>
        <w:types>
          <w:type w:val="bbPlcHdr"/>
        </w:types>
        <w:behaviors>
          <w:behavior w:val="content"/>
        </w:behaviors>
        <w:description w:val=""/>
        <w:guid w:val="{394d8f1d-4e8e-4db1-a4ff-bc8f3233c6ab}"/>
      </w:docPartPr>
      <w:docPartBody>
        <w:p w14:paraId="165780EE">
          <w:r>
            <w:rPr>
              <w:color w:val="808080"/>
            </w:rPr>
            <w:t>单击此处输入文字。</w:t>
          </w:r>
        </w:p>
      </w:docPartBody>
    </w:docPart>
    <w:docPart>
      <w:docPartPr>
        <w:name w:val="{0d37ab77-7ff3-4e7b-930e-053201aa96cf}"/>
        <w:style w:val=""/>
        <w:category>
          <w:name w:val="常规"/>
          <w:gallery w:val="placeholder"/>
        </w:category>
        <w:types>
          <w:type w:val="bbPlcHdr"/>
        </w:types>
        <w:behaviors>
          <w:behavior w:val="content"/>
        </w:behaviors>
        <w:description w:val=""/>
        <w:guid w:val="{0d37ab77-7ff3-4e7b-930e-053201aa96cf}"/>
      </w:docPartPr>
      <w:docPartBody>
        <w:p w14:paraId="15E73101">
          <w:r>
            <w:rPr>
              <w:color w:val="808080"/>
            </w:rPr>
            <w:t>单击此处输入文字。</w:t>
          </w:r>
        </w:p>
      </w:docPartBody>
    </w:docPart>
    <w:docPart>
      <w:docPartPr>
        <w:name w:val="{65efc426-c6a2-4499-90be-135462941557}"/>
        <w:style w:val=""/>
        <w:category>
          <w:name w:val="常规"/>
          <w:gallery w:val="placeholder"/>
        </w:category>
        <w:types>
          <w:type w:val="bbPlcHdr"/>
        </w:types>
        <w:behaviors>
          <w:behavior w:val="content"/>
        </w:behaviors>
        <w:description w:val=""/>
        <w:guid w:val="{65efc426-c6a2-4499-90be-135462941557}"/>
      </w:docPartPr>
      <w:docPartBody>
        <w:p w14:paraId="60EB660E">
          <w:r>
            <w:rPr>
              <w:color w:val="808080"/>
            </w:rPr>
            <w:t>单击此处输入文字。</w:t>
          </w:r>
        </w:p>
      </w:docPartBody>
    </w:docPart>
    <w:docPart>
      <w:docPartPr>
        <w:name w:val="{bc6ed2b6-56e8-45cd-839a-2ec9e31ab5d1}"/>
        <w:style w:val=""/>
        <w:category>
          <w:name w:val="常规"/>
          <w:gallery w:val="placeholder"/>
        </w:category>
        <w:types>
          <w:type w:val="bbPlcHdr"/>
        </w:types>
        <w:behaviors>
          <w:behavior w:val="content"/>
        </w:behaviors>
        <w:description w:val=""/>
        <w:guid w:val="{bc6ed2b6-56e8-45cd-839a-2ec9e31ab5d1}"/>
      </w:docPartPr>
      <w:docPartBody>
        <w:p w14:paraId="30F60379">
          <w:r>
            <w:rPr>
              <w:color w:val="808080"/>
            </w:rPr>
            <w:t>单击此处输入文字。</w:t>
          </w:r>
        </w:p>
      </w:docPartBody>
    </w:docPart>
    <w:docPart>
      <w:docPartPr>
        <w:name w:val="{ae144fa5-5005-4fc7-bdc7-4cf8f0be6b21}"/>
        <w:style w:val=""/>
        <w:category>
          <w:name w:val="常规"/>
          <w:gallery w:val="placeholder"/>
        </w:category>
        <w:types>
          <w:type w:val="bbPlcHdr"/>
        </w:types>
        <w:behaviors>
          <w:behavior w:val="content"/>
        </w:behaviors>
        <w:description w:val=""/>
        <w:guid w:val="{ae144fa5-5005-4fc7-bdc7-4cf8f0be6b21}"/>
      </w:docPartPr>
      <w:docPartBody>
        <w:p w14:paraId="58431861">
          <w:r>
            <w:rPr>
              <w:color w:val="808080"/>
            </w:rPr>
            <w:t>单击此处输入文字。</w:t>
          </w:r>
        </w:p>
      </w:docPartBody>
    </w:docPart>
    <w:docPart>
      <w:docPartPr>
        <w:name w:val="{85ec36f9-eeb7-4911-89ec-38fee12e2fee}"/>
        <w:style w:val=""/>
        <w:category>
          <w:name w:val="常规"/>
          <w:gallery w:val="placeholder"/>
        </w:category>
        <w:types>
          <w:type w:val="bbPlcHdr"/>
        </w:types>
        <w:behaviors>
          <w:behavior w:val="content"/>
        </w:behaviors>
        <w:description w:val=""/>
        <w:guid w:val="{85ec36f9-eeb7-4911-89ec-38fee12e2fee}"/>
      </w:docPartPr>
      <w:docPartBody>
        <w:p w14:paraId="5BE81185">
          <w:r>
            <w:rPr>
              <w:color w:val="808080"/>
            </w:rPr>
            <w:t>单击此处输入文字。</w:t>
          </w:r>
        </w:p>
      </w:docPartBody>
    </w:docPart>
    <w:docPart>
      <w:docPartPr>
        <w:name w:val="{572cc2d5-7c11-4c37-94f0-1e9955bbac67}"/>
        <w:style w:val=""/>
        <w:category>
          <w:name w:val="常规"/>
          <w:gallery w:val="placeholder"/>
        </w:category>
        <w:types>
          <w:type w:val="bbPlcHdr"/>
        </w:types>
        <w:behaviors>
          <w:behavior w:val="content"/>
        </w:behaviors>
        <w:description w:val=""/>
        <w:guid w:val="{572cc2d5-7c11-4c37-94f0-1e9955bbac67}"/>
      </w:docPartPr>
      <w:docPartBody>
        <w:p w14:paraId="5F3D0CD6">
          <w:r>
            <w:rPr>
              <w:color w:val="808080"/>
            </w:rPr>
            <w:t>单击此处输入文字。</w:t>
          </w:r>
        </w:p>
      </w:docPartBody>
    </w:docPart>
    <w:docPart>
      <w:docPartPr>
        <w:name w:val="{dca37276-90cc-4d25-a8c7-5fe86b45c3e2}"/>
        <w:style w:val=""/>
        <w:category>
          <w:name w:val="常规"/>
          <w:gallery w:val="placeholder"/>
        </w:category>
        <w:types>
          <w:type w:val="bbPlcHdr"/>
        </w:types>
        <w:behaviors>
          <w:behavior w:val="content"/>
        </w:behaviors>
        <w:description w:val=""/>
        <w:guid w:val="{dca37276-90cc-4d25-a8c7-5fe86b45c3e2}"/>
      </w:docPartPr>
      <w:docPartBody>
        <w:p w14:paraId="0626FB05">
          <w:r>
            <w:rPr>
              <w:color w:val="808080"/>
            </w:rPr>
            <w:t>单击此处输入文字。</w:t>
          </w:r>
        </w:p>
      </w:docPartBody>
    </w:docPart>
    <w:docPart>
      <w:docPartPr>
        <w:name w:val="{bd9970a8-e54c-4656-9208-f9a32a0c91c3}"/>
        <w:style w:val=""/>
        <w:category>
          <w:name w:val="常规"/>
          <w:gallery w:val="placeholder"/>
        </w:category>
        <w:types>
          <w:type w:val="bbPlcHdr"/>
        </w:types>
        <w:behaviors>
          <w:behavior w:val="content"/>
        </w:behaviors>
        <w:description w:val=""/>
        <w:guid w:val="{bd9970a8-e54c-4656-9208-f9a32a0c91c3}"/>
      </w:docPartPr>
      <w:docPartBody>
        <w:p w14:paraId="79D91784">
          <w:r>
            <w:rPr>
              <w:color w:val="808080"/>
            </w:rPr>
            <w:t>单击此处输入文字。</w:t>
          </w:r>
        </w:p>
      </w:docPartBody>
    </w:docPart>
    <w:docPart>
      <w:docPartPr>
        <w:name w:val="{a09128a3-431f-4581-8c95-2df214174521}"/>
        <w:style w:val=""/>
        <w:category>
          <w:name w:val="常规"/>
          <w:gallery w:val="placeholder"/>
        </w:category>
        <w:types>
          <w:type w:val="bbPlcHdr"/>
        </w:types>
        <w:behaviors>
          <w:behavior w:val="content"/>
        </w:behaviors>
        <w:description w:val=""/>
        <w:guid w:val="{a09128a3-431f-4581-8c95-2df214174521}"/>
      </w:docPartPr>
      <w:docPartBody>
        <w:p w14:paraId="64CF1172">
          <w:r>
            <w:rPr>
              <w:color w:val="808080"/>
            </w:rPr>
            <w:t>单击此处输入文字。</w:t>
          </w:r>
        </w:p>
      </w:docPartBody>
    </w:docPart>
    <w:docPart>
      <w:docPartPr>
        <w:name w:val="{83e9ecbc-0077-416e-aedb-9ef09bfcf26b}"/>
        <w:style w:val=""/>
        <w:category>
          <w:name w:val="常规"/>
          <w:gallery w:val="placeholder"/>
        </w:category>
        <w:types>
          <w:type w:val="bbPlcHdr"/>
        </w:types>
        <w:behaviors>
          <w:behavior w:val="content"/>
        </w:behaviors>
        <w:description w:val=""/>
        <w:guid w:val="{83e9ecbc-0077-416e-aedb-9ef09bfcf26b}"/>
      </w:docPartPr>
      <w:docPartBody>
        <w:p w14:paraId="1E91FBEA">
          <w:r>
            <w:rPr>
              <w:color w:val="808080"/>
            </w:rPr>
            <w:t>选择一项。</w:t>
          </w:r>
        </w:p>
      </w:docPartBody>
    </w:docPart>
    <w:docPart>
      <w:docPartPr>
        <w:name w:val="{1d49844f-5c41-4ed1-af1b-3f07ca342639}"/>
        <w:style w:val=""/>
        <w:category>
          <w:name w:val="常规"/>
          <w:gallery w:val="placeholder"/>
        </w:category>
        <w:types>
          <w:type w:val="bbPlcHdr"/>
        </w:types>
        <w:behaviors>
          <w:behavior w:val="content"/>
        </w:behaviors>
        <w:description w:val=""/>
        <w:guid w:val="{1d49844f-5c41-4ed1-af1b-3f07ca342639}"/>
      </w:docPartPr>
      <w:docPartBody>
        <w:p w14:paraId="316ED2AB">
          <w:r>
            <w:rPr>
              <w:color w:val="808080"/>
            </w:rPr>
            <w:t>选择一项。</w:t>
          </w:r>
        </w:p>
      </w:docPartBody>
    </w:docPart>
    <w:docPart>
      <w:docPartPr>
        <w:name w:val="{3019919c-f08a-4b06-bef0-285d38440b23}"/>
        <w:style w:val=""/>
        <w:category>
          <w:name w:val="常规"/>
          <w:gallery w:val="placeholder"/>
        </w:category>
        <w:types>
          <w:type w:val="bbPlcHdr"/>
        </w:types>
        <w:behaviors>
          <w:behavior w:val="content"/>
        </w:behaviors>
        <w:description w:val=""/>
        <w:guid w:val="{3019919c-f08a-4b06-bef0-285d38440b23}"/>
      </w:docPartPr>
      <w:docPartBody>
        <w:p w14:paraId="0FC37271">
          <w:r>
            <w:rPr>
              <w:color w:val="808080"/>
            </w:rPr>
            <w:t>选择一项。</w:t>
          </w:r>
        </w:p>
      </w:docPartBody>
    </w:docPart>
    <w:docPart>
      <w:docPartPr>
        <w:name w:val="{a37ceb8f-1aea-454a-9bfe-93897cc4d329}"/>
        <w:style w:val=""/>
        <w:category>
          <w:name w:val="常规"/>
          <w:gallery w:val="placeholder"/>
        </w:category>
        <w:types>
          <w:type w:val="bbPlcHdr"/>
        </w:types>
        <w:behaviors>
          <w:behavior w:val="content"/>
        </w:behaviors>
        <w:description w:val=""/>
        <w:guid w:val="{a37ceb8f-1aea-454a-9bfe-93897cc4d329}"/>
      </w:docPartPr>
      <w:docPartBody>
        <w:p w14:paraId="53E08D46">
          <w:r>
            <w:rPr>
              <w:color w:val="808080"/>
            </w:rPr>
            <w:t>单击此处输入文字。</w:t>
          </w:r>
        </w:p>
      </w:docPartBody>
    </w:docPart>
    <w:docPart>
      <w:docPartPr>
        <w:name w:val="{5c9c4254-286e-4fe0-9a17-6e62f0a95fc0}"/>
        <w:style w:val=""/>
        <w:category>
          <w:name w:val="常规"/>
          <w:gallery w:val="placeholder"/>
        </w:category>
        <w:types>
          <w:type w:val="bbPlcHdr"/>
        </w:types>
        <w:behaviors>
          <w:behavior w:val="content"/>
        </w:behaviors>
        <w:description w:val=""/>
        <w:guid w:val="{5c9c4254-286e-4fe0-9a17-6e62f0a95fc0}"/>
      </w:docPartPr>
      <w:docPartBody>
        <w:p w14:paraId="2C1C9478">
          <w:r>
            <w:rPr>
              <w:color w:val="808080"/>
            </w:rPr>
            <w:t>单击此处输入文字。</w:t>
          </w:r>
        </w:p>
      </w:docPartBody>
    </w:docPart>
    <w:docPart>
      <w:docPartPr>
        <w:name w:val="{a55ea2df-d6cc-47fe-83d8-df22c7aba3ca}"/>
        <w:style w:val=""/>
        <w:category>
          <w:name w:val="常规"/>
          <w:gallery w:val="placeholder"/>
        </w:category>
        <w:types>
          <w:type w:val="bbPlcHdr"/>
        </w:types>
        <w:behaviors>
          <w:behavior w:val="content"/>
        </w:behaviors>
        <w:description w:val=""/>
        <w:guid w:val="{a55ea2df-d6cc-47fe-83d8-df22c7aba3ca}"/>
      </w:docPartPr>
      <w:docPartBody>
        <w:p w14:paraId="097CDAA8">
          <w:r>
            <w:rPr>
              <w:color w:val="808080"/>
            </w:rPr>
            <w:t>单击此处输入文字。</w:t>
          </w:r>
        </w:p>
      </w:docPartBody>
    </w:docPart>
    <w:docPart>
      <w:docPartPr>
        <w:name w:val="{92985e90-0ee2-409c-8cfd-62acfa93916a}"/>
        <w:style w:val=""/>
        <w:category>
          <w:name w:val="常规"/>
          <w:gallery w:val="placeholder"/>
        </w:category>
        <w:types>
          <w:type w:val="bbPlcHdr"/>
        </w:types>
        <w:behaviors>
          <w:behavior w:val="content"/>
        </w:behaviors>
        <w:description w:val=""/>
        <w:guid w:val="{92985e90-0ee2-409c-8cfd-62acfa93916a}"/>
      </w:docPartPr>
      <w:docPartBody>
        <w:p w14:paraId="04C1BE47">
          <w:r>
            <w:rPr>
              <w:color w:val="808080"/>
            </w:rPr>
            <w:t>单击此处输入文字。</w:t>
          </w:r>
        </w:p>
      </w:docPartBody>
    </w:docPart>
    <w:docPart>
      <w:docPartPr>
        <w:name w:val="{a085798d-c2d1-4fde-b495-1cced80b1d22}"/>
        <w:style w:val=""/>
        <w:category>
          <w:name w:val="常规"/>
          <w:gallery w:val="placeholder"/>
        </w:category>
        <w:types>
          <w:type w:val="bbPlcHdr"/>
        </w:types>
        <w:behaviors>
          <w:behavior w:val="content"/>
        </w:behaviors>
        <w:description w:val=""/>
        <w:guid w:val="{a085798d-c2d1-4fde-b495-1cced80b1d22}"/>
      </w:docPartPr>
      <w:docPartBody>
        <w:p w14:paraId="4D40C7E5">
          <w:r>
            <w:rPr>
              <w:color w:val="808080"/>
            </w:rPr>
            <w:t>单击此处输入文字。</w:t>
          </w:r>
        </w:p>
      </w:docPartBody>
    </w:docPart>
    <w:docPart>
      <w:docPartPr>
        <w:name w:val="{12651a07-09b9-481f-b2fe-dd288fbf90b2}"/>
        <w:style w:val=""/>
        <w:category>
          <w:name w:val="常规"/>
          <w:gallery w:val="placeholder"/>
        </w:category>
        <w:types>
          <w:type w:val="bbPlcHdr"/>
        </w:types>
        <w:behaviors>
          <w:behavior w:val="content"/>
        </w:behaviors>
        <w:description w:val=""/>
        <w:guid w:val="{12651a07-09b9-481f-b2fe-dd288fbf90b2}"/>
      </w:docPartPr>
      <w:docPartBody>
        <w:p w14:paraId="23691D65">
          <w:r>
            <w:rPr>
              <w:color w:val="808080"/>
            </w:rPr>
            <w:t>单击此处输入文字。</w:t>
          </w:r>
        </w:p>
      </w:docPartBody>
    </w:docPart>
    <w:docPart>
      <w:docPartPr>
        <w:name w:val="{6c3b6660-18a9-43e5-98bf-9459b192a371}"/>
        <w:style w:val=""/>
        <w:category>
          <w:name w:val="常规"/>
          <w:gallery w:val="placeholder"/>
        </w:category>
        <w:types>
          <w:type w:val="bbPlcHdr"/>
        </w:types>
        <w:behaviors>
          <w:behavior w:val="content"/>
        </w:behaviors>
        <w:description w:val=""/>
        <w:guid w:val="{6c3b6660-18a9-43e5-98bf-9459b192a371}"/>
      </w:docPartPr>
      <w:docPartBody>
        <w:p w14:paraId="692BFF97">
          <w:r>
            <w:rPr>
              <w:color w:val="808080"/>
            </w:rPr>
            <w:t>单击此处输入文字。</w:t>
          </w:r>
        </w:p>
      </w:docPartBody>
    </w:docPart>
    <w:docPart>
      <w:docPartPr>
        <w:name w:val="{364b2c5f-8abd-4564-be6c-822d87437431}"/>
        <w:style w:val=""/>
        <w:category>
          <w:name w:val="常规"/>
          <w:gallery w:val="placeholder"/>
        </w:category>
        <w:types>
          <w:type w:val="bbPlcHdr"/>
        </w:types>
        <w:behaviors>
          <w:behavior w:val="content"/>
        </w:behaviors>
        <w:description w:val=""/>
        <w:guid w:val="{364b2c5f-8abd-4564-be6c-822d87437431}"/>
      </w:docPartPr>
      <w:docPartBody>
        <w:p w14:paraId="3B736D7D">
          <w:r>
            <w:rPr>
              <w:color w:val="808080"/>
            </w:rPr>
            <w:t>单击此处输入文字。</w:t>
          </w:r>
        </w:p>
      </w:docPartBody>
    </w:docPart>
    <w:docPart>
      <w:docPartPr>
        <w:name w:val="{25839ff6-c0c1-4875-bda3-552d04dde228}"/>
        <w:style w:val=""/>
        <w:category>
          <w:name w:val="常规"/>
          <w:gallery w:val="placeholder"/>
        </w:category>
        <w:types>
          <w:type w:val="bbPlcHdr"/>
        </w:types>
        <w:behaviors>
          <w:behavior w:val="content"/>
        </w:behaviors>
        <w:description w:val=""/>
        <w:guid w:val="{25839ff6-c0c1-4875-bda3-552d04dde228}"/>
      </w:docPartPr>
      <w:docPartBody>
        <w:p w14:paraId="0731ED14">
          <w:r>
            <w:rPr>
              <w:color w:val="808080"/>
            </w:rPr>
            <w:t>单击此处输入文字。</w:t>
          </w:r>
        </w:p>
      </w:docPartBody>
    </w:docPart>
    <w:docPart>
      <w:docPartPr>
        <w:name w:val="{b9815649-4387-4d0a-8eba-e66ddc700d0c}"/>
        <w:style w:val=""/>
        <w:category>
          <w:name w:val="常规"/>
          <w:gallery w:val="placeholder"/>
        </w:category>
        <w:types>
          <w:type w:val="bbPlcHdr"/>
        </w:types>
        <w:behaviors>
          <w:behavior w:val="content"/>
        </w:behaviors>
        <w:description w:val=""/>
        <w:guid w:val="{b9815649-4387-4d0a-8eba-e66ddc700d0c}"/>
      </w:docPartPr>
      <w:docPartBody>
        <w:p w14:paraId="365D55B9">
          <w:r>
            <w:rPr>
              <w:color w:val="808080"/>
            </w:rPr>
            <w:t>单击此处输入文字。</w:t>
          </w:r>
        </w:p>
      </w:docPartBody>
    </w:docPart>
    <w:docPart>
      <w:docPartPr>
        <w:name w:val="{ea2dd4d3-475e-44c3-b597-f52016ce17be}"/>
        <w:style w:val=""/>
        <w:category>
          <w:name w:val="常规"/>
          <w:gallery w:val="placeholder"/>
        </w:category>
        <w:types>
          <w:type w:val="bbPlcHdr"/>
        </w:types>
        <w:behaviors>
          <w:behavior w:val="content"/>
        </w:behaviors>
        <w:description w:val=""/>
        <w:guid w:val="{ea2dd4d3-475e-44c3-b597-f52016ce17be}"/>
      </w:docPartPr>
      <w:docPartBody>
        <w:p w14:paraId="3B546442">
          <w:r>
            <w:rPr>
              <w:color w:val="808080"/>
            </w:rPr>
            <w:t>单击此处输入文字。</w:t>
          </w:r>
        </w:p>
      </w:docPartBody>
    </w:docPart>
    <w:docPart>
      <w:docPartPr>
        <w:name w:val="{13663ed5-2ba1-4047-b04f-3dfea9d74a3a}"/>
        <w:style w:val=""/>
        <w:category>
          <w:name w:val="常规"/>
          <w:gallery w:val="placeholder"/>
        </w:category>
        <w:types>
          <w:type w:val="bbPlcHdr"/>
        </w:types>
        <w:behaviors>
          <w:behavior w:val="content"/>
        </w:behaviors>
        <w:description w:val=""/>
        <w:guid w:val="{13663ed5-2ba1-4047-b04f-3dfea9d74a3a}"/>
      </w:docPartPr>
      <w:docPartBody>
        <w:p w14:paraId="6D66CB04">
          <w:r>
            <w:rPr>
              <w:color w:val="808080"/>
            </w:rPr>
            <w:t>单击此处输入文字。</w:t>
          </w:r>
        </w:p>
      </w:docPartBody>
    </w:docPart>
    <w:docPart>
      <w:docPartPr>
        <w:name w:val="{3afe2332-06cb-49ad-8c05-bdac738ad93f}"/>
        <w:style w:val=""/>
        <w:category>
          <w:name w:val="常规"/>
          <w:gallery w:val="placeholder"/>
        </w:category>
        <w:types>
          <w:type w:val="bbPlcHdr"/>
        </w:types>
        <w:behaviors>
          <w:behavior w:val="content"/>
        </w:behaviors>
        <w:description w:val=""/>
        <w:guid w:val="{3afe2332-06cb-49ad-8c05-bdac738ad93f}"/>
      </w:docPartPr>
      <w:docPartBody>
        <w:p w14:paraId="7A10995D">
          <w:r>
            <w:rPr>
              <w:color w:val="808080"/>
            </w:rPr>
            <w:t>单击此处输入文字。</w:t>
          </w:r>
        </w:p>
      </w:docPartBody>
    </w:docPart>
    <w:docPart>
      <w:docPartPr>
        <w:name w:val="{54fe5ab8-e073-4078-9f04-72db917816ac}"/>
        <w:style w:val=""/>
        <w:category>
          <w:name w:val="常规"/>
          <w:gallery w:val="placeholder"/>
        </w:category>
        <w:types>
          <w:type w:val="bbPlcHdr"/>
        </w:types>
        <w:behaviors>
          <w:behavior w:val="content"/>
        </w:behaviors>
        <w:description w:val=""/>
        <w:guid w:val="{54fe5ab8-e073-4078-9f04-72db917816ac}"/>
      </w:docPartPr>
      <w:docPartBody>
        <w:p w14:paraId="23770830">
          <w:r>
            <w:rPr>
              <w:color w:val="808080"/>
            </w:rPr>
            <w:t>选择一项。</w:t>
          </w:r>
        </w:p>
      </w:docPartBody>
    </w:docPart>
    <w:docPart>
      <w:docPartPr>
        <w:name w:val="{48796a03-16ee-4e68-a320-42d2f9b3be75}"/>
        <w:style w:val=""/>
        <w:category>
          <w:name w:val="常规"/>
          <w:gallery w:val="placeholder"/>
        </w:category>
        <w:types>
          <w:type w:val="bbPlcHdr"/>
        </w:types>
        <w:behaviors>
          <w:behavior w:val="content"/>
        </w:behaviors>
        <w:description w:val=""/>
        <w:guid w:val="{48796a03-16ee-4e68-a320-42d2f9b3be75}"/>
      </w:docPartPr>
      <w:docPartBody>
        <w:p w14:paraId="42862B3C">
          <w:r>
            <w:rPr>
              <w:color w:val="808080"/>
            </w:rPr>
            <w:t>选择一项。</w:t>
          </w:r>
        </w:p>
      </w:docPartBody>
    </w:docPart>
    <w:docPart>
      <w:docPartPr>
        <w:name w:val="{eb9a5a55-1825-4afa-aaf7-b160e3ad116e}"/>
        <w:style w:val=""/>
        <w:category>
          <w:name w:val="常规"/>
          <w:gallery w:val="placeholder"/>
        </w:category>
        <w:types>
          <w:type w:val="bbPlcHdr"/>
        </w:types>
        <w:behaviors>
          <w:behavior w:val="content"/>
        </w:behaviors>
        <w:description w:val=""/>
        <w:guid w:val="{eb9a5a55-1825-4afa-aaf7-b160e3ad116e}"/>
      </w:docPartPr>
      <w:docPartBody>
        <w:p w14:paraId="753AD220">
          <w:r>
            <w:rPr>
              <w:color w:val="808080"/>
            </w:rPr>
            <w:t>选择一项。</w:t>
          </w:r>
        </w:p>
      </w:docPartBody>
    </w:docPart>
    <w:docPart>
      <w:docPartPr>
        <w:name w:val="{1ae6f81e-f51e-4156-bed4-d1ee788ead2c}"/>
        <w:style w:val=""/>
        <w:category>
          <w:name w:val="常规"/>
          <w:gallery w:val="placeholder"/>
        </w:category>
        <w:types>
          <w:type w:val="bbPlcHdr"/>
        </w:types>
        <w:behaviors>
          <w:behavior w:val="content"/>
        </w:behaviors>
        <w:description w:val=""/>
        <w:guid w:val="{1ae6f81e-f51e-4156-bed4-d1ee788ead2c}"/>
      </w:docPartPr>
      <w:docPartBody>
        <w:p w14:paraId="77C29ABD">
          <w:r>
            <w:rPr>
              <w:color w:val="808080"/>
            </w:rPr>
            <w:t>单击此处输入文字。</w:t>
          </w:r>
        </w:p>
      </w:docPartBody>
    </w:docPart>
    <w:docPart>
      <w:docPartPr>
        <w:name w:val="{444682b8-6d3b-45c4-b9eb-f14912641543}"/>
        <w:style w:val=""/>
        <w:category>
          <w:name w:val="常规"/>
          <w:gallery w:val="placeholder"/>
        </w:category>
        <w:types>
          <w:type w:val="bbPlcHdr"/>
        </w:types>
        <w:behaviors>
          <w:behavior w:val="content"/>
        </w:behaviors>
        <w:description w:val=""/>
        <w:guid w:val="{444682b8-6d3b-45c4-b9eb-f14912641543}"/>
      </w:docPartPr>
      <w:docPartBody>
        <w:p w14:paraId="53CBF602">
          <w:r>
            <w:rPr>
              <w:color w:val="808080"/>
            </w:rPr>
            <w:t>单击此处输入文字。</w:t>
          </w:r>
        </w:p>
      </w:docPartBody>
    </w:docPart>
    <w:docPart>
      <w:docPartPr>
        <w:name w:val="{7c98a7b5-41a6-403b-ac05-ab0f14136dfd}"/>
        <w:style w:val=""/>
        <w:category>
          <w:name w:val="常规"/>
          <w:gallery w:val="placeholder"/>
        </w:category>
        <w:types>
          <w:type w:val="bbPlcHdr"/>
        </w:types>
        <w:behaviors>
          <w:behavior w:val="content"/>
        </w:behaviors>
        <w:description w:val=""/>
        <w:guid w:val="{7c98a7b5-41a6-403b-ac05-ab0f14136dfd}"/>
      </w:docPartPr>
      <w:docPartBody>
        <w:p w14:paraId="5627B0B3">
          <w:r>
            <w:rPr>
              <w:color w:val="808080"/>
            </w:rPr>
            <w:t>单击此处输入文字。</w:t>
          </w:r>
        </w:p>
      </w:docPartBody>
    </w:docPart>
    <w:docPart>
      <w:docPartPr>
        <w:name w:val="{948b6596-df14-46ef-b71a-44c902ae5106}"/>
        <w:style w:val=""/>
        <w:category>
          <w:name w:val="常规"/>
          <w:gallery w:val="placeholder"/>
        </w:category>
        <w:types>
          <w:type w:val="bbPlcHdr"/>
        </w:types>
        <w:behaviors>
          <w:behavior w:val="content"/>
        </w:behaviors>
        <w:description w:val=""/>
        <w:guid w:val="{948b6596-df14-46ef-b71a-44c902ae5106}"/>
      </w:docPartPr>
      <w:docPartBody>
        <w:p w14:paraId="190D04DB">
          <w:r>
            <w:rPr>
              <w:color w:val="808080"/>
            </w:rPr>
            <w:t>单击此处输入文字。</w:t>
          </w:r>
        </w:p>
      </w:docPartBody>
    </w:docPart>
    <w:docPart>
      <w:docPartPr>
        <w:name w:val="{dead7123-734f-42a7-b416-35ed1b2af55b}"/>
        <w:style w:val=""/>
        <w:category>
          <w:name w:val="常规"/>
          <w:gallery w:val="placeholder"/>
        </w:category>
        <w:types>
          <w:type w:val="bbPlcHdr"/>
        </w:types>
        <w:behaviors>
          <w:behavior w:val="content"/>
        </w:behaviors>
        <w:description w:val=""/>
        <w:guid w:val="{dead7123-734f-42a7-b416-35ed1b2af55b}"/>
      </w:docPartPr>
      <w:docPartBody>
        <w:p w14:paraId="62EE40DF">
          <w:r>
            <w:rPr>
              <w:color w:val="808080"/>
            </w:rPr>
            <w:t>单击此处输入文字。</w:t>
          </w:r>
        </w:p>
      </w:docPartBody>
    </w:docPart>
    <w:docPart>
      <w:docPartPr>
        <w:name w:val="{46db214a-465a-4643-9ebf-a569c4cde25d}"/>
        <w:style w:val=""/>
        <w:category>
          <w:name w:val="常规"/>
          <w:gallery w:val="placeholder"/>
        </w:category>
        <w:types>
          <w:type w:val="bbPlcHdr"/>
        </w:types>
        <w:behaviors>
          <w:behavior w:val="content"/>
        </w:behaviors>
        <w:description w:val=""/>
        <w:guid w:val="{46db214a-465a-4643-9ebf-a569c4cde25d}"/>
      </w:docPartPr>
      <w:docPartBody>
        <w:p w14:paraId="45660BC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6576</Words>
  <Characters>6960</Characters>
  <Lines>0</Lines>
  <Paragraphs>0</Paragraphs>
  <TotalTime>2</TotalTime>
  <ScaleCrop>false</ScaleCrop>
  <LinksUpToDate>false</LinksUpToDate>
  <CharactersWithSpaces>7638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荣耀</cp:lastModifiedBy>
  <dcterms:modified xsi:type="dcterms:W3CDTF">2025-09-28T06:57:55Z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2CC7ECCA87C5427CB7A5E4BC5FE363E1</vt:lpwstr>
  </property>
  <property fmtid="{D5CDD505-2E9C-101B-9397-08002B2CF9AE}" pid="4" name="KSOTemplateDocerSaveRecord">
    <vt:lpwstr>eyJoZGlkIjoiOTc3M2Y5NzIzMDFlZjAyY2Q4Njk5ODkyYjFjNzBiNTQiLCJ1c2VySWQiOiI3MDUwMTE1ODcifQ==</vt:lpwstr>
  </property>
</Properties>
</file>