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南方电网供应链科技（广东）有限公司第5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期拍卖会：南方电网综合能源公司深圳分公司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2025年办公用品、空调等设备报废物资拍卖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C7F10F0"/>
    <w:rsid w:val="0D0D5FD8"/>
    <w:rsid w:val="0E140B19"/>
    <w:rsid w:val="0EAD1C29"/>
    <w:rsid w:val="18E75681"/>
    <w:rsid w:val="1A9958E6"/>
    <w:rsid w:val="24E46DEA"/>
    <w:rsid w:val="277D2D6A"/>
    <w:rsid w:val="37AA546F"/>
    <w:rsid w:val="39AA75FD"/>
    <w:rsid w:val="3A9F2387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C670D68"/>
    <w:rsid w:val="72E51C93"/>
    <w:rsid w:val="7A77456A"/>
    <w:rsid w:val="7E9D5999"/>
    <w:rsid w:val="7F62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238</Characters>
  <Lines>0</Lines>
  <Paragraphs>0</Paragraphs>
  <TotalTime>1</TotalTime>
  <ScaleCrop>false</ScaleCrop>
  <LinksUpToDate>false</LinksUpToDate>
  <CharactersWithSpaces>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莫必雄</cp:lastModifiedBy>
  <cp:lastPrinted>2023-12-22T03:42:00Z</cp:lastPrinted>
  <dcterms:modified xsi:type="dcterms:W3CDTF">2025-10-16T09:11:03Z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A6C18DF7F7024D6D8DEF39E656DBFE55</vt:lpwstr>
  </property>
</Properties>
</file>