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44"/>
          <w:szCs w:val="44"/>
          <w:lang w:val="en-US" w:eastAsia="zh-CN"/>
        </w:rPr>
      </w:pPr>
    </w:p>
    <w:p>
      <w:pPr>
        <w:jc w:val="center"/>
        <w:rPr>
          <w:rFonts w:hint="default"/>
          <w:b/>
          <w:bCs/>
          <w:sz w:val="44"/>
          <w:szCs w:val="44"/>
          <w:lang w:val="en-US" w:eastAsia="zh-CN"/>
        </w:rPr>
      </w:pPr>
    </w:p>
    <w:p>
      <w:pPr>
        <w:jc w:val="center"/>
        <w:rPr>
          <w:rFonts w:hint="default"/>
          <w:b/>
          <w:bCs/>
          <w:sz w:val="44"/>
          <w:szCs w:val="44"/>
          <w:lang w:val="en-US" w:eastAsia="zh-CN"/>
        </w:rPr>
      </w:pPr>
    </w:p>
    <w:p>
      <w:pPr>
        <w:jc w:val="center"/>
        <w:rPr>
          <w:rFonts w:hint="default"/>
          <w:b/>
          <w:bCs/>
          <w:sz w:val="44"/>
          <w:szCs w:val="44"/>
          <w:lang w:val="en-US" w:eastAsia="zh-CN"/>
        </w:rPr>
      </w:pPr>
    </w:p>
    <w:p>
      <w:pPr>
        <w:pStyle w:val="3"/>
        <w:bidi w:val="0"/>
        <w:jc w:val="center"/>
        <w:rPr>
          <w:rFonts w:hint="eastAsia"/>
          <w:color w:val="auto"/>
          <w:lang w:val="en-US" w:eastAsia="zh-CN"/>
        </w:rPr>
      </w:pPr>
      <w:r>
        <w:rPr>
          <w:rFonts w:hint="eastAsia" w:asciiTheme="minorHAnsi" w:hAnsiTheme="minorHAnsi" w:eastAsiaTheme="minorEastAsia" w:cstheme="minorBidi"/>
          <w:b/>
          <w:bCs/>
          <w:kern w:val="2"/>
          <w:sz w:val="44"/>
          <w:szCs w:val="44"/>
          <w:lang w:val="en-US" w:eastAsia="zh-CN" w:bidi="ar-SA"/>
        </w:rPr>
        <w:t>云南电网有限责任公司</w:t>
      </w:r>
      <w:r>
        <w:rPr>
          <w:rFonts w:hint="eastAsia" w:cstheme="minorBidi"/>
          <w:b/>
          <w:bCs/>
          <w:kern w:val="2"/>
          <w:sz w:val="44"/>
          <w:szCs w:val="44"/>
          <w:lang w:val="en-US" w:eastAsia="zh-CN" w:bidi="ar-SA"/>
        </w:rPr>
        <w:t>数智运营</w:t>
      </w:r>
      <w:r>
        <w:rPr>
          <w:rFonts w:hint="eastAsia" w:asciiTheme="minorHAnsi" w:hAnsiTheme="minorHAnsi" w:eastAsiaTheme="minorEastAsia" w:cstheme="minorBidi"/>
          <w:b/>
          <w:bCs/>
          <w:kern w:val="2"/>
          <w:sz w:val="44"/>
          <w:szCs w:val="44"/>
          <w:lang w:val="en-US" w:eastAsia="zh-CN" w:bidi="ar-SA"/>
        </w:rPr>
        <w:t>中心</w:t>
      </w:r>
      <w:r>
        <w:rPr>
          <w:rFonts w:hint="eastAsia" w:cstheme="minorBidi"/>
          <w:b/>
          <w:bCs/>
          <w:kern w:val="2"/>
          <w:sz w:val="44"/>
          <w:szCs w:val="44"/>
          <w:lang w:val="en-US" w:eastAsia="zh-CN" w:bidi="ar-SA"/>
        </w:rPr>
        <w:t xml:space="preserve">  </w:t>
      </w:r>
      <w:r>
        <w:rPr>
          <w:rFonts w:hint="eastAsia" w:asciiTheme="minorHAnsi" w:hAnsiTheme="minorHAnsi" w:eastAsiaTheme="minorEastAsia" w:cstheme="minorBidi"/>
          <w:b/>
          <w:bCs/>
          <w:kern w:val="2"/>
          <w:sz w:val="44"/>
          <w:szCs w:val="44"/>
          <w:lang w:val="en-US" w:eastAsia="zh-CN" w:bidi="ar-SA"/>
        </w:rPr>
        <w:t>202</w:t>
      </w:r>
      <w:r>
        <w:rPr>
          <w:rFonts w:hint="eastAsia" w:cstheme="minorBidi"/>
          <w:b/>
          <w:bCs/>
          <w:kern w:val="2"/>
          <w:sz w:val="44"/>
          <w:szCs w:val="44"/>
          <w:lang w:val="en-US" w:eastAsia="zh-CN" w:bidi="ar-SA"/>
        </w:rPr>
        <w:t>6</w:t>
      </w:r>
      <w:r>
        <w:rPr>
          <w:rFonts w:hint="eastAsia" w:asciiTheme="minorHAnsi" w:hAnsiTheme="minorHAnsi" w:eastAsiaTheme="minorEastAsia" w:cstheme="minorBidi"/>
          <w:b/>
          <w:bCs/>
          <w:kern w:val="2"/>
          <w:sz w:val="44"/>
          <w:szCs w:val="44"/>
          <w:lang w:val="en-US" w:eastAsia="zh-CN" w:bidi="ar-SA"/>
        </w:rPr>
        <w:t>年</w:t>
      </w:r>
      <w:r>
        <w:rPr>
          <w:rFonts w:hint="eastAsia" w:cstheme="minorBidi"/>
          <w:b/>
          <w:bCs/>
          <w:kern w:val="2"/>
          <w:sz w:val="44"/>
          <w:szCs w:val="44"/>
          <w:lang w:val="en-US" w:eastAsia="zh-CN" w:bidi="ar-SA"/>
        </w:rPr>
        <w:t>员工疼痛</w:t>
      </w:r>
      <w:r>
        <w:rPr>
          <w:rFonts w:hint="eastAsia" w:asciiTheme="minorHAnsi" w:hAnsiTheme="minorHAnsi" w:eastAsiaTheme="minorEastAsia" w:cstheme="minorBidi"/>
          <w:b/>
          <w:bCs/>
          <w:kern w:val="2"/>
          <w:sz w:val="44"/>
          <w:szCs w:val="44"/>
          <w:lang w:val="en-US" w:eastAsia="zh-CN" w:bidi="ar-SA"/>
        </w:rPr>
        <w:t>理疗服务技术规范书</w:t>
      </w:r>
    </w:p>
    <w:p>
      <w:pPr>
        <w:jc w:val="center"/>
        <w:rPr>
          <w:rFonts w:hint="default"/>
          <w:b/>
          <w:bCs/>
          <w:sz w:val="44"/>
          <w:szCs w:val="44"/>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pStyle w:val="4"/>
        <w:keepNext w:val="0"/>
        <w:keepLines w:val="0"/>
        <w:widowControl/>
        <w:suppressLineNumbers w:val="0"/>
        <w:spacing w:before="0" w:beforeAutospacing="1" w:after="0" w:afterAutospacing="1"/>
        <w:ind w:left="0" w:right="0" w:firstLine="482"/>
        <w:rPr>
          <w:rFonts w:hint="eastAsia" w:ascii="宋体" w:hAnsi="宋体" w:eastAsia="宋体" w:cs="宋体"/>
          <w:b/>
          <w:bCs/>
          <w:i w:val="0"/>
          <w:iCs w:val="0"/>
          <w:caps w:val="0"/>
          <w:color w:val="606266"/>
          <w:spacing w:val="0"/>
          <w:sz w:val="28"/>
          <w:szCs w:val="28"/>
          <w:lang w:val="en-US" w:eastAsia="zh-CN"/>
        </w:rPr>
      </w:pPr>
    </w:p>
    <w:p>
      <w:pPr>
        <w:jc w:val="center"/>
        <w:rPr>
          <w:rFonts w:hint="eastAsia"/>
          <w:b/>
          <w:bCs/>
          <w:sz w:val="28"/>
          <w:szCs w:val="28"/>
          <w:lang w:val="en-US" w:eastAsia="zh-CN"/>
        </w:rPr>
      </w:pPr>
      <w:r>
        <w:rPr>
          <w:rFonts w:hint="eastAsia"/>
          <w:b/>
          <w:bCs/>
          <w:sz w:val="28"/>
          <w:szCs w:val="28"/>
          <w:lang w:val="en-US" w:eastAsia="zh-CN"/>
        </w:rPr>
        <w:t>云南电网有限责任公司数智运营中心</w:t>
      </w:r>
    </w:p>
    <w:p>
      <w:pPr>
        <w:jc w:val="center"/>
        <w:rPr>
          <w:rFonts w:hint="default"/>
          <w:b/>
          <w:bCs/>
          <w:sz w:val="28"/>
          <w:szCs w:val="28"/>
          <w:lang w:val="en-US" w:eastAsia="zh-CN"/>
        </w:rPr>
      </w:pPr>
      <w:r>
        <w:rPr>
          <w:rFonts w:hint="eastAsia"/>
          <w:b/>
          <w:bCs/>
          <w:sz w:val="28"/>
          <w:szCs w:val="28"/>
          <w:lang w:val="en-US" w:eastAsia="zh-CN"/>
        </w:rPr>
        <w:t>2025年11月</w:t>
      </w:r>
    </w:p>
    <w:p>
      <w:pPr>
        <w:pStyle w:val="2"/>
        <w:ind w:left="0" w:leftChars="0" w:firstLine="0" w:firstLineChars="0"/>
        <w:jc w:val="left"/>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本次采购项目为中医疼痛理疗服务。具体技术服务要求如下：</w:t>
      </w:r>
    </w:p>
    <w:p>
      <w:pPr>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一、</w:t>
      </w:r>
      <w:r>
        <w:rPr>
          <w:rFonts w:hint="eastAsia" w:asciiTheme="minorHAnsi" w:hAnsiTheme="minorHAnsi" w:eastAsiaTheme="minorEastAsia" w:cstheme="minorBidi"/>
          <w:b/>
          <w:bCs/>
          <w:kern w:val="2"/>
          <w:sz w:val="28"/>
          <w:szCs w:val="28"/>
          <w:lang w:val="en-US" w:eastAsia="zh-CN" w:bidi="ar-SA"/>
        </w:rPr>
        <w:t>服务项目：</w:t>
      </w:r>
    </w:p>
    <w:tbl>
      <w:tblPr>
        <w:tblStyle w:val="5"/>
        <w:tblpPr w:leftFromText="180" w:rightFromText="180" w:vertAnchor="text" w:horzAnchor="page" w:tblpX="1365" w:tblpY="700"/>
        <w:tblOverlap w:val="never"/>
        <w:tblW w:w="90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5"/>
        <w:gridCol w:w="1878"/>
        <w:gridCol w:w="2402"/>
        <w:gridCol w:w="1380"/>
        <w:gridCol w:w="945"/>
        <w:gridCol w:w="750"/>
        <w:gridCol w:w="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序号</w:t>
            </w:r>
          </w:p>
        </w:tc>
        <w:tc>
          <w:tcPr>
            <w:tcW w:w="42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疼痛理疗项</w:t>
            </w:r>
          </w:p>
        </w:tc>
        <w:tc>
          <w:tcPr>
            <w:tcW w:w="138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单价限价（元/项/次）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预估采购金额（元）</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服务时长</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单价报价（下浮率%）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上肢部损伤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肱骨外上髁炎</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top w:val="single" w:color="000000" w:sz="4" w:space="0"/>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restart"/>
            <w:tcBorders>
              <w:top w:val="single" w:color="000000" w:sz="4" w:space="0"/>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每次1个部位，每次时长30分钟，具体时长根据疼痛症状与员工沟通判定。</w:t>
            </w:r>
          </w:p>
        </w:tc>
        <w:tc>
          <w:tcPr>
            <w:tcW w:w="975" w:type="dxa"/>
            <w:tcBorders>
              <w:top w:val="single" w:color="000000" w:sz="4" w:space="0"/>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肩周炎</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腕关节损伤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指间关节扭伤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5</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桡骨胫突部狭窄性腱鞘炎（关腕综合症）</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6</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腱鞘囊肿</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7</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肩手综合症</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8</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颈项部损伤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颈部扭伤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9</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颈椎病</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落枕</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11</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腰背部损伤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腰间盘突出</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12</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慢性腰肌劳损</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13</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腰椎后关节骨膜嵌顿</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急性腰扭伤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15</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腰椎肥大性脊柱炎</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16</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背部肌肉劳损</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17</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胸肋屏伤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18</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臀股部损伤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梨状肌综合征</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19</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臀上皮神经损伤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40000.00</w:t>
            </w: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股外侧皮神经炎</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21</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髋关节扭伤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22</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膝部损伤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膝关节侧副韧带损伤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23</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增生性膝关节炎</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腓肠肌痉挛</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25</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足部损伤</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踝关节扭伤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26</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跟骨骨刺</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27</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跟腱扭伤</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28</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内科/亚健康态调理</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感冒</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29</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头疼</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失眠</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31</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嗝逆</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32</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胃脘痛</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33</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胃下垂、痹症、高血压、脑萎缩、半身不遂</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鼻炎、牙痛</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35</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妇科/女性健康态调理</w:t>
            </w: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痛经</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36</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闭经</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37</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方正仿宋_GB2312" w:hAnsi="方正仿宋_GB2312" w:eastAsia="方正仿宋_GB2312" w:cs="方正仿宋_GB2312"/>
                <w:i w:val="0"/>
                <w:iCs w:val="0"/>
                <w:color w:val="auto"/>
                <w:sz w:val="18"/>
                <w:szCs w:val="18"/>
                <w:u w:val="none"/>
              </w:rPr>
            </w:pPr>
          </w:p>
        </w:tc>
        <w:tc>
          <w:tcPr>
            <w:tcW w:w="2402"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18"/>
                <w:szCs w:val="18"/>
                <w:u w:val="none"/>
              </w:rPr>
            </w:pPr>
            <w:r>
              <w:rPr>
                <w:rFonts w:hint="eastAsia" w:ascii="方正仿宋_GB2312" w:hAnsi="方正仿宋_GB2312" w:eastAsia="方正仿宋_GB2312" w:cs="方正仿宋_GB2312"/>
                <w:i w:val="0"/>
                <w:iCs w:val="0"/>
                <w:color w:val="auto"/>
                <w:kern w:val="0"/>
                <w:sz w:val="18"/>
                <w:szCs w:val="18"/>
                <w:u w:val="none"/>
                <w:lang w:val="en-US" w:eastAsia="zh-CN" w:bidi="ar"/>
              </w:rPr>
              <w:t>乳痈</w:t>
            </w:r>
          </w:p>
        </w:tc>
        <w:tc>
          <w:tcPr>
            <w:tcW w:w="13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r>
              <w:rPr>
                <w:rFonts w:hint="eastAsia" w:ascii="方正仿宋_GB2312" w:hAnsi="方正仿宋_GB2312" w:eastAsia="方正仿宋_GB2312" w:cs="方正仿宋_GB2312"/>
                <w:i w:val="0"/>
                <w:iCs w:val="0"/>
                <w:color w:val="auto"/>
                <w:kern w:val="0"/>
                <w:sz w:val="18"/>
                <w:szCs w:val="18"/>
                <w:u w:val="none"/>
                <w:lang w:val="en-US" w:eastAsia="zh-CN" w:bidi="ar"/>
              </w:rPr>
              <w:t>110</w:t>
            </w:r>
          </w:p>
        </w:tc>
        <w:tc>
          <w:tcPr>
            <w:tcW w:w="945" w:type="dxa"/>
            <w:tcBorders>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750" w:type="dxa"/>
            <w:vMerge w:val="continue"/>
            <w:tcBorders>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c>
          <w:tcPr>
            <w:tcW w:w="975" w:type="dxa"/>
            <w:tcBorders>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18"/>
                <w:szCs w:val="18"/>
                <w:u w:val="none"/>
                <w:lang w:val="en-US" w:eastAsia="zh-CN" w:bidi="ar"/>
              </w:rPr>
            </w:pPr>
          </w:p>
        </w:tc>
      </w:tr>
    </w:tbl>
    <w:p>
      <w:pPr>
        <w:rPr>
          <w:rFonts w:hint="eastAsia" w:ascii="方正仿宋_GB2312" w:hAnsi="方正仿宋_GB2312" w:eastAsia="方正仿宋_GB2312" w:cs="方正仿宋_GB2312"/>
          <w:color w:val="auto"/>
          <w:lang w:val="en-US" w:eastAsia="zh-CN"/>
        </w:rPr>
      </w:pPr>
      <w:r>
        <w:rPr>
          <w:rFonts w:hint="eastAsia" w:ascii="方正仿宋_GB2312" w:hAnsi="方正仿宋_GB2312" w:eastAsia="方正仿宋_GB2312" w:cs="方正仿宋_GB2312"/>
          <w:color w:val="auto"/>
          <w:lang w:val="en-US" w:eastAsia="zh-CN"/>
        </w:rPr>
        <w:t xml:space="preserve">  </w:t>
      </w:r>
    </w:p>
    <w:p>
      <w:pPr>
        <w:numPr>
          <w:ilvl w:val="0"/>
          <w:numId w:val="1"/>
        </w:numPr>
        <w:bidi w:val="0"/>
        <w:rPr>
          <w:rFonts w:hint="eastAsia"/>
          <w:b/>
          <w:bCs/>
          <w:sz w:val="28"/>
          <w:szCs w:val="28"/>
          <w:lang w:val="en-US" w:eastAsia="zh-CN"/>
        </w:rPr>
      </w:pPr>
      <w:r>
        <w:rPr>
          <w:rFonts w:hint="eastAsia"/>
          <w:b/>
          <w:bCs/>
          <w:sz w:val="28"/>
          <w:szCs w:val="28"/>
          <w:lang w:val="en-US" w:eastAsia="zh-CN"/>
        </w:rPr>
        <w:t>服务时间：</w:t>
      </w:r>
    </w:p>
    <w:p>
      <w:pPr>
        <w:pStyle w:val="2"/>
        <w:numPr>
          <w:ilvl w:val="0"/>
          <w:numId w:val="0"/>
        </w:numPr>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2026年1月1日至2026年12月31日</w:t>
      </w:r>
    </w:p>
    <w:p>
      <w:pPr>
        <w:numPr>
          <w:ilvl w:val="0"/>
          <w:numId w:val="1"/>
        </w:numPr>
        <w:spacing w:line="360" w:lineRule="auto"/>
        <w:ind w:left="0" w:leftChars="0" w:firstLine="0" w:firstLineChars="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服务地点：</w:t>
      </w:r>
    </w:p>
    <w:p>
      <w:pPr>
        <w:numPr>
          <w:ilvl w:val="0"/>
          <w:numId w:val="0"/>
        </w:numPr>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云南省昆明市西山区海宏路华夏御府西南侧数智运营中心（云南电网公司生产基地数智运营中心）</w:t>
      </w:r>
    </w:p>
    <w:p>
      <w:pPr>
        <w:numPr>
          <w:ilvl w:val="0"/>
          <w:numId w:val="1"/>
        </w:numPr>
        <w:spacing w:line="360" w:lineRule="auto"/>
        <w:ind w:left="0" w:leftChars="0" w:firstLine="0" w:firstLineChars="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服务方式：</w:t>
      </w:r>
    </w:p>
    <w:p>
      <w:pPr>
        <w:pStyle w:val="2"/>
        <w:ind w:left="0" w:leftChars="0" w:firstLine="0" w:firstLineChars="0"/>
        <w:rPr>
          <w:rFonts w:hint="eastAsia" w:ascii="方正仿宋_GB2312" w:hAnsi="方正仿宋_GB2312" w:eastAsia="方正仿宋_GB2312" w:cs="方正仿宋_GB2312"/>
          <w:color w:val="auto"/>
          <w:kern w:val="2"/>
          <w:sz w:val="21"/>
          <w:szCs w:val="24"/>
          <w:lang w:val="en-US" w:eastAsia="zh-CN" w:bidi="ar-SA"/>
        </w:rPr>
      </w:pPr>
      <w:r>
        <w:rPr>
          <w:rFonts w:hint="eastAsia"/>
          <w:color w:val="auto"/>
          <w:lang w:val="en-US"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kern w:val="2"/>
          <w:sz w:val="28"/>
          <w:szCs w:val="28"/>
          <w:lang w:val="en-US" w:eastAsia="zh-CN" w:bidi="ar-SA"/>
        </w:rPr>
        <w:t xml:space="preserve"> 乙方根据甲方每次预约人数安排相应人数的理疗技师至服务地点为甲方员工提供疼痛理疗服务。</w:t>
      </w:r>
    </w:p>
    <w:p>
      <w:pPr>
        <w:numPr>
          <w:ilvl w:val="0"/>
          <w:numId w:val="1"/>
        </w:numPr>
        <w:ind w:left="0" w:leftChars="0" w:firstLine="0" w:firstLineChars="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其他要求：</w:t>
      </w:r>
    </w:p>
    <w:p>
      <w:pPr>
        <w:pStyle w:val="2"/>
        <w:ind w:left="0" w:leftChars="0" w:firstLine="0" w:firstLineChars="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 xml:space="preserve">   具备有效的营业执照、诊所备案证明（中医）、理疗技师需持证服务。</w:t>
      </w:r>
    </w:p>
    <w:p>
      <w:pPr>
        <w:numPr>
          <w:ilvl w:val="0"/>
          <w:numId w:val="1"/>
        </w:numPr>
        <w:ind w:left="0" w:leftChars="0" w:firstLine="0" w:firstLineChars="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报价方式：</w:t>
      </w:r>
    </w:p>
    <w:p>
      <w:pPr>
        <w:bidi w:val="0"/>
        <w:ind w:firstLine="560" w:firstLineChars="200"/>
        <w:rPr>
          <w:rFonts w:hint="eastAsia"/>
          <w:lang w:val="en-US" w:eastAsia="zh-CN"/>
        </w:rPr>
      </w:pPr>
      <w:bookmarkStart w:id="0" w:name="_GoBack"/>
      <w:bookmarkEnd w:id="0"/>
      <w:r>
        <w:rPr>
          <w:rFonts w:hint="eastAsia"/>
          <w:sz w:val="28"/>
          <w:szCs w:val="28"/>
          <w:highlight w:val="none"/>
          <w:lang w:val="en-US" w:eastAsia="zh-CN"/>
        </w:rPr>
        <w:t>下浮率</w:t>
      </w:r>
      <w:r>
        <w:rPr>
          <w:rFonts w:hint="eastAsia"/>
          <w:sz w:val="28"/>
          <w:szCs w:val="28"/>
          <w:lang w:val="en-US" w:eastAsia="zh-CN"/>
        </w:rPr>
        <w:t>（报价包含税费）</w:t>
      </w:r>
      <w:r>
        <w:rPr>
          <w:rFonts w:hint="eastAsia"/>
          <w:sz w:val="28"/>
          <w:szCs w:val="28"/>
          <w:highlight w:val="none"/>
          <w:lang w:val="en-US" w:eastAsia="zh-CN"/>
        </w:rPr>
        <w:t>。</w:t>
      </w:r>
    </w:p>
    <w:p>
      <w:pPr>
        <w:numPr>
          <w:ilvl w:val="0"/>
          <w:numId w:val="1"/>
        </w:numPr>
        <w:ind w:left="0" w:leftChars="0" w:firstLine="0" w:firstLineChars="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结算方式：</w:t>
      </w:r>
    </w:p>
    <w:p>
      <w:pPr>
        <w:pStyle w:val="2"/>
        <w:numPr>
          <w:ilvl w:val="0"/>
          <w:numId w:val="0"/>
        </w:numPr>
        <w:ind w:leftChars="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kern w:val="2"/>
          <w:sz w:val="28"/>
          <w:szCs w:val="28"/>
          <w:lang w:val="en-US" w:eastAsia="zh-CN" w:bidi="ar-SA"/>
        </w:rPr>
        <w:t xml:space="preserve"> 每位员工1年（超期不能保留）内免费疼痛理疗2次，费用由中心支付。超出次数由员工自行付费，员工对每次痛症理疗签字确认（1个部位核销1次），甲方根据痛症理疗登记记录每季度据实结算费用。</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right="0"/>
        <w:textAlignment w:val="auto"/>
        <w:rPr>
          <w:rFonts w:hint="default"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八、其他：</w:t>
      </w:r>
    </w:p>
    <w:p>
      <w:pPr>
        <w:bidi w:val="0"/>
        <w:ind w:firstLine="560" w:firstLineChars="200"/>
        <w:rPr>
          <w:rFonts w:hint="default"/>
          <w:sz w:val="28"/>
          <w:szCs w:val="28"/>
          <w:lang w:val="en-US" w:eastAsia="zh-CN"/>
        </w:rPr>
      </w:pPr>
      <w:r>
        <w:rPr>
          <w:rFonts w:hint="default"/>
          <w:sz w:val="28"/>
          <w:szCs w:val="28"/>
          <w:lang w:val="en-US" w:eastAsia="zh-CN"/>
        </w:rPr>
        <w:t>本规范书未尽事宜，由双方另行协商。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7E2F88"/>
    <w:multiLevelType w:val="singleLevel"/>
    <w:tmpl w:val="AE7E2F88"/>
    <w:lvl w:ilvl="0" w:tentative="0">
      <w:start w:val="2"/>
      <w:numFmt w:val="chineseCounting"/>
      <w:suff w:val="nothing"/>
      <w:lvlText w:val="%1、"/>
      <w:lvlJc w:val="left"/>
      <w:rPr>
        <w:rFonts w:hint="eastAsia" w:ascii="宋体" w:hAnsi="宋体" w:eastAsia="宋体" w:cs="宋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F501F4"/>
    <w:rsid w:val="0008478F"/>
    <w:rsid w:val="00172DA2"/>
    <w:rsid w:val="005B144F"/>
    <w:rsid w:val="00A16CA2"/>
    <w:rsid w:val="00AC5C46"/>
    <w:rsid w:val="010F3D35"/>
    <w:rsid w:val="01223144"/>
    <w:rsid w:val="014A180D"/>
    <w:rsid w:val="01665830"/>
    <w:rsid w:val="01742D89"/>
    <w:rsid w:val="01900208"/>
    <w:rsid w:val="01F95128"/>
    <w:rsid w:val="022159D9"/>
    <w:rsid w:val="022C4D06"/>
    <w:rsid w:val="028535C7"/>
    <w:rsid w:val="028B1D50"/>
    <w:rsid w:val="02A74BEA"/>
    <w:rsid w:val="039D7C77"/>
    <w:rsid w:val="0409349C"/>
    <w:rsid w:val="05416A8B"/>
    <w:rsid w:val="055A7510"/>
    <w:rsid w:val="055D7849"/>
    <w:rsid w:val="05AE4DB1"/>
    <w:rsid w:val="05AF1249"/>
    <w:rsid w:val="05D15C93"/>
    <w:rsid w:val="05F1712B"/>
    <w:rsid w:val="06094985"/>
    <w:rsid w:val="06A5312A"/>
    <w:rsid w:val="06F1486F"/>
    <w:rsid w:val="07621A12"/>
    <w:rsid w:val="078B7498"/>
    <w:rsid w:val="07FC36DC"/>
    <w:rsid w:val="080D2017"/>
    <w:rsid w:val="08221DF7"/>
    <w:rsid w:val="085F006D"/>
    <w:rsid w:val="08D35E47"/>
    <w:rsid w:val="08FA418F"/>
    <w:rsid w:val="09061915"/>
    <w:rsid w:val="092C68E8"/>
    <w:rsid w:val="095340C0"/>
    <w:rsid w:val="095A3719"/>
    <w:rsid w:val="0A1528C0"/>
    <w:rsid w:val="0A970D31"/>
    <w:rsid w:val="0AE9572F"/>
    <w:rsid w:val="0B075A7D"/>
    <w:rsid w:val="0B4A7692"/>
    <w:rsid w:val="0B705440"/>
    <w:rsid w:val="0B7532FB"/>
    <w:rsid w:val="0BCA4C3D"/>
    <w:rsid w:val="0BE17B29"/>
    <w:rsid w:val="0BE8431B"/>
    <w:rsid w:val="0BF501F4"/>
    <w:rsid w:val="0C315AA1"/>
    <w:rsid w:val="0C7A1268"/>
    <w:rsid w:val="0CB32C1B"/>
    <w:rsid w:val="0D1E2A14"/>
    <w:rsid w:val="0D881861"/>
    <w:rsid w:val="0D9A4381"/>
    <w:rsid w:val="0DE1510D"/>
    <w:rsid w:val="0DFD4B38"/>
    <w:rsid w:val="0E1B13D8"/>
    <w:rsid w:val="0E474A68"/>
    <w:rsid w:val="0E7A0BB1"/>
    <w:rsid w:val="0E8F4559"/>
    <w:rsid w:val="0EF043EC"/>
    <w:rsid w:val="0EFE6922"/>
    <w:rsid w:val="0F072DB1"/>
    <w:rsid w:val="0F310E0A"/>
    <w:rsid w:val="0F4B3F8A"/>
    <w:rsid w:val="0F6D7273"/>
    <w:rsid w:val="0F7A51D6"/>
    <w:rsid w:val="0FCC441A"/>
    <w:rsid w:val="100C4543"/>
    <w:rsid w:val="104F7808"/>
    <w:rsid w:val="10AB1800"/>
    <w:rsid w:val="10F366C5"/>
    <w:rsid w:val="119109E9"/>
    <w:rsid w:val="11AD5436"/>
    <w:rsid w:val="12033EEF"/>
    <w:rsid w:val="12F85AF1"/>
    <w:rsid w:val="13267FC3"/>
    <w:rsid w:val="13A608D8"/>
    <w:rsid w:val="13AD6019"/>
    <w:rsid w:val="13B10CDE"/>
    <w:rsid w:val="13CB7D8B"/>
    <w:rsid w:val="14085331"/>
    <w:rsid w:val="143A1F0E"/>
    <w:rsid w:val="14896C41"/>
    <w:rsid w:val="14EC1E35"/>
    <w:rsid w:val="159656DC"/>
    <w:rsid w:val="15F343F8"/>
    <w:rsid w:val="164A4C4C"/>
    <w:rsid w:val="1681313A"/>
    <w:rsid w:val="168D188F"/>
    <w:rsid w:val="16F66810"/>
    <w:rsid w:val="17A00876"/>
    <w:rsid w:val="18DC41C0"/>
    <w:rsid w:val="18EC0799"/>
    <w:rsid w:val="19516DDC"/>
    <w:rsid w:val="19C465BA"/>
    <w:rsid w:val="19D33249"/>
    <w:rsid w:val="1A2602DB"/>
    <w:rsid w:val="1A970B73"/>
    <w:rsid w:val="1AA11576"/>
    <w:rsid w:val="1AF4586C"/>
    <w:rsid w:val="1B837950"/>
    <w:rsid w:val="1C1E4525"/>
    <w:rsid w:val="1C515EF0"/>
    <w:rsid w:val="1C6D2A43"/>
    <w:rsid w:val="1C9101F8"/>
    <w:rsid w:val="1CB1197D"/>
    <w:rsid w:val="1CBB0CB3"/>
    <w:rsid w:val="1CC416DF"/>
    <w:rsid w:val="1CFB412C"/>
    <w:rsid w:val="1D026A41"/>
    <w:rsid w:val="1DDE5504"/>
    <w:rsid w:val="1E052B9F"/>
    <w:rsid w:val="1E083999"/>
    <w:rsid w:val="1FBD76F5"/>
    <w:rsid w:val="20D847C5"/>
    <w:rsid w:val="21830F72"/>
    <w:rsid w:val="21EA5E64"/>
    <w:rsid w:val="2223261F"/>
    <w:rsid w:val="23191D64"/>
    <w:rsid w:val="238430E9"/>
    <w:rsid w:val="23AE4B96"/>
    <w:rsid w:val="25356D4A"/>
    <w:rsid w:val="25622742"/>
    <w:rsid w:val="26540458"/>
    <w:rsid w:val="26B03E34"/>
    <w:rsid w:val="274913FC"/>
    <w:rsid w:val="278C0790"/>
    <w:rsid w:val="286E5BD3"/>
    <w:rsid w:val="28890E6C"/>
    <w:rsid w:val="2936787D"/>
    <w:rsid w:val="29387101"/>
    <w:rsid w:val="294A4AC0"/>
    <w:rsid w:val="29D5511E"/>
    <w:rsid w:val="2A722236"/>
    <w:rsid w:val="2A824E9D"/>
    <w:rsid w:val="2B9614DD"/>
    <w:rsid w:val="2BA35611"/>
    <w:rsid w:val="2BAB765C"/>
    <w:rsid w:val="2BDF2227"/>
    <w:rsid w:val="2C077A6E"/>
    <w:rsid w:val="2C340D74"/>
    <w:rsid w:val="2C773259"/>
    <w:rsid w:val="2CBD4391"/>
    <w:rsid w:val="2D083245"/>
    <w:rsid w:val="2D3141EB"/>
    <w:rsid w:val="2DAE766F"/>
    <w:rsid w:val="2DC25C5D"/>
    <w:rsid w:val="2DD026D5"/>
    <w:rsid w:val="2E174C12"/>
    <w:rsid w:val="2E1E3DFF"/>
    <w:rsid w:val="2E414A32"/>
    <w:rsid w:val="2E507CCE"/>
    <w:rsid w:val="2E5C4E90"/>
    <w:rsid w:val="2F074EA8"/>
    <w:rsid w:val="2FA40DE6"/>
    <w:rsid w:val="3055087D"/>
    <w:rsid w:val="30930AE3"/>
    <w:rsid w:val="30BF6CAC"/>
    <w:rsid w:val="30C92AF7"/>
    <w:rsid w:val="30E21403"/>
    <w:rsid w:val="3138379C"/>
    <w:rsid w:val="313F0A55"/>
    <w:rsid w:val="319B700F"/>
    <w:rsid w:val="31BC1297"/>
    <w:rsid w:val="325A3629"/>
    <w:rsid w:val="328F1756"/>
    <w:rsid w:val="330D51DC"/>
    <w:rsid w:val="338A5B8F"/>
    <w:rsid w:val="347145CF"/>
    <w:rsid w:val="34965EFA"/>
    <w:rsid w:val="34A82EA7"/>
    <w:rsid w:val="34E27F45"/>
    <w:rsid w:val="34F15BD9"/>
    <w:rsid w:val="350C1CC5"/>
    <w:rsid w:val="362075BB"/>
    <w:rsid w:val="36307EB3"/>
    <w:rsid w:val="365D3DB5"/>
    <w:rsid w:val="36F35468"/>
    <w:rsid w:val="379B0F7D"/>
    <w:rsid w:val="37CC67DF"/>
    <w:rsid w:val="37D25169"/>
    <w:rsid w:val="38786D8D"/>
    <w:rsid w:val="387C5F79"/>
    <w:rsid w:val="388C619D"/>
    <w:rsid w:val="391E6E19"/>
    <w:rsid w:val="395E2FDF"/>
    <w:rsid w:val="3A3D3F0C"/>
    <w:rsid w:val="3A7F35EF"/>
    <w:rsid w:val="3B030A82"/>
    <w:rsid w:val="3B116207"/>
    <w:rsid w:val="3B2C38F6"/>
    <w:rsid w:val="3B406550"/>
    <w:rsid w:val="3CF64AC9"/>
    <w:rsid w:val="3DBC03F7"/>
    <w:rsid w:val="3E280B66"/>
    <w:rsid w:val="3E960304"/>
    <w:rsid w:val="400F010C"/>
    <w:rsid w:val="416126D6"/>
    <w:rsid w:val="432D1928"/>
    <w:rsid w:val="432D2F87"/>
    <w:rsid w:val="439F5CE3"/>
    <w:rsid w:val="4455350E"/>
    <w:rsid w:val="445C0021"/>
    <w:rsid w:val="44B95940"/>
    <w:rsid w:val="44F71D71"/>
    <w:rsid w:val="453B4274"/>
    <w:rsid w:val="45643288"/>
    <w:rsid w:val="45A26815"/>
    <w:rsid w:val="45C90271"/>
    <w:rsid w:val="45DF18CE"/>
    <w:rsid w:val="45F65E21"/>
    <w:rsid w:val="462922D6"/>
    <w:rsid w:val="48516871"/>
    <w:rsid w:val="48587156"/>
    <w:rsid w:val="48971DF2"/>
    <w:rsid w:val="48CB637D"/>
    <w:rsid w:val="4904374E"/>
    <w:rsid w:val="49B07089"/>
    <w:rsid w:val="49C76E25"/>
    <w:rsid w:val="4AFD5B62"/>
    <w:rsid w:val="4B1E4FDD"/>
    <w:rsid w:val="4B230B63"/>
    <w:rsid w:val="4B532364"/>
    <w:rsid w:val="4B794BB7"/>
    <w:rsid w:val="4B9D106C"/>
    <w:rsid w:val="4B9D6832"/>
    <w:rsid w:val="4BA05D33"/>
    <w:rsid w:val="4C5A78E5"/>
    <w:rsid w:val="4C724619"/>
    <w:rsid w:val="4CC8048E"/>
    <w:rsid w:val="4CDF4926"/>
    <w:rsid w:val="4CFF7802"/>
    <w:rsid w:val="4D04556C"/>
    <w:rsid w:val="4D2B26BD"/>
    <w:rsid w:val="4D8777D6"/>
    <w:rsid w:val="4D9C3BAA"/>
    <w:rsid w:val="4D9E4F37"/>
    <w:rsid w:val="4DF206C3"/>
    <w:rsid w:val="4E6C1585"/>
    <w:rsid w:val="4E9E1015"/>
    <w:rsid w:val="4F8F7CAB"/>
    <w:rsid w:val="4F970012"/>
    <w:rsid w:val="4FC22AE8"/>
    <w:rsid w:val="50371727"/>
    <w:rsid w:val="50687AD7"/>
    <w:rsid w:val="51DC5572"/>
    <w:rsid w:val="522C24F0"/>
    <w:rsid w:val="5299325B"/>
    <w:rsid w:val="52B112C2"/>
    <w:rsid w:val="52B11D32"/>
    <w:rsid w:val="52D83F02"/>
    <w:rsid w:val="52DE76E0"/>
    <w:rsid w:val="54636115"/>
    <w:rsid w:val="5473332C"/>
    <w:rsid w:val="54CD4736"/>
    <w:rsid w:val="54E451FF"/>
    <w:rsid w:val="54E65F9D"/>
    <w:rsid w:val="54FF65ED"/>
    <w:rsid w:val="5537164B"/>
    <w:rsid w:val="556C7DB8"/>
    <w:rsid w:val="55DB19A1"/>
    <w:rsid w:val="55E75C97"/>
    <w:rsid w:val="565579D4"/>
    <w:rsid w:val="56743357"/>
    <w:rsid w:val="56B505F0"/>
    <w:rsid w:val="56E3499B"/>
    <w:rsid w:val="57046DA0"/>
    <w:rsid w:val="57F64D6F"/>
    <w:rsid w:val="580D0AD8"/>
    <w:rsid w:val="58B820A1"/>
    <w:rsid w:val="58D83686"/>
    <w:rsid w:val="59195846"/>
    <w:rsid w:val="59643735"/>
    <w:rsid w:val="596931FF"/>
    <w:rsid w:val="59907716"/>
    <w:rsid w:val="59E04953"/>
    <w:rsid w:val="5A1F45EE"/>
    <w:rsid w:val="5AD71AD6"/>
    <w:rsid w:val="5B003C09"/>
    <w:rsid w:val="5BB83E00"/>
    <w:rsid w:val="5C86715F"/>
    <w:rsid w:val="5C9A30C3"/>
    <w:rsid w:val="5D8A1907"/>
    <w:rsid w:val="5D992717"/>
    <w:rsid w:val="5DAC1217"/>
    <w:rsid w:val="5E09346C"/>
    <w:rsid w:val="5E1027A0"/>
    <w:rsid w:val="5EE6556D"/>
    <w:rsid w:val="5F0707D3"/>
    <w:rsid w:val="5F084178"/>
    <w:rsid w:val="5F212EC0"/>
    <w:rsid w:val="600023D7"/>
    <w:rsid w:val="60202824"/>
    <w:rsid w:val="60787493"/>
    <w:rsid w:val="60EC118C"/>
    <w:rsid w:val="614D484E"/>
    <w:rsid w:val="615029A0"/>
    <w:rsid w:val="61DF7657"/>
    <w:rsid w:val="61E14E17"/>
    <w:rsid w:val="62922974"/>
    <w:rsid w:val="629E2B6D"/>
    <w:rsid w:val="62B76458"/>
    <w:rsid w:val="63E503DD"/>
    <w:rsid w:val="641C7B35"/>
    <w:rsid w:val="64625354"/>
    <w:rsid w:val="64E00889"/>
    <w:rsid w:val="65035294"/>
    <w:rsid w:val="651C37D0"/>
    <w:rsid w:val="65933A69"/>
    <w:rsid w:val="6627534F"/>
    <w:rsid w:val="66537A12"/>
    <w:rsid w:val="66676442"/>
    <w:rsid w:val="670A4A90"/>
    <w:rsid w:val="68582C9E"/>
    <w:rsid w:val="686B4A55"/>
    <w:rsid w:val="68876BDB"/>
    <w:rsid w:val="6910248B"/>
    <w:rsid w:val="69433598"/>
    <w:rsid w:val="6988658E"/>
    <w:rsid w:val="69921005"/>
    <w:rsid w:val="699D1147"/>
    <w:rsid w:val="69F23011"/>
    <w:rsid w:val="6A3F0820"/>
    <w:rsid w:val="6AC274D0"/>
    <w:rsid w:val="6AC455E2"/>
    <w:rsid w:val="6B2E4DD4"/>
    <w:rsid w:val="6BB03E00"/>
    <w:rsid w:val="6BC30C7B"/>
    <w:rsid w:val="6BDA4278"/>
    <w:rsid w:val="6BFC6312"/>
    <w:rsid w:val="6D721D10"/>
    <w:rsid w:val="6DDE2D1C"/>
    <w:rsid w:val="6E011EFD"/>
    <w:rsid w:val="6EB96F73"/>
    <w:rsid w:val="6FA21C47"/>
    <w:rsid w:val="70CE2C8F"/>
    <w:rsid w:val="70D2413C"/>
    <w:rsid w:val="70F00315"/>
    <w:rsid w:val="71D63798"/>
    <w:rsid w:val="72210733"/>
    <w:rsid w:val="72BB57AF"/>
    <w:rsid w:val="73000B89"/>
    <w:rsid w:val="73D1069F"/>
    <w:rsid w:val="741A564E"/>
    <w:rsid w:val="747C7382"/>
    <w:rsid w:val="749153E5"/>
    <w:rsid w:val="76046BB2"/>
    <w:rsid w:val="761A5BD8"/>
    <w:rsid w:val="761C0A7E"/>
    <w:rsid w:val="763B2C83"/>
    <w:rsid w:val="763E1042"/>
    <w:rsid w:val="76A60D94"/>
    <w:rsid w:val="76B417C0"/>
    <w:rsid w:val="76E73DBE"/>
    <w:rsid w:val="77F848CC"/>
    <w:rsid w:val="77F866ED"/>
    <w:rsid w:val="78DD467A"/>
    <w:rsid w:val="795D5867"/>
    <w:rsid w:val="798468F7"/>
    <w:rsid w:val="7A4B5B59"/>
    <w:rsid w:val="7A646C8E"/>
    <w:rsid w:val="7A664685"/>
    <w:rsid w:val="7AB03B54"/>
    <w:rsid w:val="7B134782"/>
    <w:rsid w:val="7B20672A"/>
    <w:rsid w:val="7B390EE1"/>
    <w:rsid w:val="7B6950C5"/>
    <w:rsid w:val="7C2625C0"/>
    <w:rsid w:val="7C2C235D"/>
    <w:rsid w:val="7CB72ADA"/>
    <w:rsid w:val="7CB9008F"/>
    <w:rsid w:val="7D675B31"/>
    <w:rsid w:val="7D690F03"/>
    <w:rsid w:val="7D717A5D"/>
    <w:rsid w:val="7DB15401"/>
    <w:rsid w:val="7DBF210B"/>
    <w:rsid w:val="7DBF2809"/>
    <w:rsid w:val="7E75625C"/>
    <w:rsid w:val="7E8708A7"/>
    <w:rsid w:val="7EB12846"/>
    <w:rsid w:val="7F893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napToGrid w:val="0"/>
      <w:spacing w:line="560" w:lineRule="exact"/>
      <w:ind w:firstLine="800"/>
      <w:outlineLvl w:val="1"/>
    </w:pPr>
    <w:rPr>
      <w:rFonts w:ascii="Arial" w:hAnsi="Arial" w:eastAsia="黑体"/>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2024-06-28T05:39:00Z</dcterms:created>
  <dc:creator>yndw</dc:creator>
  <cp:lastModifiedBy>俞波</cp:lastModifiedBy>
  <cp:lastPrinted>2025-11-06T09:06:00Z</cp:lastPrinted>
  <dcterms:modified xsi:type="dcterms:W3CDTF">2025-11-10T01:47:40Z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5051A071259A40BF95E0E83A403733F7</vt:lpwstr>
  </property>
  <property fmtid="{D5CDD505-2E9C-101B-9397-08002B2CF9AE}" pid="4" name="CWMe66ebea045094ff8b7dea4e514fc503d">
    <vt:lpwstr>CWMyHcW2ZazsOjswmbyY/Kvm/WhaqciuBDnhiXhCfnd9jAXdvJIBk6IJhZPkQCwfeP1KTDIpHwsUBmy6/vORF2LYQ==</vt:lpwstr>
  </property>
  <property fmtid="{D5CDD505-2E9C-101B-9397-08002B2CF9AE}" pid="5" name="CWM05d520eee115462bbdf77930b1cbb5a7">
    <vt:lpwstr>CWM3fxjj8GOnsu5OLyK26IsR3TIjPfIoGZA6dW4/eeNAh1iVs6rvI3H+RY5yFoArUpSVr9o0BTztrSaTiffL6JPWg==</vt:lpwstr>
  </property>
  <property fmtid="{D5CDD505-2E9C-101B-9397-08002B2CF9AE}" pid="6" name="CWM098f587f95584e73bbc84ff42d93f0ca">
    <vt:lpwstr>CWM8xTTjPTji7VYJCNvggjVOjbc0P5thCx83vprRXlcWTaRhQJ9tQwHgpWTJzU5QdTwN2ZLenuepDhZ9rSnFI+dVg==</vt:lpwstr>
  </property>
  <property fmtid="{D5CDD505-2E9C-101B-9397-08002B2CF9AE}" pid="7" name="CWMf61d15de21114479b37de0f931b7e05a">
    <vt:lpwstr>CWMyopHs9lgc++yAff8vbcU99fxv1UQ8ES5zIK+EYemIIu/ZxVlnDvvHlNQeUP78kn+cxcMfbQonhqX3PLogD6HqA==</vt:lpwstr>
  </property>
  <property fmtid="{D5CDD505-2E9C-101B-9397-08002B2CF9AE}" pid="8" name="CWM6e602fa8c4d94dd2b9bbc3eaf5249bc8">
    <vt:lpwstr>CWMiLGSXQgJ76VBEXeIz1PkqNiJ/RichaHZSMZWOlQCLYFXZcTd3l+Qn+FzSX5RO6QWXP6eSbdL+sEth/lGJEBD2g==</vt:lpwstr>
  </property>
  <property fmtid="{D5CDD505-2E9C-101B-9397-08002B2CF9AE}" pid="9" name="CWM0a8d47a57c91446083626866f586d103">
    <vt:lpwstr>CWMA7Ph5chyKEkxD5JKd4dA47Xr1ahHNgCA2ptg3JUpHylEWsu19BNvOUn1JmsOLglhpNq29AOQ+450PQgoCwhpjQ==</vt:lpwstr>
  </property>
  <property fmtid="{D5CDD505-2E9C-101B-9397-08002B2CF9AE}" pid="10" name="CWM6e8d38b12a5b4e949dc1fb98a064d5ad">
    <vt:lpwstr>CWMfd8f8VUuBsigzQFp02TeIpD5QQ+51swXPB7/5VpT5wgot3Z28wXvlnmAzyXl+f/Dl4cExapMqlp9MLTzzrUJSg==</vt:lpwstr>
  </property>
</Properties>
</file>