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bookmarkStart w:id="0" w:name="_Toc387826723"/>
      <w:bookmarkStart w:id="1" w:name="_Toc389749446"/>
      <w:bookmarkStart w:id="2" w:name="_Toc387849676"/>
      <w:bookmarkStart w:id="3" w:name="_Toc384913334"/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 xml:space="preserve">包括以下内容：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。（必须提供，否则报价无效）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业绩介绍：如有近3年承接电气、自动化、机械设备、装置、工器具等加工服务业绩的，请提供项目正式合同、成交通知书及发票。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2"/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报价文件九附件：成本分析报告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  <w:sectPr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>
      <w:pPr>
        <w:pStyle w:val="2"/>
        <w:rPr>
          <w:rFonts w:hint="eastAsia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批职创项目加工服务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一种可不停电切割电缆终端保护套管的工器具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346293029"/>
      <w:bookmarkStart w:id="15" w:name="_Toc420910542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346293031"/>
      <w:bookmarkStart w:id="20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346293035"/>
      <w:bookmarkStart w:id="26" w:name="_Toc420910548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bookmarkStart w:id="30" w:name="_GoBack" w:colFirst="0" w:colLast="3"/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一种可不停电切割电缆终端保护套管的工器具加工服务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bookmarkEnd w:id="3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一种可不停电切割电缆终端保护套管的工器具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2171D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A0431"/>
    <w:rsid w:val="069E4CFA"/>
    <w:rsid w:val="06A96104"/>
    <w:rsid w:val="06B216AE"/>
    <w:rsid w:val="06BA0F90"/>
    <w:rsid w:val="06C442A2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AD75E8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CF7AEA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255C7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967122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56D90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8FC3906"/>
    <w:rsid w:val="59064010"/>
    <w:rsid w:val="59197B8C"/>
    <w:rsid w:val="591A2E93"/>
    <w:rsid w:val="591D4307"/>
    <w:rsid w:val="591D4798"/>
    <w:rsid w:val="591D6BCB"/>
    <w:rsid w:val="59207F7B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927EA1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2025-10-31T03:35:37Z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