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hd w:val="clear" w:color="auto" w:fill="FFFFFF"/>
        <w:spacing w:line="360" w:lineRule="auto"/>
        <w:jc w:val="center"/>
        <w:outlineLvl w:val="0"/>
        <w:rPr>
          <w:rFonts w:eastAsiaTheme="minorEastAsia"/>
          <w:b/>
          <w:sz w:val="32"/>
          <w:szCs w:val="32"/>
        </w:rPr>
      </w:pPr>
      <w:bookmarkStart w:id="0" w:name="_Toc250988913"/>
      <w:bookmarkStart w:id="1" w:name="_Toc446509936"/>
      <w:r>
        <w:rPr>
          <w:rFonts w:eastAsiaTheme="minorEastAsia"/>
          <w:b/>
          <w:sz w:val="32"/>
          <w:szCs w:val="32"/>
        </w:rPr>
        <w:t xml:space="preserve"> 技术</w:t>
      </w:r>
      <w:bookmarkEnd w:id="0"/>
      <w:r>
        <w:rPr>
          <w:rFonts w:eastAsiaTheme="minorEastAsia"/>
          <w:b/>
          <w:sz w:val="32"/>
          <w:szCs w:val="32"/>
        </w:rPr>
        <w:t>文件</w:t>
      </w:r>
      <w:bookmarkEnd w:id="1"/>
    </w:p>
    <w:p>
      <w:pPr>
        <w:pStyle w:val="11"/>
        <w:snapToGrid w:val="0"/>
        <w:spacing w:line="360" w:lineRule="auto"/>
        <w:ind w:firstLine="0" w:firstLineChars="0"/>
        <w:outlineLvl w:val="0"/>
        <w:rPr>
          <w:rFonts w:eastAsiaTheme="minorEastAsia"/>
          <w:b/>
          <w:sz w:val="32"/>
          <w:szCs w:val="32"/>
        </w:rPr>
      </w:pPr>
    </w:p>
    <w:p>
      <w:pPr>
        <w:pStyle w:val="11"/>
        <w:numPr>
          <w:ilvl w:val="0"/>
          <w:numId w:val="1"/>
        </w:numPr>
        <w:snapToGrid w:val="0"/>
        <w:spacing w:line="360" w:lineRule="auto"/>
        <w:ind w:firstLineChars="0"/>
        <w:rPr>
          <w:rFonts w:eastAsiaTheme="minorEastAsia"/>
          <w:sz w:val="24"/>
        </w:rPr>
      </w:pPr>
      <w:r>
        <w:rPr>
          <w:rFonts w:eastAsiaTheme="minorEastAsia"/>
          <w:sz w:val="24"/>
        </w:rPr>
        <w:t>服务范围</w:t>
      </w:r>
    </w:p>
    <w:tbl>
      <w:tblPr>
        <w:tblStyle w:val="7"/>
        <w:tblW w:w="9296" w:type="dxa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35"/>
        <w:gridCol w:w="2528"/>
        <w:gridCol w:w="2512"/>
        <w:gridCol w:w="2107"/>
        <w:gridCol w:w="1414"/>
      </w:tblGrid>
      <w:tr>
        <w:trPr>
          <w:trHeight w:val="540" w:hRule="atLeast"/>
        </w:trPr>
        <w:tc>
          <w:tcPr>
            <w:tcW w:w="7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序号</w:t>
            </w:r>
          </w:p>
        </w:tc>
        <w:tc>
          <w:tcPr>
            <w:tcW w:w="252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项目名称</w:t>
            </w:r>
          </w:p>
        </w:tc>
        <w:tc>
          <w:tcPr>
            <w:tcW w:w="2512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服务范围</w:t>
            </w:r>
          </w:p>
        </w:tc>
        <w:tc>
          <w:tcPr>
            <w:tcW w:w="2107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预期目标和交付成果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735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1</w:t>
            </w:r>
          </w:p>
        </w:tc>
        <w:tc>
          <w:tcPr>
            <w:tcW w:w="252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氧化铝纤维增强铝基复合材料</w:t>
            </w:r>
            <w:r>
              <w:rPr>
                <w:rFonts w:hint="eastAsia" w:eastAsiaTheme="minorEastAsia"/>
                <w:szCs w:val="21"/>
              </w:rPr>
              <w:t>真空吸铸加工服务</w:t>
            </w:r>
          </w:p>
        </w:tc>
        <w:tc>
          <w:tcPr>
            <w:tcW w:w="2512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见第2节</w:t>
            </w:r>
          </w:p>
        </w:tc>
        <w:tc>
          <w:tcPr>
            <w:tcW w:w="2107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见第2节</w:t>
            </w:r>
          </w:p>
        </w:tc>
        <w:tc>
          <w:tcPr>
            <w:tcW w:w="141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>
            <w:pPr>
              <w:jc w:val="center"/>
              <w:rPr>
                <w:rFonts w:eastAsiaTheme="minorEastAsia"/>
                <w:szCs w:val="21"/>
              </w:rPr>
            </w:pPr>
            <w:r>
              <w:rPr>
                <w:rFonts w:eastAsiaTheme="minorEastAsia"/>
                <w:szCs w:val="21"/>
              </w:rPr>
              <w:t>37500元</w:t>
            </w:r>
          </w:p>
        </w:tc>
      </w:tr>
    </w:tbl>
    <w:p>
      <w:pPr>
        <w:pStyle w:val="11"/>
        <w:snapToGrid w:val="0"/>
        <w:spacing w:line="360" w:lineRule="auto"/>
        <w:ind w:left="425" w:firstLine="0" w:firstLineChars="0"/>
        <w:rPr>
          <w:rFonts w:eastAsiaTheme="minorEastAsia"/>
          <w:sz w:val="24"/>
        </w:rPr>
      </w:pPr>
    </w:p>
    <w:p>
      <w:pPr>
        <w:pStyle w:val="11"/>
        <w:numPr>
          <w:ilvl w:val="0"/>
          <w:numId w:val="1"/>
        </w:numPr>
        <w:snapToGrid w:val="0"/>
        <w:spacing w:line="360" w:lineRule="auto"/>
        <w:ind w:firstLineChars="0"/>
        <w:rPr>
          <w:rFonts w:eastAsiaTheme="minorEastAsia"/>
          <w:sz w:val="24"/>
        </w:rPr>
      </w:pPr>
      <w:r>
        <w:rPr>
          <w:rFonts w:eastAsiaTheme="minorEastAsia"/>
          <w:sz w:val="24"/>
        </w:rPr>
        <w:t>委托内容和要求</w:t>
      </w:r>
    </w:p>
    <w:p>
      <w:pPr>
        <w:pStyle w:val="11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sz w:val="24"/>
        </w:rPr>
      </w:pPr>
      <w:r>
        <w:rPr>
          <w:rFonts w:eastAsiaTheme="minorEastAsia"/>
          <w:kern w:val="0"/>
          <w:sz w:val="24"/>
        </w:rPr>
        <w:t>项目说明：</w:t>
      </w:r>
    </w:p>
    <w:p>
      <w:pPr>
        <w:pStyle w:val="11"/>
        <w:snapToGrid w:val="0"/>
        <w:spacing w:line="360" w:lineRule="auto"/>
        <w:ind w:left="425" w:firstLine="480"/>
        <w:rPr>
          <w:rFonts w:hint="eastAsia" w:eastAsiaTheme="minorEastAsia"/>
          <w:kern w:val="0"/>
          <w:sz w:val="24"/>
        </w:rPr>
      </w:pPr>
      <w:r>
        <w:rPr>
          <w:rFonts w:eastAsiaTheme="minorEastAsia"/>
          <w:sz w:val="24"/>
        </w:rPr>
        <w:t>需要将氧化铝纤维和基体金属复合在一起形成复合材料，此材料可以显著提升</w:t>
      </w:r>
      <w:r>
        <w:rPr>
          <w:rFonts w:hint="eastAsia" w:eastAsiaTheme="minorEastAsia"/>
          <w:sz w:val="24"/>
        </w:rPr>
        <w:t>热力学</w:t>
      </w:r>
      <w:r>
        <w:rPr>
          <w:rFonts w:eastAsiaTheme="minorEastAsia"/>
          <w:sz w:val="24"/>
        </w:rPr>
        <w:t>性能。本项目无法从框招合同找到相关设备和试验服务，特申请零星采购</w:t>
      </w:r>
      <w:r>
        <w:rPr>
          <w:rFonts w:eastAsiaTheme="minorEastAsia"/>
          <w:kern w:val="0"/>
          <w:sz w:val="24"/>
        </w:rPr>
        <w:t>委托</w:t>
      </w:r>
      <w:r>
        <w:rPr>
          <w:rFonts w:hint="eastAsia" w:eastAsiaTheme="minorEastAsia"/>
          <w:kern w:val="0"/>
          <w:sz w:val="24"/>
        </w:rPr>
        <w:t>。</w:t>
      </w:r>
    </w:p>
    <w:p>
      <w:pPr>
        <w:pStyle w:val="11"/>
        <w:snapToGrid w:val="0"/>
        <w:spacing w:line="360" w:lineRule="auto"/>
        <w:ind w:left="425" w:firstLine="480"/>
        <w:rPr>
          <w:rFonts w:eastAsiaTheme="minorEastAsia"/>
          <w:kern w:val="0"/>
          <w:sz w:val="24"/>
        </w:rPr>
      </w:pPr>
      <w:r>
        <w:rPr>
          <w:rFonts w:eastAsiaTheme="minorEastAsia"/>
          <w:kern w:val="0"/>
          <w:sz w:val="24"/>
        </w:rPr>
        <w:t>内容：</w:t>
      </w:r>
      <w:r>
        <w:rPr>
          <w:rFonts w:hint="eastAsia" w:eastAsiaTheme="minorEastAsia"/>
          <w:kern w:val="0"/>
          <w:sz w:val="24"/>
          <w:lang w:val="en-US" w:eastAsia="zh-CN"/>
        </w:rPr>
        <w:t>由采购方提供氧化铝纤维丝等原材料，成交人负责利用</w:t>
      </w:r>
      <w:r>
        <w:rPr>
          <w:rFonts w:eastAsiaTheme="minorEastAsia"/>
          <w:kern w:val="0"/>
          <w:sz w:val="24"/>
        </w:rPr>
        <w:t>真空吸铸法</w:t>
      </w:r>
      <w:r>
        <w:rPr>
          <w:rFonts w:hint="eastAsia" w:eastAsiaTheme="minorEastAsia"/>
          <w:kern w:val="0"/>
          <w:sz w:val="24"/>
          <w:lang w:val="en-US" w:eastAsia="zh-CN"/>
        </w:rPr>
        <w:t>将原材料加工</w:t>
      </w:r>
      <w:r>
        <w:rPr>
          <w:rFonts w:eastAsiaTheme="minorEastAsia"/>
          <w:kern w:val="0"/>
          <w:sz w:val="24"/>
        </w:rPr>
        <w:t>制备</w:t>
      </w:r>
      <w:r>
        <w:rPr>
          <w:rFonts w:hint="eastAsia" w:eastAsiaTheme="minorEastAsia"/>
          <w:kern w:val="0"/>
          <w:sz w:val="24"/>
          <w:lang w:val="en-US" w:eastAsia="zh-CN"/>
        </w:rPr>
        <w:t>成</w:t>
      </w:r>
      <w:r>
        <w:rPr>
          <w:rFonts w:eastAsiaTheme="minorEastAsia"/>
          <w:kern w:val="0"/>
          <w:sz w:val="24"/>
        </w:rPr>
        <w:t>氧化铝纤维增强铝基复合材料，具体服务内容如下：</w:t>
      </w:r>
    </w:p>
    <w:p>
      <w:pPr>
        <w:spacing w:line="360" w:lineRule="auto"/>
        <w:ind w:firstLine="960" w:firstLineChars="400"/>
        <w:rPr>
          <w:rFonts w:eastAsiaTheme="minorEastAsia"/>
          <w:sz w:val="24"/>
          <w:szCs w:val="24"/>
          <w:lang w:bidi="ar"/>
        </w:rPr>
      </w:pPr>
      <w:r>
        <w:rPr>
          <w:rFonts w:eastAsiaTheme="minorEastAsia"/>
          <w:sz w:val="24"/>
          <w:szCs w:val="24"/>
          <w:lang w:bidi="ar"/>
        </w:rPr>
        <w:t>（1）</w:t>
      </w:r>
      <w:r>
        <w:rPr>
          <w:rFonts w:hint="eastAsia" w:eastAsiaTheme="minorEastAsia"/>
          <w:sz w:val="24"/>
          <w:szCs w:val="24"/>
          <w:lang w:bidi="ar"/>
        </w:rPr>
        <w:t>用化学沉淀法静置1</w:t>
      </w:r>
      <w:r>
        <w:rPr>
          <w:rFonts w:eastAsiaTheme="minorEastAsia"/>
          <w:sz w:val="24"/>
          <w:szCs w:val="24"/>
          <w:lang w:bidi="ar"/>
        </w:rPr>
        <w:t>0</w:t>
      </w:r>
      <w:r>
        <w:rPr>
          <w:rFonts w:hint="eastAsia" w:eastAsiaTheme="minorEastAsia"/>
          <w:sz w:val="24"/>
          <w:szCs w:val="24"/>
          <w:lang w:bidi="ar"/>
        </w:rPr>
        <w:t>-</w:t>
      </w:r>
      <w:r>
        <w:rPr>
          <w:rFonts w:eastAsiaTheme="minorEastAsia"/>
          <w:sz w:val="24"/>
          <w:szCs w:val="24"/>
          <w:lang w:bidi="ar"/>
        </w:rPr>
        <w:t>20</w:t>
      </w:r>
      <w:r>
        <w:rPr>
          <w:rFonts w:hint="eastAsia" w:eastAsiaTheme="minorEastAsia"/>
          <w:sz w:val="24"/>
          <w:szCs w:val="24"/>
          <w:lang w:bidi="ar"/>
        </w:rPr>
        <w:t>min给纤维束涂覆铜层</w:t>
      </w:r>
    </w:p>
    <w:p>
      <w:pPr>
        <w:spacing w:line="360" w:lineRule="auto"/>
        <w:ind w:firstLine="960" w:firstLineChars="400"/>
        <w:rPr>
          <w:rFonts w:eastAsiaTheme="minorEastAsia"/>
          <w:sz w:val="24"/>
          <w:szCs w:val="24"/>
          <w:lang w:bidi="ar"/>
        </w:rPr>
      </w:pPr>
      <w:r>
        <w:rPr>
          <w:rFonts w:hint="eastAsia" w:eastAsiaTheme="minorEastAsia"/>
          <w:sz w:val="24"/>
          <w:szCs w:val="24"/>
          <w:lang w:bidi="ar"/>
        </w:rPr>
        <w:t>（2）</w:t>
      </w:r>
      <w:r>
        <w:rPr>
          <w:rFonts w:eastAsiaTheme="minorEastAsia"/>
          <w:sz w:val="24"/>
          <w:szCs w:val="24"/>
          <w:lang w:bidi="ar"/>
        </w:rPr>
        <w:t>纤维预热温度为</w:t>
      </w:r>
      <w:r>
        <w:rPr>
          <w:rFonts w:hint="eastAsia" w:eastAsiaTheme="minorEastAsia"/>
          <w:sz w:val="24"/>
          <w:szCs w:val="24"/>
          <w:lang w:bidi="ar"/>
        </w:rPr>
        <w:t>4</w:t>
      </w:r>
      <w:r>
        <w:rPr>
          <w:rFonts w:eastAsiaTheme="minorEastAsia"/>
          <w:sz w:val="24"/>
          <w:szCs w:val="24"/>
          <w:lang w:bidi="ar"/>
        </w:rPr>
        <w:t>80℃至530℃，预热时间3小时</w:t>
      </w:r>
      <w:r>
        <w:rPr>
          <w:rFonts w:hint="eastAsia" w:eastAsiaTheme="minorEastAsia"/>
          <w:sz w:val="24"/>
          <w:szCs w:val="24"/>
          <w:lang w:bidi="ar"/>
        </w:rPr>
        <w:t>；</w:t>
      </w:r>
    </w:p>
    <w:p>
      <w:pPr>
        <w:spacing w:line="360" w:lineRule="auto"/>
        <w:ind w:firstLine="960" w:firstLineChars="400"/>
        <w:rPr>
          <w:rFonts w:eastAsiaTheme="minorEastAsia"/>
          <w:sz w:val="24"/>
          <w:szCs w:val="24"/>
          <w:lang w:bidi="ar"/>
        </w:rPr>
      </w:pPr>
      <w:r>
        <w:rPr>
          <w:rFonts w:eastAsiaTheme="minorEastAsia"/>
          <w:sz w:val="24"/>
          <w:szCs w:val="24"/>
          <w:lang w:bidi="ar"/>
        </w:rPr>
        <w:t>（3）真空吸铸温度为700℃至750℃</w:t>
      </w:r>
      <w:r>
        <w:rPr>
          <w:rFonts w:hint="eastAsia" w:eastAsiaTheme="minorEastAsia"/>
          <w:sz w:val="24"/>
          <w:szCs w:val="24"/>
          <w:lang w:bidi="ar"/>
        </w:rPr>
        <w:t>；</w:t>
      </w:r>
    </w:p>
    <w:p>
      <w:pPr>
        <w:spacing w:line="360" w:lineRule="auto"/>
        <w:ind w:firstLine="960" w:firstLineChars="400"/>
        <w:rPr>
          <w:rFonts w:eastAsiaTheme="minorEastAsia"/>
          <w:sz w:val="24"/>
          <w:szCs w:val="24"/>
          <w:lang w:bidi="ar"/>
        </w:rPr>
      </w:pPr>
      <w:r>
        <w:rPr>
          <w:rFonts w:eastAsiaTheme="minorEastAsia"/>
          <w:sz w:val="24"/>
          <w:szCs w:val="24"/>
          <w:lang w:bidi="ar"/>
        </w:rPr>
        <w:t>（4）模具直径3mm至</w:t>
      </w:r>
      <w:r>
        <w:rPr>
          <w:rFonts w:hint="eastAsia" w:eastAsiaTheme="minorEastAsia"/>
          <w:sz w:val="24"/>
          <w:szCs w:val="24"/>
          <w:lang w:bidi="ar"/>
        </w:rPr>
        <w:t>1</w:t>
      </w:r>
      <w:r>
        <w:rPr>
          <w:rFonts w:eastAsiaTheme="minorEastAsia"/>
          <w:sz w:val="24"/>
          <w:szCs w:val="24"/>
          <w:lang w:bidi="ar"/>
        </w:rPr>
        <w:t>0mm</w:t>
      </w:r>
      <w:r>
        <w:rPr>
          <w:rFonts w:hint="eastAsia" w:eastAsiaTheme="minorEastAsia"/>
          <w:sz w:val="24"/>
          <w:szCs w:val="24"/>
          <w:lang w:bidi="ar"/>
        </w:rPr>
        <w:t>；</w:t>
      </w:r>
    </w:p>
    <w:p>
      <w:pPr>
        <w:spacing w:line="360" w:lineRule="auto"/>
        <w:ind w:firstLine="960" w:firstLineChars="400"/>
        <w:rPr>
          <w:rFonts w:eastAsiaTheme="minorEastAsia"/>
          <w:sz w:val="24"/>
          <w:szCs w:val="24"/>
          <w:lang w:bidi="ar"/>
        </w:rPr>
      </w:pPr>
      <w:r>
        <w:rPr>
          <w:rFonts w:eastAsiaTheme="minorEastAsia"/>
          <w:sz w:val="24"/>
          <w:szCs w:val="24"/>
          <w:lang w:bidi="ar"/>
        </w:rPr>
        <w:t>（5）复合材料棒材长度50mm至100mm</w:t>
      </w:r>
      <w:r>
        <w:rPr>
          <w:rFonts w:hint="eastAsia" w:eastAsiaTheme="minorEastAsia"/>
          <w:sz w:val="24"/>
          <w:szCs w:val="24"/>
          <w:lang w:bidi="ar"/>
        </w:rPr>
        <w:t>；</w:t>
      </w:r>
    </w:p>
    <w:p>
      <w:pPr>
        <w:spacing w:line="360" w:lineRule="auto"/>
        <w:ind w:firstLine="960" w:firstLineChars="400"/>
        <w:rPr>
          <w:rFonts w:hint="eastAsia" w:eastAsiaTheme="minorEastAsia"/>
          <w:sz w:val="24"/>
          <w:szCs w:val="24"/>
          <w:lang w:bidi="ar"/>
        </w:rPr>
      </w:pPr>
      <w:r>
        <w:rPr>
          <w:rFonts w:eastAsiaTheme="minorEastAsia"/>
          <w:sz w:val="24"/>
          <w:szCs w:val="24"/>
          <w:lang w:bidi="ar"/>
        </w:rPr>
        <w:t>（6）吸铸室与熔炼室抽真空至5×10</w:t>
      </w:r>
      <w:r>
        <w:rPr>
          <w:rFonts w:eastAsiaTheme="minorEastAsia"/>
          <w:sz w:val="24"/>
          <w:szCs w:val="24"/>
          <w:vertAlign w:val="superscript"/>
          <w:lang w:bidi="ar"/>
        </w:rPr>
        <w:t>-3</w:t>
      </w:r>
      <w:r>
        <w:rPr>
          <w:rFonts w:eastAsiaTheme="minorEastAsia"/>
          <w:sz w:val="24"/>
          <w:szCs w:val="24"/>
          <w:lang w:bidi="ar"/>
        </w:rPr>
        <w:t xml:space="preserve"> Pa</w:t>
      </w:r>
      <w:r>
        <w:rPr>
          <w:rFonts w:hint="eastAsia" w:eastAsiaTheme="minorEastAsia"/>
          <w:sz w:val="24"/>
          <w:szCs w:val="24"/>
          <w:lang w:bidi="ar"/>
        </w:rPr>
        <w:t>；</w:t>
      </w:r>
    </w:p>
    <w:p>
      <w:pPr>
        <w:pStyle w:val="11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kern w:val="0"/>
          <w:sz w:val="24"/>
        </w:rPr>
      </w:pPr>
      <w:r>
        <w:rPr>
          <w:rFonts w:eastAsiaTheme="minorEastAsia"/>
          <w:kern w:val="0"/>
          <w:sz w:val="24"/>
        </w:rPr>
        <w:t>预期目标和交付成果：</w:t>
      </w:r>
    </w:p>
    <w:p>
      <w:pPr>
        <w:pStyle w:val="11"/>
        <w:numPr>
          <w:ilvl w:val="0"/>
          <w:numId w:val="2"/>
        </w:numPr>
        <w:snapToGrid w:val="0"/>
        <w:spacing w:line="360" w:lineRule="auto"/>
        <w:ind w:right="26" w:firstLineChars="0"/>
        <w:rPr>
          <w:rFonts w:eastAsiaTheme="minorEastAsia"/>
          <w:kern w:val="0"/>
          <w:sz w:val="24"/>
        </w:rPr>
      </w:pPr>
      <w:r>
        <w:rPr>
          <w:rFonts w:hint="eastAsia" w:eastAsiaTheme="minorEastAsia"/>
          <w:kern w:val="0"/>
          <w:sz w:val="24"/>
          <w:lang w:val="en-US" w:eastAsia="zh-CN"/>
        </w:rPr>
        <w:t>制备</w:t>
      </w:r>
      <w:bookmarkStart w:id="2" w:name="_GoBack"/>
      <w:bookmarkEnd w:id="2"/>
      <w:r>
        <w:rPr>
          <w:rFonts w:eastAsiaTheme="minorEastAsia"/>
          <w:kern w:val="0"/>
          <w:sz w:val="24"/>
        </w:rPr>
        <w:t>氧化铝纤维铝基复合材料棒20根</w:t>
      </w:r>
      <w:r>
        <w:rPr>
          <w:rFonts w:hint="eastAsia" w:eastAsiaTheme="minorEastAsia"/>
          <w:kern w:val="0"/>
          <w:sz w:val="24"/>
        </w:rPr>
        <w:t>。</w:t>
      </w:r>
    </w:p>
    <w:p>
      <w:pPr>
        <w:pStyle w:val="11"/>
        <w:numPr>
          <w:ilvl w:val="0"/>
          <w:numId w:val="2"/>
        </w:numPr>
        <w:snapToGrid w:val="0"/>
        <w:spacing w:line="360" w:lineRule="auto"/>
        <w:ind w:right="26" w:firstLineChars="0"/>
        <w:rPr>
          <w:rFonts w:eastAsiaTheme="minorEastAsia"/>
          <w:kern w:val="0"/>
          <w:sz w:val="24"/>
        </w:rPr>
      </w:pPr>
      <w:r>
        <w:rPr>
          <w:rFonts w:eastAsiaTheme="minorEastAsia"/>
          <w:kern w:val="0"/>
          <w:sz w:val="24"/>
        </w:rPr>
        <w:t>提交</w:t>
      </w:r>
      <w:r>
        <w:rPr>
          <w:rFonts w:hint="eastAsia" w:eastAsiaTheme="minorEastAsia"/>
          <w:kern w:val="0"/>
          <w:sz w:val="24"/>
        </w:rPr>
        <w:t>真空吸铸试验报告。</w:t>
      </w:r>
    </w:p>
    <w:p>
      <w:pPr>
        <w:pStyle w:val="11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kern w:val="0"/>
          <w:sz w:val="24"/>
        </w:rPr>
      </w:pPr>
      <w:r>
        <w:rPr>
          <w:rFonts w:eastAsiaTheme="minorEastAsia"/>
          <w:kern w:val="0"/>
          <w:sz w:val="24"/>
        </w:rPr>
        <w:t>服务期限：</w:t>
      </w:r>
    </w:p>
    <w:p>
      <w:pPr>
        <w:snapToGrid w:val="0"/>
        <w:spacing w:line="360" w:lineRule="auto"/>
        <w:ind w:firstLine="960" w:firstLineChars="40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合同签订之日起至 2025年 12月</w:t>
      </w:r>
      <w:r>
        <w:rPr>
          <w:rFonts w:hint="eastAsia" w:eastAsiaTheme="minorEastAsia"/>
          <w:sz w:val="24"/>
          <w:szCs w:val="24"/>
          <w:lang w:val="en-US" w:eastAsia="zh-CN"/>
        </w:rPr>
        <w:t>20</w:t>
      </w:r>
      <w:r>
        <w:rPr>
          <w:rFonts w:eastAsiaTheme="minorEastAsia"/>
          <w:sz w:val="24"/>
          <w:szCs w:val="24"/>
        </w:rPr>
        <w:t>日项目验收完成止</w:t>
      </w:r>
      <w:r>
        <w:rPr>
          <w:rFonts w:hint="eastAsia" w:eastAsiaTheme="minorEastAsia"/>
          <w:sz w:val="24"/>
          <w:szCs w:val="24"/>
        </w:rPr>
        <w:t>。</w:t>
      </w:r>
    </w:p>
    <w:p>
      <w:pPr>
        <w:pStyle w:val="11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kern w:val="0"/>
          <w:sz w:val="24"/>
        </w:rPr>
      </w:pPr>
      <w:r>
        <w:rPr>
          <w:rFonts w:eastAsiaTheme="minorEastAsia"/>
          <w:kern w:val="0"/>
          <w:sz w:val="24"/>
        </w:rPr>
        <w:t xml:space="preserve"> 工作进度安排：</w:t>
      </w:r>
    </w:p>
    <w:p>
      <w:pPr>
        <w:pStyle w:val="11"/>
        <w:snapToGrid w:val="0"/>
        <w:spacing w:line="360" w:lineRule="auto"/>
        <w:ind w:left="425" w:firstLine="480"/>
        <w:rPr>
          <w:rFonts w:eastAsiaTheme="minorEastAsia"/>
          <w:kern w:val="0"/>
          <w:sz w:val="24"/>
        </w:rPr>
      </w:pPr>
      <w:r>
        <w:rPr>
          <w:rFonts w:eastAsiaTheme="minorEastAsia"/>
          <w:kern w:val="0"/>
          <w:sz w:val="24"/>
        </w:rPr>
        <w:t>2025年12月</w:t>
      </w:r>
      <w:r>
        <w:rPr>
          <w:rFonts w:hint="eastAsia" w:eastAsiaTheme="minorEastAsia"/>
          <w:kern w:val="0"/>
          <w:sz w:val="24"/>
          <w:lang w:val="en-US" w:eastAsia="zh-CN"/>
        </w:rPr>
        <w:t>20</w:t>
      </w:r>
      <w:r>
        <w:rPr>
          <w:rFonts w:eastAsiaTheme="minorEastAsia"/>
          <w:kern w:val="0"/>
          <w:sz w:val="24"/>
        </w:rPr>
        <w:t>日前完成材料复合试验，交付复合材料棒。</w:t>
      </w:r>
    </w:p>
    <w:p>
      <w:pPr>
        <w:pStyle w:val="11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kern w:val="0"/>
          <w:sz w:val="24"/>
        </w:rPr>
      </w:pPr>
      <w:r>
        <w:rPr>
          <w:rFonts w:eastAsiaTheme="minorEastAsia"/>
          <w:kern w:val="0"/>
          <w:sz w:val="24"/>
        </w:rPr>
        <w:t xml:space="preserve">安装和调试： </w:t>
      </w:r>
    </w:p>
    <w:p>
      <w:pPr>
        <w:spacing w:line="360" w:lineRule="auto"/>
        <w:ind w:firstLine="960" w:firstLineChars="40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无</w:t>
      </w:r>
      <w:r>
        <w:rPr>
          <w:rFonts w:hint="eastAsia" w:eastAsiaTheme="minorEastAsia"/>
          <w:sz w:val="24"/>
          <w:szCs w:val="24"/>
        </w:rPr>
        <w:t>。</w:t>
      </w:r>
    </w:p>
    <w:p>
      <w:pPr>
        <w:pStyle w:val="11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sz w:val="24"/>
        </w:rPr>
      </w:pPr>
      <w:r>
        <w:rPr>
          <w:rFonts w:eastAsiaTheme="minorEastAsia"/>
          <w:kern w:val="0"/>
          <w:sz w:val="24"/>
        </w:rPr>
        <w:t xml:space="preserve"> 验收：</w:t>
      </w:r>
      <w:r>
        <w:rPr>
          <w:rFonts w:eastAsiaTheme="minorEastAsia"/>
          <w:sz w:val="24"/>
        </w:rPr>
        <w:t xml:space="preserve"> </w:t>
      </w:r>
    </w:p>
    <w:p>
      <w:pPr>
        <w:snapToGrid w:val="0"/>
        <w:spacing w:line="360" w:lineRule="auto"/>
        <w:ind w:firstLine="960" w:firstLineChars="40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提交符合以上要求的复合材料棒及试验报告。</w:t>
      </w:r>
    </w:p>
    <w:p>
      <w:pPr>
        <w:pStyle w:val="11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kern w:val="0"/>
          <w:sz w:val="24"/>
        </w:rPr>
      </w:pPr>
      <w:r>
        <w:rPr>
          <w:rFonts w:eastAsiaTheme="minorEastAsia"/>
          <w:kern w:val="0"/>
          <w:sz w:val="24"/>
        </w:rPr>
        <w:t>质保期：</w:t>
      </w:r>
    </w:p>
    <w:p>
      <w:pPr>
        <w:snapToGrid w:val="0"/>
        <w:spacing w:line="360" w:lineRule="auto"/>
        <w:ind w:firstLine="960" w:firstLineChars="40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无</w:t>
      </w:r>
    </w:p>
    <w:p>
      <w:pPr>
        <w:pStyle w:val="11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sz w:val="24"/>
        </w:rPr>
      </w:pPr>
      <w:r>
        <w:rPr>
          <w:rFonts w:eastAsiaTheme="minorEastAsia"/>
          <w:kern w:val="0"/>
          <w:sz w:val="24"/>
        </w:rPr>
        <w:t xml:space="preserve"> 培训：</w:t>
      </w:r>
      <w:r>
        <w:rPr>
          <w:rFonts w:eastAsiaTheme="minorEastAsia"/>
          <w:sz w:val="24"/>
        </w:rPr>
        <w:t xml:space="preserve"> </w:t>
      </w:r>
    </w:p>
    <w:p>
      <w:pPr>
        <w:snapToGrid w:val="0"/>
        <w:spacing w:line="360" w:lineRule="auto"/>
        <w:ind w:firstLine="960" w:firstLineChars="400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无</w:t>
      </w:r>
    </w:p>
    <w:p>
      <w:pPr>
        <w:pStyle w:val="11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kern w:val="0"/>
          <w:sz w:val="24"/>
        </w:rPr>
      </w:pPr>
      <w:r>
        <w:rPr>
          <w:rFonts w:eastAsiaTheme="minorEastAsia"/>
          <w:kern w:val="0"/>
          <w:sz w:val="24"/>
        </w:rPr>
        <w:t xml:space="preserve"> 质量保证及售后服务：</w:t>
      </w:r>
    </w:p>
    <w:p>
      <w:pPr>
        <w:snapToGrid w:val="0"/>
        <w:spacing w:line="360" w:lineRule="auto"/>
        <w:ind w:firstLine="960" w:firstLineChars="400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报告提交后，投标人应对委托方关于合同内容的咨询需求提供相应免费咨询服务。</w:t>
      </w:r>
    </w:p>
    <w:p>
      <w:pPr>
        <w:pStyle w:val="11"/>
        <w:numPr>
          <w:ilvl w:val="1"/>
          <w:numId w:val="1"/>
        </w:numPr>
        <w:snapToGrid w:val="0"/>
        <w:spacing w:line="360" w:lineRule="auto"/>
        <w:ind w:firstLineChars="0"/>
        <w:rPr>
          <w:rFonts w:eastAsiaTheme="minorEastAsia"/>
          <w:kern w:val="0"/>
          <w:sz w:val="24"/>
        </w:rPr>
      </w:pPr>
      <w:r>
        <w:rPr>
          <w:rFonts w:eastAsiaTheme="minorEastAsia"/>
          <w:kern w:val="0"/>
          <w:sz w:val="24"/>
        </w:rPr>
        <w:t xml:space="preserve"> 其它：</w:t>
      </w:r>
    </w:p>
    <w:p>
      <w:pPr>
        <w:snapToGrid w:val="0"/>
        <w:spacing w:line="360" w:lineRule="auto"/>
        <w:ind w:firstLine="960" w:firstLineChars="400"/>
        <w:rPr>
          <w:rFonts w:eastAsiaTheme="minorEastAsia"/>
          <w:sz w:val="24"/>
          <w:szCs w:val="24"/>
        </w:rPr>
      </w:pPr>
      <w:r>
        <w:rPr>
          <w:rFonts w:hint="eastAsia" w:hAnsi="宋体"/>
          <w:sz w:val="24"/>
          <w:szCs w:val="24"/>
          <w:lang w:val="en-US" w:eastAsia="zh-CN"/>
        </w:rPr>
        <w:t>验收合格并</w:t>
      </w:r>
      <w:r>
        <w:rPr>
          <w:rFonts w:hint="eastAsia" w:hAnsi="宋体"/>
          <w:sz w:val="24"/>
          <w:szCs w:val="24"/>
        </w:rPr>
        <w:t>提供增值税专用发票</w:t>
      </w:r>
      <w:r>
        <w:rPr>
          <w:rFonts w:hint="eastAsia" w:hAnsi="宋体"/>
          <w:sz w:val="24"/>
          <w:szCs w:val="24"/>
          <w:lang w:val="en-US" w:eastAsia="zh-CN"/>
        </w:rPr>
        <w:t>后，一次性支付全部费用</w:t>
      </w:r>
      <w:r>
        <w:rPr>
          <w:rFonts w:hint="eastAsia" w:hAnsi="宋体"/>
          <w:sz w:val="24"/>
          <w:szCs w:val="24"/>
        </w:rPr>
        <w:t>。</w:t>
      </w:r>
    </w:p>
    <w:p>
      <w:pPr>
        <w:rPr>
          <w:rFonts w:eastAsiaTheme="minorEastAsia"/>
        </w:rPr>
      </w:pPr>
    </w:p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page" w:x="5880" w:y="-14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separate"/>
    </w:r>
    <w:r>
      <w:rPr>
        <w:rStyle w:val="9"/>
      </w:rPr>
      <w:t>1</w:t>
    </w:r>
    <w:r>
      <w:fldChar w:fldCharType="end"/>
    </w:r>
  </w:p>
  <w:p>
    <w:pPr>
      <w:pStyle w:val="4"/>
      <w:spacing w:line="360" w:lineRule="auto"/>
      <w:ind w:right="360"/>
      <w:jc w:val="both"/>
      <w:rPr>
        <w:rFonts w:ascii="宋体"/>
        <w:b/>
        <w:bCs/>
      </w:rPr>
    </w:pPr>
    <w:r>
      <w:rPr>
        <w:rFonts w:hint="eastAsia" w:ascii="宋体"/>
        <w:bCs/>
      </w:rPr>
      <w:t xml:space="preserve">                                                    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right" w:y="1"/>
      <w:rPr>
        <w:rStyle w:val="9"/>
      </w:rPr>
    </w:pPr>
    <w:r>
      <w:fldChar w:fldCharType="begin"/>
    </w:r>
    <w:r>
      <w:rPr>
        <w:rStyle w:val="9"/>
      </w:rPr>
      <w:instrText xml:space="preserve">PAGE  </w:instrText>
    </w:r>
    <w:r>
      <w:fldChar w:fldCharType="end"/>
    </w:r>
  </w:p>
  <w:p>
    <w:pPr>
      <w:pStyle w:val="4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left="-2" w:leftChars="-71" w:hanging="140" w:hangingChars="78"/>
      <w:jc w:val="left"/>
      <w:rPr>
        <w:rFonts w:ascii="楷体_GB2312" w:hAnsi="宋体" w:eastAsia="楷体_GB2312"/>
      </w:rPr>
    </w:pPr>
    <w:r>
      <w:rPr>
        <w:rFonts w:hint="eastAsia" w:ascii="楷体_GB2312" w:hAnsi="宋体" w:eastAsia="楷体_GB2312"/>
      </w:rPr>
      <w:t xml:space="preserve">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0E23511"/>
    <w:multiLevelType w:val="multilevel"/>
    <w:tmpl w:val="20E23511"/>
    <w:lvl w:ilvl="0" w:tentative="0">
      <w:start w:val="1"/>
      <w:numFmt w:val="decimal"/>
      <w:lvlText w:val="（%1）"/>
      <w:lvlJc w:val="left"/>
      <w:pPr>
        <w:ind w:left="168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800" w:hanging="420"/>
      </w:pPr>
    </w:lvl>
    <w:lvl w:ilvl="2" w:tentative="0">
      <w:start w:val="1"/>
      <w:numFmt w:val="lowerRoman"/>
      <w:lvlText w:val="%3."/>
      <w:lvlJc w:val="right"/>
      <w:pPr>
        <w:ind w:left="2220" w:hanging="420"/>
      </w:pPr>
    </w:lvl>
    <w:lvl w:ilvl="3" w:tentative="0">
      <w:start w:val="1"/>
      <w:numFmt w:val="decimal"/>
      <w:lvlText w:val="%4."/>
      <w:lvlJc w:val="left"/>
      <w:pPr>
        <w:ind w:left="2640" w:hanging="420"/>
      </w:pPr>
    </w:lvl>
    <w:lvl w:ilvl="4" w:tentative="0">
      <w:start w:val="1"/>
      <w:numFmt w:val="lowerLetter"/>
      <w:lvlText w:val="%5)"/>
      <w:lvlJc w:val="left"/>
      <w:pPr>
        <w:ind w:left="3060" w:hanging="420"/>
      </w:pPr>
    </w:lvl>
    <w:lvl w:ilvl="5" w:tentative="0">
      <w:start w:val="1"/>
      <w:numFmt w:val="lowerRoman"/>
      <w:lvlText w:val="%6."/>
      <w:lvlJc w:val="right"/>
      <w:pPr>
        <w:ind w:left="3480" w:hanging="420"/>
      </w:pPr>
    </w:lvl>
    <w:lvl w:ilvl="6" w:tentative="0">
      <w:start w:val="1"/>
      <w:numFmt w:val="decimal"/>
      <w:lvlText w:val="%7."/>
      <w:lvlJc w:val="left"/>
      <w:pPr>
        <w:ind w:left="3900" w:hanging="420"/>
      </w:pPr>
    </w:lvl>
    <w:lvl w:ilvl="7" w:tentative="0">
      <w:start w:val="1"/>
      <w:numFmt w:val="lowerLetter"/>
      <w:lvlText w:val="%8)"/>
      <w:lvlJc w:val="left"/>
      <w:pPr>
        <w:ind w:left="4320" w:hanging="420"/>
      </w:pPr>
    </w:lvl>
    <w:lvl w:ilvl="8" w:tentative="0">
      <w:start w:val="1"/>
      <w:numFmt w:val="lowerRoman"/>
      <w:lvlText w:val="%9."/>
      <w:lvlJc w:val="right"/>
      <w:pPr>
        <w:ind w:left="4740" w:hanging="420"/>
      </w:pPr>
    </w:lvl>
  </w:abstractNum>
  <w:abstractNum w:abstractNumId="1">
    <w:nsid w:val="35843CB9"/>
    <w:multiLevelType w:val="multilevel"/>
    <w:tmpl w:val="35843CB9"/>
    <w:lvl w:ilvl="0" w:tentative="0">
      <w:start w:val="1"/>
      <w:numFmt w:val="decimal"/>
      <w:lvlText w:val="%1"/>
      <w:lvlJc w:val="left"/>
      <w:pPr>
        <w:ind w:left="425" w:hanging="425"/>
      </w:pPr>
    </w:lvl>
    <w:lvl w:ilvl="1" w:tentative="0">
      <w:start w:val="1"/>
      <w:numFmt w:val="decimal"/>
      <w:lvlText w:val="%1.%2"/>
      <w:lvlJc w:val="left"/>
      <w:pPr>
        <w:ind w:left="992" w:hanging="567"/>
      </w:pPr>
    </w:lvl>
    <w:lvl w:ilvl="2" w:tentative="0">
      <w:start w:val="1"/>
      <w:numFmt w:val="decimal"/>
      <w:lvlText w:val="%1.%2.%3"/>
      <w:lvlJc w:val="left"/>
      <w:pPr>
        <w:ind w:left="1418" w:hanging="567"/>
      </w:pPr>
    </w:lvl>
    <w:lvl w:ilvl="3" w:tentative="0">
      <w:start w:val="1"/>
      <w:numFmt w:val="decimal"/>
      <w:lvlText w:val="%1.%2.%3.%4"/>
      <w:lvlJc w:val="left"/>
      <w:pPr>
        <w:ind w:left="1984" w:hanging="708"/>
      </w:pPr>
    </w:lvl>
    <w:lvl w:ilvl="4" w:tentative="0">
      <w:start w:val="1"/>
      <w:numFmt w:val="decimal"/>
      <w:lvlText w:val="%1.%2.%3.%4.%5"/>
      <w:lvlJc w:val="left"/>
      <w:pPr>
        <w:ind w:left="2551" w:hanging="850"/>
      </w:pPr>
    </w:lvl>
    <w:lvl w:ilvl="5" w:tentative="0">
      <w:start w:val="1"/>
      <w:numFmt w:val="decimal"/>
      <w:lvlText w:val="%1.%2.%3.%4.%5.%6"/>
      <w:lvlJc w:val="left"/>
      <w:pPr>
        <w:ind w:left="3260" w:hanging="1134"/>
      </w:pPr>
    </w:lvl>
    <w:lvl w:ilvl="6" w:tentative="0">
      <w:start w:val="1"/>
      <w:numFmt w:val="decimal"/>
      <w:lvlText w:val="%1.%2.%3.%4.%5.%6.%7"/>
      <w:lvlJc w:val="left"/>
      <w:pPr>
        <w:ind w:left="3827" w:hanging="1276"/>
      </w:pPr>
    </w:lvl>
    <w:lvl w:ilvl="7" w:tentative="0">
      <w:start w:val="1"/>
      <w:numFmt w:val="decimal"/>
      <w:lvlText w:val="%1.%2.%3.%4.%5.%6.%7.%8"/>
      <w:lvlJc w:val="left"/>
      <w:pPr>
        <w:ind w:left="4394" w:hanging="1418"/>
      </w:p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YmViYzI4NmM3ZjQ2M2JlOGU3NThiZjc4ODU2NDk1NWUifQ=="/>
  </w:docVars>
  <w:rsids>
    <w:rsidRoot w:val="0C437F13"/>
    <w:rsid w:val="000255DA"/>
    <w:rsid w:val="002D542F"/>
    <w:rsid w:val="005B700D"/>
    <w:rsid w:val="00662141"/>
    <w:rsid w:val="00684A76"/>
    <w:rsid w:val="006E254D"/>
    <w:rsid w:val="007E79C8"/>
    <w:rsid w:val="00811B7E"/>
    <w:rsid w:val="0084109A"/>
    <w:rsid w:val="008A23D9"/>
    <w:rsid w:val="008E1E9B"/>
    <w:rsid w:val="00A974F5"/>
    <w:rsid w:val="00CD49D3"/>
    <w:rsid w:val="00D007F6"/>
    <w:rsid w:val="00E45974"/>
    <w:rsid w:val="00E571F0"/>
    <w:rsid w:val="00E95488"/>
    <w:rsid w:val="00EB4F7A"/>
    <w:rsid w:val="060C2194"/>
    <w:rsid w:val="0C437F13"/>
    <w:rsid w:val="10AD5132"/>
    <w:rsid w:val="1EBE66C5"/>
    <w:rsid w:val="3FE404F5"/>
    <w:rsid w:val="423D2CA6"/>
    <w:rsid w:val="4FE616E0"/>
    <w:rsid w:val="511910F8"/>
    <w:rsid w:val="54CA4E1E"/>
    <w:rsid w:val="77226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iPriority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7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qFormat/>
    <w:uiPriority w:val="0"/>
  </w:style>
  <w:style w:type="paragraph" w:styleId="3">
    <w:name w:val="Balloon Text"/>
    <w:basedOn w:val="1"/>
    <w:link w:val="15"/>
    <w:uiPriority w:val="0"/>
    <w:rPr>
      <w:sz w:val="18"/>
      <w:szCs w:val="18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5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4"/>
    <w:uiPriority w:val="0"/>
    <w:rPr>
      <w:b/>
      <w:bCs/>
    </w:rPr>
  </w:style>
  <w:style w:type="character" w:styleId="9">
    <w:name w:val="page number"/>
    <w:basedOn w:val="8"/>
    <w:qFormat/>
    <w:uiPriority w:val="0"/>
  </w:style>
  <w:style w:type="character" w:styleId="10">
    <w:name w:val="annotation reference"/>
    <w:basedOn w:val="8"/>
    <w:uiPriority w:val="0"/>
    <w:rPr>
      <w:sz w:val="21"/>
      <w:szCs w:val="21"/>
    </w:rPr>
  </w:style>
  <w:style w:type="paragraph" w:customStyle="1" w:styleId="11">
    <w:name w:val="列出段落1"/>
    <w:basedOn w:val="1"/>
    <w:qFormat/>
    <w:uiPriority w:val="34"/>
    <w:pPr>
      <w:widowControl w:val="0"/>
      <w:ind w:firstLine="420" w:firstLineChars="200"/>
      <w:jc w:val="both"/>
    </w:pPr>
    <w:rPr>
      <w:kern w:val="2"/>
      <w:sz w:val="21"/>
      <w:szCs w:val="24"/>
    </w:rPr>
  </w:style>
  <w:style w:type="paragraph" w:customStyle="1" w:styleId="12">
    <w:name w:val="_Style 4"/>
    <w:basedOn w:val="1"/>
    <w:qFormat/>
    <w:uiPriority w:val="99"/>
    <w:pPr>
      <w:widowControl w:val="0"/>
      <w:adjustRightInd w:val="0"/>
      <w:snapToGrid w:val="0"/>
      <w:spacing w:line="360" w:lineRule="auto"/>
      <w:ind w:firstLine="420" w:firstLineChars="200"/>
      <w:jc w:val="both"/>
    </w:pPr>
    <w:rPr>
      <w:kern w:val="2"/>
      <w:sz w:val="28"/>
    </w:rPr>
  </w:style>
  <w:style w:type="character" w:customStyle="1" w:styleId="13">
    <w:name w:val="批注文字 字符"/>
    <w:basedOn w:val="8"/>
    <w:link w:val="2"/>
    <w:uiPriority w:val="0"/>
  </w:style>
  <w:style w:type="character" w:customStyle="1" w:styleId="14">
    <w:name w:val="批注主题 字符"/>
    <w:basedOn w:val="13"/>
    <w:link w:val="6"/>
    <w:uiPriority w:val="0"/>
    <w:rPr>
      <w:b/>
      <w:bCs/>
    </w:rPr>
  </w:style>
  <w:style w:type="character" w:customStyle="1" w:styleId="15">
    <w:name w:val="批注框文本 字符"/>
    <w:basedOn w:val="8"/>
    <w:link w:val="3"/>
    <w:qFormat/>
    <w:uiPriority w:val="0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电科院</Company>
  <Pages>2</Pages>
  <Words>91</Words>
  <Characters>524</Characters>
  <Lines>4</Lines>
  <Paragraphs>1</Paragraphs>
  <TotalTime>180</TotalTime>
  <ScaleCrop>false</ScaleCrop>
  <LinksUpToDate>false</LinksUpToDate>
  <CharactersWithSpaces>614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2025-10-27T03:04:00Z</dcterms:created>
  <dc:creator>杨俊坤(兼职)</dc:creator>
  <cp:lastModifiedBy>chudesheng</cp:lastModifiedBy>
  <dcterms:modified xsi:type="dcterms:W3CDTF">2025-11-14T07:22:26Z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7CECA9AC2DF744929537E9F04DD5D8C4</vt:lpwstr>
  </property>
</Properties>
</file>