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Lines="200"/>
        <w:jc w:val="center"/>
        <w:rPr>
          <w:rFonts w:eastAsia="黑体"/>
          <w:b/>
          <w:sz w:val="52"/>
          <w:szCs w:val="24"/>
        </w:rPr>
      </w:pPr>
      <w:bookmarkStart w:id="0" w:name="_Toc114028927"/>
      <w:bookmarkStart w:id="1" w:name="_Toc131134327"/>
      <w:bookmarkStart w:id="2" w:name="_Toc131168595"/>
      <w:bookmarkStart w:id="3" w:name="_Toc131133981"/>
      <w:bookmarkStart w:id="4" w:name="_Toc183578143"/>
      <w:bookmarkStart w:id="5" w:name="_Toc131134226"/>
      <w:r>
        <w:rPr>
          <w:rFonts w:eastAsia="黑体"/>
          <w:b/>
          <w:sz w:val="52"/>
          <w:szCs w:val="24"/>
        </w:rPr>
        <w:drawing>
          <wp:anchor distT="0" distB="0" distL="114300" distR="114300" simplePos="0" relativeHeight="251659264" behindDoc="1" locked="0" layoutInCell="1" allowOverlap="1">
            <wp:simplePos x="0" y="0"/>
            <wp:positionH relativeFrom="column">
              <wp:posOffset>-951865</wp:posOffset>
            </wp:positionH>
            <wp:positionV relativeFrom="paragraph">
              <wp:posOffset>-890905</wp:posOffset>
            </wp:positionV>
            <wp:extent cx="7578090" cy="2736850"/>
            <wp:effectExtent l="19050" t="0" r="3810" b="0"/>
            <wp:wrapTight wrapText="bothSides">
              <wp:wrapPolygon>
                <wp:start x="-54" y="0"/>
                <wp:lineTo x="-54" y="21500"/>
                <wp:lineTo x="21611" y="21500"/>
                <wp:lineTo x="21611" y="0"/>
                <wp:lineTo x="-54" y="0"/>
              </wp:wrapPolygon>
            </wp:wrapTight>
            <wp:docPr id="2"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模板-3"/>
                    <pic:cNvPicPr>
                      <a:picLocks noChangeAspect="1" noChangeArrowheads="1"/>
                    </pic:cNvPicPr>
                  </pic:nvPicPr>
                  <pic:blipFill>
                    <a:blip r:embed="rId19" cstate="print"/>
                    <a:srcRect/>
                    <a:stretch>
                      <a:fillRect/>
                    </a:stretch>
                  </pic:blipFill>
                  <pic:spPr>
                    <a:xfrm>
                      <a:off x="0" y="0"/>
                      <a:ext cx="7578090" cy="2736850"/>
                    </a:xfrm>
                    <a:prstGeom prst="rect">
                      <a:avLst/>
                    </a:prstGeom>
                    <a:noFill/>
                    <a:ln w="9525">
                      <a:noFill/>
                      <a:miter lim="800000"/>
                      <a:headEnd/>
                      <a:tailEnd/>
                    </a:ln>
                  </pic:spPr>
                </pic:pic>
              </a:graphicData>
            </a:graphic>
          </wp:anchor>
        </w:drawing>
      </w:r>
      <w:r>
        <w:rPr>
          <w:rFonts w:hint="eastAsia" w:eastAsia="黑体"/>
          <w:b/>
          <w:sz w:val="52"/>
          <w:szCs w:val="24"/>
        </w:rPr>
        <w:t>35kV干式电压互感器</w:t>
      </w:r>
    </w:p>
    <w:p>
      <w:pPr>
        <w:spacing w:beforeLines="200"/>
        <w:jc w:val="center"/>
        <w:rPr>
          <w:rFonts w:eastAsia="黑体"/>
          <w:b/>
          <w:sz w:val="52"/>
          <w:szCs w:val="24"/>
        </w:rPr>
      </w:pPr>
      <w:r>
        <w:rPr>
          <w:rFonts w:hint="eastAsia" w:eastAsia="黑体"/>
          <w:b/>
          <w:sz w:val="52"/>
          <w:szCs w:val="24"/>
        </w:rPr>
        <w:t>技术规范书</w:t>
      </w:r>
    </w:p>
    <w:p>
      <w:pPr>
        <w:spacing w:beforeLines="200"/>
        <w:jc w:val="center"/>
        <w:rPr>
          <w:rFonts w:eastAsia="黑体"/>
          <w:b/>
          <w:sz w:val="52"/>
          <w:szCs w:val="24"/>
        </w:rPr>
      </w:pPr>
      <w:r>
        <w:rPr>
          <w:rFonts w:hint="eastAsia" w:eastAsia="黑体"/>
          <w:b/>
          <w:sz w:val="52"/>
          <w:szCs w:val="24"/>
        </w:rPr>
        <w:t>（专用部分）</w:t>
      </w:r>
    </w:p>
    <w:p>
      <w:pPr>
        <w:spacing w:beforeLines="200"/>
        <w:jc w:val="center"/>
        <w:rPr>
          <w:rFonts w:eastAsia="黑体"/>
          <w:b/>
          <w:color w:val="000000"/>
          <w:sz w:val="36"/>
        </w:rPr>
      </w:pPr>
      <w:r>
        <w:rPr>
          <w:rFonts w:hint="eastAsia" w:eastAsia="黑体"/>
          <w:b/>
          <w:color w:val="000000"/>
          <w:sz w:val="36"/>
        </w:rPr>
        <w:t>版本号：2017版V1.0</w:t>
      </w:r>
    </w:p>
    <w:p>
      <w:pPr>
        <w:ind w:left="2520" w:firstLine="315"/>
        <w:rPr>
          <w:rFonts w:eastAsia="黑体"/>
          <w:b/>
          <w:sz w:val="36"/>
        </w:rPr>
      </w:pPr>
      <w:r>
        <w:rPr>
          <w:rFonts w:hint="eastAsia" w:eastAsia="黑体"/>
          <w:b/>
          <w:sz w:val="36"/>
        </w:rPr>
        <w:t>编号：</w:t>
      </w:r>
      <w:r>
        <w:rPr>
          <w:rFonts w:hint="eastAsia" w:eastAsia="黑体"/>
          <w:b/>
          <w:sz w:val="36"/>
        </w:rPr>
        <w:tab/>
      </w:r>
    </w:p>
    <w:p>
      <w:pPr>
        <w:spacing w:beforeLines="200"/>
        <w:jc w:val="center"/>
        <w:rPr>
          <w:rFonts w:asciiTheme="minorEastAsia" w:hAnsiTheme="minorEastAsia" w:eastAsiaTheme="minorEastAsia"/>
          <w:b/>
          <w:sz w:val="20"/>
          <w:szCs w:val="21"/>
        </w:rPr>
      </w:pPr>
    </w:p>
    <w:p>
      <w:pPr>
        <w:spacing w:beforeLines="200"/>
        <w:ind w:firstLine="0" w:firstLineChars="0"/>
        <w:jc w:val="center"/>
        <w:rPr>
          <w:rFonts w:ascii="Times New Roman" w:eastAsia="黑体"/>
          <w:b/>
          <w:spacing w:val="20"/>
          <w:w w:val="135"/>
          <w:sz w:val="30"/>
          <w:szCs w:val="24"/>
        </w:rPr>
      </w:pPr>
      <w:r>
        <w:rPr>
          <w:rFonts w:hint="default" w:ascii="Times New Roman" w:eastAsia="黑体"/>
          <w:b/>
          <w:spacing w:val="20"/>
          <w:w w:val="135"/>
          <w:sz w:val="30"/>
          <w:szCs w:val="24"/>
        </w:rPr>
        <w:t>中国南方电网有限责任公司</w:t>
      </w:r>
    </w:p>
    <w:p>
      <w:pPr>
        <w:jc w:val="center"/>
        <w:rPr>
          <w:rFonts w:asciiTheme="minorEastAsia" w:hAnsiTheme="minorEastAsia" w:eastAsiaTheme="minorEastAsia"/>
          <w:szCs w:val="21"/>
        </w:rPr>
      </w:pPr>
      <w:r>
        <w:rPr>
          <w:rFonts w:hint="default" w:ascii="Times New Roman" w:eastAsia="黑体"/>
          <w:b/>
          <w:spacing w:val="20"/>
          <w:w w:val="135"/>
          <w:sz w:val="30"/>
          <w:szCs w:val="24"/>
        </w:rPr>
        <w:t>2017年</w:t>
      </w:r>
      <w:r>
        <w:rPr>
          <w:rFonts w:ascii="Times New Roman" w:eastAsia="黑体"/>
          <w:b/>
          <w:spacing w:val="20"/>
          <w:w w:val="135"/>
          <w:sz w:val="30"/>
          <w:szCs w:val="24"/>
        </w:rPr>
        <w:t>12</w:t>
      </w:r>
      <w:r>
        <w:rPr>
          <w:rFonts w:hint="default" w:ascii="Times New Roman" w:eastAsia="黑体"/>
          <w:b/>
          <w:spacing w:val="20"/>
          <w:w w:val="135"/>
          <w:sz w:val="30"/>
          <w:szCs w:val="24"/>
        </w:rPr>
        <w:t xml:space="preserve">月 </w:t>
      </w:r>
      <w:r>
        <w:rPr>
          <w:rFonts w:asciiTheme="minorEastAsia" w:hAnsiTheme="minorEastAsia" w:eastAsiaTheme="minorEastAsia"/>
          <w:szCs w:val="21"/>
        </w:rPr>
        <w:br w:type="page"/>
      </w:r>
      <w:bookmarkEnd w:id="0"/>
      <w:bookmarkEnd w:id="1"/>
      <w:bookmarkEnd w:id="2"/>
      <w:bookmarkEnd w:id="3"/>
      <w:bookmarkEnd w:id="4"/>
      <w:bookmarkEnd w:id="5"/>
      <w:r>
        <w:rPr>
          <w:rFonts w:hint="eastAsia" w:asciiTheme="minorEastAsia" w:hAnsiTheme="minorEastAsia" w:eastAsiaTheme="minorEastAsia"/>
          <w:sz w:val="28"/>
          <w:szCs w:val="21"/>
        </w:rPr>
        <w:t xml:space="preserve"> 目  录</w:t>
      </w:r>
    </w:p>
    <w:p>
      <w:pPr>
        <w:pStyle w:val="55"/>
        <w:rPr>
          <w:rFonts w:asciiTheme="minorHAnsi" w:hAnsiTheme="minorHAnsi" w:eastAsiaTheme="minorEastAsia" w:cstheme="minorBidi"/>
          <w:b w:val="0"/>
          <w:szCs w:val="22"/>
        </w:rPr>
      </w:pPr>
      <w:bookmarkStart w:id="6" w:name="_Toc241911990"/>
      <w:r>
        <w:rPr>
          <w:rFonts w:hint="eastAsia" w:asciiTheme="minorEastAsia" w:hAnsiTheme="minorEastAsia" w:eastAsiaTheme="minorEastAsia"/>
          <w:b w:val="0"/>
          <w:szCs w:val="21"/>
        </w:rPr>
        <w:fldChar w:fldCharType="begin"/>
      </w:r>
      <w:r>
        <w:rPr>
          <w:rFonts w:hint="eastAsia" w:asciiTheme="minorEastAsia" w:hAnsiTheme="minorEastAsia" w:eastAsiaTheme="minorEastAsia"/>
          <w:b w:val="0"/>
          <w:szCs w:val="21"/>
        </w:rPr>
        <w:instrText xml:space="preserve">TOC \o "1-2" \h  \u </w:instrText>
      </w:r>
      <w:r>
        <w:rPr>
          <w:rFonts w:hint="eastAsia" w:asciiTheme="minorEastAsia" w:hAnsiTheme="minorEastAsia" w:eastAsiaTheme="minorEastAsia"/>
          <w:b w:val="0"/>
          <w:szCs w:val="21"/>
        </w:rPr>
        <w:fldChar w:fldCharType="separate"/>
      </w:r>
      <w:r>
        <w:fldChar w:fldCharType="begin"/>
      </w:r>
      <w:r>
        <w:instrText xml:space="preserve"> HYPERLINK \l "_Toc494551859" </w:instrText>
      </w:r>
      <w:r>
        <w:fldChar w:fldCharType="separate"/>
      </w:r>
      <w:r>
        <w:rPr>
          <w:rStyle w:val="95"/>
          <w:rFonts w:hint="eastAsia" w:asciiTheme="minorEastAsia" w:hAnsiTheme="minorEastAsia"/>
          <w:b/>
        </w:rPr>
        <w:t>一、工程概述</w:t>
      </w:r>
      <w:r>
        <w:tab/>
      </w:r>
      <w:r>
        <w:fldChar w:fldCharType="begin"/>
      </w:r>
      <w:r>
        <w:instrText xml:space="preserve"> PAGEREF _Toc494551859 \h </w:instrText>
      </w:r>
      <w:r>
        <w:fldChar w:fldCharType="separate"/>
      </w:r>
      <w:r>
        <w:t>1</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"_Toc494551860" </w:instrText>
      </w:r>
      <w:r>
        <w:fldChar w:fldCharType="separate"/>
      </w:r>
      <w:r>
        <w:rPr>
          <w:rStyle w:val="95"/>
          <w:rFonts w:asciiTheme="minorEastAsia" w:hAnsiTheme="minorEastAsia"/>
        </w:rPr>
        <w:t xml:space="preserve">1.1 </w:t>
      </w:r>
      <w:r>
        <w:rPr>
          <w:rStyle w:val="95"/>
          <w:rFonts w:hint="eastAsia" w:asciiTheme="minorEastAsia" w:hAnsiTheme="minorEastAsia"/>
        </w:rPr>
        <w:t>工程概况</w:t>
      </w:r>
      <w:r>
        <w:tab/>
      </w:r>
      <w:r>
        <w:fldChar w:fldCharType="begin"/>
      </w:r>
      <w:r>
        <w:instrText xml:space="preserve"> PAGEREF _Toc494551860 \h </w:instrText>
      </w:r>
      <w:r>
        <w:fldChar w:fldCharType="separate"/>
      </w:r>
      <w:r>
        <w:t>1</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"_Toc494551861" </w:instrText>
      </w:r>
      <w:r>
        <w:fldChar w:fldCharType="separate"/>
      </w:r>
      <w:r>
        <w:rPr>
          <w:rStyle w:val="95"/>
          <w:rFonts w:asciiTheme="minorEastAsia" w:hAnsiTheme="minorEastAsia"/>
        </w:rPr>
        <w:t xml:space="preserve">1.2 </w:t>
      </w:r>
      <w:r>
        <w:rPr>
          <w:rStyle w:val="95"/>
          <w:rFonts w:hint="eastAsia" w:asciiTheme="minorEastAsia" w:hAnsiTheme="minorEastAsia"/>
        </w:rPr>
        <w:t>使用条件</w:t>
      </w:r>
      <w:r>
        <w:tab/>
      </w:r>
      <w:r>
        <w:fldChar w:fldCharType="begin"/>
      </w:r>
      <w:r>
        <w:instrText xml:space="preserve"> PAGEREF _Toc494551861 \h </w:instrText>
      </w:r>
      <w:r>
        <w:fldChar w:fldCharType="separate"/>
      </w:r>
      <w:r>
        <w:t>1</w:t>
      </w:r>
      <w:r>
        <w:fldChar w:fldCharType="end"/>
      </w:r>
      <w:r>
        <w:fldChar w:fldCharType="end"/>
      </w:r>
    </w:p>
    <w:p>
      <w:pPr>
        <w:pStyle w:val="55"/>
        <w:rPr>
          <w:rFonts w:asciiTheme="minorHAnsi" w:hAnsiTheme="minorHAnsi" w:eastAsiaTheme="minorEastAsia" w:cstheme="minorBidi"/>
          <w:b w:val="0"/>
          <w:szCs w:val="22"/>
        </w:rPr>
      </w:pPr>
      <w:r>
        <w:fldChar w:fldCharType="begin"/>
      </w:r>
      <w:r>
        <w:instrText xml:space="preserve"> HYPERLINK \l "_Toc494551862" </w:instrText>
      </w:r>
      <w:r>
        <w:fldChar w:fldCharType="separate"/>
      </w:r>
      <w:r>
        <w:rPr>
          <w:rStyle w:val="95"/>
          <w:rFonts w:hint="eastAsia" w:asciiTheme="minorEastAsia" w:hAnsiTheme="minorEastAsia"/>
          <w:b/>
        </w:rPr>
        <w:t>二、设备详细技术要求</w:t>
      </w:r>
      <w:r>
        <w:tab/>
      </w:r>
      <w:r>
        <w:fldChar w:fldCharType="begin"/>
      </w:r>
      <w:r>
        <w:instrText xml:space="preserve"> PAGEREF _Toc494551862 \h </w:instrText>
      </w:r>
      <w:r>
        <w:fldChar w:fldCharType="separate"/>
      </w:r>
      <w:r>
        <w:t>2</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"_Toc494551863" </w:instrText>
      </w:r>
      <w:r>
        <w:fldChar w:fldCharType="separate"/>
      </w:r>
      <w:r>
        <w:rPr>
          <w:rStyle w:val="95"/>
          <w:rFonts w:asciiTheme="minorEastAsia" w:hAnsiTheme="minorEastAsia"/>
        </w:rPr>
        <w:t xml:space="preserve">2.1 </w:t>
      </w:r>
      <w:r>
        <w:rPr>
          <w:rStyle w:val="95"/>
          <w:rFonts w:hint="eastAsia" w:asciiTheme="minorEastAsia" w:hAnsiTheme="minorEastAsia"/>
        </w:rPr>
        <w:t>供货需求及供货范围</w:t>
      </w:r>
      <w:r>
        <w:tab/>
      </w:r>
      <w:r>
        <w:fldChar w:fldCharType="begin"/>
      </w:r>
      <w:r>
        <w:instrText xml:space="preserve"> PAGEREF _Toc494551863 \h </w:instrText>
      </w:r>
      <w:r>
        <w:fldChar w:fldCharType="separate"/>
      </w:r>
      <w:r>
        <w:t>2</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"_Toc494551864" </w:instrText>
      </w:r>
      <w:r>
        <w:fldChar w:fldCharType="separate"/>
      </w:r>
      <w:r>
        <w:rPr>
          <w:rStyle w:val="95"/>
          <w:rFonts w:asciiTheme="minorEastAsia" w:hAnsiTheme="minorEastAsia"/>
        </w:rPr>
        <w:t xml:space="preserve">2.2 </w:t>
      </w:r>
      <w:r>
        <w:rPr>
          <w:rStyle w:val="95"/>
          <w:rFonts w:hint="eastAsia" w:asciiTheme="minorEastAsia" w:hAnsiTheme="minorEastAsia"/>
        </w:rPr>
        <w:t>标准技术特性参数表</w:t>
      </w:r>
      <w:r>
        <w:tab/>
      </w:r>
      <w:r>
        <w:fldChar w:fldCharType="begin"/>
      </w:r>
      <w:r>
        <w:instrText xml:space="preserve"> PAGEREF _Toc494551864 \h </w:instrText>
      </w:r>
      <w:r>
        <w:fldChar w:fldCharType="separate"/>
      </w:r>
      <w:r>
        <w:t>2</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"_Toc494551865" </w:instrText>
      </w:r>
      <w:r>
        <w:fldChar w:fldCharType="separate"/>
      </w:r>
      <w:r>
        <w:rPr>
          <w:rStyle w:val="95"/>
          <w:rFonts w:asciiTheme="minorEastAsia" w:hAnsiTheme="minorEastAsia"/>
        </w:rPr>
        <w:t xml:space="preserve">2.3 </w:t>
      </w:r>
      <w:r>
        <w:rPr>
          <w:rStyle w:val="95"/>
          <w:rFonts w:hint="eastAsia" w:asciiTheme="minorEastAsia" w:hAnsiTheme="minorEastAsia"/>
        </w:rPr>
        <w:t>投标人资料提交时间及培训要求</w:t>
      </w:r>
      <w:r>
        <w:tab/>
      </w:r>
      <w:r>
        <w:fldChar w:fldCharType="begin"/>
      </w:r>
      <w:r>
        <w:instrText xml:space="preserve"> PAGEREF _Toc494551865 \h </w:instrText>
      </w:r>
      <w:r>
        <w:fldChar w:fldCharType="separate"/>
      </w:r>
      <w:r>
        <w:t>5</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"_Toc494551866" </w:instrText>
      </w:r>
      <w:r>
        <w:fldChar w:fldCharType="separate"/>
      </w:r>
      <w:r>
        <w:rPr>
          <w:rStyle w:val="95"/>
          <w:rFonts w:asciiTheme="minorEastAsia" w:hAnsiTheme="minorEastAsia"/>
        </w:rPr>
        <w:t xml:space="preserve">2.4 </w:t>
      </w:r>
      <w:r>
        <w:rPr>
          <w:rStyle w:val="95"/>
          <w:rFonts w:hint="eastAsia" w:asciiTheme="minorEastAsia" w:hAnsiTheme="minorEastAsia"/>
        </w:rPr>
        <w:t>主要元器件来源</w:t>
      </w:r>
      <w:r>
        <w:tab/>
      </w:r>
      <w:r>
        <w:fldChar w:fldCharType="begin"/>
      </w:r>
      <w:r>
        <w:instrText xml:space="preserve"> PAGEREF _Toc494551866 \h </w:instrText>
      </w:r>
      <w:r>
        <w:fldChar w:fldCharType="separate"/>
      </w:r>
      <w:r>
        <w:t>5</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"_Toc494551867" </w:instrText>
      </w:r>
      <w:r>
        <w:fldChar w:fldCharType="separate"/>
      </w:r>
      <w:r>
        <w:rPr>
          <w:rStyle w:val="95"/>
          <w:rFonts w:asciiTheme="minorEastAsia" w:hAnsiTheme="minorEastAsia"/>
        </w:rPr>
        <w:t>2.5</w:t>
      </w:r>
      <w:r>
        <w:rPr>
          <w:rStyle w:val="95"/>
          <w:rFonts w:hint="eastAsia" w:asciiTheme="minorEastAsia" w:hAnsiTheme="minorEastAsia"/>
        </w:rPr>
        <w:t>备品备件、专用工具和仪器仪表供货表</w:t>
      </w:r>
      <w:r>
        <w:tab/>
      </w:r>
      <w:r>
        <w:fldChar w:fldCharType="begin"/>
      </w:r>
      <w:r>
        <w:instrText xml:space="preserve"> PAGEREF _Toc494551867 \h </w:instrText>
      </w:r>
      <w:r>
        <w:fldChar w:fldCharType="separate"/>
      </w:r>
      <w:r>
        <w:t>5</w:t>
      </w:r>
      <w:r>
        <w:fldChar w:fldCharType="end"/>
      </w:r>
      <w:r>
        <w:fldChar w:fldCharType="end"/>
      </w:r>
    </w:p>
    <w:p>
      <w:pPr>
        <w:pStyle w:val="55"/>
        <w:rPr>
          <w:rFonts w:asciiTheme="minorHAnsi" w:hAnsiTheme="minorHAnsi" w:eastAsiaTheme="minorEastAsia" w:cstheme="minorBidi"/>
          <w:b w:val="0"/>
          <w:szCs w:val="22"/>
        </w:rPr>
      </w:pPr>
      <w:r>
        <w:fldChar w:fldCharType="begin"/>
      </w:r>
      <w:r>
        <w:instrText xml:space="preserve"> HYPERLINK \l "_Toc494551868" </w:instrText>
      </w:r>
      <w:r>
        <w:fldChar w:fldCharType="separate"/>
      </w:r>
      <w:r>
        <w:rPr>
          <w:rStyle w:val="95"/>
          <w:rFonts w:hint="eastAsia" w:asciiTheme="minorEastAsia" w:hAnsiTheme="minorEastAsia"/>
          <w:b/>
        </w:rPr>
        <w:t>三、投标方技术偏差</w:t>
      </w:r>
      <w:r>
        <w:tab/>
      </w:r>
      <w:r>
        <w:fldChar w:fldCharType="begin"/>
      </w:r>
      <w:r>
        <w:instrText xml:space="preserve"> PAGEREF _Toc494551868 \h </w:instrText>
      </w:r>
      <w:r>
        <w:fldChar w:fldCharType="separate"/>
      </w:r>
      <w:r>
        <w:t>5</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"_Toc494551869" </w:instrText>
      </w:r>
      <w:r>
        <w:fldChar w:fldCharType="separate"/>
      </w:r>
      <w:r>
        <w:rPr>
          <w:rStyle w:val="95"/>
          <w:rFonts w:asciiTheme="minorEastAsia" w:hAnsiTheme="minorEastAsia"/>
        </w:rPr>
        <w:t xml:space="preserve">3.1 </w:t>
      </w:r>
      <w:r>
        <w:rPr>
          <w:rStyle w:val="95"/>
          <w:rFonts w:hint="eastAsia" w:asciiTheme="minorEastAsia" w:hAnsiTheme="minorEastAsia"/>
        </w:rPr>
        <w:t>投标方技术偏差</w:t>
      </w:r>
      <w:r>
        <w:tab/>
      </w:r>
      <w:r>
        <w:fldChar w:fldCharType="begin"/>
      </w:r>
      <w:r>
        <w:instrText xml:space="preserve"> PAGEREF _Toc494551869 \h </w:instrText>
      </w:r>
      <w:r>
        <w:fldChar w:fldCharType="separate"/>
      </w:r>
      <w:r>
        <w:t>5</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"_Toc494551870" </w:instrText>
      </w:r>
      <w:r>
        <w:fldChar w:fldCharType="separate"/>
      </w:r>
      <w:r>
        <w:rPr>
          <w:rStyle w:val="95"/>
          <w:rFonts w:asciiTheme="minorEastAsia" w:hAnsiTheme="minorEastAsia"/>
        </w:rPr>
        <w:t xml:space="preserve">3.2 </w:t>
      </w:r>
      <w:r>
        <w:rPr>
          <w:rStyle w:val="95"/>
          <w:rFonts w:hint="eastAsia" w:asciiTheme="minorEastAsia" w:hAnsiTheme="minorEastAsia"/>
        </w:rPr>
        <w:t>投标方需说明的其他问题</w:t>
      </w:r>
      <w:r>
        <w:tab/>
      </w:r>
      <w:r>
        <w:fldChar w:fldCharType="begin"/>
      </w:r>
      <w:r>
        <w:instrText xml:space="preserve"> PAGEREF _Toc494551870 \h </w:instrText>
      </w:r>
      <w:r>
        <w:fldChar w:fldCharType="separate"/>
      </w:r>
      <w:r>
        <w:t>6</w:t>
      </w:r>
      <w:r>
        <w:fldChar w:fldCharType="end"/>
      </w:r>
      <w:r>
        <w:fldChar w:fldCharType="end"/>
      </w:r>
    </w:p>
    <w:p>
      <w:pPr>
        <w:pStyle w:val="55"/>
        <w:rPr>
          <w:rFonts w:asciiTheme="minorHAnsi" w:hAnsiTheme="minorHAnsi" w:eastAsiaTheme="minorEastAsia" w:cstheme="minorBidi"/>
          <w:b w:val="0"/>
          <w:szCs w:val="22"/>
        </w:rPr>
      </w:pPr>
      <w:r>
        <w:fldChar w:fldCharType="begin"/>
      </w:r>
      <w:r>
        <w:instrText xml:space="preserve"> HYPERLINK \l "_Toc494551871" </w:instrText>
      </w:r>
      <w:r>
        <w:fldChar w:fldCharType="separate"/>
      </w:r>
      <w:r>
        <w:rPr>
          <w:rStyle w:val="95"/>
          <w:rFonts w:hint="eastAsia" w:asciiTheme="minorEastAsia" w:hAnsiTheme="minorEastAsia"/>
          <w:b/>
        </w:rPr>
        <w:t>四、设计图纸提交要求</w:t>
      </w:r>
      <w:r>
        <w:tab/>
      </w:r>
      <w:r>
        <w:fldChar w:fldCharType="begin"/>
      </w:r>
      <w:r>
        <w:instrText xml:space="preserve"> PAGEREF _Toc494551871 \h </w:instrText>
      </w:r>
      <w:r>
        <w:fldChar w:fldCharType="separate"/>
      </w:r>
      <w:r>
        <w:t>6</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"_Toc494551872" </w:instrText>
      </w:r>
      <w:r>
        <w:fldChar w:fldCharType="separate"/>
      </w:r>
      <w:r>
        <w:rPr>
          <w:rStyle w:val="95"/>
          <w:rFonts w:asciiTheme="minorEastAsia" w:hAnsiTheme="minorEastAsia"/>
        </w:rPr>
        <w:t xml:space="preserve">4.1 </w:t>
      </w:r>
      <w:r>
        <w:rPr>
          <w:rStyle w:val="95"/>
          <w:rFonts w:hint="eastAsia" w:asciiTheme="minorEastAsia" w:hAnsiTheme="minorEastAsia"/>
        </w:rPr>
        <w:t>图纸资料提交单位</w:t>
      </w:r>
      <w:r>
        <w:tab/>
      </w:r>
      <w:r>
        <w:fldChar w:fldCharType="begin"/>
      </w:r>
      <w:r>
        <w:instrText xml:space="preserve"> PAGEREF _Toc494551872 \h </w:instrText>
      </w:r>
      <w:r>
        <w:fldChar w:fldCharType="separate"/>
      </w:r>
      <w:r>
        <w:t>6</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"_Toc494551873" </w:instrText>
      </w:r>
      <w:r>
        <w:fldChar w:fldCharType="separate"/>
      </w:r>
      <w:r>
        <w:rPr>
          <w:rStyle w:val="95"/>
          <w:rFonts w:asciiTheme="minorEastAsia" w:hAnsiTheme="minorEastAsia"/>
        </w:rPr>
        <w:t xml:space="preserve">4.2 </w:t>
      </w:r>
      <w:r>
        <w:rPr>
          <w:rStyle w:val="95"/>
          <w:rFonts w:hint="eastAsia" w:asciiTheme="minorEastAsia" w:hAnsiTheme="minorEastAsia"/>
        </w:rPr>
        <w:t>一次、二次及土建接口要求（适用于扩建工程）</w:t>
      </w:r>
      <w:r>
        <w:tab/>
      </w:r>
      <w:r>
        <w:fldChar w:fldCharType="begin"/>
      </w:r>
      <w:r>
        <w:instrText xml:space="preserve"> PAGEREF _Toc494551873 \h </w:instrText>
      </w:r>
      <w:r>
        <w:fldChar w:fldCharType="separate"/>
      </w:r>
      <w:r>
        <w:t>6</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"_Toc494551874" </w:instrText>
      </w:r>
      <w:r>
        <w:fldChar w:fldCharType="separate"/>
      </w:r>
      <w:r>
        <w:rPr>
          <w:rStyle w:val="95"/>
          <w:rFonts w:asciiTheme="minorEastAsia" w:hAnsiTheme="minorEastAsia"/>
        </w:rPr>
        <w:t xml:space="preserve">4.3 </w:t>
      </w:r>
      <w:r>
        <w:rPr>
          <w:rStyle w:val="95"/>
          <w:rFonts w:hint="eastAsia" w:asciiTheme="minorEastAsia" w:hAnsiTheme="minorEastAsia"/>
        </w:rPr>
        <w:t>设备图纸及资料</w:t>
      </w:r>
      <w:r>
        <w:tab/>
      </w:r>
      <w:r>
        <w:fldChar w:fldCharType="begin"/>
      </w:r>
      <w:r>
        <w:instrText xml:space="preserve"> PAGEREF _Toc494551874 \h </w:instrText>
      </w:r>
      <w:r>
        <w:fldChar w:fldCharType="separate"/>
      </w:r>
      <w:r>
        <w:t>6</w:t>
      </w:r>
      <w:r>
        <w:fldChar w:fldCharType="end"/>
      </w:r>
      <w:r>
        <w:fldChar w:fldCharType="end"/>
      </w:r>
    </w:p>
    <w:p>
      <w:pPr>
        <w:pStyle w:val="55"/>
        <w:rPr>
          <w:rFonts w:asciiTheme="minorHAnsi" w:hAnsiTheme="minorHAnsi" w:eastAsiaTheme="minorEastAsia" w:cstheme="minorBidi"/>
          <w:b w:val="0"/>
          <w:szCs w:val="22"/>
        </w:rPr>
      </w:pPr>
      <w:r>
        <w:fldChar w:fldCharType="begin"/>
      </w:r>
      <w:r>
        <w:instrText xml:space="preserve"> HYPERLINK \l "_Toc494551875" </w:instrText>
      </w:r>
      <w:r>
        <w:fldChar w:fldCharType="separate"/>
      </w:r>
      <w:r>
        <w:rPr>
          <w:rStyle w:val="95"/>
          <w:rFonts w:hint="eastAsia" w:asciiTheme="minorEastAsia" w:hAnsiTheme="minorEastAsia"/>
          <w:b/>
        </w:rPr>
        <w:t>五、其他</w:t>
      </w:r>
      <w:r>
        <w:tab/>
      </w:r>
      <w:r>
        <w:fldChar w:fldCharType="begin"/>
      </w:r>
      <w:r>
        <w:instrText xml:space="preserve"> PAGEREF _Toc494551875 \h </w:instrText>
      </w:r>
      <w:r>
        <w:fldChar w:fldCharType="separate"/>
      </w:r>
      <w:r>
        <w:t>8</w:t>
      </w:r>
      <w:r>
        <w:fldChar w:fldCharType="end"/>
      </w:r>
      <w:r>
        <w:fldChar w:fldCharType="end"/>
      </w:r>
    </w:p>
    <w:p>
      <w:pPr>
        <w:pStyle w:val="70"/>
        <w:rPr>
          <w:rFonts w:asciiTheme="minorHAnsi" w:hAnsiTheme="minorHAnsi" w:eastAsiaTheme="minorEastAsia" w:cstheme="minorBidi"/>
          <w:szCs w:val="22"/>
        </w:rPr>
      </w:pPr>
      <w:r>
        <w:fldChar w:fldCharType="begin"/>
      </w:r>
      <w:r>
        <w:instrText xml:space="preserve"> HYPERLINK \l "_Toc494551876" </w:instrText>
      </w:r>
      <w:r>
        <w:fldChar w:fldCharType="separate"/>
      </w:r>
      <w:r>
        <w:rPr>
          <w:rStyle w:val="95"/>
          <w:rFonts w:asciiTheme="minorEastAsia" w:hAnsiTheme="minorEastAsia"/>
        </w:rPr>
        <w:t>5.1 LCC</w:t>
      </w:r>
      <w:r>
        <w:rPr>
          <w:rStyle w:val="95"/>
          <w:rFonts w:hint="eastAsia" w:asciiTheme="minorEastAsia" w:hAnsiTheme="minorEastAsia"/>
        </w:rPr>
        <w:t>数据文件</w:t>
      </w:r>
      <w:r>
        <w:tab/>
      </w:r>
      <w:r>
        <w:fldChar w:fldCharType="begin"/>
      </w:r>
      <w:r>
        <w:instrText xml:space="preserve"> PAGEREF _Toc494551876 \h </w:instrText>
      </w:r>
      <w:r>
        <w:fldChar w:fldCharType="separate"/>
      </w:r>
      <w:r>
        <w:t>8</w:t>
      </w:r>
      <w:r>
        <w:fldChar w:fldCharType="end"/>
      </w:r>
      <w:r>
        <w:fldChar w:fldCharType="end"/>
      </w:r>
    </w:p>
    <w:p>
      <w:pPr>
        <w:rPr>
          <w:rFonts w:asciiTheme="minorEastAsia" w:hAnsiTheme="minorEastAsia" w:eastAsiaTheme="minorEastAsia"/>
          <w:szCs w:val="21"/>
        </w:rPr>
        <w:sectPr>
          <w:footerReference r:id="rId6" w:type="first"/>
          <w:headerReference r:id="rId3" w:type="default"/>
          <w:footerReference r:id="rId4" w:type="default"/>
          <w:footerReference r:id="rId5" w:type="even"/>
          <w:pgSz w:w="11906" w:h="16838"/>
          <w:pgMar w:top="1440" w:right="1797" w:bottom="1440" w:left="1797" w:header="851" w:footer="992" w:gutter="0"/>
          <w:pgNumType w:start="1"/>
          <w:cols w:space="720" w:num="1"/>
          <w:docGrid w:type="lines" w:linePitch="312" w:charSpace="0"/>
        </w:sectPr>
      </w:pPr>
      <w:r>
        <w:rPr>
          <w:rFonts w:hint="eastAsia" w:asciiTheme="minorEastAsia" w:hAnsiTheme="minorEastAsia" w:eastAsiaTheme="minorEastAsia"/>
          <w:szCs w:val="21"/>
        </w:rPr>
        <w:fldChar w:fldCharType="end"/>
      </w:r>
    </w:p>
    <w:bookmarkEnd w:id="6"/>
    <w:p>
      <w:pPr>
        <w:pStyle w:val="2"/>
        <w:numPr>
          <w:ilvl w:val="0"/>
          <w:numId w:val="0"/>
        </w:numPr>
        <w:rPr>
          <w:rFonts w:asciiTheme="minorEastAsia" w:hAnsiTheme="minorEastAsia" w:eastAsiaTheme="minorEastAsia"/>
          <w:b/>
          <w:sz w:val="21"/>
          <w:szCs w:val="21"/>
        </w:rPr>
      </w:pPr>
      <w:bookmarkStart w:id="7" w:name="_Toc391647162"/>
      <w:bookmarkEnd w:id="7"/>
      <w:bookmarkStart w:id="8" w:name="_Toc391647308"/>
      <w:bookmarkEnd w:id="8"/>
      <w:bookmarkStart w:id="9" w:name="_Toc391647875"/>
      <w:bookmarkEnd w:id="9"/>
      <w:bookmarkStart w:id="10" w:name="_Toc391649267"/>
      <w:bookmarkEnd w:id="10"/>
      <w:bookmarkStart w:id="11" w:name="_Toc391654279"/>
      <w:bookmarkEnd w:id="11"/>
      <w:bookmarkStart w:id="12" w:name="_Toc391649734"/>
      <w:bookmarkEnd w:id="12"/>
      <w:bookmarkStart w:id="13" w:name="_Toc391650044"/>
      <w:bookmarkEnd w:id="13"/>
      <w:bookmarkStart w:id="14" w:name="_Toc391649316"/>
      <w:bookmarkEnd w:id="14"/>
      <w:bookmarkStart w:id="15" w:name="_Toc391649495"/>
      <w:bookmarkEnd w:id="15"/>
      <w:bookmarkStart w:id="16" w:name="_Toc391650091"/>
      <w:bookmarkEnd w:id="16"/>
      <w:bookmarkStart w:id="17" w:name="_Toc391654281"/>
      <w:bookmarkEnd w:id="17"/>
      <w:bookmarkStart w:id="18" w:name="_Toc391650043"/>
      <w:bookmarkEnd w:id="18"/>
      <w:bookmarkStart w:id="19" w:name="_Toc391647876"/>
      <w:bookmarkEnd w:id="19"/>
      <w:bookmarkStart w:id="20" w:name="_Toc391715511"/>
      <w:bookmarkEnd w:id="20"/>
      <w:bookmarkStart w:id="21" w:name="_Toc391647309"/>
      <w:bookmarkEnd w:id="21"/>
      <w:bookmarkStart w:id="22" w:name="_Toc391647311"/>
      <w:bookmarkEnd w:id="22"/>
      <w:bookmarkStart w:id="23" w:name="_Toc391649493"/>
      <w:bookmarkEnd w:id="23"/>
      <w:bookmarkStart w:id="24" w:name="_Toc391650042"/>
      <w:bookmarkEnd w:id="24"/>
      <w:bookmarkStart w:id="25" w:name="_Toc391647165"/>
      <w:bookmarkEnd w:id="25"/>
      <w:bookmarkStart w:id="26" w:name="_Toc391647878"/>
      <w:bookmarkEnd w:id="26"/>
      <w:bookmarkStart w:id="27" w:name="_Toc391649494"/>
      <w:bookmarkEnd w:id="27"/>
      <w:bookmarkStart w:id="28" w:name="_Toc391650090"/>
      <w:bookmarkEnd w:id="28"/>
      <w:bookmarkStart w:id="29" w:name="_Toc391649268"/>
      <w:bookmarkEnd w:id="29"/>
      <w:bookmarkStart w:id="30" w:name="_Toc391715510"/>
      <w:bookmarkEnd w:id="30"/>
      <w:bookmarkStart w:id="31" w:name="_Toc391647310"/>
      <w:bookmarkEnd w:id="31"/>
      <w:bookmarkStart w:id="32" w:name="_Toc391649315"/>
      <w:bookmarkEnd w:id="32"/>
      <w:bookmarkStart w:id="33" w:name="_Toc391647877"/>
      <w:bookmarkEnd w:id="33"/>
      <w:bookmarkStart w:id="34" w:name="_Toc391649269"/>
      <w:bookmarkEnd w:id="34"/>
      <w:bookmarkStart w:id="35" w:name="_Toc391650089"/>
      <w:bookmarkEnd w:id="35"/>
      <w:bookmarkStart w:id="36" w:name="_Toc391715509"/>
      <w:bookmarkEnd w:id="36"/>
      <w:bookmarkStart w:id="37" w:name="_Toc391647163"/>
      <w:bookmarkEnd w:id="37"/>
      <w:bookmarkStart w:id="38" w:name="_Toc391649733"/>
      <w:bookmarkEnd w:id="38"/>
      <w:bookmarkStart w:id="39" w:name="_Toc391654280"/>
      <w:bookmarkEnd w:id="39"/>
      <w:bookmarkStart w:id="40" w:name="_Toc391649732"/>
      <w:bookmarkEnd w:id="40"/>
      <w:bookmarkStart w:id="41" w:name="_Toc391647164"/>
      <w:bookmarkEnd w:id="41"/>
      <w:bookmarkStart w:id="42" w:name="_Toc391649317"/>
      <w:bookmarkEnd w:id="42"/>
      <w:bookmarkStart w:id="43" w:name="_Toc391649736"/>
      <w:bookmarkEnd w:id="43"/>
      <w:bookmarkStart w:id="44" w:name="_Toc391649498"/>
      <w:bookmarkEnd w:id="44"/>
      <w:bookmarkStart w:id="45" w:name="_Toc391647879"/>
      <w:bookmarkEnd w:id="45"/>
      <w:bookmarkStart w:id="46" w:name="_Toc391715514"/>
      <w:bookmarkEnd w:id="46"/>
      <w:bookmarkStart w:id="47" w:name="_Toc391654284"/>
      <w:bookmarkEnd w:id="47"/>
      <w:bookmarkStart w:id="48" w:name="_Toc391649270"/>
      <w:bookmarkEnd w:id="48"/>
      <w:bookmarkStart w:id="49" w:name="_Toc391647314"/>
      <w:bookmarkEnd w:id="49"/>
      <w:bookmarkStart w:id="50" w:name="_Toc391650046"/>
      <w:bookmarkEnd w:id="50"/>
      <w:bookmarkStart w:id="51" w:name="_Toc391649737"/>
      <w:bookmarkEnd w:id="51"/>
      <w:bookmarkStart w:id="52" w:name="_Toc391647880"/>
      <w:bookmarkEnd w:id="52"/>
      <w:bookmarkStart w:id="53" w:name="_Toc391647168"/>
      <w:bookmarkEnd w:id="53"/>
      <w:bookmarkStart w:id="54" w:name="_Toc391649319"/>
      <w:bookmarkEnd w:id="54"/>
      <w:bookmarkStart w:id="55" w:name="_Toc391715512"/>
      <w:bookmarkEnd w:id="55"/>
      <w:bookmarkStart w:id="56" w:name="_Toc391649318"/>
      <w:bookmarkEnd w:id="56"/>
      <w:bookmarkStart w:id="57" w:name="_Toc391649271"/>
      <w:bookmarkEnd w:id="57"/>
      <w:bookmarkStart w:id="58" w:name="_Toc391649497"/>
      <w:bookmarkEnd w:id="58"/>
      <w:bookmarkStart w:id="59" w:name="_Toc391654283"/>
      <w:bookmarkEnd w:id="59"/>
      <w:bookmarkStart w:id="60" w:name="_Toc391715513"/>
      <w:bookmarkEnd w:id="60"/>
      <w:bookmarkStart w:id="61" w:name="_Toc391650093"/>
      <w:bookmarkEnd w:id="61"/>
      <w:bookmarkStart w:id="62" w:name="_Toc391649735"/>
      <w:bookmarkEnd w:id="62"/>
      <w:bookmarkStart w:id="63" w:name="_Toc391649320"/>
      <w:bookmarkEnd w:id="63"/>
      <w:bookmarkStart w:id="64" w:name="_Toc391650094"/>
      <w:bookmarkEnd w:id="64"/>
      <w:bookmarkStart w:id="65" w:name="_Toc391647313"/>
      <w:bookmarkEnd w:id="65"/>
      <w:bookmarkStart w:id="66" w:name="_Toc391647312"/>
      <w:bookmarkEnd w:id="66"/>
      <w:bookmarkStart w:id="67" w:name="_Toc391650047"/>
      <w:bookmarkEnd w:id="67"/>
      <w:bookmarkStart w:id="68" w:name="_Toc391649496"/>
      <w:bookmarkEnd w:id="68"/>
      <w:bookmarkStart w:id="69" w:name="_Toc391650092"/>
      <w:bookmarkEnd w:id="69"/>
      <w:bookmarkStart w:id="70" w:name="_Toc391650045"/>
      <w:bookmarkEnd w:id="70"/>
      <w:bookmarkStart w:id="71" w:name="_Toc391654282"/>
      <w:bookmarkEnd w:id="71"/>
      <w:bookmarkStart w:id="72" w:name="_Toc391647166"/>
      <w:bookmarkEnd w:id="72"/>
      <w:bookmarkStart w:id="73" w:name="_Toc391647167"/>
      <w:bookmarkEnd w:id="73"/>
      <w:bookmarkStart w:id="74" w:name="_Toc391649272"/>
      <w:bookmarkEnd w:id="74"/>
      <w:bookmarkStart w:id="75" w:name="_Toc391647315"/>
      <w:bookmarkEnd w:id="75"/>
      <w:bookmarkStart w:id="76" w:name="_Toc391649739"/>
      <w:bookmarkEnd w:id="76"/>
      <w:bookmarkStart w:id="77" w:name="_Toc391649501"/>
      <w:bookmarkEnd w:id="77"/>
      <w:bookmarkStart w:id="78" w:name="_Toc391649500"/>
      <w:bookmarkEnd w:id="78"/>
      <w:bookmarkStart w:id="79" w:name="_Toc391649273"/>
      <w:bookmarkEnd w:id="79"/>
      <w:bookmarkStart w:id="80" w:name="_Toc391649275"/>
      <w:bookmarkEnd w:id="80"/>
      <w:bookmarkStart w:id="81" w:name="_Toc391650095"/>
      <w:bookmarkEnd w:id="81"/>
      <w:bookmarkStart w:id="82" w:name="_Toc391647170"/>
      <w:bookmarkEnd w:id="82"/>
      <w:bookmarkStart w:id="83" w:name="_Toc391647316"/>
      <w:bookmarkEnd w:id="83"/>
      <w:bookmarkStart w:id="84" w:name="_Toc391654287"/>
      <w:bookmarkEnd w:id="84"/>
      <w:bookmarkStart w:id="85" w:name="_Toc391649322"/>
      <w:bookmarkEnd w:id="85"/>
      <w:bookmarkStart w:id="86" w:name="_Toc391715517"/>
      <w:bookmarkEnd w:id="86"/>
      <w:bookmarkStart w:id="87" w:name="_Toc391715515"/>
      <w:bookmarkEnd w:id="87"/>
      <w:bookmarkStart w:id="88" w:name="_Toc391650096"/>
      <w:bookmarkEnd w:id="88"/>
      <w:bookmarkStart w:id="89" w:name="_Toc391649323"/>
      <w:bookmarkEnd w:id="89"/>
      <w:bookmarkStart w:id="90" w:name="_Toc391647171"/>
      <w:bookmarkEnd w:id="90"/>
      <w:bookmarkStart w:id="91" w:name="_Toc391650048"/>
      <w:bookmarkEnd w:id="91"/>
      <w:bookmarkStart w:id="92" w:name="_Toc391647881"/>
      <w:bookmarkEnd w:id="92"/>
      <w:bookmarkStart w:id="93" w:name="_Toc391649740"/>
      <w:bookmarkEnd w:id="93"/>
      <w:bookmarkStart w:id="94" w:name="_Toc391650097"/>
      <w:bookmarkEnd w:id="94"/>
      <w:bookmarkStart w:id="95" w:name="_Toc391654285"/>
      <w:bookmarkEnd w:id="95"/>
      <w:bookmarkStart w:id="96" w:name="_Toc391649499"/>
      <w:bookmarkEnd w:id="96"/>
      <w:bookmarkStart w:id="97" w:name="_Toc391650049"/>
      <w:bookmarkEnd w:id="97"/>
      <w:bookmarkStart w:id="98" w:name="_Toc391650050"/>
      <w:bookmarkEnd w:id="98"/>
      <w:bookmarkStart w:id="99" w:name="_Toc391647169"/>
      <w:bookmarkEnd w:id="99"/>
      <w:bookmarkStart w:id="100" w:name="_Toc391647882"/>
      <w:bookmarkEnd w:id="100"/>
      <w:bookmarkStart w:id="101" w:name="_Toc391649738"/>
      <w:bookmarkEnd w:id="101"/>
      <w:bookmarkStart w:id="102" w:name="_Toc391649274"/>
      <w:bookmarkEnd w:id="102"/>
      <w:bookmarkStart w:id="103" w:name="_Toc391649321"/>
      <w:bookmarkEnd w:id="103"/>
      <w:bookmarkStart w:id="104" w:name="_Toc391654286"/>
      <w:bookmarkEnd w:id="104"/>
      <w:bookmarkStart w:id="105" w:name="_Toc391715516"/>
      <w:bookmarkEnd w:id="105"/>
      <w:bookmarkStart w:id="106" w:name="_Toc391647883"/>
      <w:bookmarkEnd w:id="106"/>
      <w:bookmarkStart w:id="107" w:name="_Toc391647172"/>
      <w:bookmarkEnd w:id="107"/>
      <w:bookmarkStart w:id="108" w:name="_Toc391647317"/>
      <w:bookmarkEnd w:id="108"/>
      <w:bookmarkStart w:id="109" w:name="_Toc391649325"/>
      <w:bookmarkEnd w:id="109"/>
      <w:bookmarkStart w:id="110" w:name="_Toc391649742"/>
      <w:bookmarkEnd w:id="110"/>
      <w:bookmarkStart w:id="111" w:name="_Toc391649276"/>
      <w:bookmarkEnd w:id="111"/>
      <w:bookmarkStart w:id="112" w:name="_Toc391647173"/>
      <w:bookmarkEnd w:id="112"/>
      <w:bookmarkStart w:id="113" w:name="_Toc391649503"/>
      <w:bookmarkEnd w:id="113"/>
      <w:bookmarkStart w:id="114" w:name="_Toc391650099"/>
      <w:bookmarkEnd w:id="114"/>
      <w:bookmarkStart w:id="115" w:name="_Toc391647886"/>
      <w:bookmarkEnd w:id="115"/>
      <w:bookmarkStart w:id="116" w:name="_Toc391715518"/>
      <w:bookmarkEnd w:id="116"/>
      <w:bookmarkStart w:id="117" w:name="_Toc391647318"/>
      <w:bookmarkEnd w:id="117"/>
      <w:bookmarkStart w:id="118" w:name="_Toc391649277"/>
      <w:bookmarkEnd w:id="118"/>
      <w:bookmarkStart w:id="119" w:name="_Toc391649502"/>
      <w:bookmarkEnd w:id="119"/>
      <w:bookmarkStart w:id="120" w:name="_Toc391650052"/>
      <w:bookmarkEnd w:id="120"/>
      <w:bookmarkStart w:id="121" w:name="_Toc391654289"/>
      <w:bookmarkEnd w:id="121"/>
      <w:bookmarkStart w:id="122" w:name="_Toc391649324"/>
      <w:bookmarkEnd w:id="122"/>
      <w:bookmarkStart w:id="123" w:name="_Toc391649326"/>
      <w:bookmarkEnd w:id="123"/>
      <w:bookmarkStart w:id="124" w:name="_Toc391647885"/>
      <w:bookmarkEnd w:id="124"/>
      <w:bookmarkStart w:id="125" w:name="_Toc391649504"/>
      <w:bookmarkEnd w:id="125"/>
      <w:bookmarkStart w:id="126" w:name="_Toc391649278"/>
      <w:bookmarkEnd w:id="126"/>
      <w:bookmarkStart w:id="127" w:name="_Toc391649743"/>
      <w:bookmarkEnd w:id="127"/>
      <w:bookmarkStart w:id="128" w:name="_Toc391654288"/>
      <w:bookmarkEnd w:id="128"/>
      <w:bookmarkStart w:id="129" w:name="_Toc391647319"/>
      <w:bookmarkEnd w:id="129"/>
      <w:bookmarkStart w:id="130" w:name="_Toc391650053"/>
      <w:bookmarkEnd w:id="130"/>
      <w:bookmarkStart w:id="131" w:name="_Toc391647884"/>
      <w:bookmarkEnd w:id="131"/>
      <w:bookmarkStart w:id="132" w:name="_Toc391650100"/>
      <w:bookmarkEnd w:id="132"/>
      <w:bookmarkStart w:id="133" w:name="_Toc391650051"/>
      <w:bookmarkEnd w:id="133"/>
      <w:bookmarkStart w:id="134" w:name="_Toc391715519"/>
      <w:bookmarkEnd w:id="134"/>
      <w:bookmarkStart w:id="135" w:name="_Toc391715520"/>
      <w:bookmarkEnd w:id="135"/>
      <w:bookmarkStart w:id="136" w:name="_Toc391650098"/>
      <w:bookmarkEnd w:id="136"/>
      <w:bookmarkStart w:id="137" w:name="_Toc391654290"/>
      <w:bookmarkEnd w:id="137"/>
      <w:bookmarkStart w:id="138" w:name="_Toc391649741"/>
      <w:bookmarkEnd w:id="138"/>
      <w:bookmarkStart w:id="139" w:name="_Toc391649280"/>
      <w:bookmarkEnd w:id="139"/>
      <w:bookmarkStart w:id="140" w:name="_Toc391649507"/>
      <w:bookmarkEnd w:id="140"/>
      <w:bookmarkStart w:id="141" w:name="_Toc391715521"/>
      <w:bookmarkEnd w:id="141"/>
      <w:bookmarkStart w:id="142" w:name="_Toc391649746"/>
      <w:bookmarkEnd w:id="142"/>
      <w:bookmarkStart w:id="143" w:name="_Toc391654293"/>
      <w:bookmarkEnd w:id="143"/>
      <w:bookmarkStart w:id="144" w:name="_Toc391647174"/>
      <w:bookmarkEnd w:id="144"/>
      <w:bookmarkStart w:id="145" w:name="_Toc391647176"/>
      <w:bookmarkEnd w:id="145"/>
      <w:bookmarkStart w:id="146" w:name="_Toc391649328"/>
      <w:bookmarkEnd w:id="146"/>
      <w:bookmarkStart w:id="147" w:name="_Toc391649281"/>
      <w:bookmarkEnd w:id="147"/>
      <w:bookmarkStart w:id="148" w:name="_Toc391715522"/>
      <w:bookmarkEnd w:id="148"/>
      <w:bookmarkStart w:id="149" w:name="_Toc391650103"/>
      <w:bookmarkEnd w:id="149"/>
      <w:bookmarkStart w:id="150" w:name="_Toc391647321"/>
      <w:bookmarkEnd w:id="150"/>
      <w:bookmarkStart w:id="151" w:name="_Toc391650054"/>
      <w:bookmarkEnd w:id="151"/>
      <w:bookmarkStart w:id="152" w:name="_Toc391647320"/>
      <w:bookmarkEnd w:id="152"/>
      <w:bookmarkStart w:id="153" w:name="_Toc391647175"/>
      <w:bookmarkEnd w:id="153"/>
      <w:bookmarkStart w:id="154" w:name="_Toc391647888"/>
      <w:bookmarkEnd w:id="154"/>
      <w:bookmarkStart w:id="155" w:name="_Toc391649745"/>
      <w:bookmarkEnd w:id="155"/>
      <w:bookmarkStart w:id="156" w:name="_Toc391650055"/>
      <w:bookmarkEnd w:id="156"/>
      <w:bookmarkStart w:id="157" w:name="_Toc391649506"/>
      <w:bookmarkEnd w:id="157"/>
      <w:bookmarkStart w:id="158" w:name="_Toc391649279"/>
      <w:bookmarkEnd w:id="158"/>
      <w:bookmarkStart w:id="159" w:name="_Toc391647322"/>
      <w:bookmarkEnd w:id="159"/>
      <w:bookmarkStart w:id="160" w:name="_Toc391650056"/>
      <w:bookmarkEnd w:id="160"/>
      <w:bookmarkStart w:id="161" w:name="_Toc391654292"/>
      <w:bookmarkEnd w:id="161"/>
      <w:bookmarkStart w:id="162" w:name="_Toc391654291"/>
      <w:bookmarkEnd w:id="162"/>
      <w:bookmarkStart w:id="163" w:name="_Toc391649329"/>
      <w:bookmarkEnd w:id="163"/>
      <w:bookmarkStart w:id="164" w:name="_Toc391647887"/>
      <w:bookmarkEnd w:id="164"/>
      <w:bookmarkStart w:id="165" w:name="_Toc391649505"/>
      <w:bookmarkEnd w:id="165"/>
      <w:bookmarkStart w:id="166" w:name="_Toc391649327"/>
      <w:bookmarkEnd w:id="166"/>
      <w:bookmarkStart w:id="167" w:name="_Toc391649744"/>
      <w:bookmarkEnd w:id="167"/>
      <w:bookmarkStart w:id="168" w:name="_Toc391650101"/>
      <w:bookmarkEnd w:id="168"/>
      <w:bookmarkStart w:id="169" w:name="_Toc391650102"/>
      <w:bookmarkEnd w:id="169"/>
      <w:bookmarkStart w:id="170" w:name="_Toc391647889"/>
      <w:bookmarkEnd w:id="170"/>
      <w:bookmarkStart w:id="171" w:name="_Toc391649749"/>
      <w:bookmarkEnd w:id="171"/>
      <w:bookmarkStart w:id="172" w:name="_Toc391650104"/>
      <w:bookmarkEnd w:id="172"/>
      <w:bookmarkStart w:id="173" w:name="_Toc391650057"/>
      <w:bookmarkEnd w:id="173"/>
      <w:bookmarkStart w:id="174" w:name="_Toc391647324"/>
      <w:bookmarkEnd w:id="174"/>
      <w:bookmarkStart w:id="175" w:name="_Toc391647891"/>
      <w:bookmarkEnd w:id="175"/>
      <w:bookmarkStart w:id="176" w:name="_Toc391649508"/>
      <w:bookmarkEnd w:id="176"/>
      <w:bookmarkStart w:id="177" w:name="_Toc391649283"/>
      <w:bookmarkEnd w:id="177"/>
      <w:bookmarkStart w:id="178" w:name="_Toc391649282"/>
      <w:bookmarkEnd w:id="178"/>
      <w:bookmarkStart w:id="179" w:name="_Toc391654295"/>
      <w:bookmarkEnd w:id="179"/>
      <w:bookmarkStart w:id="180" w:name="_Toc391715525"/>
      <w:bookmarkEnd w:id="180"/>
      <w:bookmarkStart w:id="181" w:name="_Toc391715523"/>
      <w:bookmarkEnd w:id="181"/>
      <w:bookmarkStart w:id="182" w:name="_Toc391649330"/>
      <w:bookmarkEnd w:id="182"/>
      <w:bookmarkStart w:id="183" w:name="_Toc391715524"/>
      <w:bookmarkEnd w:id="183"/>
      <w:bookmarkStart w:id="184" w:name="_Toc391649509"/>
      <w:bookmarkEnd w:id="184"/>
      <w:bookmarkStart w:id="185" w:name="_Toc391647177"/>
      <w:bookmarkEnd w:id="185"/>
      <w:bookmarkStart w:id="186" w:name="_Toc391647890"/>
      <w:bookmarkEnd w:id="186"/>
      <w:bookmarkStart w:id="187" w:name="_Toc391649748"/>
      <w:bookmarkEnd w:id="187"/>
      <w:bookmarkStart w:id="188" w:name="_Toc391650058"/>
      <w:bookmarkEnd w:id="188"/>
      <w:bookmarkStart w:id="189" w:name="_Toc391654294"/>
      <w:bookmarkEnd w:id="189"/>
      <w:bookmarkStart w:id="190" w:name="_Toc391647325"/>
      <w:bookmarkEnd w:id="190"/>
      <w:bookmarkStart w:id="191" w:name="_Toc391647892"/>
      <w:bookmarkEnd w:id="191"/>
      <w:bookmarkStart w:id="192" w:name="_Toc391647178"/>
      <w:bookmarkEnd w:id="192"/>
      <w:bookmarkStart w:id="193" w:name="_Toc391649331"/>
      <w:bookmarkEnd w:id="193"/>
      <w:bookmarkStart w:id="194" w:name="_Toc391647323"/>
      <w:bookmarkEnd w:id="194"/>
      <w:bookmarkStart w:id="195" w:name="_Toc391649284"/>
      <w:bookmarkEnd w:id="195"/>
      <w:bookmarkStart w:id="196" w:name="_Toc391649510"/>
      <w:bookmarkEnd w:id="196"/>
      <w:bookmarkStart w:id="197" w:name="_Toc391647179"/>
      <w:bookmarkEnd w:id="197"/>
      <w:bookmarkStart w:id="198" w:name="_Toc391650059"/>
      <w:bookmarkEnd w:id="198"/>
      <w:bookmarkStart w:id="199" w:name="_Toc391650106"/>
      <w:bookmarkEnd w:id="199"/>
      <w:bookmarkStart w:id="200" w:name="_Toc391649747"/>
      <w:bookmarkEnd w:id="200"/>
      <w:bookmarkStart w:id="201" w:name="_Toc391650105"/>
      <w:bookmarkEnd w:id="201"/>
      <w:bookmarkStart w:id="202" w:name="_Toc391649332"/>
      <w:bookmarkEnd w:id="202"/>
      <w:bookmarkStart w:id="203" w:name="_Toc391647894"/>
      <w:bookmarkEnd w:id="203"/>
      <w:bookmarkStart w:id="204" w:name="_Toc391650061"/>
      <w:bookmarkEnd w:id="204"/>
      <w:bookmarkStart w:id="205" w:name="_Toc391649287"/>
      <w:bookmarkEnd w:id="205"/>
      <w:bookmarkStart w:id="206" w:name="_Toc391649751"/>
      <w:bookmarkEnd w:id="206"/>
      <w:bookmarkStart w:id="207" w:name="_Toc391715526"/>
      <w:bookmarkEnd w:id="207"/>
      <w:bookmarkStart w:id="208" w:name="_Toc391649333"/>
      <w:bookmarkEnd w:id="208"/>
      <w:bookmarkStart w:id="209" w:name="_Toc391654297"/>
      <w:bookmarkEnd w:id="209"/>
      <w:bookmarkStart w:id="210" w:name="_Toc391654298"/>
      <w:bookmarkEnd w:id="210"/>
      <w:bookmarkStart w:id="211" w:name="_Toc391647326"/>
      <w:bookmarkEnd w:id="211"/>
      <w:bookmarkStart w:id="212" w:name="_Toc391647182"/>
      <w:bookmarkEnd w:id="212"/>
      <w:bookmarkStart w:id="213" w:name="_Toc391647893"/>
      <w:bookmarkEnd w:id="213"/>
      <w:bookmarkStart w:id="214" w:name="_Toc391649512"/>
      <w:bookmarkEnd w:id="214"/>
      <w:bookmarkStart w:id="215" w:name="_Toc391647181"/>
      <w:bookmarkEnd w:id="215"/>
      <w:bookmarkStart w:id="216" w:name="_Toc391654296"/>
      <w:bookmarkEnd w:id="216"/>
      <w:bookmarkStart w:id="217" w:name="_Toc391650108"/>
      <w:bookmarkEnd w:id="217"/>
      <w:bookmarkStart w:id="218" w:name="_Toc391715528"/>
      <w:bookmarkEnd w:id="218"/>
      <w:bookmarkStart w:id="219" w:name="_Toc391650107"/>
      <w:bookmarkEnd w:id="219"/>
      <w:bookmarkStart w:id="220" w:name="_Toc391649285"/>
      <w:bookmarkEnd w:id="220"/>
      <w:bookmarkStart w:id="221" w:name="_Toc391647895"/>
      <w:bookmarkEnd w:id="221"/>
      <w:bookmarkStart w:id="222" w:name="_Toc391649335"/>
      <w:bookmarkEnd w:id="222"/>
      <w:bookmarkStart w:id="223" w:name="_Toc391715527"/>
      <w:bookmarkEnd w:id="223"/>
      <w:bookmarkStart w:id="224" w:name="_Toc391647180"/>
      <w:bookmarkEnd w:id="224"/>
      <w:bookmarkStart w:id="225" w:name="_Toc391649750"/>
      <w:bookmarkEnd w:id="225"/>
      <w:bookmarkStart w:id="226" w:name="_Toc391649513"/>
      <w:bookmarkEnd w:id="226"/>
      <w:bookmarkStart w:id="227" w:name="_Toc391647327"/>
      <w:bookmarkEnd w:id="227"/>
      <w:bookmarkStart w:id="228" w:name="_Toc391649286"/>
      <w:bookmarkEnd w:id="228"/>
      <w:bookmarkStart w:id="229" w:name="_Toc391650060"/>
      <w:bookmarkEnd w:id="229"/>
      <w:bookmarkStart w:id="230" w:name="_Toc391649334"/>
      <w:bookmarkEnd w:id="230"/>
      <w:bookmarkStart w:id="231" w:name="_Toc391649511"/>
      <w:bookmarkEnd w:id="231"/>
      <w:bookmarkStart w:id="232" w:name="_Toc391649752"/>
      <w:bookmarkEnd w:id="232"/>
      <w:bookmarkStart w:id="233" w:name="_Toc391650062"/>
      <w:bookmarkEnd w:id="233"/>
      <w:bookmarkStart w:id="234" w:name="_Toc391647328"/>
      <w:bookmarkEnd w:id="234"/>
      <w:bookmarkStart w:id="235" w:name="_Toc391647185"/>
      <w:bookmarkEnd w:id="235"/>
      <w:bookmarkStart w:id="236" w:name="_Toc391715531"/>
      <w:bookmarkEnd w:id="236"/>
      <w:bookmarkStart w:id="237" w:name="_Toc391647331"/>
      <w:bookmarkEnd w:id="237"/>
      <w:bookmarkStart w:id="238" w:name="_Toc391647183"/>
      <w:bookmarkEnd w:id="238"/>
      <w:bookmarkStart w:id="239" w:name="_Toc391649290"/>
      <w:bookmarkEnd w:id="239"/>
      <w:bookmarkStart w:id="240" w:name="_Toc391650064"/>
      <w:bookmarkEnd w:id="240"/>
      <w:bookmarkStart w:id="241" w:name="_Toc391649337"/>
      <w:bookmarkEnd w:id="241"/>
      <w:bookmarkStart w:id="242" w:name="_Toc391649288"/>
      <w:bookmarkEnd w:id="242"/>
      <w:bookmarkStart w:id="243" w:name="_Toc391647330"/>
      <w:bookmarkEnd w:id="243"/>
      <w:bookmarkStart w:id="244" w:name="_Toc391649515"/>
      <w:bookmarkEnd w:id="244"/>
      <w:bookmarkStart w:id="245" w:name="_Toc391650111"/>
      <w:bookmarkEnd w:id="245"/>
      <w:bookmarkStart w:id="246" w:name="_Toc391649338"/>
      <w:bookmarkEnd w:id="246"/>
      <w:bookmarkStart w:id="247" w:name="_Toc391654300"/>
      <w:bookmarkEnd w:id="247"/>
      <w:bookmarkStart w:id="248" w:name="_Toc391654299"/>
      <w:bookmarkEnd w:id="248"/>
      <w:bookmarkStart w:id="249" w:name="_Toc391649516"/>
      <w:bookmarkEnd w:id="249"/>
      <w:bookmarkStart w:id="250" w:name="_Toc391649755"/>
      <w:bookmarkEnd w:id="250"/>
      <w:bookmarkStart w:id="251" w:name="_Toc391715529"/>
      <w:bookmarkEnd w:id="251"/>
      <w:bookmarkStart w:id="252" w:name="_Toc391647329"/>
      <w:bookmarkEnd w:id="252"/>
      <w:bookmarkStart w:id="253" w:name="_Toc391649336"/>
      <w:bookmarkEnd w:id="253"/>
      <w:bookmarkStart w:id="254" w:name="_Toc391649753"/>
      <w:bookmarkEnd w:id="254"/>
      <w:bookmarkStart w:id="255" w:name="_Toc391647897"/>
      <w:bookmarkEnd w:id="255"/>
      <w:bookmarkStart w:id="256" w:name="_Toc391649289"/>
      <w:bookmarkEnd w:id="256"/>
      <w:bookmarkStart w:id="257" w:name="_Toc391649754"/>
      <w:bookmarkEnd w:id="257"/>
      <w:bookmarkStart w:id="258" w:name="_Toc391654301"/>
      <w:bookmarkEnd w:id="258"/>
      <w:bookmarkStart w:id="259" w:name="_Toc391649514"/>
      <w:bookmarkEnd w:id="259"/>
      <w:bookmarkStart w:id="260" w:name="_Toc391647898"/>
      <w:bookmarkEnd w:id="260"/>
      <w:bookmarkStart w:id="261" w:name="_Toc391647896"/>
      <w:bookmarkEnd w:id="261"/>
      <w:bookmarkStart w:id="262" w:name="_Toc391650109"/>
      <w:bookmarkEnd w:id="262"/>
      <w:bookmarkStart w:id="263" w:name="_Toc391715530"/>
      <w:bookmarkEnd w:id="263"/>
      <w:bookmarkStart w:id="264" w:name="_Toc391647184"/>
      <w:bookmarkEnd w:id="264"/>
      <w:bookmarkStart w:id="265" w:name="_Toc391650063"/>
      <w:bookmarkEnd w:id="265"/>
      <w:bookmarkStart w:id="266" w:name="_Toc391650110"/>
      <w:bookmarkEnd w:id="266"/>
      <w:bookmarkStart w:id="267" w:name="_Toc391715533"/>
      <w:bookmarkEnd w:id="267"/>
      <w:bookmarkStart w:id="268" w:name="_Toc391650114"/>
      <w:bookmarkEnd w:id="268"/>
      <w:bookmarkStart w:id="269" w:name="_Toc391647334"/>
      <w:bookmarkEnd w:id="269"/>
      <w:bookmarkStart w:id="270" w:name="_Toc391649341"/>
      <w:bookmarkEnd w:id="270"/>
      <w:bookmarkStart w:id="271" w:name="_Toc391649519"/>
      <w:bookmarkEnd w:id="271"/>
      <w:bookmarkStart w:id="272" w:name="_Toc391647901"/>
      <w:bookmarkEnd w:id="272"/>
      <w:bookmarkStart w:id="273" w:name="_Toc391649293"/>
      <w:bookmarkEnd w:id="273"/>
      <w:bookmarkStart w:id="274" w:name="_Toc391647332"/>
      <w:bookmarkEnd w:id="274"/>
      <w:bookmarkStart w:id="275" w:name="_Toc391649339"/>
      <w:bookmarkEnd w:id="275"/>
      <w:bookmarkStart w:id="276" w:name="_Toc391647333"/>
      <w:bookmarkEnd w:id="276"/>
      <w:bookmarkStart w:id="277" w:name="_Toc391650112"/>
      <w:bookmarkEnd w:id="277"/>
      <w:bookmarkStart w:id="278" w:name="_Toc391647899"/>
      <w:bookmarkEnd w:id="278"/>
      <w:bookmarkStart w:id="279" w:name="_Toc391654303"/>
      <w:bookmarkEnd w:id="279"/>
      <w:bookmarkStart w:id="280" w:name="_Toc391649340"/>
      <w:bookmarkEnd w:id="280"/>
      <w:bookmarkStart w:id="281" w:name="_Toc391654302"/>
      <w:bookmarkEnd w:id="281"/>
      <w:bookmarkStart w:id="282" w:name="_Toc391647186"/>
      <w:bookmarkEnd w:id="282"/>
      <w:bookmarkStart w:id="283" w:name="_Toc391654304"/>
      <w:bookmarkEnd w:id="283"/>
      <w:bookmarkStart w:id="284" w:name="_Toc391650067"/>
      <w:bookmarkEnd w:id="284"/>
      <w:bookmarkStart w:id="285" w:name="_Toc391647900"/>
      <w:bookmarkEnd w:id="285"/>
      <w:bookmarkStart w:id="286" w:name="_Toc391649291"/>
      <w:bookmarkEnd w:id="286"/>
      <w:bookmarkStart w:id="287" w:name="_Toc391649292"/>
      <w:bookmarkEnd w:id="287"/>
      <w:bookmarkStart w:id="288" w:name="_Toc391649756"/>
      <w:bookmarkEnd w:id="288"/>
      <w:bookmarkStart w:id="289" w:name="_Toc391649518"/>
      <w:bookmarkEnd w:id="289"/>
      <w:bookmarkStart w:id="290" w:name="_Toc391715532"/>
      <w:bookmarkEnd w:id="290"/>
      <w:bookmarkStart w:id="291" w:name="_Toc391650065"/>
      <w:bookmarkEnd w:id="291"/>
      <w:bookmarkStart w:id="292" w:name="_Toc391650066"/>
      <w:bookmarkEnd w:id="292"/>
      <w:bookmarkStart w:id="293" w:name="_Toc391715534"/>
      <w:bookmarkEnd w:id="293"/>
      <w:bookmarkStart w:id="294" w:name="_Toc391649517"/>
      <w:bookmarkEnd w:id="294"/>
      <w:bookmarkStart w:id="295" w:name="_Toc391647187"/>
      <w:bookmarkEnd w:id="295"/>
      <w:bookmarkStart w:id="296" w:name="_Toc391649757"/>
      <w:bookmarkEnd w:id="296"/>
      <w:bookmarkStart w:id="297" w:name="_Toc391647188"/>
      <w:bookmarkEnd w:id="297"/>
      <w:bookmarkStart w:id="298" w:name="_Toc391650113"/>
      <w:bookmarkEnd w:id="298"/>
      <w:bookmarkStart w:id="299" w:name="_Toc391715535"/>
      <w:bookmarkEnd w:id="299"/>
      <w:bookmarkStart w:id="300" w:name="_Toc391649521"/>
      <w:bookmarkEnd w:id="300"/>
      <w:bookmarkStart w:id="301" w:name="_Toc391654307"/>
      <w:bookmarkEnd w:id="301"/>
      <w:bookmarkStart w:id="302" w:name="_Toc391650069"/>
      <w:bookmarkEnd w:id="302"/>
      <w:bookmarkStart w:id="303" w:name="_Toc391715537"/>
      <w:bookmarkEnd w:id="303"/>
      <w:bookmarkStart w:id="304" w:name="_Toc391650117"/>
      <w:bookmarkEnd w:id="304"/>
      <w:bookmarkStart w:id="305" w:name="_Toc391647191"/>
      <w:bookmarkEnd w:id="305"/>
      <w:bookmarkStart w:id="306" w:name="_Toc391649758"/>
      <w:bookmarkEnd w:id="306"/>
      <w:bookmarkStart w:id="307" w:name="_Toc391649343"/>
      <w:bookmarkEnd w:id="307"/>
      <w:bookmarkStart w:id="308" w:name="_Toc391649296"/>
      <w:bookmarkEnd w:id="308"/>
      <w:bookmarkStart w:id="309" w:name="_Toc391649344"/>
      <w:bookmarkEnd w:id="309"/>
      <w:bookmarkStart w:id="310" w:name="_Toc391649295"/>
      <w:bookmarkEnd w:id="310"/>
      <w:bookmarkStart w:id="311" w:name="_Toc391650068"/>
      <w:bookmarkEnd w:id="311"/>
      <w:bookmarkStart w:id="312" w:name="_Toc391654305"/>
      <w:bookmarkEnd w:id="312"/>
      <w:bookmarkStart w:id="313" w:name="_Toc391650115"/>
      <w:bookmarkEnd w:id="313"/>
      <w:bookmarkStart w:id="314" w:name="_Toc391647903"/>
      <w:bookmarkEnd w:id="314"/>
      <w:bookmarkStart w:id="315" w:name="_Toc391649342"/>
      <w:bookmarkEnd w:id="315"/>
      <w:bookmarkStart w:id="316" w:name="_Toc391649759"/>
      <w:bookmarkEnd w:id="316"/>
      <w:bookmarkStart w:id="317" w:name="_Toc391650116"/>
      <w:bookmarkEnd w:id="317"/>
      <w:bookmarkStart w:id="318" w:name="_Toc391650070"/>
      <w:bookmarkEnd w:id="318"/>
      <w:bookmarkStart w:id="319" w:name="_Toc391649294"/>
      <w:bookmarkEnd w:id="319"/>
      <w:bookmarkStart w:id="320" w:name="_Toc391649520"/>
      <w:bookmarkEnd w:id="320"/>
      <w:bookmarkStart w:id="321" w:name="_Toc391649760"/>
      <w:bookmarkEnd w:id="321"/>
      <w:bookmarkStart w:id="322" w:name="_Toc391647190"/>
      <w:bookmarkEnd w:id="322"/>
      <w:bookmarkStart w:id="323" w:name="_Toc391647336"/>
      <w:bookmarkEnd w:id="323"/>
      <w:bookmarkStart w:id="324" w:name="_Toc391647337"/>
      <w:bookmarkEnd w:id="324"/>
      <w:bookmarkStart w:id="325" w:name="_Toc391647904"/>
      <w:bookmarkEnd w:id="325"/>
      <w:bookmarkStart w:id="326" w:name="_Toc391647189"/>
      <w:bookmarkEnd w:id="326"/>
      <w:bookmarkStart w:id="327" w:name="_Toc391654306"/>
      <w:bookmarkEnd w:id="327"/>
      <w:bookmarkStart w:id="328" w:name="_Toc391647902"/>
      <w:bookmarkEnd w:id="328"/>
      <w:bookmarkStart w:id="329" w:name="_Toc391715536"/>
      <w:bookmarkEnd w:id="329"/>
      <w:bookmarkStart w:id="330" w:name="_Toc391647335"/>
      <w:bookmarkEnd w:id="330"/>
      <w:bookmarkStart w:id="331" w:name="_Toc391654310"/>
      <w:bookmarkEnd w:id="331"/>
      <w:bookmarkStart w:id="332" w:name="_Toc391649522"/>
      <w:bookmarkEnd w:id="332"/>
      <w:bookmarkStart w:id="333" w:name="_Toc391649523"/>
      <w:bookmarkEnd w:id="333"/>
      <w:bookmarkStart w:id="334" w:name="_Toc391649346"/>
      <w:bookmarkEnd w:id="334"/>
      <w:bookmarkStart w:id="335" w:name="_Toc391649761"/>
      <w:bookmarkEnd w:id="335"/>
      <w:bookmarkStart w:id="336" w:name="_Toc391647906"/>
      <w:bookmarkEnd w:id="336"/>
      <w:bookmarkStart w:id="337" w:name="_Toc391649298"/>
      <w:bookmarkEnd w:id="337"/>
      <w:bookmarkStart w:id="338" w:name="_Toc391647905"/>
      <w:bookmarkEnd w:id="338"/>
      <w:bookmarkStart w:id="339" w:name="_Toc391647338"/>
      <w:bookmarkEnd w:id="339"/>
      <w:bookmarkStart w:id="340" w:name="_Toc391649524"/>
      <w:bookmarkEnd w:id="340"/>
      <w:bookmarkStart w:id="341" w:name="_Toc391649763"/>
      <w:bookmarkEnd w:id="341"/>
      <w:bookmarkStart w:id="342" w:name="_Toc391715538"/>
      <w:bookmarkEnd w:id="342"/>
      <w:bookmarkStart w:id="343" w:name="_Toc391649762"/>
      <w:bookmarkEnd w:id="343"/>
      <w:bookmarkStart w:id="344" w:name="_Toc391650118"/>
      <w:bookmarkEnd w:id="344"/>
      <w:bookmarkStart w:id="345" w:name="_Toc391647193"/>
      <w:bookmarkEnd w:id="345"/>
      <w:bookmarkStart w:id="346" w:name="_Toc391649345"/>
      <w:bookmarkEnd w:id="346"/>
      <w:bookmarkStart w:id="347" w:name="_Toc391654308"/>
      <w:bookmarkEnd w:id="347"/>
      <w:bookmarkStart w:id="348" w:name="_Toc391650119"/>
      <w:bookmarkEnd w:id="348"/>
      <w:bookmarkStart w:id="349" w:name="_Toc391650073"/>
      <w:bookmarkEnd w:id="349"/>
      <w:bookmarkStart w:id="350" w:name="_Toc391650120"/>
      <w:bookmarkEnd w:id="350"/>
      <w:bookmarkStart w:id="351" w:name="_Toc391647194"/>
      <w:bookmarkEnd w:id="351"/>
      <w:bookmarkStart w:id="352" w:name="_Toc391650071"/>
      <w:bookmarkEnd w:id="352"/>
      <w:bookmarkStart w:id="353" w:name="_Toc391647339"/>
      <w:bookmarkEnd w:id="353"/>
      <w:bookmarkStart w:id="354" w:name="_Toc391715539"/>
      <w:bookmarkEnd w:id="354"/>
      <w:bookmarkStart w:id="355" w:name="_Toc391647340"/>
      <w:bookmarkEnd w:id="355"/>
      <w:bookmarkStart w:id="356" w:name="_Toc391647907"/>
      <w:bookmarkEnd w:id="356"/>
      <w:bookmarkStart w:id="357" w:name="_Toc391649297"/>
      <w:bookmarkEnd w:id="357"/>
      <w:bookmarkStart w:id="358" w:name="_Toc391715540"/>
      <w:bookmarkEnd w:id="358"/>
      <w:bookmarkStart w:id="359" w:name="_Toc391649299"/>
      <w:bookmarkEnd w:id="359"/>
      <w:bookmarkStart w:id="360" w:name="_Toc391647192"/>
      <w:bookmarkEnd w:id="360"/>
      <w:bookmarkStart w:id="361" w:name="_Toc391654309"/>
      <w:bookmarkEnd w:id="361"/>
      <w:bookmarkStart w:id="362" w:name="_Toc391650072"/>
      <w:bookmarkEnd w:id="362"/>
      <w:bookmarkStart w:id="363" w:name="_Toc391715542"/>
      <w:bookmarkEnd w:id="363"/>
      <w:bookmarkStart w:id="364" w:name="_Toc391654312"/>
      <w:bookmarkEnd w:id="364"/>
      <w:bookmarkStart w:id="365" w:name="_Toc391649764"/>
      <w:bookmarkEnd w:id="365"/>
      <w:bookmarkStart w:id="366" w:name="_Toc391649301"/>
      <w:bookmarkEnd w:id="366"/>
      <w:bookmarkStart w:id="367" w:name="_Toc391650075"/>
      <w:bookmarkEnd w:id="367"/>
      <w:bookmarkStart w:id="368" w:name="_Toc391649349"/>
      <w:bookmarkEnd w:id="368"/>
      <w:bookmarkStart w:id="369" w:name="_Toc391649300"/>
      <w:bookmarkEnd w:id="369"/>
      <w:bookmarkStart w:id="370" w:name="_Toc391649527"/>
      <w:bookmarkEnd w:id="370"/>
      <w:bookmarkStart w:id="371" w:name="_Toc391647908"/>
      <w:bookmarkEnd w:id="371"/>
      <w:bookmarkStart w:id="372" w:name="_Toc391647342"/>
      <w:bookmarkEnd w:id="372"/>
      <w:bookmarkStart w:id="373" w:name="_Toc391650076"/>
      <w:bookmarkEnd w:id="373"/>
      <w:bookmarkStart w:id="374" w:name="_Toc391647341"/>
      <w:bookmarkEnd w:id="374"/>
      <w:bookmarkStart w:id="375" w:name="_Toc391649765"/>
      <w:bookmarkEnd w:id="375"/>
      <w:bookmarkStart w:id="376" w:name="_Toc391649525"/>
      <w:bookmarkEnd w:id="376"/>
      <w:bookmarkStart w:id="377" w:name="_Toc391650074"/>
      <w:bookmarkEnd w:id="377"/>
      <w:bookmarkStart w:id="378" w:name="_Toc391647196"/>
      <w:bookmarkEnd w:id="378"/>
      <w:bookmarkStart w:id="379" w:name="_Toc391650123"/>
      <w:bookmarkEnd w:id="379"/>
      <w:bookmarkStart w:id="380" w:name="_Toc391654313"/>
      <w:bookmarkEnd w:id="380"/>
      <w:bookmarkStart w:id="381" w:name="_Toc391649347"/>
      <w:bookmarkEnd w:id="381"/>
      <w:bookmarkStart w:id="382" w:name="_Toc391649526"/>
      <w:bookmarkEnd w:id="382"/>
      <w:bookmarkStart w:id="383" w:name="_Toc391715541"/>
      <w:bookmarkEnd w:id="383"/>
      <w:bookmarkStart w:id="384" w:name="_Toc391647195"/>
      <w:bookmarkEnd w:id="384"/>
      <w:bookmarkStart w:id="385" w:name="_Toc391647909"/>
      <w:bookmarkEnd w:id="385"/>
      <w:bookmarkStart w:id="386" w:name="_Toc391649766"/>
      <w:bookmarkEnd w:id="386"/>
      <w:bookmarkStart w:id="387" w:name="_Toc391650121"/>
      <w:bookmarkEnd w:id="387"/>
      <w:bookmarkStart w:id="388" w:name="_Toc391654311"/>
      <w:bookmarkEnd w:id="388"/>
      <w:bookmarkStart w:id="389" w:name="_Toc391649348"/>
      <w:bookmarkEnd w:id="389"/>
      <w:bookmarkStart w:id="390" w:name="_Toc391650122"/>
      <w:bookmarkEnd w:id="390"/>
      <w:bookmarkStart w:id="391" w:name="_Toc391715543"/>
      <w:bookmarkEnd w:id="391"/>
      <w:bookmarkStart w:id="392" w:name="_Toc494551859"/>
      <w:bookmarkStart w:id="393" w:name="_Toc146182538"/>
      <w:bookmarkStart w:id="394" w:name="_Toc482581219"/>
      <w:bookmarkStart w:id="395" w:name="_Toc457979127"/>
      <w:bookmarkStart w:id="396" w:name="_Toc448828694"/>
      <w:bookmarkStart w:id="397" w:name="_Toc457986926"/>
      <w:bookmarkStart w:id="398" w:name="_Toc155114612"/>
      <w:bookmarkStart w:id="399" w:name="_Toc455543289"/>
      <w:bookmarkStart w:id="400" w:name="_Toc114253693"/>
      <w:bookmarkStart w:id="401" w:name="_Toc459534976"/>
      <w:bookmarkStart w:id="402" w:name="_Toc241912000"/>
      <w:bookmarkStart w:id="403" w:name="_Toc455373921"/>
      <w:r>
        <w:rPr>
          <w:rFonts w:hint="eastAsia" w:asciiTheme="minorEastAsia" w:hAnsiTheme="minorEastAsia" w:eastAsiaTheme="minorEastAsia"/>
          <w:b/>
          <w:sz w:val="21"/>
          <w:szCs w:val="21"/>
        </w:rPr>
        <w:t>一</w:t>
      </w:r>
      <w:r>
        <w:rPr>
          <w:rFonts w:asciiTheme="minorEastAsia" w:hAnsiTheme="minorEastAsia" w:eastAsiaTheme="minorEastAsia"/>
          <w:b/>
          <w:sz w:val="21"/>
          <w:szCs w:val="21"/>
        </w:rPr>
        <w:t>、工程</w:t>
      </w:r>
      <w:r>
        <w:rPr>
          <w:rFonts w:hint="eastAsia" w:asciiTheme="minorEastAsia" w:hAnsiTheme="minorEastAsia" w:eastAsiaTheme="minorEastAsia"/>
          <w:b/>
          <w:sz w:val="21"/>
          <w:szCs w:val="21"/>
        </w:rPr>
        <w:t>概述</w:t>
      </w:r>
      <w:bookmarkEnd w:id="392"/>
    </w:p>
    <w:p>
      <w:pPr>
        <w:pStyle w:val="3"/>
        <w:numPr>
          <w:ilvl w:val="0"/>
          <w:numId w:val="0"/>
        </w:numPr>
        <w:spacing w:line="360" w:lineRule="auto"/>
        <w:rPr>
          <w:rFonts w:asciiTheme="minorEastAsia" w:hAnsiTheme="minorEastAsia" w:eastAsiaTheme="minorEastAsia"/>
          <w:szCs w:val="21"/>
        </w:rPr>
      </w:pPr>
      <w:bookmarkStart w:id="404" w:name="_Toc494551860"/>
      <w:r>
        <w:rPr>
          <w:rFonts w:asciiTheme="minorEastAsia" w:hAnsiTheme="minorEastAsia" w:eastAsiaTheme="minorEastAsia"/>
          <w:szCs w:val="21"/>
        </w:rPr>
        <w:t>1.1</w:t>
      </w:r>
      <w:r>
        <w:rPr>
          <w:rFonts w:hint="eastAsia" w:asciiTheme="minorEastAsia" w:hAnsiTheme="minorEastAsia" w:eastAsiaTheme="minorEastAsia"/>
          <w:szCs w:val="21"/>
        </w:rPr>
        <w:t xml:space="preserve"> 工程概况</w:t>
      </w:r>
      <w:bookmarkEnd w:id="404"/>
    </w:p>
    <w:p>
      <w:pPr>
        <w:pStyle w:val="146"/>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本技术规范书采购的设备适用的工程概</w:t>
      </w:r>
      <w:r>
        <w:rPr>
          <w:rFonts w:asciiTheme="minorEastAsia" w:hAnsiTheme="minorEastAsia" w:eastAsiaTheme="minorEastAsia"/>
          <w:szCs w:val="21"/>
        </w:rPr>
        <w:t>况</w:t>
      </w:r>
      <w:r>
        <w:rPr>
          <w:rFonts w:hint="eastAsia" w:asciiTheme="minorEastAsia" w:hAnsiTheme="minorEastAsia" w:eastAsiaTheme="minorEastAsia"/>
          <w:szCs w:val="21"/>
        </w:rPr>
        <w:t>如下：</w:t>
      </w:r>
    </w:p>
    <w:p>
      <w:pPr>
        <w:pStyle w:val="122"/>
        <w:spacing w:line="360" w:lineRule="auto"/>
        <w:ind w:firstLine="0" w:firstLineChars="0"/>
        <w:jc w:val="center"/>
        <w:rPr>
          <w:rFonts w:asciiTheme="minorEastAsia" w:hAnsiTheme="minorEastAsia" w:eastAsiaTheme="minorEastAsia"/>
          <w:szCs w:val="21"/>
        </w:rPr>
      </w:pPr>
      <w:r>
        <w:rPr>
          <w:rFonts w:hint="eastAsia" w:asciiTheme="minorEastAsia" w:hAnsiTheme="minorEastAsia" w:eastAsiaTheme="minorEastAsia"/>
          <w:szCs w:val="21"/>
        </w:rPr>
        <w:t>表1.</w:t>
      </w:r>
      <w:r>
        <w:rPr>
          <w:rFonts w:asciiTheme="minorEastAsia" w:hAnsiTheme="minorEastAsia" w:eastAsiaTheme="minorEastAsia"/>
          <w:szCs w:val="21"/>
        </w:rPr>
        <w:t>1</w:t>
      </w:r>
      <w:r>
        <w:rPr>
          <w:rFonts w:hint="eastAsia" w:asciiTheme="minorEastAsia" w:hAnsiTheme="minorEastAsia" w:eastAsiaTheme="minorEastAsia"/>
          <w:szCs w:val="21"/>
        </w:rPr>
        <w:t>工程概况一览表 （项目单位填写）</w:t>
      </w:r>
    </w:p>
    <w:tbl>
      <w:tblPr>
        <w:tblStyle w:val="8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4317"/>
        <w:gridCol w:w="4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2"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序号</w:t>
            </w:r>
          </w:p>
        </w:tc>
        <w:tc>
          <w:tcPr>
            <w:tcW w:w="4317"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名 称</w:t>
            </w:r>
          </w:p>
        </w:tc>
        <w:tc>
          <w:tcPr>
            <w:tcW w:w="4207" w:type="dxa"/>
            <w:vAlign w:val="center"/>
          </w:tcPr>
          <w:p>
            <w:pPr>
              <w:ind w:left="101"/>
              <w:jc w:val="center"/>
              <w:rPr>
                <w:rFonts w:asciiTheme="minorEastAsia" w:hAnsiTheme="minorEastAsia" w:eastAsiaTheme="minorEastAsia"/>
                <w:color w:val="auto"/>
                <w:szCs w:val="21"/>
              </w:rPr>
            </w:pPr>
            <w:r>
              <w:rPr>
                <w:rFonts w:asciiTheme="minorEastAsia" w:hAnsiTheme="minorEastAsia" w:eastAsiaTheme="minorEastAsia"/>
                <w:color w:val="auto"/>
                <w:szCs w:val="21"/>
              </w:rPr>
              <w:t>项目单位填写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762"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1</w:t>
            </w:r>
          </w:p>
        </w:tc>
        <w:tc>
          <w:tcPr>
            <w:tcW w:w="4317"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工程名称</w:t>
            </w:r>
          </w:p>
        </w:tc>
        <w:tc>
          <w:tcPr>
            <w:tcW w:w="4207" w:type="dxa"/>
            <w:vAlign w:val="center"/>
          </w:tcPr>
          <w:p>
            <w:pPr>
              <w:jc w:val="center"/>
              <w:rPr>
                <w:rFonts w:hint="eastAsia" w:asciiTheme="minorEastAsia" w:hAnsiTheme="minorEastAsia" w:eastAsiaTheme="minorEastAsia"/>
                <w:color w:val="auto"/>
                <w:szCs w:val="21"/>
              </w:rPr>
            </w:pPr>
            <w:r>
              <w:rPr>
                <w:rFonts w:hint="eastAsia" w:asciiTheme="minorEastAsia" w:hAnsiTheme="minorEastAsia" w:eastAsiaTheme="minorEastAsia"/>
                <w:color w:val="auto"/>
                <w:szCs w:val="21"/>
              </w:rPr>
              <w:t>35kV梅林站35kV#1M相PT更换（紧急）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62"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2</w:t>
            </w:r>
          </w:p>
        </w:tc>
        <w:tc>
          <w:tcPr>
            <w:tcW w:w="4317"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工程建设单位</w:t>
            </w:r>
          </w:p>
        </w:tc>
        <w:tc>
          <w:tcPr>
            <w:tcW w:w="4207" w:type="dxa"/>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广西新电力投资集团三江供电有限公司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3</w:t>
            </w:r>
          </w:p>
        </w:tc>
        <w:tc>
          <w:tcPr>
            <w:tcW w:w="4317"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工程地址</w:t>
            </w:r>
          </w:p>
        </w:tc>
        <w:tc>
          <w:tcPr>
            <w:tcW w:w="4207" w:type="dxa"/>
            <w:vAlign w:val="center"/>
          </w:tcPr>
          <w:p>
            <w:pPr>
              <w:jc w:val="center"/>
              <w:rPr>
                <w:rFonts w:asciiTheme="minorEastAsia" w:hAnsiTheme="minorEastAsia" w:eastAsiaTheme="minorEastAsia"/>
                <w:color w:val="auto"/>
                <w:szCs w:val="21"/>
              </w:rPr>
            </w:pPr>
            <w:r>
              <w:rPr>
                <w:rFonts w:hint="eastAsia"/>
                <w:color w:val="auto"/>
                <w:szCs w:val="21"/>
                <w:lang w:val="en-US" w:eastAsia="zh-CN"/>
              </w:rPr>
              <w:t>广西柳州市三江侗族自治县</w:t>
            </w:r>
            <w:r>
              <w:rPr>
                <w:rFonts w:hint="eastAsia" w:asciiTheme="minorEastAsia" w:hAnsiTheme="minorEastAsia" w:eastAsiaTheme="minorEastAsia"/>
                <w:color w:val="auto"/>
                <w:szCs w:val="21"/>
              </w:rPr>
              <w:t>35kV梅林站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4</w:t>
            </w:r>
          </w:p>
        </w:tc>
        <w:tc>
          <w:tcPr>
            <w:tcW w:w="4317"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是否为扩建工程（是/否）</w:t>
            </w:r>
          </w:p>
        </w:tc>
        <w:tc>
          <w:tcPr>
            <w:tcW w:w="4207" w:type="dxa"/>
            <w:vAlign w:val="center"/>
          </w:tcPr>
          <w:p>
            <w:pPr>
              <w:jc w:val="center"/>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lang w:eastAsia="zh-CN"/>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5</w:t>
            </w:r>
          </w:p>
        </w:tc>
        <w:tc>
          <w:tcPr>
            <w:tcW w:w="4317"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运输条件</w:t>
            </w:r>
          </w:p>
        </w:tc>
        <w:tc>
          <w:tcPr>
            <w:tcW w:w="4207" w:type="dxa"/>
            <w:vAlign w:val="center"/>
          </w:tcPr>
          <w:p>
            <w:pPr>
              <w:jc w:val="center"/>
              <w:rPr>
                <w:rFonts w:asciiTheme="minorEastAsia" w:hAnsiTheme="minorEastAsia" w:eastAsiaTheme="minorEastAsia"/>
                <w:color w:val="auto"/>
                <w:szCs w:val="21"/>
              </w:rPr>
            </w:pPr>
            <w:r>
              <w:rPr>
                <w:rFonts w:hint="eastAsia"/>
                <w:color w:val="auto"/>
                <w:szCs w:val="21"/>
                <w:lang w:val="en-US" w:eastAsia="zh-CN"/>
              </w:rPr>
              <w:t>陆运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6</w:t>
            </w:r>
          </w:p>
        </w:tc>
        <w:tc>
          <w:tcPr>
            <w:tcW w:w="4317"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系统标称电压</w:t>
            </w:r>
          </w:p>
        </w:tc>
        <w:tc>
          <w:tcPr>
            <w:tcW w:w="4207" w:type="dxa"/>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lang w:val="en-US" w:eastAsia="zh-CN"/>
              </w:rPr>
              <w:t>35kV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7</w:t>
            </w:r>
          </w:p>
        </w:tc>
        <w:tc>
          <w:tcPr>
            <w:tcW w:w="4317"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系统最高电压</w:t>
            </w:r>
          </w:p>
        </w:tc>
        <w:tc>
          <w:tcPr>
            <w:tcW w:w="4207" w:type="dxa"/>
            <w:vAlign w:val="center"/>
          </w:tcPr>
          <w:p>
            <w:pPr>
              <w:jc w:val="center"/>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35kV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8</w:t>
            </w:r>
          </w:p>
        </w:tc>
        <w:tc>
          <w:tcPr>
            <w:tcW w:w="4317"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系统额定频率</w:t>
            </w:r>
          </w:p>
        </w:tc>
        <w:tc>
          <w:tcPr>
            <w:tcW w:w="4207" w:type="dxa"/>
            <w:vAlign w:val="center"/>
          </w:tcPr>
          <w:p>
            <w:pPr>
              <w:jc w:val="center"/>
              <w:rPr>
                <w:rFonts w:asciiTheme="minorEastAsia" w:hAnsiTheme="minorEastAsia" w:eastAsiaTheme="minorEastAsia"/>
                <w:color w:val="auto"/>
                <w:szCs w:val="21"/>
              </w:rPr>
            </w:pPr>
            <w:r>
              <w:rPr>
                <w:rFonts w:hint="eastAsia"/>
                <w:color w:val="auto"/>
                <w:szCs w:val="21"/>
              </w:rPr>
              <w:t>50Hz</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762" w:type="dxa"/>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9</w:t>
            </w:r>
          </w:p>
        </w:tc>
        <w:tc>
          <w:tcPr>
            <w:tcW w:w="4317" w:type="dxa"/>
            <w:vAlign w:val="center"/>
          </w:tcPr>
          <w:p>
            <w:pPr>
              <w:jc w:val="center"/>
              <w:rPr>
                <w:rFonts w:asciiTheme="minorEastAsia" w:hAnsiTheme="minorEastAsia" w:eastAsiaTheme="minorEastAsia"/>
                <w:color w:val="auto"/>
                <w:szCs w:val="21"/>
              </w:rPr>
            </w:pPr>
            <w:r>
              <w:rPr>
                <w:rFonts w:asciiTheme="minorEastAsia" w:hAnsiTheme="minorEastAsia" w:eastAsiaTheme="minorEastAsia"/>
                <w:color w:val="auto"/>
                <w:szCs w:val="21"/>
              </w:rPr>
              <w:t>系统中性点接地方式</w:t>
            </w:r>
          </w:p>
        </w:tc>
        <w:tc>
          <w:tcPr>
            <w:tcW w:w="4207" w:type="dxa"/>
            <w:vAlign w:val="center"/>
          </w:tcPr>
          <w:p>
            <w:pPr>
              <w:jc w:val="center"/>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无</w:t>
            </w:r>
          </w:p>
        </w:tc>
      </w:tr>
    </w:tbl>
    <w:p>
      <w:pPr>
        <w:pStyle w:val="3"/>
        <w:numPr>
          <w:ilvl w:val="0"/>
          <w:numId w:val="0"/>
        </w:numPr>
        <w:spacing w:line="360" w:lineRule="auto"/>
        <w:rPr>
          <w:rFonts w:asciiTheme="minorEastAsia" w:hAnsiTheme="minorEastAsia" w:eastAsiaTheme="minorEastAsia"/>
          <w:szCs w:val="21"/>
        </w:rPr>
      </w:pPr>
      <w:bookmarkStart w:id="405" w:name="_Toc494551861"/>
      <w:r>
        <w:rPr>
          <w:rFonts w:asciiTheme="minorEastAsia" w:hAnsiTheme="minorEastAsia" w:eastAsiaTheme="minorEastAsia"/>
          <w:color w:val="auto"/>
          <w:szCs w:val="21"/>
        </w:rPr>
        <w:t>1.2</w:t>
      </w:r>
      <w:r>
        <w:rPr>
          <w:rFonts w:hint="eastAsia" w:asciiTheme="minorEastAsia" w:hAnsiTheme="minorEastAsia" w:eastAsiaTheme="minorEastAsia"/>
          <w:color w:val="auto"/>
          <w:szCs w:val="21"/>
        </w:rPr>
        <w:t xml:space="preserve"> 使用条件</w:t>
      </w:r>
      <w:bookmarkEnd w:id="405"/>
    </w:p>
    <w:p>
      <w:pPr>
        <w:pStyle w:val="146"/>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szCs w:val="21"/>
        </w:rPr>
        <w:t>本技术规范书采购的设备适用的外部条件如下：</w:t>
      </w:r>
    </w:p>
    <w:p>
      <w:pPr>
        <w:pStyle w:val="122"/>
        <w:spacing w:line="360" w:lineRule="auto"/>
        <w:ind w:firstLine="0" w:firstLineChars="0"/>
        <w:jc w:val="center"/>
        <w:rPr>
          <w:rFonts w:asciiTheme="minorEastAsia" w:hAnsiTheme="minorEastAsia" w:eastAsiaTheme="minorEastAsia"/>
          <w:color w:val="auto"/>
          <w:szCs w:val="21"/>
        </w:rPr>
      </w:pPr>
      <w:r>
        <w:rPr>
          <w:rFonts w:hint="eastAsia" w:asciiTheme="minorEastAsia" w:hAnsiTheme="minorEastAsia" w:eastAsiaTheme="minorEastAsia"/>
          <w:szCs w:val="21"/>
        </w:rPr>
        <w:t>表1.</w:t>
      </w:r>
      <w:r>
        <w:rPr>
          <w:rFonts w:asciiTheme="minorEastAsia" w:hAnsiTheme="minorEastAsia" w:eastAsiaTheme="minorEastAsia"/>
          <w:szCs w:val="21"/>
        </w:rPr>
        <w:t>2</w:t>
      </w:r>
      <w:r>
        <w:rPr>
          <w:rFonts w:hint="eastAsia" w:asciiTheme="minorEastAsia" w:hAnsiTheme="minorEastAsia" w:eastAsiaTheme="minorEastAsia"/>
          <w:szCs w:val="21"/>
        </w:rPr>
        <w:t>设备外部条件一览表 （项目单</w:t>
      </w:r>
      <w:r>
        <w:rPr>
          <w:rFonts w:hint="eastAsia" w:asciiTheme="minorEastAsia" w:hAnsiTheme="minorEastAsia" w:eastAsiaTheme="minorEastAsia"/>
          <w:color w:val="auto"/>
          <w:szCs w:val="21"/>
        </w:rPr>
        <w:t>位填写）</w:t>
      </w:r>
    </w:p>
    <w:tbl>
      <w:tblPr>
        <w:tblStyle w:val="84"/>
        <w:tblW w:w="92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56"/>
        <w:gridCol w:w="2206"/>
        <w:gridCol w:w="1177"/>
        <w:gridCol w:w="1027"/>
        <w:gridCol w:w="1176"/>
        <w:gridCol w:w="1029"/>
        <w:gridCol w:w="735"/>
        <w:gridCol w:w="13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556" w:type="dxa"/>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序号</w:t>
            </w:r>
          </w:p>
        </w:tc>
        <w:tc>
          <w:tcPr>
            <w:tcW w:w="2206" w:type="dxa"/>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参数类型</w:t>
            </w:r>
          </w:p>
        </w:tc>
        <w:tc>
          <w:tcPr>
            <w:tcW w:w="1177" w:type="dxa"/>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单位</w:t>
            </w:r>
          </w:p>
        </w:tc>
        <w:tc>
          <w:tcPr>
            <w:tcW w:w="1027" w:type="dxa"/>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正常使用条件</w:t>
            </w:r>
          </w:p>
        </w:tc>
        <w:tc>
          <w:tcPr>
            <w:tcW w:w="1176" w:type="dxa"/>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特殊使用条件</w:t>
            </w:r>
          </w:p>
        </w:tc>
        <w:tc>
          <w:tcPr>
            <w:tcW w:w="1029" w:type="dxa"/>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项目需求值或表述</w:t>
            </w:r>
          </w:p>
        </w:tc>
        <w:tc>
          <w:tcPr>
            <w:tcW w:w="735" w:type="dxa"/>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投标人保证值</w:t>
            </w:r>
          </w:p>
        </w:tc>
        <w:tc>
          <w:tcPr>
            <w:tcW w:w="1380" w:type="dxa"/>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备注（须说明本工程适用的是正常使用条件或是特殊使用条件）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p>
        </w:tc>
        <w:tc>
          <w:tcPr>
            <w:tcW w:w="8730" w:type="dxa"/>
            <w:gridSpan w:val="7"/>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环境温度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1.1</w:t>
            </w:r>
          </w:p>
        </w:tc>
        <w:tc>
          <w:tcPr>
            <w:tcW w:w="2206"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最高日温度</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027" w:type="dxa"/>
            <w:shd w:val="clear" w:color="auto" w:fill="auto"/>
            <w:vAlign w:val="center"/>
          </w:tcPr>
          <w:p>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kern w:val="0"/>
                <w:sz w:val="21"/>
              </w:rPr>
              <w:t>+40</w:t>
            </w:r>
          </w:p>
        </w:tc>
        <w:tc>
          <w:tcPr>
            <w:tcW w:w="1176" w:type="dxa"/>
            <w:shd w:val="clear" w:color="auto" w:fill="auto"/>
            <w:vAlign w:val="center"/>
          </w:tcPr>
          <w:p>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kern w:val="0"/>
                <w:sz w:val="21"/>
              </w:rPr>
              <w:t>+45</w:t>
            </w:r>
          </w:p>
        </w:tc>
        <w:tc>
          <w:tcPr>
            <w:tcW w:w="1029" w:type="dxa"/>
            <w:shd w:val="clear" w:color="auto" w:fill="auto"/>
            <w:vAlign w:val="center"/>
          </w:tcPr>
          <w:p>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kern w:val="0"/>
                <w:sz w:val="21"/>
              </w:rPr>
              <w:t>+40</w:t>
            </w:r>
          </w:p>
        </w:tc>
        <w:tc>
          <w:tcPr>
            <w:tcW w:w="735" w:type="dxa"/>
            <w:shd w:val="clear" w:color="auto" w:fill="auto"/>
            <w:vAlign w:val="center"/>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center"/>
          </w:tcPr>
          <w:p>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1.2</w:t>
            </w:r>
          </w:p>
        </w:tc>
        <w:tc>
          <w:tcPr>
            <w:tcW w:w="2206"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最低日温度</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027"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hAnsi="宋体"/>
                <w:snapToGrid w:val="0"/>
                <w:color w:val="auto"/>
                <w:sz w:val="21"/>
              </w:rPr>
              <w:t>-5</w:t>
            </w:r>
          </w:p>
        </w:tc>
        <w:tc>
          <w:tcPr>
            <w:tcW w:w="1176"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kern w:val="0"/>
                <w:sz w:val="21"/>
              </w:rPr>
              <w:t>-25</w:t>
            </w:r>
          </w:p>
        </w:tc>
        <w:tc>
          <w:tcPr>
            <w:tcW w:w="1029"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hAnsi="宋体"/>
                <w:snapToGrid w:val="0"/>
                <w:color w:val="auto"/>
                <w:sz w:val="21"/>
              </w:rPr>
              <w:t>-5</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1.3</w:t>
            </w:r>
          </w:p>
        </w:tc>
        <w:tc>
          <w:tcPr>
            <w:tcW w:w="2206"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最大日温差</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027"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hAnsi="宋体"/>
                <w:color w:val="auto"/>
                <w:sz w:val="21"/>
              </w:rPr>
              <w:t>35</w:t>
            </w:r>
          </w:p>
        </w:tc>
        <w:tc>
          <w:tcPr>
            <w:tcW w:w="1176"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hAnsi="宋体"/>
                <w:color w:val="auto"/>
                <w:sz w:val="21"/>
              </w:rPr>
              <w:t>40</w:t>
            </w:r>
          </w:p>
        </w:tc>
        <w:tc>
          <w:tcPr>
            <w:tcW w:w="1029"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hAnsi="宋体"/>
                <w:color w:val="auto"/>
                <w:sz w:val="21"/>
              </w:rPr>
              <w:t>35</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2</w:t>
            </w:r>
          </w:p>
        </w:tc>
        <w:tc>
          <w:tcPr>
            <w:tcW w:w="2206" w:type="dxa"/>
            <w:shd w:val="clear" w:color="auto" w:fill="auto"/>
            <w:vAlign w:val="center"/>
          </w:tcPr>
          <w:p>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海拔</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m</w:t>
            </w:r>
          </w:p>
        </w:tc>
        <w:tc>
          <w:tcPr>
            <w:tcW w:w="1027"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sz w:val="21"/>
              </w:rPr>
              <w:t>≤</w:t>
            </w:r>
            <w:r>
              <w:rPr>
                <w:rFonts w:hint="default"/>
                <w:color w:val="auto"/>
                <w:sz w:val="21"/>
              </w:rPr>
              <w:t>1000</w:t>
            </w:r>
          </w:p>
        </w:tc>
        <w:tc>
          <w:tcPr>
            <w:tcW w:w="1176"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sz w:val="21"/>
              </w:rPr>
              <w:t>＞</w:t>
            </w:r>
            <w:r>
              <w:rPr>
                <w:rFonts w:hint="default"/>
                <w:color w:val="auto"/>
                <w:sz w:val="21"/>
              </w:rPr>
              <w:t>1000</w:t>
            </w:r>
          </w:p>
        </w:tc>
        <w:tc>
          <w:tcPr>
            <w:tcW w:w="1029"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sz w:val="21"/>
              </w:rPr>
              <w:t>≤</w:t>
            </w:r>
            <w:r>
              <w:rPr>
                <w:rFonts w:hint="default"/>
                <w:color w:val="auto"/>
                <w:sz w:val="21"/>
              </w:rPr>
              <w:t>1000</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3</w:t>
            </w:r>
          </w:p>
        </w:tc>
        <w:tc>
          <w:tcPr>
            <w:tcW w:w="2206" w:type="dxa"/>
            <w:shd w:val="clear" w:color="auto" w:fill="auto"/>
            <w:vAlign w:val="center"/>
          </w:tcPr>
          <w:p>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太阳辐射强度</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W/cm2</w:t>
            </w:r>
          </w:p>
        </w:tc>
        <w:tc>
          <w:tcPr>
            <w:tcW w:w="1027"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default"/>
                <w:color w:val="auto"/>
                <w:sz w:val="18"/>
              </w:rPr>
              <w:t>0.1</w:t>
            </w:r>
          </w:p>
        </w:tc>
        <w:tc>
          <w:tcPr>
            <w:tcW w:w="1176"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sz w:val="21"/>
              </w:rPr>
              <w:t>＞0.1</w:t>
            </w:r>
          </w:p>
        </w:tc>
        <w:tc>
          <w:tcPr>
            <w:tcW w:w="1029"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default"/>
                <w:color w:val="auto"/>
                <w:sz w:val="18"/>
              </w:rPr>
              <w:t>0.1</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4</w:t>
            </w:r>
          </w:p>
        </w:tc>
        <w:tc>
          <w:tcPr>
            <w:tcW w:w="2206" w:type="dxa"/>
            <w:shd w:val="clear" w:color="auto" w:fill="auto"/>
            <w:vAlign w:val="center"/>
          </w:tcPr>
          <w:p>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污秽等级</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 </w:t>
            </w:r>
          </w:p>
        </w:tc>
        <w:tc>
          <w:tcPr>
            <w:tcW w:w="1027"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default"/>
                <w:color w:val="auto"/>
                <w:sz w:val="18"/>
              </w:rPr>
              <w:t>d</w:t>
            </w:r>
            <w:r>
              <w:rPr>
                <w:rFonts w:hint="eastAsia"/>
                <w:color w:val="auto"/>
                <w:sz w:val="18"/>
              </w:rPr>
              <w:t>级</w:t>
            </w:r>
          </w:p>
        </w:tc>
        <w:tc>
          <w:tcPr>
            <w:tcW w:w="1176"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color w:val="auto"/>
                <w:sz w:val="18"/>
              </w:rPr>
              <w:t>e级</w:t>
            </w:r>
          </w:p>
        </w:tc>
        <w:tc>
          <w:tcPr>
            <w:tcW w:w="1029"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color w:val="auto"/>
                <w:sz w:val="18"/>
                <w:lang w:val="en-US" w:eastAsia="zh-CN"/>
              </w:rPr>
              <w:t>e</w:t>
            </w:r>
            <w:r>
              <w:rPr>
                <w:rFonts w:hint="eastAsia"/>
                <w:color w:val="auto"/>
                <w:sz w:val="18"/>
              </w:rPr>
              <w:t>级</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color w:val="auto"/>
                <w:sz w:val="21"/>
              </w:rPr>
              <w:t>特殊使用条件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5</w:t>
            </w:r>
          </w:p>
        </w:tc>
        <w:tc>
          <w:tcPr>
            <w:tcW w:w="2206" w:type="dxa"/>
            <w:shd w:val="clear" w:color="auto" w:fill="auto"/>
            <w:vAlign w:val="center"/>
          </w:tcPr>
          <w:p>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覆冰厚度</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mm</w:t>
            </w:r>
          </w:p>
        </w:tc>
        <w:tc>
          <w:tcPr>
            <w:tcW w:w="1027" w:type="dxa"/>
            <w:shd w:val="clear" w:color="auto" w:fill="auto"/>
            <w:vAlign w:val="bottom"/>
          </w:tcPr>
          <w:p>
            <w:pPr>
              <w:widowControl/>
              <w:spacing w:beforeLines="0" w:afterLines="0"/>
              <w:jc w:val="left"/>
              <w:rPr>
                <w:rFonts w:hint="default" w:asciiTheme="minorEastAsia" w:hAnsiTheme="minorEastAsia" w:eastAsiaTheme="minorEastAsia"/>
                <w:color w:val="auto"/>
                <w:kern w:val="0"/>
                <w:szCs w:val="21"/>
                <w:lang w:val="en-US" w:eastAsia="zh-CN"/>
              </w:rPr>
            </w:pPr>
            <w:r>
              <w:rPr>
                <w:rFonts w:hint="eastAsia" w:ascii="宋体" w:hAnsi="宋体" w:eastAsiaTheme="minorEastAsia"/>
                <w:color w:val="auto"/>
                <w:sz w:val="21"/>
                <w:lang w:val="en-US" w:eastAsia="zh-CN"/>
              </w:rPr>
              <w:t>10</w:t>
            </w:r>
          </w:p>
        </w:tc>
        <w:tc>
          <w:tcPr>
            <w:tcW w:w="1176"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sz w:val="21"/>
              </w:rPr>
              <w:t>20</w:t>
            </w:r>
          </w:p>
        </w:tc>
        <w:tc>
          <w:tcPr>
            <w:tcW w:w="1029" w:type="dxa"/>
            <w:shd w:val="clear" w:color="auto" w:fill="auto"/>
            <w:vAlign w:val="bottom"/>
          </w:tcPr>
          <w:p>
            <w:pPr>
              <w:widowControl/>
              <w:spacing w:beforeLines="0" w:afterLines="0"/>
              <w:jc w:val="left"/>
              <w:rPr>
                <w:rFonts w:hint="default" w:asciiTheme="minorEastAsia" w:hAnsiTheme="minorEastAsia" w:eastAsiaTheme="minorEastAsia"/>
                <w:color w:val="auto"/>
                <w:kern w:val="0"/>
                <w:szCs w:val="21"/>
                <w:lang w:val="en-US" w:eastAsia="zh-CN"/>
              </w:rPr>
            </w:pPr>
            <w:r>
              <w:rPr>
                <w:rFonts w:hint="eastAsia" w:ascii="宋体" w:hAnsi="宋体" w:eastAsiaTheme="minorEastAsia"/>
                <w:color w:val="auto"/>
                <w:sz w:val="21"/>
                <w:lang w:val="en-US" w:eastAsia="zh-CN"/>
              </w:rPr>
              <w:t>10</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6</w:t>
            </w:r>
          </w:p>
        </w:tc>
        <w:tc>
          <w:tcPr>
            <w:tcW w:w="2206" w:type="dxa"/>
            <w:shd w:val="clear" w:color="auto" w:fill="auto"/>
            <w:vAlign w:val="center"/>
          </w:tcPr>
          <w:p>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风速</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m/s</w:t>
            </w:r>
          </w:p>
        </w:tc>
        <w:tc>
          <w:tcPr>
            <w:tcW w:w="1027" w:type="dxa"/>
            <w:shd w:val="clear" w:color="auto" w:fill="auto"/>
            <w:vAlign w:val="bottom"/>
          </w:tcPr>
          <w:p>
            <w:pPr>
              <w:widowControl/>
              <w:spacing w:beforeLines="0" w:afterLines="0"/>
              <w:jc w:val="left"/>
              <w:rPr>
                <w:rFonts w:hint="default" w:asciiTheme="minorEastAsia" w:hAnsiTheme="minorEastAsia" w:eastAsiaTheme="minorEastAsia"/>
                <w:color w:val="auto"/>
                <w:kern w:val="0"/>
                <w:szCs w:val="21"/>
                <w:lang w:val="en-US" w:eastAsia="zh-CN"/>
              </w:rPr>
            </w:pPr>
            <w:r>
              <w:rPr>
                <w:rFonts w:hint="eastAsia" w:ascii="宋体" w:hAnsi="宋体" w:eastAsiaTheme="minorEastAsia"/>
                <w:color w:val="auto"/>
                <w:sz w:val="21"/>
                <w:lang w:val="en-US" w:eastAsia="zh-CN"/>
              </w:rPr>
              <w:t>34</w:t>
            </w:r>
          </w:p>
        </w:tc>
        <w:tc>
          <w:tcPr>
            <w:tcW w:w="1176"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sz w:val="21"/>
              </w:rPr>
              <w:t>＞</w:t>
            </w:r>
            <w:r>
              <w:rPr>
                <w:rFonts w:hint="eastAsia"/>
                <w:color w:val="auto"/>
                <w:sz w:val="21"/>
              </w:rPr>
              <w:t>35</w:t>
            </w:r>
          </w:p>
        </w:tc>
        <w:tc>
          <w:tcPr>
            <w:tcW w:w="1029" w:type="dxa"/>
            <w:shd w:val="clear" w:color="auto" w:fill="auto"/>
            <w:vAlign w:val="bottom"/>
          </w:tcPr>
          <w:p>
            <w:pPr>
              <w:widowControl/>
              <w:spacing w:beforeLines="0" w:afterLines="0"/>
              <w:jc w:val="left"/>
              <w:rPr>
                <w:rFonts w:hint="default" w:asciiTheme="minorEastAsia" w:hAnsiTheme="minorEastAsia" w:eastAsiaTheme="minorEastAsia"/>
                <w:color w:val="auto"/>
                <w:kern w:val="0"/>
                <w:szCs w:val="21"/>
                <w:lang w:val="en-US" w:eastAsia="zh-CN"/>
              </w:rPr>
            </w:pPr>
            <w:r>
              <w:rPr>
                <w:rFonts w:hint="eastAsia" w:ascii="宋体" w:hAnsi="宋体" w:eastAsiaTheme="minorEastAsia"/>
                <w:color w:val="auto"/>
                <w:sz w:val="21"/>
                <w:lang w:val="en-US" w:eastAsia="zh-CN"/>
              </w:rPr>
              <w:t>34</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7</w:t>
            </w:r>
          </w:p>
        </w:tc>
        <w:tc>
          <w:tcPr>
            <w:tcW w:w="2206" w:type="dxa"/>
            <w:shd w:val="clear" w:color="auto" w:fill="auto"/>
            <w:vAlign w:val="center"/>
          </w:tcPr>
          <w:p>
            <w:pPr>
              <w:widowControl/>
              <w:jc w:val="left"/>
              <w:rPr>
                <w:rFonts w:asciiTheme="minorEastAsia" w:hAnsiTheme="minorEastAsia" w:eastAsiaTheme="minorEastAsia"/>
                <w:color w:val="auto"/>
                <w:kern w:val="0"/>
                <w:szCs w:val="21"/>
              </w:rPr>
            </w:pPr>
            <w:r>
              <w:rPr>
                <w:rFonts w:cs="宋体" w:asciiTheme="minorEastAsia" w:hAnsiTheme="minorEastAsia" w:eastAsiaTheme="minorEastAsia"/>
                <w:color w:val="auto"/>
                <w:kern w:val="0"/>
                <w:szCs w:val="21"/>
              </w:rPr>
              <w:t>相对湿度</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p>
        </w:tc>
        <w:tc>
          <w:tcPr>
            <w:tcW w:w="1027" w:type="dxa"/>
            <w:shd w:val="clear" w:color="auto" w:fill="auto"/>
            <w:vAlign w:val="center"/>
          </w:tcPr>
          <w:p>
            <w:pPr>
              <w:widowControl/>
              <w:jc w:val="left"/>
              <w:rPr>
                <w:rFonts w:asciiTheme="minorEastAsia" w:hAnsiTheme="minorEastAsia" w:eastAsiaTheme="minorEastAsia"/>
                <w:color w:val="auto"/>
                <w:kern w:val="0"/>
                <w:szCs w:val="21"/>
              </w:rPr>
            </w:pPr>
          </w:p>
        </w:tc>
        <w:tc>
          <w:tcPr>
            <w:tcW w:w="1176" w:type="dxa"/>
            <w:shd w:val="clear" w:color="auto" w:fill="auto"/>
            <w:vAlign w:val="center"/>
          </w:tcPr>
          <w:p>
            <w:pPr>
              <w:widowControl/>
              <w:jc w:val="left"/>
              <w:rPr>
                <w:rFonts w:asciiTheme="minorEastAsia" w:hAnsiTheme="minorEastAsia" w:eastAsiaTheme="minorEastAsia"/>
                <w:color w:val="auto"/>
                <w:kern w:val="0"/>
                <w:szCs w:val="21"/>
              </w:rPr>
            </w:pPr>
          </w:p>
        </w:tc>
        <w:tc>
          <w:tcPr>
            <w:tcW w:w="1029" w:type="dxa"/>
            <w:shd w:val="clear" w:color="auto" w:fill="auto"/>
            <w:vAlign w:val="center"/>
          </w:tcPr>
          <w:p>
            <w:pPr>
              <w:widowControl/>
              <w:jc w:val="left"/>
              <w:rPr>
                <w:rFonts w:asciiTheme="minorEastAsia" w:hAnsiTheme="minorEastAsia" w:eastAsiaTheme="minorEastAsia"/>
                <w:color w:val="auto"/>
                <w:kern w:val="0"/>
                <w:szCs w:val="21"/>
              </w:rPr>
            </w:pPr>
          </w:p>
        </w:tc>
        <w:tc>
          <w:tcPr>
            <w:tcW w:w="735" w:type="dxa"/>
            <w:shd w:val="clear" w:color="auto" w:fill="auto"/>
            <w:vAlign w:val="center"/>
          </w:tcPr>
          <w:p>
            <w:pPr>
              <w:widowControl/>
              <w:jc w:val="left"/>
              <w:rPr>
                <w:rFonts w:asciiTheme="minorEastAsia" w:hAnsiTheme="minorEastAsia" w:eastAsiaTheme="minorEastAsia"/>
                <w:color w:val="auto"/>
                <w:kern w:val="0"/>
                <w:szCs w:val="21"/>
              </w:rPr>
            </w:pPr>
          </w:p>
        </w:tc>
        <w:tc>
          <w:tcPr>
            <w:tcW w:w="1380" w:type="dxa"/>
            <w:shd w:val="clear" w:color="auto" w:fill="auto"/>
            <w:vAlign w:val="center"/>
          </w:tcPr>
          <w:p>
            <w:pPr>
              <w:widowControl/>
              <w:jc w:val="left"/>
              <w:rPr>
                <w:rFonts w:asciiTheme="minorEastAsia" w:hAnsiTheme="minorEastAsia" w:eastAsiaTheme="minorEastAsia"/>
                <w:color w:val="auto"/>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7.1</w:t>
            </w:r>
          </w:p>
        </w:tc>
        <w:tc>
          <w:tcPr>
            <w:tcW w:w="2206" w:type="dxa"/>
            <w:shd w:val="clear" w:color="auto" w:fill="auto"/>
            <w:vAlign w:val="center"/>
          </w:tcPr>
          <w:p>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最大日相对湿度</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027"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hAnsi="宋体"/>
                <w:color w:val="auto"/>
                <w:sz w:val="21"/>
              </w:rPr>
              <w:t>80</w:t>
            </w:r>
          </w:p>
        </w:tc>
        <w:tc>
          <w:tcPr>
            <w:tcW w:w="1176"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default" w:hAnsi="宋体"/>
                <w:color w:val="auto"/>
                <w:sz w:val="21"/>
              </w:rPr>
              <w:t>≤</w:t>
            </w:r>
            <w:r>
              <w:rPr>
                <w:rFonts w:hint="eastAsia" w:hAnsi="宋体"/>
                <w:color w:val="auto"/>
                <w:sz w:val="21"/>
              </w:rPr>
              <w:t>100</w:t>
            </w:r>
          </w:p>
        </w:tc>
        <w:tc>
          <w:tcPr>
            <w:tcW w:w="1029"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hAnsi="宋体"/>
                <w:color w:val="auto"/>
                <w:sz w:val="21"/>
              </w:rPr>
              <w:t>80</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7.2</w:t>
            </w:r>
          </w:p>
        </w:tc>
        <w:tc>
          <w:tcPr>
            <w:tcW w:w="2206" w:type="dxa"/>
            <w:shd w:val="clear" w:color="auto" w:fill="auto"/>
            <w:vAlign w:val="center"/>
          </w:tcPr>
          <w:p>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最大月平均相对湿度</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027"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color w:val="auto"/>
                <w:sz w:val="21"/>
              </w:rPr>
              <w:t>80</w:t>
            </w:r>
          </w:p>
        </w:tc>
        <w:tc>
          <w:tcPr>
            <w:tcW w:w="1176"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default"/>
                <w:color w:val="auto"/>
                <w:sz w:val="21"/>
              </w:rPr>
              <w:t>≤</w:t>
            </w:r>
            <w:r>
              <w:rPr>
                <w:rFonts w:hint="eastAsia"/>
                <w:color w:val="auto"/>
                <w:sz w:val="21"/>
              </w:rPr>
              <w:t>100</w:t>
            </w:r>
          </w:p>
        </w:tc>
        <w:tc>
          <w:tcPr>
            <w:tcW w:w="1029"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color w:val="auto"/>
                <w:sz w:val="21"/>
              </w:rPr>
              <w:t>80</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8</w:t>
            </w:r>
          </w:p>
        </w:tc>
        <w:tc>
          <w:tcPr>
            <w:tcW w:w="2206" w:type="dxa"/>
            <w:shd w:val="clear" w:color="auto" w:fill="auto"/>
            <w:vAlign w:val="center"/>
          </w:tcPr>
          <w:p>
            <w:pPr>
              <w:widowControl/>
              <w:jc w:val="left"/>
              <w:rPr>
                <w:rFonts w:cs="宋体"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耐受地震能力</w:t>
            </w:r>
            <w:r>
              <w:rPr>
                <w:rFonts w:cs="宋体" w:asciiTheme="minorEastAsia" w:hAnsiTheme="minorEastAsia" w:eastAsiaTheme="minorEastAsia"/>
                <w:color w:val="auto"/>
                <w:kern w:val="0"/>
                <w:szCs w:val="21"/>
              </w:rPr>
              <w:t>耐受地震能力（指水平加速度，安全系数不小于1.67。水平加速度应计及设备支架的动力放大系数1.2）</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g</w:t>
            </w:r>
          </w:p>
        </w:tc>
        <w:tc>
          <w:tcPr>
            <w:tcW w:w="1027"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kern w:val="0"/>
                <w:sz w:val="21"/>
              </w:rPr>
              <w:t>8度</w:t>
            </w:r>
          </w:p>
        </w:tc>
        <w:tc>
          <w:tcPr>
            <w:tcW w:w="1176"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kern w:val="0"/>
                <w:sz w:val="21"/>
              </w:rPr>
              <w:t>9度</w:t>
            </w:r>
          </w:p>
        </w:tc>
        <w:tc>
          <w:tcPr>
            <w:tcW w:w="1029"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ascii="宋体" w:hAnsi="宋体"/>
                <w:color w:val="auto"/>
                <w:kern w:val="0"/>
                <w:sz w:val="21"/>
              </w:rPr>
              <w:t>8度</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color w:val="auto"/>
                <w:sz w:val="21"/>
              </w:rPr>
              <w:t>正常使用条件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9</w:t>
            </w:r>
          </w:p>
        </w:tc>
        <w:tc>
          <w:tcPr>
            <w:tcW w:w="2206" w:type="dxa"/>
            <w:shd w:val="clear" w:color="auto" w:fill="auto"/>
            <w:vAlign w:val="center"/>
          </w:tcPr>
          <w:p>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系统标称电压</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kV</w:t>
            </w:r>
          </w:p>
        </w:tc>
        <w:tc>
          <w:tcPr>
            <w:tcW w:w="1027"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176"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029" w:type="dxa"/>
            <w:shd w:val="clear" w:color="auto" w:fill="auto"/>
            <w:vAlign w:val="bottom"/>
          </w:tcPr>
          <w:p>
            <w:pPr>
              <w:widowControl/>
              <w:spacing w:beforeLines="0" w:afterLines="0"/>
              <w:jc w:val="left"/>
              <w:rPr>
                <w:rFonts w:hint="default" w:asciiTheme="minorEastAsia" w:hAnsiTheme="minorEastAsia" w:eastAsiaTheme="minorEastAsia"/>
                <w:color w:val="auto"/>
                <w:kern w:val="0"/>
                <w:szCs w:val="21"/>
                <w:lang w:val="en-US" w:eastAsia="zh-CN"/>
              </w:rPr>
            </w:pPr>
            <w:r>
              <w:rPr>
                <w:rFonts w:hint="eastAsia" w:asciiTheme="minorEastAsia" w:hAnsiTheme="minorEastAsia" w:eastAsiaTheme="minorEastAsia"/>
                <w:color w:val="auto"/>
                <w:kern w:val="0"/>
                <w:szCs w:val="21"/>
                <w:lang w:val="en-US" w:eastAsia="zh-CN"/>
              </w:rPr>
              <w:t>35</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10</w:t>
            </w:r>
          </w:p>
        </w:tc>
        <w:tc>
          <w:tcPr>
            <w:tcW w:w="2206" w:type="dxa"/>
            <w:shd w:val="clear" w:color="auto" w:fill="auto"/>
            <w:vAlign w:val="center"/>
          </w:tcPr>
          <w:p>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系统最高电压</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kV</w:t>
            </w:r>
          </w:p>
        </w:tc>
        <w:tc>
          <w:tcPr>
            <w:tcW w:w="1027"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176"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029" w:type="dxa"/>
            <w:shd w:val="clear" w:color="auto" w:fill="auto"/>
            <w:vAlign w:val="bottom"/>
          </w:tcPr>
          <w:p>
            <w:pPr>
              <w:widowControl/>
              <w:spacing w:beforeLines="0" w:afterLines="0"/>
              <w:jc w:val="left"/>
              <w:rPr>
                <w:rFonts w:hint="default" w:asciiTheme="minorEastAsia" w:hAnsiTheme="minorEastAsia" w:eastAsiaTheme="minorEastAsia"/>
                <w:color w:val="auto"/>
                <w:kern w:val="0"/>
                <w:szCs w:val="21"/>
                <w:lang w:val="en-US" w:eastAsia="zh-CN"/>
              </w:rPr>
            </w:pPr>
            <w:r>
              <w:rPr>
                <w:rFonts w:hint="eastAsia" w:ascii="宋体" w:hAnsi="宋体" w:eastAsiaTheme="minorEastAsia"/>
                <w:color w:val="auto"/>
                <w:kern w:val="0"/>
                <w:sz w:val="21"/>
                <w:lang w:val="en-US" w:eastAsia="zh-CN"/>
              </w:rPr>
              <w:t>35</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11</w:t>
            </w:r>
          </w:p>
        </w:tc>
        <w:tc>
          <w:tcPr>
            <w:tcW w:w="2206" w:type="dxa"/>
            <w:shd w:val="clear" w:color="auto" w:fill="auto"/>
            <w:vAlign w:val="center"/>
          </w:tcPr>
          <w:p>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系统额定频率</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Hz</w:t>
            </w:r>
          </w:p>
        </w:tc>
        <w:tc>
          <w:tcPr>
            <w:tcW w:w="1027"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176"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029"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default" w:ascii="宋体" w:hAnsi="宋体"/>
                <w:color w:val="auto"/>
                <w:kern w:val="0"/>
                <w:sz w:val="21"/>
              </w:rPr>
              <w:t>50</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12</w:t>
            </w:r>
          </w:p>
        </w:tc>
        <w:tc>
          <w:tcPr>
            <w:tcW w:w="2206" w:type="dxa"/>
            <w:shd w:val="clear" w:color="auto" w:fill="auto"/>
            <w:vAlign w:val="center"/>
          </w:tcPr>
          <w:p>
            <w:pPr>
              <w:widowControl/>
              <w:jc w:val="left"/>
              <w:rPr>
                <w:rFonts w:asciiTheme="minorEastAsia" w:hAnsiTheme="minorEastAsia" w:eastAsiaTheme="minorEastAsia"/>
                <w:color w:val="auto"/>
                <w:kern w:val="0"/>
                <w:szCs w:val="21"/>
              </w:rPr>
            </w:pPr>
            <w:r>
              <w:rPr>
                <w:rFonts w:hint="eastAsia" w:cs="宋体" w:asciiTheme="minorEastAsia" w:hAnsiTheme="minorEastAsia" w:eastAsiaTheme="minorEastAsia"/>
                <w:color w:val="auto"/>
                <w:kern w:val="0"/>
                <w:szCs w:val="21"/>
              </w:rPr>
              <w:t>系统中性点接地方式</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p>
        </w:tc>
        <w:tc>
          <w:tcPr>
            <w:tcW w:w="1027"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176"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029"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szCs w:val="21"/>
                <w:lang w:val="en-US" w:eastAsia="zh-CN"/>
              </w:rPr>
              <w:t>无</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jc w:val="center"/>
              <w:rPr>
                <w:rFonts w:ascii="宋体" w:hAnsi="宋体"/>
                <w:color w:val="auto"/>
              </w:rPr>
            </w:pPr>
            <w:r>
              <w:rPr>
                <w:rFonts w:hint="eastAsia" w:ascii="宋体" w:hAnsi="宋体"/>
                <w:color w:val="auto"/>
              </w:rPr>
              <w:t>13</w:t>
            </w:r>
          </w:p>
        </w:tc>
        <w:tc>
          <w:tcPr>
            <w:tcW w:w="2206" w:type="dxa"/>
            <w:shd w:val="clear" w:color="auto" w:fill="auto"/>
            <w:vAlign w:val="center"/>
          </w:tcPr>
          <w:p>
            <w:pPr>
              <w:rPr>
                <w:rFonts w:ascii="宋体" w:hAnsi="宋体"/>
                <w:color w:val="auto"/>
              </w:rPr>
            </w:pPr>
            <w:r>
              <w:rPr>
                <w:rFonts w:hint="eastAsia" w:ascii="宋体" w:hAnsi="宋体"/>
                <w:color w:val="auto"/>
              </w:rPr>
              <w:t>安装点母线短路电流</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kA</w:t>
            </w:r>
          </w:p>
        </w:tc>
        <w:tc>
          <w:tcPr>
            <w:tcW w:w="1027"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176"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029"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default" w:ascii="宋体" w:hAnsi="宋体"/>
                <w:color w:val="auto"/>
                <w:kern w:val="0"/>
                <w:sz w:val="21"/>
              </w:rPr>
              <w:t>63</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jc w:val="center"/>
              <w:rPr>
                <w:rFonts w:ascii="宋体" w:hAnsi="宋体"/>
                <w:color w:val="auto"/>
              </w:rPr>
            </w:pPr>
            <w:r>
              <w:rPr>
                <w:rFonts w:hint="eastAsia" w:ascii="宋体" w:hAnsi="宋体"/>
                <w:color w:val="auto"/>
              </w:rPr>
              <w:t>14</w:t>
            </w:r>
          </w:p>
        </w:tc>
        <w:tc>
          <w:tcPr>
            <w:tcW w:w="2206" w:type="dxa"/>
            <w:shd w:val="clear" w:color="auto" w:fill="auto"/>
            <w:vAlign w:val="center"/>
          </w:tcPr>
          <w:p>
            <w:pPr>
              <w:rPr>
                <w:rFonts w:ascii="宋体" w:hAnsi="宋体"/>
                <w:color w:val="auto"/>
              </w:rPr>
            </w:pPr>
            <w:r>
              <w:rPr>
                <w:rFonts w:hint="eastAsia" w:ascii="宋体" w:hAnsi="宋体"/>
                <w:color w:val="auto"/>
              </w:rPr>
              <w:t>直流控制电压</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V</w:t>
            </w:r>
          </w:p>
        </w:tc>
        <w:tc>
          <w:tcPr>
            <w:tcW w:w="1027"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176"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029"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default" w:ascii="宋体" w:hAnsi="宋体"/>
                <w:color w:val="auto"/>
                <w:kern w:val="0"/>
                <w:sz w:val="21"/>
              </w:rPr>
              <w:t>220</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556" w:type="dxa"/>
            <w:shd w:val="clear" w:color="auto" w:fill="auto"/>
            <w:vAlign w:val="center"/>
          </w:tcPr>
          <w:p>
            <w:pPr>
              <w:jc w:val="center"/>
              <w:rPr>
                <w:rFonts w:ascii="宋体" w:hAnsi="宋体"/>
                <w:color w:val="auto"/>
              </w:rPr>
            </w:pPr>
            <w:r>
              <w:rPr>
                <w:rFonts w:hint="eastAsia" w:ascii="宋体" w:hAnsi="宋体"/>
                <w:color w:val="auto"/>
              </w:rPr>
              <w:t>15</w:t>
            </w:r>
          </w:p>
        </w:tc>
        <w:tc>
          <w:tcPr>
            <w:tcW w:w="2206" w:type="dxa"/>
            <w:shd w:val="clear" w:color="auto" w:fill="auto"/>
            <w:vAlign w:val="center"/>
          </w:tcPr>
          <w:p>
            <w:pPr>
              <w:rPr>
                <w:rFonts w:ascii="宋体" w:hAnsi="宋体"/>
                <w:color w:val="auto"/>
              </w:rPr>
            </w:pPr>
            <w:r>
              <w:rPr>
                <w:rFonts w:hint="eastAsia" w:ascii="宋体" w:hAnsi="宋体"/>
                <w:color w:val="auto"/>
              </w:rPr>
              <w:t>设备运输条件</w:t>
            </w:r>
          </w:p>
        </w:tc>
        <w:tc>
          <w:tcPr>
            <w:tcW w:w="1177" w:type="dxa"/>
            <w:shd w:val="clear" w:color="auto" w:fill="auto"/>
            <w:vAlign w:val="center"/>
          </w:tcPr>
          <w:p>
            <w:pPr>
              <w:widowControl/>
              <w:jc w:val="left"/>
              <w:rPr>
                <w:rFonts w:asciiTheme="minorEastAsia" w:hAnsiTheme="minorEastAsia" w:eastAsiaTheme="minorEastAsia"/>
                <w:color w:val="auto"/>
                <w:kern w:val="0"/>
                <w:szCs w:val="21"/>
              </w:rPr>
            </w:pPr>
          </w:p>
        </w:tc>
        <w:tc>
          <w:tcPr>
            <w:tcW w:w="1027"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176"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c>
          <w:tcPr>
            <w:tcW w:w="1029"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r>
              <w:rPr>
                <w:rFonts w:hint="default" w:ascii="宋体" w:hAnsi="宋体"/>
                <w:color w:val="auto"/>
                <w:kern w:val="0"/>
                <w:sz w:val="21"/>
              </w:rPr>
              <w:t>公路</w:t>
            </w:r>
          </w:p>
        </w:tc>
        <w:tc>
          <w:tcPr>
            <w:tcW w:w="735" w:type="dxa"/>
            <w:shd w:val="clear" w:color="auto" w:fill="auto"/>
            <w:vAlign w:val="bottom"/>
          </w:tcPr>
          <w:p>
            <w:pPr>
              <w:widowControl/>
              <w:spacing w:beforeLines="0" w:afterLines="0"/>
              <w:jc w:val="left"/>
              <w:rPr>
                <w:rFonts w:asciiTheme="minorEastAsia" w:hAnsiTheme="minorEastAsia" w:eastAsiaTheme="minorEastAsia"/>
                <w:color w:val="auto"/>
                <w:kern w:val="0"/>
                <w:szCs w:val="21"/>
              </w:rPr>
            </w:pPr>
          </w:p>
        </w:tc>
        <w:tc>
          <w:tcPr>
            <w:tcW w:w="1380" w:type="dxa"/>
            <w:shd w:val="clear" w:color="auto" w:fill="auto"/>
            <w:vAlign w:val="bottom"/>
          </w:tcPr>
          <w:p>
            <w:pPr>
              <w:widowControl/>
              <w:spacing w:beforeLines="0" w:afterLines="0"/>
              <w:jc w:val="center"/>
              <w:rPr>
                <w:rFonts w:asciiTheme="minorEastAsia" w:hAnsiTheme="minorEastAsia" w:eastAsiaTheme="minorEastAsia"/>
                <w:color w:val="auto"/>
                <w:kern w:val="0"/>
                <w:szCs w:val="21"/>
              </w:rPr>
            </w:pPr>
            <w:r>
              <w:rPr>
                <w:rFonts w:hint="default" w:ascii="宋体" w:hAnsi="宋体"/>
                <w:color w:val="auto"/>
                <w:kern w:val="0"/>
                <w:sz w:val="21"/>
              </w:rPr>
              <w:t>/</w:t>
            </w:r>
          </w:p>
        </w:tc>
      </w:tr>
    </w:tbl>
    <w:p>
      <w:pPr>
        <w:pStyle w:val="2"/>
        <w:numPr>
          <w:ilvl w:val="0"/>
          <w:numId w:val="0"/>
        </w:numPr>
        <w:rPr>
          <w:rFonts w:asciiTheme="minorEastAsia" w:hAnsiTheme="minorEastAsia" w:eastAsiaTheme="minorEastAsia"/>
          <w:b/>
          <w:color w:val="auto"/>
          <w:sz w:val="21"/>
          <w:szCs w:val="21"/>
        </w:rPr>
      </w:pPr>
      <w:bookmarkStart w:id="406" w:name="_Toc494551862"/>
      <w:r>
        <w:rPr>
          <w:rFonts w:hint="eastAsia" w:asciiTheme="minorEastAsia" w:hAnsiTheme="minorEastAsia" w:eastAsiaTheme="minorEastAsia"/>
          <w:b/>
          <w:color w:val="auto"/>
          <w:sz w:val="21"/>
          <w:szCs w:val="21"/>
        </w:rPr>
        <w:t>二</w:t>
      </w:r>
      <w:r>
        <w:rPr>
          <w:rFonts w:asciiTheme="minorEastAsia" w:hAnsiTheme="minorEastAsia" w:eastAsiaTheme="minorEastAsia"/>
          <w:b/>
          <w:color w:val="auto"/>
          <w:sz w:val="21"/>
          <w:szCs w:val="21"/>
        </w:rPr>
        <w:t>、</w:t>
      </w:r>
      <w:r>
        <w:rPr>
          <w:rFonts w:hint="eastAsia" w:asciiTheme="minorEastAsia" w:hAnsiTheme="minorEastAsia" w:eastAsiaTheme="minorEastAsia"/>
          <w:b/>
          <w:color w:val="auto"/>
          <w:sz w:val="21"/>
          <w:szCs w:val="21"/>
        </w:rPr>
        <w:t>设备详细</w:t>
      </w:r>
      <w:r>
        <w:rPr>
          <w:rFonts w:asciiTheme="minorEastAsia" w:hAnsiTheme="minorEastAsia" w:eastAsiaTheme="minorEastAsia"/>
          <w:b/>
          <w:color w:val="auto"/>
          <w:sz w:val="21"/>
          <w:szCs w:val="21"/>
        </w:rPr>
        <w:t>技术要求</w:t>
      </w:r>
      <w:bookmarkEnd w:id="406"/>
    </w:p>
    <w:p>
      <w:pPr>
        <w:pStyle w:val="3"/>
        <w:numPr>
          <w:ilvl w:val="0"/>
          <w:numId w:val="0"/>
        </w:numPr>
        <w:spacing w:line="360" w:lineRule="auto"/>
        <w:rPr>
          <w:rFonts w:asciiTheme="minorEastAsia" w:hAnsiTheme="minorEastAsia" w:eastAsiaTheme="minorEastAsia"/>
          <w:color w:val="auto"/>
          <w:szCs w:val="21"/>
        </w:rPr>
      </w:pPr>
      <w:bookmarkStart w:id="407" w:name="_Toc494551863"/>
      <w:r>
        <w:rPr>
          <w:rFonts w:hint="eastAsia" w:asciiTheme="minorEastAsia" w:hAnsiTheme="minorEastAsia" w:eastAsiaTheme="minorEastAsia"/>
          <w:color w:val="auto"/>
          <w:szCs w:val="21"/>
        </w:rPr>
        <w:t xml:space="preserve">2.1 </w:t>
      </w:r>
      <w:bookmarkStart w:id="428" w:name="_GoBack"/>
      <w:r>
        <w:rPr>
          <w:rFonts w:hint="eastAsia" w:asciiTheme="minorEastAsia" w:hAnsiTheme="minorEastAsia" w:eastAsiaTheme="minorEastAsia"/>
          <w:color w:val="auto"/>
          <w:szCs w:val="21"/>
        </w:rPr>
        <w:t>供货需求</w:t>
      </w:r>
      <w:bookmarkEnd w:id="428"/>
      <w:r>
        <w:rPr>
          <w:rFonts w:hint="eastAsia" w:asciiTheme="minorEastAsia" w:hAnsiTheme="minorEastAsia" w:eastAsiaTheme="minorEastAsia"/>
          <w:color w:val="auto"/>
          <w:szCs w:val="21"/>
        </w:rPr>
        <w:t>及供货范围</w:t>
      </w:r>
      <w:bookmarkEnd w:id="407"/>
    </w:p>
    <w:p>
      <w:pPr>
        <w:pStyle w:val="146"/>
        <w:adjustRightInd w:val="0"/>
        <w:snapToGrid w:val="0"/>
        <w:spacing w:line="360" w:lineRule="auto"/>
        <w:rPr>
          <w:rFonts w:asciiTheme="minorEastAsia" w:hAnsiTheme="minorEastAsia" w:eastAsiaTheme="minorEastAsia"/>
          <w:color w:val="auto"/>
          <w:szCs w:val="21"/>
        </w:rPr>
      </w:pPr>
      <w:r>
        <w:rPr>
          <w:rFonts w:asciiTheme="minorEastAsia" w:hAnsiTheme="minorEastAsia" w:eastAsiaTheme="minorEastAsia"/>
          <w:color w:val="auto"/>
          <w:szCs w:val="21"/>
        </w:rPr>
        <w:t>投标方</w:t>
      </w:r>
      <w:r>
        <w:rPr>
          <w:rFonts w:hint="eastAsia" w:asciiTheme="minorEastAsia" w:hAnsiTheme="minorEastAsia" w:eastAsiaTheme="minorEastAsia"/>
          <w:color w:val="auto"/>
          <w:szCs w:val="21"/>
        </w:rPr>
        <w:t>提供的设备具体规格、数量见表2.1</w:t>
      </w:r>
      <w:r>
        <w:rPr>
          <w:rFonts w:asciiTheme="minorEastAsia" w:hAnsiTheme="minorEastAsia" w:eastAsiaTheme="minorEastAsia"/>
          <w:color w:val="auto"/>
          <w:szCs w:val="21"/>
        </w:rPr>
        <w:t xml:space="preserve">: </w:t>
      </w:r>
      <w:r>
        <w:rPr>
          <w:rFonts w:hint="eastAsia" w:asciiTheme="minorEastAsia" w:hAnsiTheme="minorEastAsia" w:eastAsiaTheme="minorEastAsia"/>
          <w:color w:val="auto"/>
          <w:szCs w:val="21"/>
        </w:rPr>
        <w:t>供货范围及设备技术规格一览表。投标方应如实填写“投标方保证”栏。</w:t>
      </w:r>
    </w:p>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表2.1   供货范围及设备技术规格一览表（投标方填写）</w:t>
      </w:r>
    </w:p>
    <w:tbl>
      <w:tblPr>
        <w:tblStyle w:val="84"/>
        <w:tblW w:w="91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343"/>
        <w:gridCol w:w="1289"/>
        <w:gridCol w:w="924"/>
        <w:gridCol w:w="2550"/>
        <w:gridCol w:w="936"/>
        <w:gridCol w:w="2250"/>
        <w:gridCol w:w="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93" w:hRule="atLeast"/>
          <w:tblHeader/>
          <w:jc w:val="center"/>
        </w:trPr>
        <w:tc>
          <w:tcPr>
            <w:tcW w:w="343" w:type="dxa"/>
            <w:vMerge w:val="restart"/>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序号</w:t>
            </w:r>
          </w:p>
        </w:tc>
        <w:tc>
          <w:tcPr>
            <w:tcW w:w="1289" w:type="dxa"/>
            <w:vMerge w:val="restart"/>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名称</w:t>
            </w:r>
          </w:p>
        </w:tc>
        <w:tc>
          <w:tcPr>
            <w:tcW w:w="924" w:type="dxa"/>
            <w:vMerge w:val="restart"/>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单位</w:t>
            </w:r>
          </w:p>
        </w:tc>
        <w:tc>
          <w:tcPr>
            <w:tcW w:w="3486" w:type="dxa"/>
            <w:gridSpan w:val="2"/>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项目要求</w:t>
            </w:r>
          </w:p>
        </w:tc>
        <w:tc>
          <w:tcPr>
            <w:tcW w:w="3084" w:type="dxa"/>
            <w:gridSpan w:val="2"/>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投标方保证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35" w:hRule="atLeast"/>
          <w:tblHeader/>
          <w:jc w:val="center"/>
        </w:trPr>
        <w:tc>
          <w:tcPr>
            <w:tcW w:w="343" w:type="dxa"/>
            <w:vMerge w:val="continue"/>
            <w:vAlign w:val="center"/>
          </w:tcPr>
          <w:p>
            <w:pPr>
              <w:jc w:val="center"/>
              <w:rPr>
                <w:rFonts w:asciiTheme="minorEastAsia" w:hAnsiTheme="minorEastAsia" w:eastAsiaTheme="minorEastAsia"/>
                <w:color w:val="auto"/>
                <w:szCs w:val="21"/>
              </w:rPr>
            </w:pPr>
          </w:p>
        </w:tc>
        <w:tc>
          <w:tcPr>
            <w:tcW w:w="1289" w:type="dxa"/>
            <w:vMerge w:val="continue"/>
            <w:vAlign w:val="center"/>
          </w:tcPr>
          <w:p>
            <w:pPr>
              <w:jc w:val="center"/>
              <w:rPr>
                <w:rFonts w:asciiTheme="minorEastAsia" w:hAnsiTheme="minorEastAsia" w:eastAsiaTheme="minorEastAsia"/>
                <w:color w:val="auto"/>
                <w:szCs w:val="21"/>
              </w:rPr>
            </w:pPr>
          </w:p>
        </w:tc>
        <w:tc>
          <w:tcPr>
            <w:tcW w:w="924" w:type="dxa"/>
            <w:vMerge w:val="continue"/>
            <w:vAlign w:val="center"/>
          </w:tcPr>
          <w:p>
            <w:pPr>
              <w:jc w:val="center"/>
              <w:rPr>
                <w:rFonts w:asciiTheme="minorEastAsia" w:hAnsiTheme="minorEastAsia" w:eastAsiaTheme="minorEastAsia"/>
                <w:color w:val="auto"/>
                <w:szCs w:val="21"/>
              </w:rPr>
            </w:pPr>
          </w:p>
        </w:tc>
        <w:tc>
          <w:tcPr>
            <w:tcW w:w="2550" w:type="dxa"/>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型式、规格</w:t>
            </w:r>
          </w:p>
        </w:tc>
        <w:tc>
          <w:tcPr>
            <w:tcW w:w="936" w:type="dxa"/>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数量</w:t>
            </w:r>
          </w:p>
        </w:tc>
        <w:tc>
          <w:tcPr>
            <w:tcW w:w="2250" w:type="dxa"/>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型式、规格</w:t>
            </w:r>
          </w:p>
        </w:tc>
        <w:tc>
          <w:tcPr>
            <w:tcW w:w="834" w:type="dxa"/>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0" w:hRule="atLeast"/>
          <w:jc w:val="center"/>
        </w:trPr>
        <w:tc>
          <w:tcPr>
            <w:tcW w:w="343" w:type="dxa"/>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1</w:t>
            </w:r>
          </w:p>
        </w:tc>
        <w:tc>
          <w:tcPr>
            <w:tcW w:w="1289" w:type="dxa"/>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35kV干式电压互感器，3绕组，IV级防污</w:t>
            </w:r>
          </w:p>
        </w:tc>
        <w:tc>
          <w:tcPr>
            <w:tcW w:w="924" w:type="dxa"/>
            <w:vAlign w:val="center"/>
          </w:tcPr>
          <w:p>
            <w:pPr>
              <w:jc w:val="center"/>
              <w:rPr>
                <w:rFonts w:hint="eastAsia" w:asciiTheme="minorEastAsia" w:hAnsiTheme="minorEastAsia" w:eastAsiaTheme="minorEastAsia"/>
                <w:color w:val="auto"/>
                <w:szCs w:val="21"/>
                <w:lang w:eastAsia="zh-CN"/>
              </w:rPr>
            </w:pPr>
            <w:r>
              <w:rPr>
                <w:rFonts w:hint="eastAsia" w:asciiTheme="minorEastAsia" w:hAnsiTheme="minorEastAsia" w:eastAsiaTheme="minorEastAsia"/>
                <w:color w:val="auto"/>
                <w:szCs w:val="21"/>
                <w:lang w:eastAsia="zh-CN"/>
              </w:rPr>
              <w:t>台</w:t>
            </w:r>
          </w:p>
        </w:tc>
        <w:tc>
          <w:tcPr>
            <w:tcW w:w="2550" w:type="dxa"/>
            <w:vAlign w:val="center"/>
          </w:tcPr>
          <w:p>
            <w:pPr>
              <w:jc w:val="center"/>
              <w:rPr>
                <w:rFonts w:asciiTheme="minorEastAsia" w:hAnsiTheme="minorEastAsia" w:eastAsiaTheme="minorEastAsia"/>
                <w:color w:val="auto"/>
                <w:szCs w:val="21"/>
              </w:rPr>
            </w:pPr>
            <w:r>
              <w:rPr>
                <w:rFonts w:hint="eastAsia" w:asciiTheme="minorEastAsia" w:hAnsiTheme="minorEastAsia" w:eastAsiaTheme="minorEastAsia"/>
                <w:color w:val="auto"/>
                <w:szCs w:val="21"/>
              </w:rPr>
              <w:t>35kV干式电压互感器，3绕组，IV级防污</w:t>
            </w:r>
          </w:p>
        </w:tc>
        <w:tc>
          <w:tcPr>
            <w:tcW w:w="936" w:type="dxa"/>
            <w:vAlign w:val="center"/>
          </w:tcPr>
          <w:p>
            <w:pPr>
              <w:rPr>
                <w:rFonts w:hint="default" w:asciiTheme="minorEastAsia" w:hAnsiTheme="minorEastAsia" w:eastAsiaTheme="minorEastAsia"/>
                <w:color w:val="auto"/>
                <w:szCs w:val="21"/>
                <w:lang w:val="en-US" w:eastAsia="zh-CN"/>
              </w:rPr>
            </w:pPr>
            <w:r>
              <w:rPr>
                <w:rFonts w:hint="eastAsia" w:asciiTheme="minorEastAsia" w:hAnsiTheme="minorEastAsia" w:eastAsiaTheme="minorEastAsia"/>
                <w:color w:val="auto"/>
                <w:szCs w:val="21"/>
                <w:lang w:val="en-US" w:eastAsia="zh-CN"/>
              </w:rPr>
              <w:t>3</w:t>
            </w:r>
          </w:p>
        </w:tc>
        <w:tc>
          <w:tcPr>
            <w:tcW w:w="2250" w:type="dxa"/>
            <w:vAlign w:val="center"/>
          </w:tcPr>
          <w:p>
            <w:pPr>
              <w:rPr>
                <w:rFonts w:asciiTheme="minorEastAsia" w:hAnsiTheme="minorEastAsia" w:eastAsiaTheme="minorEastAsia"/>
                <w:color w:val="auto"/>
                <w:szCs w:val="21"/>
              </w:rPr>
            </w:pPr>
          </w:p>
        </w:tc>
        <w:tc>
          <w:tcPr>
            <w:tcW w:w="834" w:type="dxa"/>
            <w:vAlign w:val="center"/>
          </w:tcPr>
          <w:p>
            <w:pPr>
              <w:rPr>
                <w:rFonts w:asciiTheme="minorEastAsia" w:hAnsiTheme="minorEastAsia" w:eastAsiaTheme="minorEastAsia"/>
                <w:color w:val="auto"/>
                <w:szCs w:val="21"/>
              </w:rPr>
            </w:pPr>
          </w:p>
        </w:tc>
      </w:tr>
    </w:tbl>
    <w:p>
      <w:pPr>
        <w:pStyle w:val="3"/>
        <w:numPr>
          <w:ilvl w:val="0"/>
          <w:numId w:val="0"/>
        </w:numPr>
        <w:spacing w:line="360" w:lineRule="auto"/>
        <w:rPr>
          <w:rFonts w:asciiTheme="minorEastAsia" w:hAnsiTheme="minorEastAsia" w:eastAsiaTheme="minorEastAsia"/>
          <w:szCs w:val="21"/>
        </w:rPr>
      </w:pPr>
      <w:bookmarkStart w:id="408" w:name="_Toc494551864"/>
      <w:r>
        <w:rPr>
          <w:rFonts w:asciiTheme="minorEastAsia" w:hAnsiTheme="minorEastAsia" w:eastAsiaTheme="minorEastAsia"/>
          <w:szCs w:val="21"/>
        </w:rPr>
        <w:t xml:space="preserve">2.2 </w:t>
      </w:r>
      <w:r>
        <w:rPr>
          <w:rFonts w:hint="eastAsia" w:asciiTheme="minorEastAsia" w:hAnsiTheme="minorEastAsia" w:eastAsiaTheme="minorEastAsia"/>
          <w:szCs w:val="21"/>
        </w:rPr>
        <w:t>标准</w:t>
      </w:r>
      <w:r>
        <w:rPr>
          <w:rFonts w:asciiTheme="minorEastAsia" w:hAnsiTheme="minorEastAsia" w:eastAsiaTheme="minorEastAsia"/>
          <w:szCs w:val="21"/>
        </w:rPr>
        <w:t>技术</w:t>
      </w:r>
      <w:r>
        <w:rPr>
          <w:rFonts w:hint="eastAsia" w:asciiTheme="minorEastAsia" w:hAnsiTheme="minorEastAsia" w:eastAsiaTheme="minorEastAsia"/>
          <w:szCs w:val="21"/>
        </w:rPr>
        <w:t>特性</w:t>
      </w:r>
      <w:r>
        <w:rPr>
          <w:rFonts w:asciiTheme="minorEastAsia" w:hAnsiTheme="minorEastAsia" w:eastAsiaTheme="minorEastAsia"/>
          <w:szCs w:val="21"/>
        </w:rPr>
        <w:t>参数</w:t>
      </w:r>
      <w:r>
        <w:rPr>
          <w:rFonts w:hint="eastAsia" w:asciiTheme="minorEastAsia" w:hAnsiTheme="minorEastAsia" w:eastAsiaTheme="minorEastAsia"/>
          <w:szCs w:val="21"/>
        </w:rPr>
        <w:t>表</w:t>
      </w:r>
      <w:bookmarkEnd w:id="408"/>
    </w:p>
    <w:p>
      <w:pPr>
        <w:pStyle w:val="146"/>
        <w:adjustRightInd w:val="0"/>
        <w:snapToGrid w:val="0"/>
        <w:spacing w:line="360" w:lineRule="auto"/>
        <w:rPr>
          <w:rFonts w:asciiTheme="minorEastAsia" w:hAnsiTheme="minorEastAsia" w:eastAsiaTheme="minorEastAsia"/>
          <w:szCs w:val="21"/>
        </w:rPr>
      </w:pPr>
      <w:r>
        <w:rPr>
          <w:rFonts w:hint="eastAsia" w:asciiTheme="minorEastAsia" w:hAnsiTheme="minorEastAsia" w:eastAsiaTheme="minorEastAsia"/>
        </w:rPr>
        <w:t>投标人应认真逐项填写技术参数表中投标人保证值，不能空格，也不能以“响应”两字代替，不允许改动招标人要求值。如有差异，请填写投标方技术偏差表。注</w:t>
      </w:r>
      <w:r>
        <w:rPr>
          <w:rFonts w:asciiTheme="minorEastAsia" w:hAnsiTheme="minorEastAsia" w:eastAsiaTheme="minorEastAsia"/>
        </w:rPr>
        <w:t>：</w:t>
      </w:r>
      <w:r>
        <w:rPr>
          <w:rFonts w:hint="eastAsia" w:asciiTheme="minorEastAsia" w:hAnsiTheme="minorEastAsia" w:eastAsiaTheme="minorEastAsia"/>
          <w:szCs w:val="21"/>
        </w:rPr>
        <w:t>需明确以下</w:t>
      </w:r>
      <w:r>
        <w:rPr>
          <w:rFonts w:asciiTheme="minorEastAsia" w:hAnsiTheme="minorEastAsia" w:eastAsiaTheme="minorEastAsia"/>
          <w:szCs w:val="21"/>
        </w:rPr>
        <w:t>类型参数</w:t>
      </w:r>
      <w:r>
        <w:rPr>
          <w:rFonts w:hint="eastAsia" w:asciiTheme="minorEastAsia" w:hAnsiTheme="minorEastAsia" w:eastAsiaTheme="minorEastAsia"/>
          <w:szCs w:val="21"/>
        </w:rPr>
        <w:t>填写</w:t>
      </w:r>
      <w:r>
        <w:rPr>
          <w:rFonts w:asciiTheme="minorEastAsia" w:hAnsiTheme="minorEastAsia" w:eastAsiaTheme="minorEastAsia"/>
          <w:szCs w:val="21"/>
        </w:rPr>
        <w:t>方式：</w:t>
      </w:r>
    </w:p>
    <w:p>
      <w:pPr>
        <w:pStyle w:val="146"/>
        <w:numPr>
          <w:ilvl w:val="0"/>
          <w:numId w:val="21"/>
        </w:numPr>
        <w:adjustRightInd w:val="0"/>
        <w:snapToGrid w:val="0"/>
        <w:spacing w:line="360" w:lineRule="auto"/>
        <w:ind w:firstLineChars="0"/>
        <w:rPr>
          <w:rFonts w:asciiTheme="minorEastAsia" w:hAnsiTheme="minorEastAsia" w:eastAsiaTheme="minorEastAsia"/>
          <w:szCs w:val="21"/>
        </w:rPr>
      </w:pPr>
      <w:r>
        <w:rPr>
          <w:rFonts w:hint="eastAsia" w:asciiTheme="minorEastAsia" w:hAnsiTheme="minorEastAsia" w:eastAsiaTheme="minorEastAsia"/>
          <w:szCs w:val="21"/>
        </w:rPr>
        <w:t>针对标准值</w:t>
      </w:r>
      <w:r>
        <w:rPr>
          <w:rFonts w:asciiTheme="minorEastAsia" w:hAnsiTheme="minorEastAsia" w:eastAsiaTheme="minorEastAsia"/>
          <w:szCs w:val="21"/>
        </w:rPr>
        <w:t>特性</w:t>
      </w:r>
      <w:r>
        <w:rPr>
          <w:rFonts w:hint="eastAsia" w:asciiTheme="minorEastAsia" w:hAnsiTheme="minorEastAsia" w:eastAsiaTheme="minorEastAsia"/>
          <w:szCs w:val="21"/>
        </w:rPr>
        <w:t>“</w:t>
      </w:r>
      <w:r>
        <w:rPr>
          <w:rFonts w:asciiTheme="minorEastAsia" w:hAnsiTheme="minorEastAsia" w:eastAsiaTheme="minorEastAsia"/>
          <w:szCs w:val="21"/>
        </w:rPr>
        <w:t>单一</w:t>
      </w:r>
      <w:r>
        <w:rPr>
          <w:rFonts w:hint="eastAsia" w:asciiTheme="minorEastAsia" w:hAnsiTheme="minorEastAsia" w:eastAsiaTheme="minorEastAsia"/>
          <w:szCs w:val="21"/>
        </w:rPr>
        <w:t>”，</w:t>
      </w:r>
      <w:r>
        <w:rPr>
          <w:rFonts w:asciiTheme="minorEastAsia" w:hAnsiTheme="minorEastAsia" w:eastAsiaTheme="minorEastAsia"/>
          <w:szCs w:val="21"/>
        </w:rPr>
        <w:t>投标人必须响应</w:t>
      </w:r>
      <w:r>
        <w:rPr>
          <w:rFonts w:hint="eastAsia" w:asciiTheme="minorEastAsia" w:hAnsiTheme="minorEastAsia" w:eastAsiaTheme="minorEastAsia"/>
          <w:szCs w:val="21"/>
        </w:rPr>
        <w:t>，或者</w:t>
      </w:r>
      <w:r>
        <w:rPr>
          <w:rFonts w:asciiTheme="minorEastAsia" w:hAnsiTheme="minorEastAsia" w:eastAsiaTheme="minorEastAsia"/>
          <w:szCs w:val="21"/>
        </w:rPr>
        <w:t>提出偏差</w:t>
      </w:r>
      <w:r>
        <w:rPr>
          <w:rFonts w:hint="eastAsia" w:asciiTheme="minorEastAsia" w:hAnsiTheme="minorEastAsia" w:eastAsiaTheme="minorEastAsia"/>
          <w:szCs w:val="21"/>
        </w:rPr>
        <w:t>填写</w:t>
      </w:r>
      <w:r>
        <w:rPr>
          <w:rFonts w:asciiTheme="minorEastAsia" w:hAnsiTheme="minorEastAsia" w:eastAsiaTheme="minorEastAsia"/>
          <w:szCs w:val="21"/>
        </w:rPr>
        <w:t>在</w:t>
      </w:r>
      <w:r>
        <w:rPr>
          <w:rFonts w:hint="eastAsia" w:asciiTheme="minorEastAsia" w:hAnsiTheme="minorEastAsia" w:eastAsiaTheme="minorEastAsia"/>
          <w:szCs w:val="21"/>
        </w:rPr>
        <w:t>“3.</w:t>
      </w:r>
      <w:r>
        <w:rPr>
          <w:rFonts w:asciiTheme="minorEastAsia" w:hAnsiTheme="minorEastAsia" w:eastAsiaTheme="minorEastAsia"/>
          <w:szCs w:val="21"/>
        </w:rPr>
        <w:t>1</w:t>
      </w:r>
      <w:r>
        <w:rPr>
          <w:rFonts w:hint="eastAsia" w:asciiTheme="minorEastAsia" w:hAnsiTheme="minorEastAsia" w:eastAsiaTheme="minorEastAsia"/>
          <w:szCs w:val="21"/>
        </w:rPr>
        <w:t>投标方技术偏差”</w:t>
      </w:r>
      <w:r>
        <w:rPr>
          <w:rFonts w:asciiTheme="minorEastAsia" w:hAnsiTheme="minorEastAsia" w:eastAsiaTheme="minorEastAsia"/>
          <w:szCs w:val="21"/>
        </w:rPr>
        <w:t>部分；</w:t>
      </w:r>
    </w:p>
    <w:p>
      <w:pPr>
        <w:pStyle w:val="146"/>
        <w:numPr>
          <w:ilvl w:val="0"/>
          <w:numId w:val="21"/>
        </w:numPr>
        <w:adjustRightInd w:val="0"/>
        <w:snapToGrid w:val="0"/>
        <w:spacing w:line="360" w:lineRule="auto"/>
        <w:ind w:firstLineChars="0"/>
        <w:rPr>
          <w:rFonts w:asciiTheme="minorEastAsia" w:hAnsiTheme="minorEastAsia" w:eastAsiaTheme="minorEastAsia"/>
          <w:szCs w:val="21"/>
        </w:rPr>
      </w:pPr>
      <w:r>
        <w:rPr>
          <w:rFonts w:hint="eastAsia" w:asciiTheme="minorEastAsia" w:hAnsiTheme="minorEastAsia" w:eastAsiaTheme="minorEastAsia"/>
          <w:szCs w:val="21"/>
        </w:rPr>
        <w:t>针对</w:t>
      </w:r>
      <w:r>
        <w:rPr>
          <w:rFonts w:asciiTheme="minorEastAsia" w:hAnsiTheme="minorEastAsia" w:eastAsiaTheme="minorEastAsia"/>
          <w:szCs w:val="21"/>
        </w:rPr>
        <w:t>标准值特性</w:t>
      </w:r>
      <w:r>
        <w:rPr>
          <w:rFonts w:hint="eastAsia" w:asciiTheme="minorEastAsia" w:hAnsiTheme="minorEastAsia" w:eastAsiaTheme="minorEastAsia"/>
          <w:szCs w:val="21"/>
        </w:rPr>
        <w:t>“可选”，项目</w:t>
      </w:r>
      <w:r>
        <w:rPr>
          <w:rFonts w:asciiTheme="minorEastAsia" w:hAnsiTheme="minorEastAsia" w:eastAsiaTheme="minorEastAsia"/>
          <w:szCs w:val="21"/>
        </w:rPr>
        <w:t>单位可选定</w:t>
      </w:r>
      <w:r>
        <w:rPr>
          <w:rFonts w:hint="eastAsia" w:asciiTheme="minorEastAsia" w:hAnsiTheme="minorEastAsia" w:eastAsiaTheme="minorEastAsia"/>
          <w:szCs w:val="21"/>
        </w:rPr>
        <w:t>参数</w:t>
      </w:r>
      <w:r>
        <w:rPr>
          <w:rFonts w:asciiTheme="minorEastAsia" w:hAnsiTheme="minorEastAsia" w:eastAsiaTheme="minorEastAsia"/>
          <w:szCs w:val="21"/>
        </w:rPr>
        <w:t>，投标人</w:t>
      </w:r>
      <w:r>
        <w:rPr>
          <w:rFonts w:hint="eastAsia" w:asciiTheme="minorEastAsia" w:hAnsiTheme="minorEastAsia" w:eastAsiaTheme="minorEastAsia"/>
          <w:szCs w:val="21"/>
        </w:rPr>
        <w:t>填写投标</w:t>
      </w:r>
      <w:r>
        <w:rPr>
          <w:rFonts w:asciiTheme="minorEastAsia" w:hAnsiTheme="minorEastAsia" w:eastAsiaTheme="minorEastAsia"/>
          <w:szCs w:val="21"/>
        </w:rPr>
        <w:t>响应值；</w:t>
      </w:r>
    </w:p>
    <w:p>
      <w:pPr>
        <w:pStyle w:val="146"/>
        <w:numPr>
          <w:ilvl w:val="0"/>
          <w:numId w:val="21"/>
        </w:numPr>
        <w:adjustRightInd w:val="0"/>
        <w:snapToGrid w:val="0"/>
        <w:spacing w:line="360" w:lineRule="auto"/>
        <w:ind w:firstLineChars="0"/>
        <w:rPr>
          <w:rFonts w:asciiTheme="minorEastAsia" w:hAnsiTheme="minorEastAsia" w:eastAsiaTheme="minorEastAsia"/>
          <w:szCs w:val="21"/>
        </w:rPr>
      </w:pPr>
      <w:r>
        <w:rPr>
          <w:rFonts w:hint="eastAsia" w:asciiTheme="minorEastAsia" w:hAnsiTheme="minorEastAsia" w:eastAsiaTheme="minorEastAsia"/>
          <w:szCs w:val="21"/>
        </w:rPr>
        <w:t>针对</w:t>
      </w:r>
      <w:r>
        <w:rPr>
          <w:rFonts w:asciiTheme="minorEastAsia" w:hAnsiTheme="minorEastAsia" w:eastAsiaTheme="minorEastAsia"/>
          <w:szCs w:val="21"/>
        </w:rPr>
        <w:t>标准值特性</w:t>
      </w:r>
      <w:r>
        <w:rPr>
          <w:rFonts w:hint="eastAsia" w:asciiTheme="minorEastAsia" w:hAnsiTheme="minorEastAsia" w:eastAsiaTheme="minorEastAsia"/>
          <w:szCs w:val="21"/>
        </w:rPr>
        <w:t>“扩建”，项目单位根据原有项目实际情况填写，投标人应满足项目单位要求值；</w:t>
      </w:r>
    </w:p>
    <w:p>
      <w:pPr>
        <w:pStyle w:val="146"/>
        <w:numPr>
          <w:ilvl w:val="0"/>
          <w:numId w:val="21"/>
        </w:numPr>
        <w:adjustRightInd w:val="0"/>
        <w:snapToGrid w:val="0"/>
        <w:spacing w:line="360" w:lineRule="auto"/>
        <w:ind w:firstLineChars="0"/>
        <w:rPr>
          <w:rFonts w:asciiTheme="minorEastAsia" w:hAnsiTheme="minorEastAsia" w:eastAsiaTheme="minorEastAsia"/>
          <w:szCs w:val="21"/>
        </w:rPr>
      </w:pPr>
      <w:r>
        <w:rPr>
          <w:rFonts w:hint="eastAsia" w:asciiTheme="minorEastAsia" w:hAnsiTheme="minorEastAsia" w:eastAsiaTheme="minorEastAsia"/>
          <w:szCs w:val="21"/>
        </w:rPr>
        <w:t>针对</w:t>
      </w:r>
      <w:r>
        <w:rPr>
          <w:rFonts w:asciiTheme="minorEastAsia" w:hAnsiTheme="minorEastAsia" w:eastAsiaTheme="minorEastAsia"/>
          <w:szCs w:val="21"/>
        </w:rPr>
        <w:t>标准值特性</w:t>
      </w:r>
      <w:r>
        <w:rPr>
          <w:rFonts w:hint="eastAsia" w:asciiTheme="minorEastAsia" w:hAnsiTheme="minorEastAsia" w:eastAsiaTheme="minorEastAsia"/>
          <w:szCs w:val="21"/>
        </w:rPr>
        <w:t>“投标人提供”，投标方根据实际情况填写投标响应值；</w:t>
      </w:r>
    </w:p>
    <w:p>
      <w:pPr>
        <w:pStyle w:val="146"/>
        <w:numPr>
          <w:ilvl w:val="0"/>
          <w:numId w:val="21"/>
        </w:numPr>
        <w:adjustRightInd w:val="0"/>
        <w:snapToGrid w:val="0"/>
        <w:spacing w:line="360" w:lineRule="auto"/>
        <w:ind w:firstLineChars="0"/>
        <w:rPr>
          <w:rFonts w:asciiTheme="minorEastAsia" w:hAnsiTheme="minorEastAsia" w:eastAsiaTheme="minorEastAsia"/>
          <w:szCs w:val="21"/>
        </w:rPr>
      </w:pPr>
      <w:r>
        <w:rPr>
          <w:rFonts w:hint="eastAsia" w:asciiTheme="minorEastAsia" w:hAnsiTheme="minorEastAsia" w:eastAsiaTheme="minorEastAsia"/>
          <w:szCs w:val="21"/>
        </w:rPr>
        <w:t>针对</w:t>
      </w:r>
      <w:r>
        <w:rPr>
          <w:rFonts w:asciiTheme="minorEastAsia" w:hAnsiTheme="minorEastAsia" w:eastAsiaTheme="minorEastAsia"/>
          <w:szCs w:val="21"/>
        </w:rPr>
        <w:t>标准值特性</w:t>
      </w:r>
      <w:r>
        <w:rPr>
          <w:rFonts w:hint="eastAsia" w:asciiTheme="minorEastAsia" w:hAnsiTheme="minorEastAsia" w:eastAsiaTheme="minorEastAsia"/>
          <w:szCs w:val="21"/>
        </w:rPr>
        <w:t>“特殊”，项目单位提出的不在“单一、可选、扩建、投标人提供”的特殊要求，需附对应审批流程。</w:t>
      </w:r>
    </w:p>
    <w:p>
      <w:pPr>
        <w:jc w:val="center"/>
        <w:rPr>
          <w:rFonts w:asciiTheme="minorEastAsia" w:hAnsiTheme="minorEastAsia" w:eastAsiaTheme="minorEastAsia"/>
          <w:szCs w:val="21"/>
        </w:rPr>
      </w:pPr>
      <w:r>
        <w:rPr>
          <w:rFonts w:hint="eastAsia" w:asciiTheme="minorEastAsia" w:hAnsiTheme="minorEastAsia" w:eastAsiaTheme="minorEastAsia"/>
          <w:szCs w:val="21"/>
        </w:rPr>
        <w:t>表2.2   标准</w:t>
      </w:r>
      <w:r>
        <w:rPr>
          <w:rFonts w:asciiTheme="minorEastAsia" w:hAnsiTheme="minorEastAsia" w:eastAsiaTheme="minorEastAsia"/>
          <w:szCs w:val="21"/>
        </w:rPr>
        <w:t>技术</w:t>
      </w:r>
      <w:r>
        <w:rPr>
          <w:rFonts w:hint="eastAsia" w:asciiTheme="minorEastAsia" w:hAnsiTheme="minorEastAsia" w:eastAsiaTheme="minorEastAsia"/>
          <w:szCs w:val="21"/>
        </w:rPr>
        <w:t>特性</w:t>
      </w:r>
      <w:r>
        <w:rPr>
          <w:rFonts w:asciiTheme="minorEastAsia" w:hAnsiTheme="minorEastAsia" w:eastAsiaTheme="minorEastAsia"/>
          <w:szCs w:val="21"/>
        </w:rPr>
        <w:t>参数表</w:t>
      </w:r>
      <w:r>
        <w:rPr>
          <w:rFonts w:hint="eastAsia" w:asciiTheme="minorEastAsia" w:hAnsiTheme="minorEastAsia" w:eastAsiaTheme="minorEastAsia"/>
          <w:szCs w:val="21"/>
        </w:rPr>
        <w:t>（投标方填写）</w:t>
      </w:r>
    </w:p>
    <w:tbl>
      <w:tblPr>
        <w:tblStyle w:val="84"/>
        <w:tblW w:w="15353" w:type="dxa"/>
        <w:tblInd w:w="0" w:type="dxa"/>
        <w:tblLayout w:type="fixed"/>
        <w:tblCellMar>
          <w:top w:w="0" w:type="dxa"/>
          <w:left w:w="108" w:type="dxa"/>
          <w:bottom w:w="0" w:type="dxa"/>
          <w:right w:w="108" w:type="dxa"/>
        </w:tblCellMar>
      </w:tblPr>
      <w:tblGrid>
        <w:gridCol w:w="959"/>
        <w:gridCol w:w="1806"/>
        <w:gridCol w:w="12"/>
        <w:gridCol w:w="28"/>
        <w:gridCol w:w="2929"/>
        <w:gridCol w:w="1244"/>
        <w:gridCol w:w="1133"/>
        <w:gridCol w:w="1449"/>
        <w:gridCol w:w="1449"/>
        <w:gridCol w:w="1449"/>
        <w:gridCol w:w="1449"/>
        <w:gridCol w:w="1446"/>
      </w:tblGrid>
      <w:tr>
        <w:tblPrEx>
          <w:tblCellMar>
            <w:top w:w="0" w:type="dxa"/>
            <w:left w:w="108" w:type="dxa"/>
            <w:bottom w:w="0" w:type="dxa"/>
            <w:right w:w="108" w:type="dxa"/>
          </w:tblCellMar>
        </w:tblPrEx>
        <w:trPr>
          <w:gridAfter w:val="4"/>
          <w:wAfter w:w="5793" w:type="dxa"/>
          <w:trHeight w:val="567" w:hRule="atLeast"/>
          <w:tblHeader/>
        </w:trPr>
        <w:tc>
          <w:tcPr>
            <w:tcW w:w="959"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序号</w:t>
            </w:r>
          </w:p>
        </w:tc>
        <w:tc>
          <w:tcPr>
            <w:tcW w:w="1818" w:type="dxa"/>
            <w:gridSpan w:val="2"/>
            <w:tcBorders>
              <w:top w:val="single" w:color="auto" w:sz="4" w:space="0"/>
              <w:left w:val="nil"/>
              <w:bottom w:val="single" w:color="auto" w:sz="4" w:space="0"/>
              <w:right w:val="single" w:color="auto" w:sz="4" w:space="0"/>
            </w:tcBorders>
            <w:shd w:val="clear" w:color="auto" w:fill="auto"/>
            <w:vAlign w:val="center"/>
          </w:tcPr>
          <w:p>
            <w:pPr>
              <w:widowControl/>
              <w:rPr>
                <w:rFonts w:hAnsi="宋体"/>
                <w:szCs w:val="21"/>
              </w:rPr>
            </w:pPr>
            <w:r>
              <w:rPr>
                <w:rFonts w:hint="eastAsia" w:hAnsi="宋体"/>
                <w:szCs w:val="21"/>
              </w:rPr>
              <w:t>参数类型</w:t>
            </w:r>
          </w:p>
        </w:tc>
        <w:tc>
          <w:tcPr>
            <w:tcW w:w="2957" w:type="dxa"/>
            <w:gridSpan w:val="2"/>
            <w:tcBorders>
              <w:top w:val="single" w:color="auto" w:sz="4" w:space="0"/>
              <w:left w:val="nil"/>
              <w:bottom w:val="single" w:color="auto" w:sz="4" w:space="0"/>
              <w:right w:val="single" w:color="auto" w:sz="4" w:space="0"/>
            </w:tcBorders>
            <w:shd w:val="clear" w:color="auto" w:fill="auto"/>
            <w:vAlign w:val="center"/>
          </w:tcPr>
          <w:p>
            <w:pPr>
              <w:pStyle w:val="42"/>
              <w:spacing w:line="360" w:lineRule="auto"/>
              <w:jc w:val="center"/>
              <w:rPr>
                <w:rFonts w:hAnsi="宋体"/>
                <w:szCs w:val="21"/>
              </w:rPr>
            </w:pPr>
            <w:r>
              <w:rPr>
                <w:rFonts w:hint="eastAsia" w:hAnsi="宋体"/>
                <w:szCs w:val="21"/>
              </w:rPr>
              <w:t>标准参数值</w:t>
            </w:r>
          </w:p>
        </w:tc>
        <w:tc>
          <w:tcPr>
            <w:tcW w:w="1244"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标准值特性</w:t>
            </w:r>
          </w:p>
        </w:tc>
        <w:tc>
          <w:tcPr>
            <w:tcW w:w="1133"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项目单位要求值</w:t>
            </w:r>
          </w:p>
        </w:tc>
        <w:tc>
          <w:tcPr>
            <w:tcW w:w="1449" w:type="dxa"/>
            <w:tcBorders>
              <w:top w:val="single" w:color="auto" w:sz="4" w:space="0"/>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投标人响应值</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w:t>
            </w:r>
          </w:p>
        </w:tc>
        <w:tc>
          <w:tcPr>
            <w:tcW w:w="1818" w:type="dxa"/>
            <w:gridSpan w:val="2"/>
            <w:tcBorders>
              <w:top w:val="nil"/>
              <w:left w:val="nil"/>
              <w:bottom w:val="single" w:color="auto" w:sz="4" w:space="0"/>
              <w:right w:val="single" w:color="auto" w:sz="4" w:space="0"/>
            </w:tcBorders>
            <w:shd w:val="clear" w:color="auto" w:fill="auto"/>
            <w:vAlign w:val="center"/>
          </w:tcPr>
          <w:p>
            <w:pPr>
              <w:widowControl/>
              <w:rPr>
                <w:rFonts w:hAnsi="宋体"/>
                <w:szCs w:val="21"/>
              </w:rPr>
            </w:pPr>
            <w:r>
              <w:rPr>
                <w:rFonts w:hAnsi="宋体"/>
                <w:szCs w:val="21"/>
              </w:rPr>
              <w:t>规格型号</w:t>
            </w:r>
          </w:p>
        </w:tc>
        <w:tc>
          <w:tcPr>
            <w:tcW w:w="2957" w:type="dxa"/>
            <w:gridSpan w:val="2"/>
            <w:tcBorders>
              <w:top w:val="nil"/>
              <w:left w:val="nil"/>
              <w:bottom w:val="single" w:color="auto" w:sz="4" w:space="0"/>
              <w:right w:val="single" w:color="auto" w:sz="4" w:space="0"/>
            </w:tcBorders>
            <w:shd w:val="clear" w:color="auto" w:fill="auto"/>
            <w:vAlign w:val="center"/>
          </w:tcPr>
          <w:p>
            <w:pPr>
              <w:pStyle w:val="42"/>
              <w:jc w:val="center"/>
              <w:rPr>
                <w:rFonts w:hAnsi="宋体"/>
                <w:szCs w:val="21"/>
              </w:rPr>
            </w:pPr>
            <w:r>
              <w:rPr>
                <w:rFonts w:hint="eastAsia" w:hAnsi="宋体"/>
                <w:szCs w:val="21"/>
              </w:rPr>
              <w:t>干式、单相、电磁式电压互感器</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1.1</w:t>
            </w:r>
          </w:p>
        </w:tc>
        <w:tc>
          <w:tcPr>
            <w:tcW w:w="8601" w:type="dxa"/>
            <w:gridSpan w:val="7"/>
            <w:tcBorders>
              <w:top w:val="nil"/>
              <w:left w:val="nil"/>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color w:val="000000"/>
                <w:kern w:val="0"/>
                <w:szCs w:val="21"/>
              </w:rPr>
            </w:pPr>
            <w:r>
              <w:rPr>
                <w:rFonts w:hint="eastAsia" w:hAnsi="宋体"/>
                <w:szCs w:val="21"/>
              </w:rPr>
              <w:t>额定值</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1.1.1</w:t>
            </w:r>
          </w:p>
        </w:tc>
        <w:tc>
          <w:tcPr>
            <w:tcW w:w="1818" w:type="dxa"/>
            <w:gridSpan w:val="2"/>
            <w:tcBorders>
              <w:top w:val="nil"/>
              <w:left w:val="nil"/>
              <w:bottom w:val="single" w:color="auto" w:sz="4" w:space="0"/>
              <w:right w:val="single" w:color="auto" w:sz="4" w:space="0"/>
            </w:tcBorders>
            <w:shd w:val="clear" w:color="auto" w:fill="auto"/>
            <w:vAlign w:val="center"/>
          </w:tcPr>
          <w:p>
            <w:pPr>
              <w:widowControl/>
              <w:rPr>
                <w:rFonts w:hAnsi="宋体"/>
                <w:szCs w:val="21"/>
              </w:rPr>
            </w:pPr>
            <w:r>
              <w:rPr>
                <w:rFonts w:hAnsi="宋体"/>
                <w:szCs w:val="21"/>
              </w:rPr>
              <w:t>额定</w:t>
            </w:r>
            <w:r>
              <w:rPr>
                <w:rFonts w:hint="eastAsia" w:hAnsi="宋体"/>
                <w:szCs w:val="21"/>
              </w:rPr>
              <w:t>一次</w:t>
            </w:r>
            <w:r>
              <w:rPr>
                <w:rFonts w:hAnsi="宋体"/>
                <w:szCs w:val="21"/>
              </w:rPr>
              <w:t>电压（kV）</w:t>
            </w:r>
          </w:p>
        </w:tc>
        <w:tc>
          <w:tcPr>
            <w:tcW w:w="2957" w:type="dxa"/>
            <w:gridSpan w:val="2"/>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szCs w:val="21"/>
              </w:rPr>
            </w:pPr>
            <w:r>
              <w:rPr>
                <w:rFonts w:hint="eastAsia" w:hAnsi="宋体"/>
                <w:szCs w:val="21"/>
              </w:rPr>
              <w:t>35</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符合/偏差</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1.1.2</w:t>
            </w:r>
          </w:p>
        </w:tc>
        <w:tc>
          <w:tcPr>
            <w:tcW w:w="1818" w:type="dxa"/>
            <w:gridSpan w:val="2"/>
            <w:tcBorders>
              <w:top w:val="nil"/>
              <w:left w:val="nil"/>
              <w:bottom w:val="single" w:color="auto" w:sz="4" w:space="0"/>
              <w:right w:val="single" w:color="auto" w:sz="4" w:space="0"/>
            </w:tcBorders>
            <w:shd w:val="clear" w:color="auto" w:fill="auto"/>
            <w:vAlign w:val="center"/>
          </w:tcPr>
          <w:p>
            <w:pPr>
              <w:widowControl/>
              <w:rPr>
                <w:rFonts w:hAnsi="宋体"/>
                <w:szCs w:val="21"/>
              </w:rPr>
            </w:pPr>
            <w:r>
              <w:rPr>
                <w:rFonts w:hint="eastAsia" w:hAnsi="宋体"/>
                <w:szCs w:val="21"/>
              </w:rPr>
              <w:t>额定最高电压（kV）</w:t>
            </w:r>
          </w:p>
        </w:tc>
        <w:tc>
          <w:tcPr>
            <w:tcW w:w="2957" w:type="dxa"/>
            <w:gridSpan w:val="2"/>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rPr>
              <w:t>40.5</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符合/偏差</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1.1.3</w:t>
            </w:r>
          </w:p>
        </w:tc>
        <w:tc>
          <w:tcPr>
            <w:tcW w:w="8601" w:type="dxa"/>
            <w:gridSpan w:val="7"/>
            <w:tcBorders>
              <w:top w:val="nil"/>
              <w:left w:val="nil"/>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color w:val="auto"/>
                <w:kern w:val="0"/>
                <w:szCs w:val="21"/>
              </w:rPr>
            </w:pPr>
            <w:r>
              <w:rPr>
                <w:rFonts w:hAnsi="宋体"/>
                <w:color w:val="auto"/>
                <w:szCs w:val="21"/>
              </w:rPr>
              <w:t>额定二次电压（</w:t>
            </w:r>
            <w:r>
              <w:rPr>
                <w:rFonts w:hint="eastAsia" w:hAnsi="宋体"/>
                <w:color w:val="auto"/>
                <w:szCs w:val="21"/>
              </w:rPr>
              <w:t>k</w:t>
            </w:r>
            <w:r>
              <w:rPr>
                <w:rFonts w:hAnsi="宋体"/>
                <w:color w:val="auto"/>
                <w:szCs w:val="21"/>
              </w:rPr>
              <w:t>V）</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1.1.3.1</w:t>
            </w:r>
          </w:p>
        </w:tc>
        <w:tc>
          <w:tcPr>
            <w:tcW w:w="1846" w:type="dxa"/>
            <w:gridSpan w:val="3"/>
            <w:tcBorders>
              <w:top w:val="nil"/>
              <w:left w:val="nil"/>
              <w:bottom w:val="single" w:color="auto" w:sz="4" w:space="0"/>
              <w:right w:val="single" w:color="auto" w:sz="4" w:space="0"/>
            </w:tcBorders>
            <w:shd w:val="clear" w:color="auto" w:fill="auto"/>
            <w:vAlign w:val="center"/>
          </w:tcPr>
          <w:p>
            <w:pPr>
              <w:topLinePunct/>
              <w:spacing w:before="18" w:after="20"/>
              <w:rPr>
                <w:rFonts w:asciiTheme="minorEastAsia" w:hAnsiTheme="minorEastAsia" w:eastAsiaTheme="minorEastAsia"/>
                <w:color w:val="auto"/>
                <w:szCs w:val="18"/>
              </w:rPr>
            </w:pPr>
            <w:r>
              <w:rPr>
                <w:rFonts w:asciiTheme="minorEastAsia" w:hAnsiTheme="minorEastAsia" w:eastAsiaTheme="minorEastAsia"/>
                <w:color w:val="auto"/>
                <w:szCs w:val="18"/>
              </w:rPr>
              <w:t>主二次绕组</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asciiTheme="minorEastAsia" w:hAnsiTheme="minorEastAsia" w:eastAsiaTheme="minorEastAsia"/>
                <w:color w:val="auto"/>
              </w:rPr>
              <w:t>0.1/</w:t>
            </w:r>
            <w:r>
              <w:rPr>
                <w:rFonts w:asciiTheme="minorEastAsia" w:hAnsiTheme="minorEastAsia" w:eastAsiaTheme="minorEastAsia"/>
                <w:color w:val="auto"/>
                <w:spacing w:val="5"/>
                <w:position w:val="-6"/>
                <w:sz w:val="18"/>
              </w:rPr>
              <w:object>
                <v:shape id="_x0000_i1025" o:spt="75" type="#_x0000_t75" style="height:18pt;width:18pt;" o:ole="t" filled="f" o:preferrelative="t" stroked="f" coordsize="21600,21600">
                  <v:path/>
                  <v:fill on="f" focussize="0,0"/>
                  <v:stroke on="f" joinstyle="miter"/>
                  <v:imagedata r:id="rId21" o:title=""/>
                  <o:lock v:ext="edit" aspectratio="f"/>
                  <w10:wrap type="none"/>
                  <w10:anchorlock/>
                </v:shape>
                <o:OLEObject Type="Embed" ProgID="Equation.2" ShapeID="_x0000_i1025" DrawAspect="Content" ObjectID="_1468075725" r:id="rId20">
                  <o:LockedField>false</o:LockedField>
                </o:OLEObject>
              </w:objec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1.1.3.</w:t>
            </w:r>
            <w:r>
              <w:rPr>
                <w:rFonts w:asciiTheme="minorEastAsia" w:hAnsiTheme="minorEastAsia" w:eastAsiaTheme="minorEastAsia"/>
                <w:bCs/>
                <w:color w:val="000000"/>
                <w:kern w:val="0"/>
                <w:szCs w:val="21"/>
              </w:rPr>
              <w:t>2</w:t>
            </w:r>
          </w:p>
        </w:tc>
        <w:tc>
          <w:tcPr>
            <w:tcW w:w="1846" w:type="dxa"/>
            <w:gridSpan w:val="3"/>
            <w:tcBorders>
              <w:top w:val="nil"/>
              <w:left w:val="nil"/>
              <w:bottom w:val="single" w:color="auto" w:sz="4" w:space="0"/>
              <w:right w:val="single" w:color="auto" w:sz="4" w:space="0"/>
            </w:tcBorders>
            <w:shd w:val="clear" w:color="auto" w:fill="auto"/>
            <w:vAlign w:val="center"/>
          </w:tcPr>
          <w:p>
            <w:pPr>
              <w:topLinePunct/>
              <w:spacing w:before="18" w:after="20"/>
              <w:rPr>
                <w:rFonts w:asciiTheme="minorEastAsia" w:hAnsiTheme="minorEastAsia" w:eastAsiaTheme="minorEastAsia"/>
                <w:color w:val="auto"/>
                <w:szCs w:val="18"/>
              </w:rPr>
            </w:pPr>
            <w:r>
              <w:rPr>
                <w:rFonts w:asciiTheme="minorEastAsia" w:hAnsiTheme="minorEastAsia" w:eastAsiaTheme="minorEastAsia"/>
                <w:color w:val="auto"/>
                <w:szCs w:val="18"/>
              </w:rPr>
              <w:t>剩余电压绕组</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Ansi="宋体"/>
                <w:color w:val="auto"/>
                <w:szCs w:val="21"/>
              </w:rPr>
              <w:t>0.1/3</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1.1.3.</w:t>
            </w:r>
            <w:r>
              <w:rPr>
                <w:rFonts w:asciiTheme="minorEastAsia" w:hAnsiTheme="minorEastAsia" w:eastAsiaTheme="minorEastAsia"/>
                <w:bCs/>
                <w:color w:val="000000"/>
                <w:kern w:val="0"/>
                <w:szCs w:val="21"/>
              </w:rPr>
              <w:t>3</w:t>
            </w:r>
          </w:p>
        </w:tc>
        <w:tc>
          <w:tcPr>
            <w:tcW w:w="1846" w:type="dxa"/>
            <w:gridSpan w:val="3"/>
            <w:tcBorders>
              <w:top w:val="nil"/>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auto"/>
              </w:rPr>
            </w:pPr>
            <w:r>
              <w:rPr>
                <w:rFonts w:asciiTheme="minorEastAsia" w:hAnsiTheme="minorEastAsia" w:eastAsiaTheme="minorEastAsia"/>
                <w:color w:val="auto"/>
                <w:szCs w:val="18"/>
              </w:rPr>
              <w:t>额定电压比</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rPr>
              <w:t>35/ √3：0.1/ √3：0.1/3；</w:t>
            </w:r>
          </w:p>
          <w:p>
            <w:pPr>
              <w:pStyle w:val="42"/>
              <w:spacing w:line="360" w:lineRule="auto"/>
              <w:jc w:val="center"/>
              <w:rPr>
                <w:rFonts w:hAnsi="宋体"/>
                <w:color w:val="auto"/>
                <w:szCs w:val="21"/>
              </w:rPr>
            </w:pPr>
            <w:r>
              <w:rPr>
                <w:rFonts w:hint="eastAsia" w:hAnsi="宋体"/>
                <w:color w:val="auto"/>
                <w:szCs w:val="21"/>
              </w:rPr>
              <w:t>35/√3 ：0.1/ √3：0.1/√3 ：0.1/3；</w:t>
            </w:r>
          </w:p>
          <w:p>
            <w:pPr>
              <w:pStyle w:val="42"/>
              <w:spacing w:line="360" w:lineRule="auto"/>
              <w:jc w:val="center"/>
              <w:rPr>
                <w:rFonts w:hAnsi="宋体"/>
                <w:color w:val="auto"/>
                <w:szCs w:val="21"/>
              </w:rPr>
            </w:pPr>
            <w:r>
              <w:rPr>
                <w:rFonts w:hint="eastAsia" w:hAnsi="宋体"/>
                <w:color w:val="auto"/>
                <w:szCs w:val="21"/>
              </w:rPr>
              <w:t>35/√3 ：0.1/√3 ：0.1/ √3：0.1/√3 ：0.1/3</w:t>
            </w:r>
          </w:p>
        </w:tc>
        <w:tc>
          <w:tcPr>
            <w:tcW w:w="1244"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asciiTheme="minorEastAsia" w:hAnsiTheme="minorEastAsia" w:eastAsiaTheme="minorEastAsia"/>
                <w:color w:val="auto"/>
                <w:kern w:val="0"/>
                <w:szCs w:val="21"/>
              </w:rPr>
            </w:pPr>
            <w:r>
              <w:rPr>
                <w:rFonts w:hint="eastAsia" w:hAnsi="宋体"/>
                <w:color w:val="auto"/>
                <w:szCs w:val="21"/>
              </w:rPr>
              <w:t>35/ √3：0.1/ √3：0.1/3</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项目单位选择</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1.1.4</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Ansi="宋体"/>
                <w:color w:val="auto"/>
                <w:szCs w:val="21"/>
              </w:rPr>
              <w:t>额定频率（Hz）</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rPr>
              <w:t>50</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w:t>
            </w:r>
            <w:r>
              <w:rPr>
                <w:rFonts w:asciiTheme="minorEastAsia" w:hAnsiTheme="minorEastAsia" w:eastAsiaTheme="minorEastAsia"/>
                <w:bCs/>
                <w:color w:val="000000"/>
                <w:kern w:val="0"/>
                <w:szCs w:val="21"/>
              </w:rPr>
              <w:t>1.5</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Ansi="宋体"/>
                <w:color w:val="auto"/>
                <w:szCs w:val="21"/>
              </w:rPr>
              <w:t>额定输出</w:t>
            </w:r>
            <w:r>
              <w:rPr>
                <w:rFonts w:hint="eastAsia" w:hAnsi="宋体"/>
                <w:color w:val="auto"/>
                <w:szCs w:val="21"/>
              </w:rPr>
              <w:t>容量</w:t>
            </w:r>
            <w:r>
              <w:rPr>
                <w:rFonts w:hAnsi="宋体"/>
                <w:color w:val="auto"/>
                <w:szCs w:val="21"/>
              </w:rPr>
              <w:t>（VA）</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Ansi="宋体"/>
                <w:color w:val="auto"/>
                <w:szCs w:val="21"/>
              </w:rPr>
              <w:t>50/50</w:t>
            </w:r>
          </w:p>
          <w:p>
            <w:pPr>
              <w:pStyle w:val="42"/>
              <w:spacing w:line="360" w:lineRule="auto"/>
              <w:jc w:val="center"/>
              <w:rPr>
                <w:rFonts w:hAnsi="宋体"/>
                <w:color w:val="auto"/>
                <w:szCs w:val="21"/>
              </w:rPr>
            </w:pPr>
            <w:r>
              <w:rPr>
                <w:rFonts w:hAnsi="宋体"/>
                <w:color w:val="auto"/>
                <w:szCs w:val="21"/>
              </w:rPr>
              <w:t>50/50/50</w:t>
            </w:r>
          </w:p>
          <w:p>
            <w:pPr>
              <w:pStyle w:val="42"/>
              <w:spacing w:line="360" w:lineRule="auto"/>
              <w:jc w:val="center"/>
              <w:rPr>
                <w:rFonts w:hAnsi="宋体"/>
                <w:color w:val="auto"/>
                <w:szCs w:val="21"/>
              </w:rPr>
            </w:pPr>
            <w:r>
              <w:rPr>
                <w:rFonts w:hAnsi="宋体"/>
                <w:color w:val="auto"/>
                <w:szCs w:val="21"/>
              </w:rPr>
              <w:t>15/30/30/30</w:t>
            </w:r>
          </w:p>
        </w:tc>
        <w:tc>
          <w:tcPr>
            <w:tcW w:w="1244"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Ansi="宋体"/>
                <w:color w:val="auto"/>
                <w:szCs w:val="21"/>
              </w:rPr>
              <w:t>50/50/50</w:t>
            </w:r>
          </w:p>
          <w:p>
            <w:pPr>
              <w:widowControl/>
              <w:jc w:val="center"/>
              <w:rPr>
                <w:rFonts w:asciiTheme="minorEastAsia" w:hAnsiTheme="minorEastAsia" w:eastAsiaTheme="minorEastAsia"/>
                <w:color w:val="auto"/>
                <w:kern w:val="0"/>
                <w:szCs w:val="21"/>
              </w:rPr>
            </w:pP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项目单位选择</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w:t>
            </w:r>
            <w:r>
              <w:rPr>
                <w:rFonts w:asciiTheme="minorEastAsia" w:hAnsiTheme="minorEastAsia" w:eastAsiaTheme="minorEastAsia"/>
                <w:bCs/>
                <w:color w:val="000000"/>
                <w:kern w:val="0"/>
                <w:szCs w:val="21"/>
              </w:rPr>
              <w:t>1.6</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int="eastAsia" w:hAnsi="宋体"/>
                <w:color w:val="auto"/>
                <w:szCs w:val="21"/>
              </w:rPr>
              <w:t>热极限输出（VA</w:t>
            </w:r>
            <w:r>
              <w:rPr>
                <w:rFonts w:hAnsi="宋体"/>
                <w:color w:val="auto"/>
                <w:szCs w:val="21"/>
              </w:rPr>
              <w:t>）</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rPr>
              <w:t>/</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w:t>
            </w:r>
            <w:r>
              <w:rPr>
                <w:rFonts w:asciiTheme="minorEastAsia" w:hAnsiTheme="minorEastAsia" w:eastAsiaTheme="minorEastAsia"/>
                <w:bCs/>
                <w:color w:val="000000"/>
                <w:kern w:val="0"/>
                <w:szCs w:val="21"/>
              </w:rPr>
              <w:t>1.7</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Ansi="宋体"/>
                <w:color w:val="auto"/>
                <w:szCs w:val="21"/>
              </w:rPr>
              <w:t>准确级</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Ansi="宋体"/>
                <w:color w:val="auto"/>
                <w:szCs w:val="21"/>
              </w:rPr>
              <w:t>0.5/3P</w:t>
            </w:r>
          </w:p>
          <w:p>
            <w:pPr>
              <w:pStyle w:val="42"/>
              <w:spacing w:line="360" w:lineRule="auto"/>
              <w:jc w:val="center"/>
              <w:rPr>
                <w:rFonts w:hAnsi="宋体"/>
                <w:color w:val="auto"/>
                <w:szCs w:val="21"/>
              </w:rPr>
            </w:pPr>
            <w:r>
              <w:rPr>
                <w:rFonts w:hint="eastAsia" w:hAnsi="宋体"/>
                <w:color w:val="auto"/>
                <w:szCs w:val="21"/>
              </w:rPr>
              <w:t>0.2/0.5</w:t>
            </w:r>
            <w:r>
              <w:rPr>
                <w:rFonts w:hAnsi="宋体"/>
                <w:color w:val="auto"/>
                <w:szCs w:val="21"/>
              </w:rPr>
              <w:t>(3P)</w:t>
            </w:r>
            <w:r>
              <w:rPr>
                <w:rFonts w:hint="eastAsia" w:hAnsi="宋体"/>
                <w:color w:val="auto"/>
                <w:szCs w:val="21"/>
              </w:rPr>
              <w:t>/3P</w:t>
            </w:r>
          </w:p>
          <w:p>
            <w:pPr>
              <w:pStyle w:val="42"/>
              <w:spacing w:line="360" w:lineRule="auto"/>
              <w:jc w:val="center"/>
              <w:rPr>
                <w:rFonts w:hAnsi="宋体"/>
                <w:color w:val="auto"/>
                <w:szCs w:val="21"/>
              </w:rPr>
            </w:pPr>
            <w:r>
              <w:rPr>
                <w:rFonts w:hint="eastAsia" w:hAnsi="宋体"/>
                <w:color w:val="auto"/>
                <w:szCs w:val="21"/>
              </w:rPr>
              <w:t>0.2/0.5</w:t>
            </w:r>
            <w:r>
              <w:rPr>
                <w:rFonts w:hAnsi="宋体"/>
                <w:color w:val="auto"/>
                <w:szCs w:val="21"/>
              </w:rPr>
              <w:t>(3P)/</w:t>
            </w:r>
            <w:r>
              <w:rPr>
                <w:rFonts w:hint="eastAsia" w:hAnsi="宋体"/>
                <w:color w:val="auto"/>
                <w:szCs w:val="21"/>
              </w:rPr>
              <w:t xml:space="preserve"> 0.5</w:t>
            </w:r>
            <w:r>
              <w:rPr>
                <w:rFonts w:hAnsi="宋体"/>
                <w:color w:val="auto"/>
                <w:szCs w:val="21"/>
              </w:rPr>
              <w:t>(3P)</w:t>
            </w:r>
            <w:r>
              <w:rPr>
                <w:rFonts w:hint="eastAsia" w:hAnsi="宋体"/>
                <w:color w:val="auto"/>
                <w:szCs w:val="21"/>
              </w:rPr>
              <w:t>/3P</w:t>
            </w:r>
          </w:p>
        </w:tc>
        <w:tc>
          <w:tcPr>
            <w:tcW w:w="1244"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rPr>
              <w:t>0.2/0.5</w:t>
            </w:r>
            <w:r>
              <w:rPr>
                <w:rFonts w:hAnsi="宋体"/>
                <w:color w:val="auto"/>
                <w:szCs w:val="21"/>
              </w:rPr>
              <w:t>(3P)</w:t>
            </w:r>
            <w:r>
              <w:rPr>
                <w:rFonts w:hint="eastAsia" w:hAnsi="宋体"/>
                <w:color w:val="auto"/>
                <w:szCs w:val="21"/>
              </w:rPr>
              <w:t>/3P</w:t>
            </w:r>
          </w:p>
          <w:p>
            <w:pPr>
              <w:widowControl/>
              <w:jc w:val="center"/>
              <w:rPr>
                <w:rFonts w:hint="default" w:asciiTheme="minorEastAsia" w:hAnsiTheme="minorEastAsia" w:eastAsiaTheme="minorEastAsia"/>
                <w:color w:val="auto"/>
                <w:kern w:val="0"/>
                <w:szCs w:val="21"/>
                <w:lang w:val="en-US" w:eastAsia="zh-CN"/>
              </w:rPr>
            </w:pPr>
            <w:r>
              <w:rPr>
                <w:rFonts w:hint="eastAsia" w:asciiTheme="minorEastAsia" w:hAnsiTheme="minorEastAsia" w:eastAsiaTheme="minorEastAsia"/>
                <w:color w:val="auto"/>
                <w:kern w:val="0"/>
                <w:szCs w:val="21"/>
                <w:lang w:val="en-US" w:eastAsia="zh-CN"/>
              </w:rPr>
              <w:t xml:space="preserve">                                                                                </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项目单位选择</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w:t>
            </w:r>
            <w:r>
              <w:rPr>
                <w:rFonts w:asciiTheme="minorEastAsia" w:hAnsiTheme="minorEastAsia" w:eastAsiaTheme="minorEastAsia"/>
                <w:bCs/>
                <w:color w:val="000000"/>
                <w:kern w:val="0"/>
                <w:szCs w:val="21"/>
              </w:rPr>
              <w:t>1.8</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Ansi="宋体"/>
                <w:color w:val="auto"/>
                <w:szCs w:val="21"/>
              </w:rPr>
              <w:t>极性</w:t>
            </w:r>
          </w:p>
        </w:tc>
        <w:tc>
          <w:tcPr>
            <w:tcW w:w="2929" w:type="dxa"/>
            <w:tcBorders>
              <w:top w:val="nil"/>
              <w:left w:val="nil"/>
              <w:bottom w:val="single" w:color="auto" w:sz="4" w:space="0"/>
              <w:right w:val="single" w:color="auto" w:sz="4" w:space="0"/>
            </w:tcBorders>
            <w:shd w:val="clear" w:color="auto" w:fill="auto"/>
            <w:vAlign w:val="center"/>
          </w:tcPr>
          <w:p>
            <w:pPr>
              <w:pStyle w:val="42"/>
              <w:jc w:val="center"/>
              <w:rPr>
                <w:rFonts w:hAnsi="宋体"/>
                <w:color w:val="auto"/>
                <w:szCs w:val="21"/>
              </w:rPr>
            </w:pPr>
            <w:r>
              <w:rPr>
                <w:rFonts w:hint="eastAsia" w:hAnsi="宋体"/>
                <w:color w:val="auto"/>
                <w:szCs w:val="21"/>
              </w:rPr>
              <w:t>减极性</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w:t>
            </w:r>
            <w:r>
              <w:rPr>
                <w:rFonts w:asciiTheme="minorEastAsia" w:hAnsiTheme="minorEastAsia" w:eastAsiaTheme="minorEastAsia"/>
                <w:bCs/>
                <w:color w:val="000000"/>
                <w:kern w:val="0"/>
                <w:szCs w:val="21"/>
              </w:rPr>
              <w:t>1.9</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szCs w:val="21"/>
              </w:rPr>
            </w:pPr>
            <w:r>
              <w:rPr>
                <w:rFonts w:hAnsi="宋体"/>
                <w:szCs w:val="21"/>
              </w:rPr>
              <w:t>额定输出功率因数</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szCs w:val="21"/>
              </w:rPr>
            </w:pPr>
            <w:r>
              <w:rPr>
                <w:rFonts w:hint="eastAsia" w:hAnsi="宋体"/>
                <w:szCs w:val="21"/>
              </w:rPr>
              <w:t>0.8</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1.2</w:t>
            </w:r>
          </w:p>
        </w:tc>
        <w:tc>
          <w:tcPr>
            <w:tcW w:w="8601" w:type="dxa"/>
            <w:gridSpan w:val="7"/>
            <w:tcBorders>
              <w:top w:val="nil"/>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绝缘水平</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w:t>
            </w:r>
            <w:r>
              <w:rPr>
                <w:rFonts w:asciiTheme="minorEastAsia" w:hAnsiTheme="minorEastAsia" w:eastAsiaTheme="minorEastAsia"/>
                <w:bCs/>
                <w:color w:val="000000"/>
                <w:kern w:val="0"/>
                <w:szCs w:val="21"/>
              </w:rPr>
              <w:t>2.1</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szCs w:val="21"/>
              </w:rPr>
            </w:pPr>
            <w:r>
              <w:rPr>
                <w:rFonts w:hint="eastAsia" w:hAnsi="宋体"/>
                <w:szCs w:val="21"/>
              </w:rPr>
              <w:t>高压端工频耐受电压（kV，有效值）</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szCs w:val="21"/>
              </w:rPr>
            </w:pPr>
            <w:r>
              <w:rPr>
                <w:rFonts w:hint="eastAsia" w:hAnsi="宋体"/>
                <w:szCs w:val="21"/>
              </w:rPr>
              <w:t>95</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符合/偏差</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w:t>
            </w:r>
            <w:r>
              <w:rPr>
                <w:rFonts w:asciiTheme="minorEastAsia" w:hAnsiTheme="minorEastAsia" w:eastAsiaTheme="minorEastAsia"/>
                <w:bCs/>
                <w:color w:val="000000"/>
                <w:kern w:val="0"/>
                <w:szCs w:val="21"/>
              </w:rPr>
              <w:t>2.2</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szCs w:val="21"/>
              </w:rPr>
            </w:pPr>
            <w:r>
              <w:rPr>
                <w:rFonts w:hAnsi="宋体"/>
                <w:szCs w:val="21"/>
              </w:rPr>
              <w:t>二次绕组之间及对地</w:t>
            </w:r>
            <w:r>
              <w:rPr>
                <w:rFonts w:hint="eastAsia" w:hAnsi="宋体"/>
                <w:szCs w:val="21"/>
              </w:rPr>
              <w:t>频耐受电压（kV，有效值）</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szCs w:val="21"/>
              </w:rPr>
            </w:pPr>
            <w:r>
              <w:rPr>
                <w:rFonts w:hAnsi="宋体"/>
                <w:szCs w:val="21"/>
              </w:rPr>
              <w:t>3</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w:t>
            </w:r>
            <w:r>
              <w:rPr>
                <w:rFonts w:asciiTheme="minorEastAsia" w:hAnsiTheme="minorEastAsia" w:eastAsiaTheme="minorEastAsia"/>
                <w:bCs/>
                <w:color w:val="000000"/>
                <w:kern w:val="0"/>
                <w:szCs w:val="21"/>
              </w:rPr>
              <w:t>2.3</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szCs w:val="21"/>
              </w:rPr>
            </w:pPr>
            <w:r>
              <w:rPr>
                <w:rFonts w:hint="eastAsia" w:hAnsi="宋体"/>
                <w:szCs w:val="21"/>
              </w:rPr>
              <w:t>高压端</w:t>
            </w:r>
            <w:r>
              <w:rPr>
                <w:rFonts w:hAnsi="宋体"/>
                <w:szCs w:val="21"/>
              </w:rPr>
              <w:t>雷电</w:t>
            </w:r>
            <w:r>
              <w:rPr>
                <w:rFonts w:hint="eastAsia" w:hAnsi="宋体"/>
                <w:szCs w:val="21"/>
              </w:rPr>
              <w:t>全波</w:t>
            </w:r>
            <w:r>
              <w:rPr>
                <w:rFonts w:hAnsi="宋体"/>
                <w:szCs w:val="21"/>
              </w:rPr>
              <w:t>冲击耐受电压</w:t>
            </w:r>
            <w:r>
              <w:rPr>
                <w:rFonts w:hint="eastAsia" w:hAnsi="宋体"/>
                <w:szCs w:val="21"/>
              </w:rPr>
              <w:t>（kV，峰值）</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szCs w:val="21"/>
              </w:rPr>
            </w:pPr>
            <w:r>
              <w:rPr>
                <w:rFonts w:hAnsi="宋体"/>
                <w:szCs w:val="21"/>
              </w:rPr>
              <w:t>200</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w:t>
            </w:r>
            <w:r>
              <w:rPr>
                <w:rFonts w:asciiTheme="minorEastAsia" w:hAnsiTheme="minorEastAsia" w:eastAsiaTheme="minorEastAsia"/>
                <w:bCs/>
                <w:color w:val="000000"/>
                <w:kern w:val="0"/>
                <w:szCs w:val="21"/>
              </w:rPr>
              <w:t>2.4</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szCs w:val="21"/>
              </w:rPr>
            </w:pPr>
            <w:r>
              <w:rPr>
                <w:rFonts w:hAnsi="宋体"/>
                <w:szCs w:val="21"/>
              </w:rPr>
              <w:t>额定雷电截波冲击耐受电压</w:t>
            </w:r>
            <w:r>
              <w:rPr>
                <w:rFonts w:hint="eastAsia" w:hAnsi="宋体"/>
                <w:szCs w:val="21"/>
              </w:rPr>
              <w:t>（kV，峰值）</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szCs w:val="21"/>
              </w:rPr>
            </w:pPr>
            <w:r>
              <w:rPr>
                <w:rFonts w:hAnsi="宋体"/>
                <w:szCs w:val="21"/>
              </w:rPr>
              <w:t>220</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w:t>
            </w:r>
            <w:r>
              <w:rPr>
                <w:rFonts w:asciiTheme="minorEastAsia" w:hAnsiTheme="minorEastAsia" w:eastAsiaTheme="minorEastAsia"/>
                <w:bCs/>
                <w:color w:val="000000"/>
                <w:kern w:val="0"/>
                <w:szCs w:val="21"/>
              </w:rPr>
              <w:t>3</w:t>
            </w:r>
          </w:p>
        </w:tc>
        <w:tc>
          <w:tcPr>
            <w:tcW w:w="8601" w:type="dxa"/>
            <w:gridSpan w:val="7"/>
            <w:tcBorders>
              <w:top w:val="nil"/>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介质损耗因数</w:t>
            </w:r>
            <w:r>
              <w:rPr>
                <w:rFonts w:hint="eastAsia" w:asciiTheme="minorEastAsia" w:hAnsiTheme="minorEastAsia" w:eastAsiaTheme="minorEastAsia"/>
                <w:color w:val="000000"/>
                <w:kern w:val="0"/>
                <w:szCs w:val="21"/>
              </w:rPr>
              <w:t>tan</w:t>
            </w:r>
            <w:r>
              <w:rPr>
                <w:rFonts w:asciiTheme="minorEastAsia" w:hAnsiTheme="minorEastAsia" w:eastAsiaTheme="minorEastAsia"/>
                <w:color w:val="000000"/>
                <w:kern w:val="0"/>
                <w:szCs w:val="21"/>
              </w:rPr>
              <w:t>δ</w:t>
            </w:r>
            <w:r>
              <w:rPr>
                <w:rFonts w:hint="eastAsia" w:asciiTheme="minorEastAsia" w:hAnsiTheme="minorEastAsia" w:eastAsiaTheme="minorEastAsia"/>
                <w:color w:val="000000"/>
                <w:kern w:val="0"/>
                <w:szCs w:val="21"/>
              </w:rPr>
              <w:t>（%）</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w:t>
            </w:r>
            <w:r>
              <w:rPr>
                <w:rFonts w:asciiTheme="minorEastAsia" w:hAnsiTheme="minorEastAsia" w:eastAsiaTheme="minorEastAsia"/>
                <w:bCs/>
                <w:color w:val="000000"/>
                <w:kern w:val="0"/>
                <w:szCs w:val="21"/>
              </w:rPr>
              <w:t>3</w:t>
            </w:r>
            <w:r>
              <w:rPr>
                <w:rFonts w:hint="eastAsia" w:asciiTheme="minorEastAsia" w:hAnsiTheme="minorEastAsia" w:eastAsiaTheme="minorEastAsia"/>
                <w:bCs/>
                <w:color w:val="000000"/>
                <w:kern w:val="0"/>
                <w:szCs w:val="21"/>
              </w:rPr>
              <w:t>.1</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szCs w:val="21"/>
              </w:rPr>
            </w:pPr>
            <w:r>
              <w:rPr>
                <w:rFonts w:hint="eastAsia" w:hAnsi="宋体"/>
                <w:szCs w:val="21"/>
              </w:rPr>
              <w:t>10kV</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szCs w:val="21"/>
              </w:rPr>
            </w:pPr>
            <w:r>
              <w:rPr>
                <w:rFonts w:hint="eastAsia" w:hAnsi="宋体"/>
                <w:szCs w:val="21"/>
              </w:rPr>
              <w:t>≤0.5</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w:t>
            </w:r>
            <w:r>
              <w:rPr>
                <w:rFonts w:asciiTheme="minorEastAsia" w:hAnsiTheme="minorEastAsia" w:eastAsiaTheme="minorEastAsia"/>
                <w:bCs/>
                <w:color w:val="000000"/>
                <w:kern w:val="0"/>
                <w:szCs w:val="21"/>
              </w:rPr>
              <w:t>3.2</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szCs w:val="21"/>
              </w:rPr>
            </w:pPr>
            <w:r>
              <w:rPr>
                <w:rFonts w:hint="eastAsia" w:hAnsi="宋体"/>
                <w:szCs w:val="21"/>
              </w:rPr>
              <w:t>0.9~1.1U</w:t>
            </w:r>
            <w:r>
              <w:rPr>
                <w:rFonts w:hAnsi="宋体"/>
                <w:szCs w:val="21"/>
              </w:rPr>
              <w:t xml:space="preserve"> Um/</w:t>
            </w:r>
            <w:r>
              <w:rPr>
                <w:rFonts w:hAnsi="宋体"/>
                <w:szCs w:val="21"/>
              </w:rPr>
              <w:object>
                <v:shape id="_x0000_i1026" o:spt="75" type="#_x0000_t75" style="height:9.75pt;width:17.25pt;" o:ole="t" filled="f" o:preferrelative="t" stroked="f" coordsize="21600,21600">
                  <v:path/>
                  <v:fill on="f" focussize="0,0"/>
                  <v:stroke on="f" joinstyle="miter"/>
                  <v:imagedata r:id="rId23" o:title=""/>
                  <o:lock v:ext="edit" aspectratio="t"/>
                  <w10:wrap type="none"/>
                  <w10:anchorlock/>
                </v:shape>
                <o:OLEObject Type="Embed" ProgID="Equation.3" ShapeID="_x0000_i1026" DrawAspect="Content" ObjectID="_1468075726" r:id="rId22">
                  <o:LockedField>false</o:LockedField>
                </o:OLEObject>
              </w:objec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szCs w:val="21"/>
              </w:rPr>
            </w:pPr>
            <w:r>
              <w:rPr>
                <w:rFonts w:hint="eastAsia" w:hAnsi="宋体"/>
                <w:szCs w:val="21"/>
              </w:rPr>
              <w:t>≤0.5</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w:t>
            </w:r>
            <w:r>
              <w:rPr>
                <w:rFonts w:asciiTheme="minorEastAsia" w:hAnsiTheme="minorEastAsia" w:eastAsiaTheme="minorEastAsia"/>
                <w:bCs/>
                <w:color w:val="000000"/>
                <w:kern w:val="0"/>
                <w:szCs w:val="21"/>
              </w:rPr>
              <w:t>4</w:t>
            </w:r>
          </w:p>
        </w:tc>
        <w:tc>
          <w:tcPr>
            <w:tcW w:w="8601" w:type="dxa"/>
            <w:gridSpan w:val="7"/>
            <w:tcBorders>
              <w:top w:val="nil"/>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000000"/>
                <w:kern w:val="0"/>
                <w:szCs w:val="21"/>
              </w:rPr>
            </w:pPr>
            <w:r>
              <w:rPr>
                <w:rFonts w:hAnsi="宋体"/>
                <w:szCs w:val="21"/>
              </w:rPr>
              <w:t>局放水平</w:t>
            </w:r>
            <w:r>
              <w:rPr>
                <w:rFonts w:hint="eastAsia" w:hAnsi="宋体"/>
                <w:szCs w:val="21"/>
              </w:rPr>
              <w:t>（pC）</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w:t>
            </w:r>
            <w:r>
              <w:rPr>
                <w:rFonts w:asciiTheme="minorEastAsia" w:hAnsiTheme="minorEastAsia" w:eastAsiaTheme="minorEastAsia"/>
                <w:bCs/>
                <w:color w:val="000000"/>
                <w:kern w:val="0"/>
                <w:szCs w:val="21"/>
              </w:rPr>
              <w:t>4</w:t>
            </w:r>
            <w:r>
              <w:rPr>
                <w:rFonts w:hint="eastAsia" w:asciiTheme="minorEastAsia" w:hAnsiTheme="minorEastAsia" w:eastAsiaTheme="minorEastAsia"/>
                <w:bCs/>
                <w:color w:val="000000"/>
                <w:kern w:val="0"/>
                <w:szCs w:val="21"/>
              </w:rPr>
              <w:t>.1</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szCs w:val="21"/>
              </w:rPr>
            </w:pPr>
            <w:r>
              <w:rPr>
                <w:rFonts w:hint="eastAsia" w:hAnsi="宋体"/>
                <w:szCs w:val="21"/>
              </w:rPr>
              <w:t>1.2</w:t>
            </w:r>
            <w:r>
              <w:rPr>
                <w:rFonts w:hAnsi="宋体"/>
                <w:szCs w:val="21"/>
              </w:rPr>
              <w:t>Um电压下</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szCs w:val="21"/>
              </w:rPr>
            </w:pPr>
            <w:r>
              <w:rPr>
                <w:rFonts w:hint="eastAsia" w:hAnsi="宋体"/>
                <w:szCs w:val="21"/>
              </w:rPr>
              <w:t>＜</w:t>
            </w:r>
            <w:r>
              <w:rPr>
                <w:rFonts w:hAnsi="宋体"/>
                <w:szCs w:val="21"/>
              </w:rPr>
              <w:t>20</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w:t>
            </w:r>
            <w:r>
              <w:rPr>
                <w:rFonts w:asciiTheme="minorEastAsia" w:hAnsiTheme="minorEastAsia" w:eastAsiaTheme="minorEastAsia"/>
                <w:bCs/>
                <w:color w:val="000000"/>
                <w:kern w:val="0"/>
                <w:szCs w:val="21"/>
              </w:rPr>
              <w:t>4.2</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szCs w:val="21"/>
              </w:rPr>
            </w:pPr>
            <w:r>
              <w:rPr>
                <w:rFonts w:hAnsi="宋体"/>
                <w:szCs w:val="21"/>
              </w:rPr>
              <w:t>1.2Um/</w:t>
            </w:r>
            <w:r>
              <w:rPr>
                <w:rFonts w:hAnsi="宋体"/>
                <w:szCs w:val="21"/>
              </w:rPr>
              <w:object>
                <v:shape id="_x0000_i1027" o:spt="75" type="#_x0000_t75" style="height:9.75pt;width:17.25pt;" o:ole="t" filled="f" o:preferrelative="t" stroked="f" coordsize="21600,21600">
                  <v:path/>
                  <v:fill on="f" focussize="0,0"/>
                  <v:stroke on="f" joinstyle="miter"/>
                  <v:imagedata r:id="rId23" o:title=""/>
                  <o:lock v:ext="edit" aspectratio="t"/>
                  <w10:wrap type="none"/>
                  <w10:anchorlock/>
                </v:shape>
                <o:OLEObject Type="Embed" ProgID="Equation.3" ShapeID="_x0000_i1027" DrawAspect="Content" ObjectID="_1468075727" r:id="rId24">
                  <o:LockedField>false</o:LockedField>
                </o:OLEObject>
              </w:object>
            </w:r>
            <w:r>
              <w:rPr>
                <w:rFonts w:hAnsi="宋体"/>
                <w:szCs w:val="21"/>
              </w:rPr>
              <w:t>电压下</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szCs w:val="21"/>
              </w:rPr>
            </w:pPr>
            <w:r>
              <w:rPr>
                <w:rFonts w:hint="eastAsia" w:hAnsi="宋体"/>
                <w:szCs w:val="21"/>
              </w:rPr>
              <w:t>＜20</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w:t>
            </w:r>
            <w:r>
              <w:rPr>
                <w:rFonts w:asciiTheme="minorEastAsia" w:hAnsiTheme="minorEastAsia" w:eastAsiaTheme="minorEastAsia"/>
                <w:bCs/>
                <w:color w:val="000000"/>
                <w:kern w:val="0"/>
                <w:szCs w:val="21"/>
              </w:rPr>
              <w:t>5</w:t>
            </w:r>
          </w:p>
        </w:tc>
        <w:tc>
          <w:tcPr>
            <w:tcW w:w="8601" w:type="dxa"/>
            <w:gridSpan w:val="7"/>
            <w:tcBorders>
              <w:top w:val="nil"/>
              <w:left w:val="nil"/>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color w:val="auto"/>
                <w:kern w:val="0"/>
                <w:szCs w:val="21"/>
              </w:rPr>
            </w:pPr>
            <w:r>
              <w:rPr>
                <w:rFonts w:hAnsi="宋体"/>
                <w:color w:val="auto"/>
                <w:szCs w:val="21"/>
              </w:rPr>
              <w:t>绕组温升限值</w:t>
            </w:r>
            <w:r>
              <w:rPr>
                <w:rFonts w:hint="eastAsia" w:hAnsi="宋体"/>
                <w:color w:val="auto"/>
                <w:szCs w:val="21"/>
              </w:rPr>
              <w:t>（K，参考温度75℃）</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w:t>
            </w:r>
            <w:r>
              <w:rPr>
                <w:rFonts w:asciiTheme="minorEastAsia" w:hAnsiTheme="minorEastAsia" w:eastAsiaTheme="minorEastAsia"/>
                <w:bCs/>
                <w:color w:val="000000"/>
                <w:kern w:val="0"/>
                <w:szCs w:val="21"/>
              </w:rPr>
              <w:t>5.1</w:t>
            </w:r>
          </w:p>
        </w:tc>
        <w:tc>
          <w:tcPr>
            <w:tcW w:w="1846" w:type="dxa"/>
            <w:gridSpan w:val="3"/>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海拔≤1000 (m)</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szCs w:val="21"/>
              </w:rPr>
            </w:pPr>
            <w:r>
              <w:rPr>
                <w:rFonts w:hint="eastAsia" w:hAnsi="宋体"/>
                <w:szCs w:val="21"/>
              </w:rPr>
              <w:t>50</w:t>
            </w:r>
          </w:p>
        </w:tc>
        <w:tc>
          <w:tcPr>
            <w:tcW w:w="1244" w:type="dxa"/>
            <w:vMerge w:val="restart"/>
            <w:tcBorders>
              <w:top w:val="nil"/>
              <w:left w:val="nil"/>
              <w:right w:val="single" w:color="auto" w:sz="4" w:space="0"/>
            </w:tcBorders>
            <w:shd w:val="clear" w:color="auto" w:fill="auto"/>
            <w:vAlign w:val="center"/>
          </w:tcPr>
          <w:p>
            <w:pPr>
              <w:widowControl/>
              <w:jc w:val="center"/>
              <w:rPr>
                <w:rFonts w:hint="default" w:asciiTheme="minorEastAsia" w:hAnsiTheme="minorEastAsia" w:eastAsiaTheme="minorEastAsia"/>
                <w:color w:val="auto"/>
                <w:kern w:val="0"/>
                <w:szCs w:val="21"/>
                <w:lang w:val="en-US" w:eastAsia="zh-CN"/>
              </w:rPr>
            </w:pPr>
            <w:r>
              <w:rPr>
                <w:rFonts w:hint="eastAsia" w:asciiTheme="minorEastAsia" w:hAnsiTheme="minorEastAsia" w:eastAsiaTheme="minorEastAsia"/>
                <w:color w:val="auto"/>
                <w:kern w:val="0"/>
                <w:szCs w:val="21"/>
                <w:lang w:val="en-US" w:eastAsia="zh-CN"/>
              </w:rPr>
              <w:t>50</w:t>
            </w:r>
          </w:p>
        </w:tc>
        <w:tc>
          <w:tcPr>
            <w:tcW w:w="1133" w:type="dxa"/>
            <w:vMerge w:val="restart"/>
            <w:tcBorders>
              <w:top w:val="nil"/>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项目单位选择</w:t>
            </w:r>
          </w:p>
        </w:tc>
        <w:tc>
          <w:tcPr>
            <w:tcW w:w="1449" w:type="dxa"/>
            <w:vMerge w:val="restart"/>
            <w:tcBorders>
              <w:top w:val="nil"/>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5.2</w:t>
            </w:r>
          </w:p>
        </w:tc>
        <w:tc>
          <w:tcPr>
            <w:tcW w:w="1846" w:type="dxa"/>
            <w:gridSpan w:val="3"/>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auto"/>
                <w:kern w:val="0"/>
                <w:szCs w:val="21"/>
              </w:rPr>
            </w:pPr>
            <w:r>
              <w:rPr>
                <w:rFonts w:hint="eastAsia" w:ascii="宋体" w:hAnsi="宋体"/>
                <w:color w:val="auto"/>
                <w:kern w:val="0"/>
                <w:szCs w:val="21"/>
              </w:rPr>
              <w:t>海拔1000～2000 (m)</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rPr>
              <w:t>46</w:t>
            </w:r>
          </w:p>
        </w:tc>
        <w:tc>
          <w:tcPr>
            <w:tcW w:w="1244" w:type="dxa"/>
            <w:vMerge w:val="continue"/>
            <w:tcBorders>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c>
          <w:tcPr>
            <w:tcW w:w="1133" w:type="dxa"/>
            <w:vMerge w:val="continue"/>
            <w:tcBorders>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c>
          <w:tcPr>
            <w:tcW w:w="1449" w:type="dxa"/>
            <w:vMerge w:val="continue"/>
            <w:tcBorders>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5.3</w:t>
            </w:r>
          </w:p>
        </w:tc>
        <w:tc>
          <w:tcPr>
            <w:tcW w:w="1846" w:type="dxa"/>
            <w:gridSpan w:val="3"/>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auto"/>
                <w:kern w:val="0"/>
                <w:szCs w:val="21"/>
              </w:rPr>
            </w:pPr>
            <w:r>
              <w:rPr>
                <w:rFonts w:hint="eastAsia" w:ascii="宋体" w:hAnsi="宋体"/>
                <w:color w:val="auto"/>
                <w:kern w:val="0"/>
                <w:szCs w:val="21"/>
              </w:rPr>
              <w:t>海拔2000～2500 (m)</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rPr>
              <w:t>44</w:t>
            </w:r>
          </w:p>
        </w:tc>
        <w:tc>
          <w:tcPr>
            <w:tcW w:w="1244" w:type="dxa"/>
            <w:vMerge w:val="continue"/>
            <w:tcBorders>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c>
          <w:tcPr>
            <w:tcW w:w="1133" w:type="dxa"/>
            <w:vMerge w:val="continue"/>
            <w:tcBorders>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c>
          <w:tcPr>
            <w:tcW w:w="1449" w:type="dxa"/>
            <w:vMerge w:val="continue"/>
            <w:tcBorders>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w:t>
            </w:r>
            <w:r>
              <w:rPr>
                <w:rFonts w:asciiTheme="minorEastAsia" w:hAnsiTheme="minorEastAsia" w:eastAsiaTheme="minorEastAsia"/>
                <w:bCs/>
                <w:color w:val="auto"/>
                <w:kern w:val="0"/>
                <w:szCs w:val="21"/>
              </w:rPr>
              <w:t>5.4</w:t>
            </w:r>
          </w:p>
        </w:tc>
        <w:tc>
          <w:tcPr>
            <w:tcW w:w="1846" w:type="dxa"/>
            <w:gridSpan w:val="3"/>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auto"/>
                <w:kern w:val="0"/>
                <w:szCs w:val="21"/>
              </w:rPr>
            </w:pPr>
            <w:r>
              <w:rPr>
                <w:rFonts w:hint="eastAsia" w:ascii="宋体" w:hAnsi="宋体"/>
                <w:color w:val="auto"/>
                <w:kern w:val="0"/>
                <w:szCs w:val="21"/>
              </w:rPr>
              <w:t>海拔2500～3000 (m)</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rPr>
              <w:t>42</w:t>
            </w:r>
          </w:p>
        </w:tc>
        <w:tc>
          <w:tcPr>
            <w:tcW w:w="1244" w:type="dxa"/>
            <w:vMerge w:val="continue"/>
            <w:tcBorders>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c>
          <w:tcPr>
            <w:tcW w:w="1133" w:type="dxa"/>
            <w:vMerge w:val="continue"/>
            <w:tcBorders>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c>
          <w:tcPr>
            <w:tcW w:w="1449" w:type="dxa"/>
            <w:vMerge w:val="continue"/>
            <w:tcBorders>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1.6</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Ansi="宋体"/>
                <w:color w:val="auto"/>
                <w:szCs w:val="21"/>
              </w:rPr>
              <w:t>短路承受能力</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rPr>
                <w:rFonts w:hAnsi="宋体"/>
                <w:color w:val="auto"/>
                <w:szCs w:val="21"/>
              </w:rPr>
            </w:pPr>
            <w:r>
              <w:rPr>
                <w:rFonts w:hAnsi="宋体"/>
                <w:color w:val="auto"/>
                <w:szCs w:val="21"/>
              </w:rPr>
              <w:t>承受</w:t>
            </w:r>
            <w:r>
              <w:rPr>
                <w:rFonts w:hint="eastAsia" w:hAnsi="宋体"/>
                <w:color w:val="auto"/>
                <w:szCs w:val="21"/>
              </w:rPr>
              <w:t>短路1s的机械效应和热效应不发生损伤</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1.7</w:t>
            </w:r>
          </w:p>
        </w:tc>
        <w:tc>
          <w:tcPr>
            <w:tcW w:w="8601" w:type="dxa"/>
            <w:gridSpan w:val="7"/>
            <w:tcBorders>
              <w:top w:val="nil"/>
              <w:left w:val="nil"/>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color w:val="auto"/>
                <w:kern w:val="0"/>
                <w:szCs w:val="21"/>
              </w:rPr>
            </w:pPr>
            <w:r>
              <w:rPr>
                <w:rFonts w:hint="eastAsia" w:hAnsi="宋体"/>
                <w:color w:val="auto"/>
                <w:szCs w:val="21"/>
              </w:rPr>
              <w:t>额定</w:t>
            </w:r>
            <w:r>
              <w:rPr>
                <w:rFonts w:hAnsi="宋体"/>
                <w:color w:val="auto"/>
                <w:szCs w:val="21"/>
              </w:rPr>
              <w:t>电压因数</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1.7</w:t>
            </w:r>
            <w:r>
              <w:rPr>
                <w:rFonts w:asciiTheme="minorEastAsia" w:hAnsiTheme="minorEastAsia" w:eastAsiaTheme="minorEastAsia"/>
                <w:bCs/>
                <w:color w:val="auto"/>
                <w:kern w:val="0"/>
                <w:szCs w:val="21"/>
              </w:rPr>
              <w:t>.1</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Ansi="宋体"/>
                <w:color w:val="auto"/>
                <w:szCs w:val="21"/>
              </w:rPr>
              <w:t>1.1 Um/</w:t>
            </w:r>
            <w:r>
              <w:rPr>
                <w:rFonts w:hAnsi="宋体"/>
                <w:color w:val="auto"/>
                <w:szCs w:val="21"/>
              </w:rPr>
              <w:object>
                <v:shape id="_x0000_i1028" o:spt="75" type="#_x0000_t75" style="height:9.75pt;width:17.25pt;" o:ole="t" filled="f" o:preferrelative="t" stroked="f" coordsize="21600,21600">
                  <v:path/>
                  <v:fill on="f" focussize="0,0"/>
                  <v:stroke on="f" joinstyle="miter"/>
                  <v:imagedata r:id="rId23" o:title=""/>
                  <o:lock v:ext="edit" aspectratio="t"/>
                  <w10:wrap type="none"/>
                  <w10:anchorlock/>
                </v:shape>
                <o:OLEObject Type="Embed" ProgID="Equation.3" ShapeID="_x0000_i1028" DrawAspect="Content" ObjectID="_1468075728" r:id="rId25">
                  <o:LockedField>false</o:LockedField>
                </o:OLEObject>
              </w:objec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rPr>
              <w:t>连续</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1.7</w:t>
            </w:r>
            <w:r>
              <w:rPr>
                <w:rFonts w:asciiTheme="minorEastAsia" w:hAnsiTheme="minorEastAsia" w:eastAsiaTheme="minorEastAsia"/>
                <w:bCs/>
                <w:color w:val="auto"/>
                <w:kern w:val="0"/>
                <w:szCs w:val="21"/>
              </w:rPr>
              <w:t>.2</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color w:val="auto"/>
                <w:szCs w:val="21"/>
              </w:rPr>
            </w:pPr>
            <w:r>
              <w:rPr>
                <w:rFonts w:hint="eastAsia" w:hAnsi="宋体"/>
                <w:color w:val="auto"/>
                <w:szCs w:val="21"/>
              </w:rPr>
              <w:t>1.</w:t>
            </w:r>
            <w:r>
              <w:rPr>
                <w:rFonts w:hAnsi="宋体"/>
                <w:color w:val="auto"/>
                <w:szCs w:val="21"/>
              </w:rPr>
              <w:t>9 Um/</w:t>
            </w:r>
            <w:r>
              <w:rPr>
                <w:rFonts w:hAnsi="宋体"/>
                <w:color w:val="auto"/>
                <w:szCs w:val="21"/>
              </w:rPr>
              <w:object>
                <v:shape id="_x0000_i1029" o:spt="75" type="#_x0000_t75" style="height:9.75pt;width:17.25pt;" o:ole="t" filled="f" o:preferrelative="t" stroked="f" coordsize="21600,21600">
                  <v:path/>
                  <v:fill on="f" focussize="0,0"/>
                  <v:stroke on="f" joinstyle="miter"/>
                  <v:imagedata r:id="rId23" o:title=""/>
                  <o:lock v:ext="edit" aspectratio="t"/>
                  <w10:wrap type="none"/>
                  <w10:anchorlock/>
                </v:shape>
                <o:OLEObject Type="Embed" ProgID="Equation.3" ShapeID="_x0000_i1029" DrawAspect="Content" ObjectID="_1468075729" r:id="rId26">
                  <o:LockedField>false</o:LockedField>
                </o:OLEObject>
              </w:objec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int="eastAsia" w:hAnsi="宋体"/>
                <w:color w:val="auto"/>
                <w:szCs w:val="21"/>
              </w:rPr>
              <w:t>8h</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auto"/>
                <w:kern w:val="0"/>
                <w:szCs w:val="21"/>
              </w:rPr>
            </w:pPr>
            <w:r>
              <w:rPr>
                <w:rFonts w:hint="eastAsia" w:asciiTheme="minorEastAsia" w:hAnsiTheme="minorEastAsia" w:eastAsiaTheme="minorEastAsia"/>
                <w:bCs/>
                <w:color w:val="auto"/>
                <w:kern w:val="0"/>
                <w:szCs w:val="21"/>
              </w:rPr>
              <w:t>1.8</w:t>
            </w:r>
          </w:p>
        </w:tc>
        <w:tc>
          <w:tcPr>
            <w:tcW w:w="1846" w:type="dxa"/>
            <w:gridSpan w:val="3"/>
            <w:tcBorders>
              <w:top w:val="nil"/>
              <w:left w:val="nil"/>
              <w:bottom w:val="single" w:color="auto" w:sz="4" w:space="0"/>
              <w:right w:val="single" w:color="auto" w:sz="4" w:space="0"/>
            </w:tcBorders>
            <w:shd w:val="clear" w:color="auto" w:fill="auto"/>
            <w:vAlign w:val="center"/>
          </w:tcPr>
          <w:p>
            <w:pPr>
              <w:autoSpaceDE w:val="0"/>
              <w:autoSpaceDN w:val="0"/>
              <w:adjustRightInd w:val="0"/>
              <w:jc w:val="left"/>
              <w:rPr>
                <w:rFonts w:hAnsi="宋体"/>
                <w:color w:val="auto"/>
                <w:szCs w:val="21"/>
              </w:rPr>
            </w:pPr>
            <w:r>
              <w:rPr>
                <w:rFonts w:hint="eastAsia" w:ascii="宋体" w:cs="宋体"/>
                <w:color w:val="auto"/>
                <w:kern w:val="0"/>
                <w:sz w:val="18"/>
                <w:szCs w:val="18"/>
              </w:rPr>
              <w:t>当一次施加三相平衡电压时，互感器三相组的剩余电压绕组连接成开口三角后剩余电压不大于（</w:t>
            </w:r>
            <w:r>
              <w:rPr>
                <w:rFonts w:ascii="TimesNewRomanPSMT" w:eastAsia="TimesNewRomanPSMT" w:cs="TimesNewRomanPSMT"/>
                <w:color w:val="auto"/>
                <w:kern w:val="0"/>
                <w:sz w:val="18"/>
                <w:szCs w:val="18"/>
              </w:rPr>
              <w:t>V</w:t>
            </w:r>
            <w:r>
              <w:rPr>
                <w:rFonts w:hint="eastAsia" w:ascii="宋体" w:cs="宋体"/>
                <w:color w:val="auto"/>
                <w:kern w:val="0"/>
                <w:sz w:val="18"/>
                <w:szCs w:val="18"/>
              </w:rPr>
              <w:t>）</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color w:val="auto"/>
                <w:szCs w:val="21"/>
              </w:rPr>
            </w:pPr>
            <w:r>
              <w:rPr>
                <w:rFonts w:hAnsi="宋体"/>
                <w:color w:val="auto"/>
                <w:szCs w:val="21"/>
              </w:rPr>
              <w:t>1</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w:t>
            </w:r>
            <w:r>
              <w:rPr>
                <w:rFonts w:asciiTheme="minorEastAsia" w:hAnsiTheme="minorEastAsia" w:eastAsiaTheme="minorEastAsia"/>
                <w:bCs/>
                <w:color w:val="000000"/>
                <w:kern w:val="0"/>
                <w:szCs w:val="21"/>
              </w:rPr>
              <w:t>9</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szCs w:val="21"/>
              </w:rPr>
            </w:pPr>
            <w:r>
              <w:rPr>
                <w:rFonts w:hAnsi="宋体"/>
                <w:szCs w:val="21"/>
              </w:rPr>
              <w:t>瞬变响应</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szCs w:val="21"/>
              </w:rPr>
            </w:pPr>
            <w:r>
              <w:rPr>
                <w:rFonts w:hint="eastAsia" w:hAnsi="宋体"/>
                <w:szCs w:val="21"/>
              </w:rPr>
              <w:t>/</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投标人提供</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1.10</w:t>
            </w:r>
          </w:p>
        </w:tc>
        <w:tc>
          <w:tcPr>
            <w:tcW w:w="1846" w:type="dxa"/>
            <w:gridSpan w:val="3"/>
            <w:tcBorders>
              <w:top w:val="nil"/>
              <w:left w:val="nil"/>
              <w:bottom w:val="single" w:color="auto" w:sz="4" w:space="0"/>
              <w:right w:val="single" w:color="auto" w:sz="4" w:space="0"/>
            </w:tcBorders>
            <w:shd w:val="clear" w:color="auto" w:fill="auto"/>
            <w:vAlign w:val="center"/>
          </w:tcPr>
          <w:p>
            <w:pPr>
              <w:widowControl/>
              <w:rPr>
                <w:rFonts w:hAnsi="宋体"/>
                <w:szCs w:val="21"/>
              </w:rPr>
            </w:pPr>
            <w:r>
              <w:rPr>
                <w:rFonts w:hAnsi="宋体"/>
                <w:szCs w:val="21"/>
              </w:rPr>
              <w:t>铁磁谐振性能</w:t>
            </w:r>
          </w:p>
        </w:tc>
        <w:tc>
          <w:tcPr>
            <w:tcW w:w="2929" w:type="dxa"/>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szCs w:val="21"/>
              </w:rPr>
            </w:pPr>
            <w:r>
              <w:rPr>
                <w:rFonts w:hint="eastAsia" w:hAnsi="宋体"/>
                <w:szCs w:val="21"/>
              </w:rPr>
              <w:t>/</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投标人提供</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rPr>
                <w:rFonts w:asciiTheme="minorEastAsia" w:hAnsiTheme="minorEastAsia" w:eastAsiaTheme="minorEastAsia"/>
                <w:bCs/>
                <w:color w:val="000000"/>
                <w:kern w:val="0"/>
                <w:szCs w:val="21"/>
              </w:rPr>
            </w:pPr>
            <w:r>
              <w:rPr>
                <w:rFonts w:asciiTheme="minorEastAsia" w:hAnsiTheme="minorEastAsia" w:eastAsiaTheme="minorEastAsia"/>
                <w:bCs/>
                <w:color w:val="000000"/>
                <w:kern w:val="0"/>
                <w:szCs w:val="21"/>
              </w:rPr>
              <w:t>1.11</w:t>
            </w:r>
          </w:p>
        </w:tc>
        <w:tc>
          <w:tcPr>
            <w:tcW w:w="8601" w:type="dxa"/>
            <w:gridSpan w:val="7"/>
            <w:tcBorders>
              <w:top w:val="nil"/>
              <w:left w:val="nil"/>
              <w:bottom w:val="single" w:color="auto" w:sz="4" w:space="0"/>
              <w:right w:val="single" w:color="auto" w:sz="4" w:space="0"/>
            </w:tcBorders>
            <w:shd w:val="clear" w:color="auto" w:fill="auto"/>
            <w:vAlign w:val="center"/>
          </w:tcPr>
          <w:p>
            <w:pPr>
              <w:widowControl/>
              <w:rPr>
                <w:rFonts w:hAnsi="宋体"/>
                <w:szCs w:val="21"/>
              </w:rPr>
            </w:pPr>
            <w:r>
              <w:rPr>
                <w:rFonts w:hint="eastAsia" w:hAnsi="宋体"/>
                <w:szCs w:val="21"/>
              </w:rPr>
              <w:t>套管</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asciiTheme="minorEastAsia" w:hAnsiTheme="minorEastAsia" w:eastAsiaTheme="minorEastAsia"/>
                <w:bCs/>
                <w:color w:val="000000"/>
                <w:kern w:val="0"/>
                <w:szCs w:val="21"/>
              </w:rPr>
              <w:t>1.11.1</w:t>
            </w:r>
          </w:p>
        </w:tc>
        <w:tc>
          <w:tcPr>
            <w:tcW w:w="1806" w:type="dxa"/>
            <w:tcBorders>
              <w:top w:val="nil"/>
              <w:left w:val="nil"/>
              <w:bottom w:val="single" w:color="auto" w:sz="4" w:space="0"/>
              <w:right w:val="single" w:color="auto" w:sz="4" w:space="0"/>
            </w:tcBorders>
            <w:shd w:val="clear" w:color="auto" w:fill="auto"/>
            <w:vAlign w:val="center"/>
          </w:tcPr>
          <w:p>
            <w:pPr>
              <w:widowControl/>
              <w:rPr>
                <w:rFonts w:hAnsi="宋体"/>
                <w:szCs w:val="21"/>
              </w:rPr>
            </w:pPr>
            <w:r>
              <w:rPr>
                <w:rFonts w:hAnsi="宋体"/>
                <w:szCs w:val="21"/>
              </w:rPr>
              <w:t>套管材质</w:t>
            </w:r>
          </w:p>
        </w:tc>
        <w:tc>
          <w:tcPr>
            <w:tcW w:w="2969" w:type="dxa"/>
            <w:gridSpan w:val="3"/>
            <w:tcBorders>
              <w:top w:val="nil"/>
              <w:left w:val="nil"/>
              <w:bottom w:val="single" w:color="auto" w:sz="4" w:space="0"/>
              <w:right w:val="single" w:color="auto" w:sz="4" w:space="0"/>
            </w:tcBorders>
            <w:shd w:val="clear" w:color="auto" w:fill="auto"/>
            <w:vAlign w:val="center"/>
          </w:tcPr>
          <w:p>
            <w:pPr>
              <w:pStyle w:val="42"/>
              <w:spacing w:line="360" w:lineRule="auto"/>
              <w:rPr>
                <w:rFonts w:ascii="Times New Roman" w:hAnsi="宋体"/>
                <w:color w:val="auto"/>
                <w:szCs w:val="21"/>
              </w:rPr>
            </w:pPr>
            <w:r>
              <w:rPr>
                <w:rFonts w:ascii="Times New Roman" w:hAnsi="宋体"/>
                <w:color w:val="auto"/>
                <w:szCs w:val="21"/>
              </w:rPr>
              <w:t>复合或环氧树脂</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imes New Roman" w:hAnsi="宋体"/>
                <w:color w:val="auto"/>
                <w:szCs w:val="21"/>
              </w:rPr>
              <w:t>复合</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项目单位选择</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1.11.2</w:t>
            </w:r>
          </w:p>
        </w:tc>
        <w:tc>
          <w:tcPr>
            <w:tcW w:w="1806" w:type="dxa"/>
            <w:tcBorders>
              <w:top w:val="nil"/>
              <w:left w:val="nil"/>
              <w:bottom w:val="single" w:color="auto" w:sz="4" w:space="0"/>
              <w:right w:val="single" w:color="auto" w:sz="4" w:space="0"/>
            </w:tcBorders>
            <w:shd w:val="clear" w:color="auto" w:fill="auto"/>
            <w:vAlign w:val="center"/>
          </w:tcPr>
          <w:p>
            <w:pPr>
              <w:widowControl/>
              <w:rPr>
                <w:rFonts w:hAnsi="宋体"/>
                <w:szCs w:val="21"/>
              </w:rPr>
            </w:pPr>
            <w:r>
              <w:rPr>
                <w:rFonts w:hAnsi="宋体"/>
                <w:szCs w:val="21"/>
              </w:rPr>
              <w:t>伞裙结构</w:t>
            </w:r>
          </w:p>
        </w:tc>
        <w:tc>
          <w:tcPr>
            <w:tcW w:w="2969" w:type="dxa"/>
            <w:gridSpan w:val="3"/>
            <w:tcBorders>
              <w:top w:val="nil"/>
              <w:left w:val="nil"/>
              <w:bottom w:val="single" w:color="auto" w:sz="4" w:space="0"/>
              <w:right w:val="single" w:color="auto" w:sz="4" w:space="0"/>
            </w:tcBorders>
            <w:shd w:val="clear" w:color="auto" w:fill="auto"/>
            <w:vAlign w:val="center"/>
          </w:tcPr>
          <w:p>
            <w:pPr>
              <w:pStyle w:val="42"/>
              <w:spacing w:line="360" w:lineRule="auto"/>
              <w:rPr>
                <w:rFonts w:ascii="Times New Roman" w:hAnsi="宋体"/>
                <w:color w:val="auto"/>
                <w:szCs w:val="21"/>
              </w:rPr>
            </w:pPr>
            <w:r>
              <w:rPr>
                <w:rFonts w:ascii="Times New Roman" w:hAnsi="宋体"/>
                <w:color w:val="auto"/>
                <w:szCs w:val="21"/>
              </w:rPr>
              <w:t>大小伞</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1.11.3</w:t>
            </w:r>
          </w:p>
        </w:tc>
        <w:tc>
          <w:tcPr>
            <w:tcW w:w="1806" w:type="dxa"/>
            <w:tcBorders>
              <w:top w:val="nil"/>
              <w:left w:val="nil"/>
              <w:bottom w:val="single" w:color="auto" w:sz="4" w:space="0"/>
              <w:right w:val="single" w:color="auto" w:sz="4" w:space="0"/>
            </w:tcBorders>
            <w:shd w:val="clear" w:color="auto" w:fill="auto"/>
            <w:vAlign w:val="center"/>
          </w:tcPr>
          <w:p>
            <w:pPr>
              <w:widowControl/>
              <w:rPr>
                <w:rFonts w:hAnsi="宋体"/>
                <w:szCs w:val="21"/>
              </w:rPr>
            </w:pPr>
            <w:r>
              <w:rPr>
                <w:rFonts w:hAnsi="宋体"/>
                <w:szCs w:val="21"/>
              </w:rPr>
              <w:t>爬电距离</w:t>
            </w:r>
            <w:r>
              <w:rPr>
                <w:color w:val="000000" w:themeColor="text1"/>
                <w:szCs w:val="18"/>
              </w:rPr>
              <w:t>（等于有效爬距乘以直径系数</w:t>
            </w:r>
            <w:r>
              <w:rPr>
                <w:i/>
                <w:color w:val="000000" w:themeColor="text1"/>
                <w:szCs w:val="18"/>
              </w:rPr>
              <w:t>K</w:t>
            </w:r>
            <w:r>
              <w:rPr>
                <w:color w:val="000000" w:themeColor="text1"/>
                <w:szCs w:val="18"/>
                <w:vertAlign w:val="subscript"/>
              </w:rPr>
              <w:t>d</w:t>
            </w:r>
            <w:r>
              <w:rPr>
                <w:color w:val="000000" w:themeColor="text1"/>
                <w:szCs w:val="18"/>
              </w:rPr>
              <w:t>）</w:t>
            </w:r>
            <w:r>
              <w:rPr>
                <w:rFonts w:hAnsi="宋体"/>
                <w:szCs w:val="21"/>
              </w:rPr>
              <w:t>（mm）</w:t>
            </w:r>
          </w:p>
        </w:tc>
        <w:tc>
          <w:tcPr>
            <w:tcW w:w="2969" w:type="dxa"/>
            <w:gridSpan w:val="3"/>
            <w:tcBorders>
              <w:top w:val="nil"/>
              <w:left w:val="nil"/>
              <w:bottom w:val="single" w:color="auto" w:sz="4" w:space="0"/>
              <w:right w:val="single" w:color="auto" w:sz="4" w:space="0"/>
            </w:tcBorders>
            <w:shd w:val="clear" w:color="auto" w:fill="auto"/>
            <w:vAlign w:val="center"/>
          </w:tcPr>
          <w:p>
            <w:pPr>
              <w:rPr>
                <w:color w:val="auto"/>
                <w:szCs w:val="21"/>
              </w:rPr>
            </w:pPr>
            <w:r>
              <w:rPr>
                <w:rFonts w:hint="eastAsia"/>
                <w:color w:val="auto"/>
                <w:szCs w:val="21"/>
              </w:rPr>
              <w:t>不小于1256Kd</w:t>
            </w:r>
          </w:p>
          <w:p>
            <w:pPr>
              <w:pStyle w:val="42"/>
              <w:spacing w:line="360" w:lineRule="auto"/>
              <w:rPr>
                <w:rFonts w:ascii="Times New Roman" w:hAnsi="宋体"/>
                <w:color w:val="auto"/>
                <w:szCs w:val="21"/>
              </w:rPr>
            </w:pPr>
            <w:r>
              <w:rPr>
                <w:rFonts w:hint="eastAsia"/>
                <w:color w:val="auto"/>
                <w:szCs w:val="21"/>
              </w:rPr>
              <w:t>（Kd为直径系数，平均直径≥300，Kd=1.1，平均直径＞500,Kd=1.2）</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1.11.4</w:t>
            </w:r>
          </w:p>
        </w:tc>
        <w:tc>
          <w:tcPr>
            <w:tcW w:w="1806" w:type="dxa"/>
            <w:tcBorders>
              <w:top w:val="nil"/>
              <w:left w:val="nil"/>
              <w:bottom w:val="single" w:color="auto" w:sz="4" w:space="0"/>
              <w:right w:val="single" w:color="auto" w:sz="4" w:space="0"/>
            </w:tcBorders>
            <w:shd w:val="clear" w:color="auto" w:fill="auto"/>
            <w:vAlign w:val="center"/>
          </w:tcPr>
          <w:p>
            <w:pPr>
              <w:widowControl/>
              <w:rPr>
                <w:rFonts w:hAnsi="宋体"/>
                <w:szCs w:val="21"/>
              </w:rPr>
            </w:pPr>
            <w:r>
              <w:rPr>
                <w:rFonts w:hAnsi="宋体"/>
                <w:szCs w:val="21"/>
              </w:rPr>
              <w:t>最小干弧距离</w:t>
            </w:r>
            <w:r>
              <w:rPr>
                <w:color w:val="000000" w:themeColor="text1"/>
                <w:szCs w:val="18"/>
              </w:rPr>
              <w:t>（应乘以海拔修正系数</w:t>
            </w:r>
            <w:r>
              <w:rPr>
                <w:i/>
                <w:color w:val="000000" w:themeColor="text1"/>
                <w:szCs w:val="18"/>
              </w:rPr>
              <w:t>K</w:t>
            </w:r>
            <w:r>
              <w:rPr>
                <w:rFonts w:hint="eastAsia"/>
                <w:color w:val="000000" w:themeColor="text1"/>
                <w:szCs w:val="18"/>
                <w:vertAlign w:val="subscript"/>
              </w:rPr>
              <w:t>H</w:t>
            </w:r>
            <w:r>
              <w:rPr>
                <w:color w:val="000000" w:themeColor="text1"/>
                <w:szCs w:val="18"/>
              </w:rPr>
              <w:t>）（mm）</w:t>
            </w:r>
            <w:r>
              <w:rPr>
                <w:rFonts w:hAnsi="宋体"/>
                <w:szCs w:val="21"/>
              </w:rPr>
              <w:t>（mm）</w:t>
            </w:r>
          </w:p>
        </w:tc>
        <w:tc>
          <w:tcPr>
            <w:tcW w:w="2969" w:type="dxa"/>
            <w:gridSpan w:val="3"/>
            <w:tcBorders>
              <w:top w:val="nil"/>
              <w:left w:val="nil"/>
              <w:bottom w:val="single" w:color="auto" w:sz="4" w:space="0"/>
              <w:right w:val="single" w:color="auto" w:sz="4" w:space="0"/>
            </w:tcBorders>
            <w:shd w:val="clear" w:color="auto" w:fill="auto"/>
            <w:vAlign w:val="center"/>
          </w:tcPr>
          <w:p>
            <w:pPr>
              <w:pStyle w:val="42"/>
              <w:spacing w:line="360" w:lineRule="auto"/>
              <w:rPr>
                <w:rFonts w:ascii="Times New Roman" w:hAnsi="宋体"/>
                <w:color w:val="auto"/>
                <w:szCs w:val="21"/>
              </w:rPr>
            </w:pPr>
            <w:r>
              <w:rPr>
                <w:rFonts w:hint="eastAsia" w:ascii="Times New Roman" w:hAnsi="宋体"/>
                <w:color w:val="auto"/>
                <w:szCs w:val="21"/>
              </w:rPr>
              <w:t>/</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1.11.5</w:t>
            </w:r>
          </w:p>
        </w:tc>
        <w:tc>
          <w:tcPr>
            <w:tcW w:w="1806" w:type="dxa"/>
            <w:tcBorders>
              <w:top w:val="nil"/>
              <w:left w:val="nil"/>
              <w:bottom w:val="single" w:color="auto" w:sz="4" w:space="0"/>
              <w:right w:val="single" w:color="auto" w:sz="4" w:space="0"/>
            </w:tcBorders>
            <w:shd w:val="clear" w:color="auto" w:fill="auto"/>
            <w:vAlign w:val="center"/>
          </w:tcPr>
          <w:p>
            <w:pPr>
              <w:widowControl/>
              <w:rPr>
                <w:rFonts w:hAnsi="宋体"/>
                <w:szCs w:val="21"/>
              </w:rPr>
            </w:pPr>
            <w:r>
              <w:rPr>
                <w:rFonts w:hAnsi="宋体"/>
                <w:szCs w:val="21"/>
              </w:rPr>
              <w:t>爬电距离</w:t>
            </w:r>
            <w:r>
              <w:rPr>
                <w:rFonts w:hint="eastAsia" w:hAnsi="宋体"/>
                <w:szCs w:val="21"/>
              </w:rPr>
              <w:t>/干弧距离</w:t>
            </w:r>
          </w:p>
        </w:tc>
        <w:tc>
          <w:tcPr>
            <w:tcW w:w="2969" w:type="dxa"/>
            <w:gridSpan w:val="3"/>
            <w:tcBorders>
              <w:top w:val="nil"/>
              <w:left w:val="nil"/>
              <w:bottom w:val="single" w:color="auto" w:sz="4" w:space="0"/>
              <w:right w:val="single" w:color="auto" w:sz="4" w:space="0"/>
            </w:tcBorders>
            <w:shd w:val="clear" w:color="auto" w:fill="auto"/>
            <w:vAlign w:val="center"/>
          </w:tcPr>
          <w:p>
            <w:pPr>
              <w:pStyle w:val="42"/>
              <w:spacing w:line="360" w:lineRule="auto"/>
              <w:rPr>
                <w:rFonts w:ascii="Times New Roman" w:hAnsi="宋体"/>
                <w:color w:val="auto"/>
                <w:szCs w:val="21"/>
              </w:rPr>
            </w:pPr>
            <w:r>
              <w:rPr>
                <w:rFonts w:hint="eastAsia" w:ascii="Times New Roman" w:hAnsi="宋体"/>
                <w:color w:val="auto"/>
                <w:szCs w:val="21"/>
              </w:rPr>
              <w:t>≤4.0</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asciiTheme="minorEastAsia" w:hAnsiTheme="minorEastAsia" w:eastAsiaTheme="minorEastAsia"/>
                <w:color w:val="auto"/>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1.11.6</w:t>
            </w:r>
          </w:p>
        </w:tc>
        <w:tc>
          <w:tcPr>
            <w:tcW w:w="8601" w:type="dxa"/>
            <w:gridSpan w:val="7"/>
            <w:tcBorders>
              <w:top w:val="nil"/>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auto"/>
                <w:kern w:val="0"/>
                <w:szCs w:val="21"/>
              </w:rPr>
            </w:pPr>
            <w:r>
              <w:rPr>
                <w:rFonts w:hint="eastAsia" w:ascii="宋体" w:hAnsi="宋体"/>
                <w:color w:val="auto"/>
              </w:rPr>
              <w:t>绝缘水平（LI/AC</w:t>
            </w:r>
            <w:r>
              <w:rPr>
                <w:rFonts w:ascii="宋体" w:hAnsi="宋体"/>
                <w:color w:val="auto"/>
              </w:rPr>
              <w:t>,kV,峰值</w:t>
            </w:r>
            <w:r>
              <w:rPr>
                <w:rFonts w:hint="eastAsia" w:ascii="宋体" w:hAnsi="宋体"/>
                <w:color w:val="auto"/>
              </w:rPr>
              <w:t>）</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1.11.6</w:t>
            </w:r>
            <w:r>
              <w:rPr>
                <w:rFonts w:asciiTheme="minorEastAsia" w:hAnsiTheme="minorEastAsia" w:eastAsiaTheme="minorEastAsia"/>
                <w:bCs/>
                <w:color w:val="000000"/>
                <w:kern w:val="0"/>
                <w:szCs w:val="21"/>
              </w:rPr>
              <w:t>.1</w:t>
            </w:r>
          </w:p>
        </w:tc>
        <w:tc>
          <w:tcPr>
            <w:tcW w:w="180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海拔≤1000 (m)</w:t>
            </w:r>
          </w:p>
        </w:tc>
        <w:tc>
          <w:tcPr>
            <w:tcW w:w="2969" w:type="dxa"/>
            <w:gridSpan w:val="3"/>
            <w:tcBorders>
              <w:top w:val="nil"/>
              <w:left w:val="nil"/>
              <w:bottom w:val="single" w:color="auto" w:sz="4" w:space="0"/>
              <w:right w:val="single" w:color="auto" w:sz="4" w:space="0"/>
            </w:tcBorders>
            <w:shd w:val="clear" w:color="auto" w:fill="auto"/>
            <w:vAlign w:val="center"/>
          </w:tcPr>
          <w:p>
            <w:pPr>
              <w:jc w:val="center"/>
              <w:rPr>
                <w:rFonts w:ascii="宋体" w:hAnsi="宋体"/>
                <w:color w:val="auto"/>
              </w:rPr>
            </w:pPr>
            <w:r>
              <w:rPr>
                <w:rFonts w:hint="eastAsia" w:ascii="宋体" w:hAnsi="宋体"/>
                <w:color w:val="auto"/>
                <w:szCs w:val="21"/>
              </w:rPr>
              <w:t>200 / 95</w:t>
            </w:r>
          </w:p>
        </w:tc>
        <w:tc>
          <w:tcPr>
            <w:tcW w:w="1244" w:type="dxa"/>
            <w:vMerge w:val="restart"/>
            <w:tcBorders>
              <w:top w:val="nil"/>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宋体" w:hAnsi="宋体"/>
                <w:color w:val="auto"/>
                <w:szCs w:val="21"/>
              </w:rPr>
              <w:t>200 / 95</w:t>
            </w:r>
          </w:p>
        </w:tc>
        <w:tc>
          <w:tcPr>
            <w:tcW w:w="1133" w:type="dxa"/>
            <w:vMerge w:val="restart"/>
            <w:tcBorders>
              <w:top w:val="nil"/>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项目单位选择</w:t>
            </w:r>
          </w:p>
        </w:tc>
        <w:tc>
          <w:tcPr>
            <w:tcW w:w="1449" w:type="dxa"/>
            <w:vMerge w:val="restart"/>
            <w:tcBorders>
              <w:top w:val="nil"/>
              <w:left w:val="nil"/>
              <w:right w:val="single" w:color="auto" w:sz="4" w:space="0"/>
            </w:tcBorders>
            <w:shd w:val="clear" w:color="auto" w:fill="auto"/>
            <w:vAlign w:val="center"/>
          </w:tcPr>
          <w:p>
            <w:pPr>
              <w:widowControl/>
              <w:jc w:val="center"/>
              <w:rPr>
                <w:rFonts w:asciiTheme="minorEastAsia" w:hAnsiTheme="minorEastAsia" w:eastAsiaTheme="minorEastAsia"/>
                <w:color w:val="auto"/>
                <w:kern w:val="0"/>
                <w:szCs w:val="21"/>
              </w:rPr>
            </w:pPr>
            <w:r>
              <w:rPr>
                <w:rFonts w:hint="eastAsia" w:asciiTheme="minorEastAsia" w:hAnsiTheme="minorEastAsia" w:eastAsiaTheme="minorEastAsia"/>
                <w:color w:val="auto"/>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1.11.6</w:t>
            </w:r>
            <w:r>
              <w:rPr>
                <w:rFonts w:asciiTheme="minorEastAsia" w:hAnsiTheme="minorEastAsia" w:eastAsiaTheme="minorEastAsia"/>
                <w:bCs/>
                <w:color w:val="000000"/>
                <w:kern w:val="0"/>
                <w:szCs w:val="21"/>
              </w:rPr>
              <w:t>.2</w:t>
            </w:r>
          </w:p>
        </w:tc>
        <w:tc>
          <w:tcPr>
            <w:tcW w:w="180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海拔1000～2000 (m)</w:t>
            </w:r>
          </w:p>
        </w:tc>
        <w:tc>
          <w:tcPr>
            <w:tcW w:w="2969" w:type="dxa"/>
            <w:gridSpan w:val="3"/>
            <w:tcBorders>
              <w:top w:val="nil"/>
              <w:left w:val="nil"/>
              <w:bottom w:val="single" w:color="auto" w:sz="4" w:space="0"/>
              <w:right w:val="single" w:color="auto" w:sz="4" w:space="0"/>
            </w:tcBorders>
            <w:shd w:val="clear" w:color="auto" w:fill="auto"/>
            <w:vAlign w:val="center"/>
          </w:tcPr>
          <w:p>
            <w:pPr>
              <w:jc w:val="center"/>
              <w:rPr>
                <w:rFonts w:ascii="宋体" w:hAnsi="宋体"/>
              </w:rPr>
            </w:pPr>
            <w:r>
              <w:rPr>
                <w:rFonts w:hint="eastAsia" w:ascii="宋体" w:hAnsi="宋体"/>
                <w:szCs w:val="21"/>
              </w:rPr>
              <w:t>225 / 107</w:t>
            </w:r>
          </w:p>
        </w:tc>
        <w:tc>
          <w:tcPr>
            <w:tcW w:w="1244" w:type="dxa"/>
            <w:vMerge w:val="continue"/>
            <w:tcBorders>
              <w:left w:val="nil"/>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p>
        </w:tc>
        <w:tc>
          <w:tcPr>
            <w:tcW w:w="1133" w:type="dxa"/>
            <w:vMerge w:val="continue"/>
            <w:tcBorders>
              <w:left w:val="nil"/>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p>
        </w:tc>
        <w:tc>
          <w:tcPr>
            <w:tcW w:w="1449" w:type="dxa"/>
            <w:vMerge w:val="continue"/>
            <w:tcBorders>
              <w:left w:val="nil"/>
              <w:right w:val="single" w:color="auto" w:sz="4" w:space="0"/>
            </w:tcBorders>
            <w:shd w:val="clear" w:color="auto" w:fill="auto"/>
            <w:vAlign w:val="center"/>
          </w:tcPr>
          <w:p>
            <w:pPr>
              <w:rPr>
                <w:rFonts w:asciiTheme="minorEastAsia" w:hAnsiTheme="minorEastAsia" w:eastAsiaTheme="minorEastAsia"/>
                <w:color w:val="000000"/>
                <w:kern w:val="0"/>
                <w:szCs w:val="21"/>
              </w:rPr>
            </w:pP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1.11.6</w:t>
            </w:r>
            <w:r>
              <w:rPr>
                <w:rFonts w:asciiTheme="minorEastAsia" w:hAnsiTheme="minorEastAsia" w:eastAsiaTheme="minorEastAsia"/>
                <w:bCs/>
                <w:color w:val="000000"/>
                <w:kern w:val="0"/>
                <w:szCs w:val="21"/>
              </w:rPr>
              <w:t>.3</w:t>
            </w:r>
          </w:p>
        </w:tc>
        <w:tc>
          <w:tcPr>
            <w:tcW w:w="180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海拔2000～2500 (m)</w:t>
            </w:r>
          </w:p>
        </w:tc>
        <w:tc>
          <w:tcPr>
            <w:tcW w:w="2969" w:type="dxa"/>
            <w:gridSpan w:val="3"/>
            <w:tcBorders>
              <w:top w:val="nil"/>
              <w:left w:val="nil"/>
              <w:bottom w:val="single" w:color="auto" w:sz="4" w:space="0"/>
              <w:right w:val="single" w:color="auto" w:sz="4" w:space="0"/>
            </w:tcBorders>
            <w:shd w:val="clear" w:color="auto" w:fill="auto"/>
            <w:vAlign w:val="center"/>
          </w:tcPr>
          <w:p>
            <w:pPr>
              <w:jc w:val="center"/>
              <w:rPr>
                <w:rFonts w:ascii="宋体" w:hAnsi="宋体"/>
              </w:rPr>
            </w:pPr>
            <w:r>
              <w:rPr>
                <w:rFonts w:hint="eastAsia" w:ascii="宋体" w:hAnsi="宋体"/>
                <w:szCs w:val="21"/>
              </w:rPr>
              <w:t>240 / 115</w:t>
            </w:r>
          </w:p>
        </w:tc>
        <w:tc>
          <w:tcPr>
            <w:tcW w:w="1244" w:type="dxa"/>
            <w:vMerge w:val="continue"/>
            <w:tcBorders>
              <w:left w:val="nil"/>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p>
        </w:tc>
        <w:tc>
          <w:tcPr>
            <w:tcW w:w="1133" w:type="dxa"/>
            <w:vMerge w:val="continue"/>
            <w:tcBorders>
              <w:left w:val="nil"/>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p>
        </w:tc>
        <w:tc>
          <w:tcPr>
            <w:tcW w:w="1449" w:type="dxa"/>
            <w:vMerge w:val="continue"/>
            <w:tcBorders>
              <w:left w:val="nil"/>
              <w:right w:val="single" w:color="auto" w:sz="4" w:space="0"/>
            </w:tcBorders>
            <w:shd w:val="clear" w:color="auto" w:fill="auto"/>
            <w:vAlign w:val="center"/>
          </w:tcPr>
          <w:p>
            <w:pPr>
              <w:rPr>
                <w:rFonts w:asciiTheme="minorEastAsia" w:hAnsiTheme="minorEastAsia" w:eastAsiaTheme="minorEastAsia"/>
                <w:color w:val="000000"/>
                <w:kern w:val="0"/>
                <w:szCs w:val="21"/>
              </w:rPr>
            </w:pP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1.11.6</w:t>
            </w:r>
            <w:r>
              <w:rPr>
                <w:rFonts w:asciiTheme="minorEastAsia" w:hAnsiTheme="minorEastAsia" w:eastAsiaTheme="minorEastAsia"/>
                <w:bCs/>
                <w:color w:val="000000"/>
                <w:kern w:val="0"/>
                <w:szCs w:val="21"/>
              </w:rPr>
              <w:t>.4</w:t>
            </w:r>
          </w:p>
        </w:tc>
        <w:tc>
          <w:tcPr>
            <w:tcW w:w="1806" w:type="dxa"/>
            <w:tcBorders>
              <w:top w:val="nil"/>
              <w:left w:val="nil"/>
              <w:bottom w:val="single" w:color="auto" w:sz="4" w:space="0"/>
              <w:right w:val="single" w:color="auto" w:sz="4" w:space="0"/>
            </w:tcBorders>
            <w:shd w:val="clear" w:color="auto" w:fill="auto"/>
            <w:vAlign w:val="center"/>
          </w:tcPr>
          <w:p>
            <w:pPr>
              <w:widowControl/>
              <w:jc w:val="left"/>
              <w:rPr>
                <w:rFonts w:ascii="宋体" w:hAnsi="宋体"/>
                <w:color w:val="000000"/>
                <w:kern w:val="0"/>
                <w:szCs w:val="21"/>
              </w:rPr>
            </w:pPr>
            <w:r>
              <w:rPr>
                <w:rFonts w:hint="eastAsia" w:ascii="宋体" w:hAnsi="宋体"/>
                <w:color w:val="000000"/>
                <w:kern w:val="0"/>
                <w:szCs w:val="21"/>
              </w:rPr>
              <w:t>海拔2500～3000 (m)</w:t>
            </w:r>
          </w:p>
        </w:tc>
        <w:tc>
          <w:tcPr>
            <w:tcW w:w="2969" w:type="dxa"/>
            <w:gridSpan w:val="3"/>
            <w:tcBorders>
              <w:top w:val="nil"/>
              <w:left w:val="nil"/>
              <w:bottom w:val="single" w:color="auto" w:sz="4" w:space="0"/>
              <w:right w:val="single" w:color="auto" w:sz="4" w:space="0"/>
            </w:tcBorders>
            <w:shd w:val="clear" w:color="auto" w:fill="auto"/>
            <w:vAlign w:val="center"/>
          </w:tcPr>
          <w:p>
            <w:pPr>
              <w:jc w:val="center"/>
              <w:rPr>
                <w:rFonts w:ascii="宋体" w:hAnsi="宋体"/>
              </w:rPr>
            </w:pPr>
            <w:r>
              <w:rPr>
                <w:rFonts w:hint="eastAsia" w:ascii="宋体" w:hAnsi="宋体"/>
                <w:szCs w:val="21"/>
              </w:rPr>
              <w:t>255 / 125</w:t>
            </w:r>
          </w:p>
        </w:tc>
        <w:tc>
          <w:tcPr>
            <w:tcW w:w="1244" w:type="dxa"/>
            <w:vMerge w:val="continue"/>
            <w:tcBorders>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p>
        </w:tc>
        <w:tc>
          <w:tcPr>
            <w:tcW w:w="1133" w:type="dxa"/>
            <w:vMerge w:val="continue"/>
            <w:tcBorders>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p>
        </w:tc>
        <w:tc>
          <w:tcPr>
            <w:tcW w:w="1449" w:type="dxa"/>
            <w:vMerge w:val="continue"/>
            <w:tcBorders>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000000"/>
                <w:kern w:val="0"/>
                <w:szCs w:val="21"/>
              </w:rPr>
            </w:pP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w:t>
            </w:r>
            <w:r>
              <w:rPr>
                <w:rFonts w:asciiTheme="minorEastAsia" w:hAnsiTheme="minorEastAsia" w:eastAsiaTheme="minorEastAsia"/>
                <w:bCs/>
                <w:color w:val="000000"/>
                <w:kern w:val="0"/>
                <w:szCs w:val="21"/>
              </w:rPr>
              <w:t>12</w:t>
            </w:r>
          </w:p>
        </w:tc>
        <w:tc>
          <w:tcPr>
            <w:tcW w:w="8601" w:type="dxa"/>
            <w:gridSpan w:val="7"/>
            <w:tcBorders>
              <w:top w:val="nil"/>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000000"/>
                <w:kern w:val="0"/>
                <w:szCs w:val="21"/>
              </w:rPr>
            </w:pPr>
            <w:r>
              <w:rPr>
                <w:rFonts w:hAnsi="宋体"/>
                <w:szCs w:val="21"/>
              </w:rPr>
              <w:t>一次端子</w:t>
            </w:r>
            <w:r>
              <w:rPr>
                <w:rFonts w:hint="eastAsia" w:hAnsi="宋体"/>
                <w:szCs w:val="21"/>
              </w:rPr>
              <w:t>机械</w:t>
            </w:r>
            <w:r>
              <w:rPr>
                <w:rFonts w:hAnsi="宋体"/>
                <w:szCs w:val="21"/>
              </w:rPr>
              <w:t>强度要求（N）</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asciiTheme="minorEastAsia" w:hAnsiTheme="minorEastAsia" w:eastAsiaTheme="minorEastAsia"/>
                <w:bCs/>
                <w:color w:val="000000"/>
                <w:kern w:val="0"/>
                <w:szCs w:val="21"/>
              </w:rPr>
              <w:t>1.12.1</w:t>
            </w:r>
          </w:p>
        </w:tc>
        <w:tc>
          <w:tcPr>
            <w:tcW w:w="1806" w:type="dxa"/>
            <w:tcBorders>
              <w:top w:val="nil"/>
              <w:left w:val="nil"/>
              <w:bottom w:val="single" w:color="auto" w:sz="4" w:space="0"/>
              <w:right w:val="single" w:color="auto" w:sz="4" w:space="0"/>
            </w:tcBorders>
            <w:shd w:val="clear" w:color="auto" w:fill="auto"/>
            <w:vAlign w:val="center"/>
          </w:tcPr>
          <w:p>
            <w:pPr>
              <w:widowControl/>
              <w:rPr>
                <w:rFonts w:hAnsi="宋体"/>
                <w:szCs w:val="21"/>
              </w:rPr>
            </w:pPr>
            <w:r>
              <w:rPr>
                <w:rFonts w:hint="eastAsia" w:hAnsi="宋体"/>
                <w:szCs w:val="21"/>
              </w:rPr>
              <w:t>任意</w:t>
            </w:r>
            <w:r>
              <w:rPr>
                <w:rFonts w:hAnsi="宋体"/>
                <w:szCs w:val="21"/>
              </w:rPr>
              <w:t>方向静态承受试验载荷</w:t>
            </w:r>
          </w:p>
        </w:tc>
        <w:tc>
          <w:tcPr>
            <w:tcW w:w="2969" w:type="dxa"/>
            <w:gridSpan w:val="3"/>
            <w:tcBorders>
              <w:top w:val="nil"/>
              <w:left w:val="nil"/>
              <w:bottom w:val="single" w:color="auto" w:sz="4" w:space="0"/>
              <w:right w:val="single" w:color="auto" w:sz="4" w:space="0"/>
            </w:tcBorders>
            <w:shd w:val="clear" w:color="auto" w:fill="auto"/>
            <w:vAlign w:val="center"/>
          </w:tcPr>
          <w:p>
            <w:pPr>
              <w:pStyle w:val="42"/>
              <w:spacing w:line="360" w:lineRule="auto"/>
              <w:rPr>
                <w:rFonts w:ascii="Times New Roman" w:hAnsi="宋体"/>
                <w:szCs w:val="21"/>
              </w:rPr>
            </w:pPr>
            <w:r>
              <w:rPr>
                <w:rFonts w:ascii="Times New Roman" w:hAnsi="宋体"/>
                <w:szCs w:val="21"/>
              </w:rPr>
              <w:t>1000</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1.12.2</w:t>
            </w:r>
          </w:p>
        </w:tc>
        <w:tc>
          <w:tcPr>
            <w:tcW w:w="1806" w:type="dxa"/>
            <w:tcBorders>
              <w:top w:val="nil"/>
              <w:left w:val="nil"/>
              <w:bottom w:val="single" w:color="auto" w:sz="4" w:space="0"/>
              <w:right w:val="single" w:color="auto" w:sz="4" w:space="0"/>
            </w:tcBorders>
            <w:shd w:val="clear" w:color="auto" w:fill="auto"/>
            <w:vAlign w:val="center"/>
          </w:tcPr>
          <w:p>
            <w:pPr>
              <w:widowControl/>
              <w:rPr>
                <w:rFonts w:hAnsi="宋体"/>
                <w:szCs w:val="21"/>
              </w:rPr>
            </w:pPr>
            <w:r>
              <w:rPr>
                <w:rFonts w:hAnsi="宋体"/>
                <w:szCs w:val="21"/>
              </w:rPr>
              <w:t>实际运行总载荷</w:t>
            </w:r>
          </w:p>
        </w:tc>
        <w:tc>
          <w:tcPr>
            <w:tcW w:w="2969" w:type="dxa"/>
            <w:gridSpan w:val="3"/>
            <w:tcBorders>
              <w:top w:val="nil"/>
              <w:left w:val="nil"/>
              <w:bottom w:val="single" w:color="auto" w:sz="4" w:space="0"/>
              <w:right w:val="single" w:color="auto" w:sz="4" w:space="0"/>
            </w:tcBorders>
            <w:shd w:val="clear" w:color="auto" w:fill="auto"/>
            <w:vAlign w:val="center"/>
          </w:tcPr>
          <w:p>
            <w:pPr>
              <w:pStyle w:val="42"/>
              <w:spacing w:line="360" w:lineRule="auto"/>
              <w:rPr>
                <w:rFonts w:ascii="Times New Roman" w:hAnsi="宋体"/>
                <w:szCs w:val="21"/>
              </w:rPr>
            </w:pPr>
            <w:r>
              <w:rPr>
                <w:rFonts w:ascii="Times New Roman" w:hAnsi="宋体"/>
                <w:szCs w:val="21"/>
              </w:rPr>
              <w:t>不超过静态试验载荷的</w:t>
            </w:r>
            <w:r>
              <w:rPr>
                <w:rFonts w:hint="eastAsia" w:ascii="Times New Roman" w:hAnsi="宋体"/>
                <w:szCs w:val="21"/>
              </w:rPr>
              <w:t>50%</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单一</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符合标准参数值</w:t>
            </w:r>
          </w:p>
        </w:tc>
        <w:tc>
          <w:tcPr>
            <w:tcW w:w="1449" w:type="dxa"/>
            <w:tcBorders>
              <w:top w:val="nil"/>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1.13</w:t>
            </w:r>
          </w:p>
        </w:tc>
        <w:tc>
          <w:tcPr>
            <w:tcW w:w="8601" w:type="dxa"/>
            <w:gridSpan w:val="7"/>
            <w:tcBorders>
              <w:top w:val="nil"/>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000000"/>
                <w:kern w:val="0"/>
                <w:szCs w:val="21"/>
              </w:rPr>
            </w:pPr>
            <w:r>
              <w:rPr>
                <w:rFonts w:hAnsi="宋体"/>
                <w:szCs w:val="21"/>
              </w:rPr>
              <w:t>器身质量和尺寸</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1.13.1</w:t>
            </w:r>
          </w:p>
        </w:tc>
        <w:tc>
          <w:tcPr>
            <w:tcW w:w="1806" w:type="dxa"/>
            <w:tcBorders>
              <w:top w:val="nil"/>
              <w:left w:val="nil"/>
              <w:bottom w:val="single" w:color="auto" w:sz="4" w:space="0"/>
              <w:right w:val="single" w:color="auto" w:sz="4" w:space="0"/>
            </w:tcBorders>
            <w:shd w:val="clear" w:color="auto" w:fill="auto"/>
            <w:vAlign w:val="center"/>
          </w:tcPr>
          <w:p>
            <w:pPr>
              <w:widowControl/>
              <w:rPr>
                <w:rFonts w:hAnsi="宋体"/>
                <w:szCs w:val="21"/>
              </w:rPr>
            </w:pPr>
            <w:r>
              <w:rPr>
                <w:rFonts w:hint="eastAsia" w:hAnsi="宋体"/>
                <w:szCs w:val="21"/>
              </w:rPr>
              <w:t>每台互感器总质量（包括附件）</w:t>
            </w:r>
          </w:p>
        </w:tc>
        <w:tc>
          <w:tcPr>
            <w:tcW w:w="2969" w:type="dxa"/>
            <w:gridSpan w:val="3"/>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投标人提供</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1.13.2</w:t>
            </w:r>
          </w:p>
        </w:tc>
        <w:tc>
          <w:tcPr>
            <w:tcW w:w="1806" w:type="dxa"/>
            <w:tcBorders>
              <w:top w:val="nil"/>
              <w:left w:val="nil"/>
              <w:bottom w:val="single" w:color="auto" w:sz="4" w:space="0"/>
              <w:right w:val="single" w:color="auto" w:sz="4" w:space="0"/>
            </w:tcBorders>
            <w:shd w:val="clear" w:color="auto" w:fill="auto"/>
            <w:vAlign w:val="center"/>
          </w:tcPr>
          <w:p>
            <w:pPr>
              <w:widowControl/>
              <w:rPr>
                <w:rFonts w:hAnsi="宋体"/>
                <w:szCs w:val="21"/>
              </w:rPr>
            </w:pPr>
            <w:r>
              <w:rPr>
                <w:rFonts w:hint="eastAsia" w:hAnsi="宋体"/>
                <w:szCs w:val="21"/>
              </w:rPr>
              <w:t>运输质量</w:t>
            </w:r>
          </w:p>
        </w:tc>
        <w:tc>
          <w:tcPr>
            <w:tcW w:w="2969" w:type="dxa"/>
            <w:gridSpan w:val="3"/>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投标人提供</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1.13.3</w:t>
            </w:r>
          </w:p>
        </w:tc>
        <w:tc>
          <w:tcPr>
            <w:tcW w:w="1806" w:type="dxa"/>
            <w:tcBorders>
              <w:top w:val="nil"/>
              <w:left w:val="nil"/>
              <w:bottom w:val="single" w:color="auto" w:sz="4" w:space="0"/>
              <w:right w:val="single" w:color="auto" w:sz="4" w:space="0"/>
            </w:tcBorders>
            <w:shd w:val="clear" w:color="auto" w:fill="auto"/>
            <w:vAlign w:val="center"/>
          </w:tcPr>
          <w:p>
            <w:pPr>
              <w:topLinePunct/>
              <w:spacing w:before="38" w:after="40"/>
              <w:ind w:firstLine="170"/>
              <w:rPr>
                <w:color w:val="000000" w:themeColor="text1"/>
                <w:szCs w:val="18"/>
              </w:rPr>
            </w:pPr>
            <w:r>
              <w:rPr>
                <w:rFonts w:hint="eastAsia"/>
                <w:color w:val="000000" w:themeColor="text1"/>
                <w:szCs w:val="18"/>
              </w:rPr>
              <w:t>外形尺寸（直径×高，m×</w:t>
            </w:r>
            <w:r>
              <w:rPr>
                <w:color w:val="000000" w:themeColor="text1"/>
                <w:szCs w:val="18"/>
              </w:rPr>
              <w:t>m）</w:t>
            </w:r>
          </w:p>
        </w:tc>
        <w:tc>
          <w:tcPr>
            <w:tcW w:w="2969" w:type="dxa"/>
            <w:gridSpan w:val="3"/>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投标人提供</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asciiTheme="minorEastAsia" w:hAnsiTheme="minorEastAsia" w:eastAsiaTheme="minorEastAsia"/>
                <w:bCs/>
                <w:color w:val="000000"/>
                <w:kern w:val="0"/>
                <w:szCs w:val="21"/>
              </w:rPr>
              <w:t>1.13.4</w:t>
            </w:r>
          </w:p>
        </w:tc>
        <w:tc>
          <w:tcPr>
            <w:tcW w:w="1806" w:type="dxa"/>
            <w:tcBorders>
              <w:top w:val="nil"/>
              <w:left w:val="nil"/>
              <w:bottom w:val="single" w:color="auto" w:sz="4" w:space="0"/>
              <w:right w:val="single" w:color="auto" w:sz="4" w:space="0"/>
            </w:tcBorders>
            <w:shd w:val="clear" w:color="auto" w:fill="auto"/>
            <w:vAlign w:val="center"/>
          </w:tcPr>
          <w:p>
            <w:pPr>
              <w:topLinePunct/>
              <w:spacing w:before="38" w:after="40"/>
              <w:ind w:firstLine="170"/>
              <w:rPr>
                <w:color w:val="000000" w:themeColor="text1"/>
                <w:szCs w:val="18"/>
              </w:rPr>
            </w:pPr>
            <w:r>
              <w:rPr>
                <w:rFonts w:hint="eastAsia"/>
                <w:color w:val="000000" w:themeColor="text1"/>
                <w:szCs w:val="18"/>
              </w:rPr>
              <w:t>运输尺寸（直径×高，m×</w:t>
            </w:r>
            <w:r>
              <w:rPr>
                <w:color w:val="000000" w:themeColor="text1"/>
                <w:szCs w:val="18"/>
              </w:rPr>
              <w:t>m</w:t>
            </w:r>
            <w:r>
              <w:rPr>
                <w:rFonts w:hint="eastAsia"/>
                <w:color w:val="000000" w:themeColor="text1"/>
                <w:szCs w:val="18"/>
              </w:rPr>
              <w:t>）</w:t>
            </w:r>
          </w:p>
        </w:tc>
        <w:tc>
          <w:tcPr>
            <w:tcW w:w="2969" w:type="dxa"/>
            <w:gridSpan w:val="3"/>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投标人提供</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asciiTheme="minorEastAsia" w:hAnsiTheme="minorEastAsia" w:eastAsiaTheme="minorEastAsia"/>
                <w:bCs/>
                <w:color w:val="000000"/>
                <w:kern w:val="0"/>
                <w:szCs w:val="21"/>
              </w:rPr>
              <w:t>1.1.3.5</w:t>
            </w:r>
          </w:p>
        </w:tc>
        <w:tc>
          <w:tcPr>
            <w:tcW w:w="1806" w:type="dxa"/>
            <w:tcBorders>
              <w:top w:val="nil"/>
              <w:left w:val="nil"/>
              <w:bottom w:val="single" w:color="auto" w:sz="4" w:space="0"/>
              <w:right w:val="single" w:color="auto" w:sz="4" w:space="0"/>
            </w:tcBorders>
            <w:shd w:val="clear" w:color="auto" w:fill="auto"/>
            <w:vAlign w:val="center"/>
          </w:tcPr>
          <w:p>
            <w:pPr>
              <w:widowControl/>
              <w:rPr>
                <w:rFonts w:hAnsi="宋体"/>
                <w:szCs w:val="21"/>
              </w:rPr>
            </w:pPr>
            <w:r>
              <w:rPr>
                <w:rFonts w:hAnsi="宋体"/>
                <w:szCs w:val="21"/>
              </w:rPr>
              <w:t>运输方式</w:t>
            </w:r>
          </w:p>
        </w:tc>
        <w:tc>
          <w:tcPr>
            <w:tcW w:w="2969" w:type="dxa"/>
            <w:gridSpan w:val="3"/>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投标人提供</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2</w:t>
            </w:r>
          </w:p>
        </w:tc>
        <w:tc>
          <w:tcPr>
            <w:tcW w:w="8601" w:type="dxa"/>
            <w:gridSpan w:val="7"/>
            <w:tcBorders>
              <w:top w:val="nil"/>
              <w:left w:val="nil"/>
              <w:bottom w:val="single" w:color="auto" w:sz="4" w:space="0"/>
              <w:right w:val="single" w:color="auto" w:sz="4" w:space="0"/>
            </w:tcBorders>
            <w:shd w:val="clear" w:color="auto" w:fill="auto"/>
            <w:vAlign w:val="center"/>
          </w:tcPr>
          <w:p>
            <w:pPr>
              <w:widowControl/>
              <w:rPr>
                <w:rFonts w:asciiTheme="minorEastAsia" w:hAnsiTheme="minorEastAsia" w:eastAsiaTheme="minorEastAsia"/>
                <w:color w:val="000000"/>
                <w:kern w:val="0"/>
                <w:szCs w:val="21"/>
              </w:rPr>
            </w:pPr>
            <w:r>
              <w:rPr>
                <w:rFonts w:asciiTheme="minorEastAsia" w:hAnsiTheme="minorEastAsia" w:eastAsiaTheme="minorEastAsia"/>
                <w:color w:val="000000"/>
                <w:kern w:val="0"/>
                <w:szCs w:val="21"/>
              </w:rPr>
              <w:t>扩建工程参数</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2.1</w:t>
            </w:r>
          </w:p>
        </w:tc>
        <w:tc>
          <w:tcPr>
            <w:tcW w:w="1806" w:type="dxa"/>
            <w:tcBorders>
              <w:top w:val="nil"/>
              <w:left w:val="nil"/>
              <w:bottom w:val="single" w:color="auto" w:sz="4" w:space="0"/>
              <w:right w:val="single" w:color="auto" w:sz="4" w:space="0"/>
            </w:tcBorders>
            <w:shd w:val="clear" w:color="auto" w:fill="auto"/>
            <w:vAlign w:val="center"/>
          </w:tcPr>
          <w:p>
            <w:pPr>
              <w:widowControl/>
              <w:rPr>
                <w:rFonts w:hAnsi="宋体"/>
                <w:szCs w:val="21"/>
              </w:rPr>
            </w:pPr>
            <w:r>
              <w:rPr>
                <w:rFonts w:hAnsi="宋体"/>
                <w:szCs w:val="21"/>
              </w:rPr>
              <w:t>额定电压比</w:t>
            </w:r>
          </w:p>
        </w:tc>
        <w:tc>
          <w:tcPr>
            <w:tcW w:w="2969" w:type="dxa"/>
            <w:gridSpan w:val="3"/>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项目单位提供</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扩建</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项目单位填写</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2.2</w:t>
            </w:r>
          </w:p>
        </w:tc>
        <w:tc>
          <w:tcPr>
            <w:tcW w:w="1806" w:type="dxa"/>
            <w:tcBorders>
              <w:top w:val="nil"/>
              <w:left w:val="nil"/>
              <w:bottom w:val="single" w:color="auto" w:sz="4" w:space="0"/>
              <w:right w:val="single" w:color="auto" w:sz="4" w:space="0"/>
            </w:tcBorders>
            <w:shd w:val="clear" w:color="auto" w:fill="auto"/>
            <w:vAlign w:val="center"/>
          </w:tcPr>
          <w:p>
            <w:pPr>
              <w:widowControl/>
              <w:rPr>
                <w:rFonts w:hAnsi="宋体"/>
                <w:szCs w:val="21"/>
              </w:rPr>
            </w:pPr>
            <w:r>
              <w:rPr>
                <w:rFonts w:hAnsi="宋体"/>
                <w:szCs w:val="21"/>
              </w:rPr>
              <w:t>额定输出</w:t>
            </w:r>
            <w:r>
              <w:rPr>
                <w:rFonts w:hint="eastAsia" w:hAnsi="宋体"/>
                <w:szCs w:val="21"/>
              </w:rPr>
              <w:t>容量</w:t>
            </w:r>
            <w:r>
              <w:rPr>
                <w:rFonts w:hAnsi="宋体"/>
                <w:szCs w:val="21"/>
              </w:rPr>
              <w:t>（VA）</w:t>
            </w:r>
          </w:p>
        </w:tc>
        <w:tc>
          <w:tcPr>
            <w:tcW w:w="2969" w:type="dxa"/>
            <w:gridSpan w:val="3"/>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项目单位提供</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扩建</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项目单位填写</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投标人提供</w:t>
            </w: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hint="eastAsia" w:asciiTheme="minorEastAsia" w:hAnsiTheme="minorEastAsia" w:eastAsiaTheme="minorEastAsia"/>
                <w:bCs/>
                <w:color w:val="000000"/>
                <w:kern w:val="0"/>
                <w:szCs w:val="21"/>
              </w:rPr>
              <w:t>2.3</w:t>
            </w:r>
          </w:p>
        </w:tc>
        <w:tc>
          <w:tcPr>
            <w:tcW w:w="1806" w:type="dxa"/>
            <w:tcBorders>
              <w:top w:val="nil"/>
              <w:left w:val="nil"/>
              <w:bottom w:val="single" w:color="auto" w:sz="4" w:space="0"/>
              <w:right w:val="single" w:color="auto" w:sz="4" w:space="0"/>
            </w:tcBorders>
            <w:shd w:val="clear" w:color="auto" w:fill="auto"/>
            <w:vAlign w:val="center"/>
          </w:tcPr>
          <w:p>
            <w:pPr>
              <w:widowControl/>
              <w:rPr>
                <w:rFonts w:hAnsi="宋体"/>
                <w:szCs w:val="21"/>
              </w:rPr>
            </w:pPr>
            <w:r>
              <w:rPr>
                <w:rFonts w:hAnsi="宋体"/>
                <w:szCs w:val="21"/>
              </w:rPr>
              <w:t>准确级</w:t>
            </w:r>
          </w:p>
        </w:tc>
        <w:tc>
          <w:tcPr>
            <w:tcW w:w="2969" w:type="dxa"/>
            <w:gridSpan w:val="3"/>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项目单位提供</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扩建</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项目单位填写</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投标人提供</w:t>
            </w:r>
          </w:p>
        </w:tc>
      </w:tr>
      <w:tr>
        <w:tblPrEx>
          <w:tblCellMar>
            <w:top w:w="0" w:type="dxa"/>
            <w:left w:w="108" w:type="dxa"/>
            <w:bottom w:w="0" w:type="dxa"/>
            <w:right w:w="108" w:type="dxa"/>
          </w:tblCellMar>
        </w:tblPrEx>
        <w:trPr>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rPr>
                <w:rFonts w:asciiTheme="minorEastAsia" w:hAnsiTheme="minorEastAsia" w:eastAsiaTheme="minorEastAsia"/>
                <w:bCs/>
                <w:color w:val="000000"/>
                <w:kern w:val="0"/>
                <w:szCs w:val="21"/>
              </w:rPr>
            </w:pPr>
            <w:r>
              <w:rPr>
                <w:rFonts w:asciiTheme="minorEastAsia" w:hAnsiTheme="minorEastAsia" w:eastAsiaTheme="minorEastAsia"/>
                <w:bCs/>
                <w:color w:val="000000"/>
                <w:kern w:val="0"/>
                <w:szCs w:val="21"/>
              </w:rPr>
              <w:t>3</w:t>
            </w:r>
          </w:p>
        </w:tc>
        <w:tc>
          <w:tcPr>
            <w:tcW w:w="8601" w:type="dxa"/>
            <w:gridSpan w:val="7"/>
            <w:tcBorders>
              <w:top w:val="single" w:color="auto" w:sz="4" w:space="0"/>
              <w:left w:val="nil"/>
              <w:bottom w:val="single" w:color="auto" w:sz="4" w:space="0"/>
              <w:right w:val="single" w:color="auto" w:sz="4" w:space="0"/>
            </w:tcBorders>
            <w:shd w:val="clear" w:color="auto" w:fill="auto"/>
            <w:vAlign w:val="center"/>
          </w:tcPr>
          <w:p>
            <w:pPr>
              <w:widowControl/>
              <w:rPr>
                <w:rFonts w:hAnsi="宋体"/>
                <w:szCs w:val="21"/>
              </w:rPr>
            </w:pPr>
            <w:r>
              <w:rPr>
                <w:rFonts w:hint="eastAsia" w:ascii="宋体" w:hAnsi="宋体"/>
                <w:bCs/>
                <w:color w:val="000000"/>
                <w:kern w:val="0"/>
                <w:szCs w:val="21"/>
              </w:rPr>
              <w:t>项目单位需求差异（</w:t>
            </w:r>
            <w:r>
              <w:rPr>
                <w:rFonts w:hint="eastAsia" w:hAnsi="宋体"/>
                <w:szCs w:val="21"/>
              </w:rPr>
              <w:t>项目单位原则上不能改动通用部分技术条款及专用部分标准技术参数值，根据工程实际情况，如有差异，应逐项在“</w:t>
            </w:r>
            <w:r>
              <w:rPr>
                <w:rFonts w:hint="eastAsia" w:ascii="宋体" w:hAnsi="宋体"/>
              </w:rPr>
              <w:t>项目单位需求差异表</w:t>
            </w:r>
            <w:r>
              <w:rPr>
                <w:rFonts w:hint="eastAsia" w:hAnsi="宋体"/>
                <w:szCs w:val="21"/>
              </w:rPr>
              <w:t>”中列出。</w:t>
            </w:r>
            <w:r>
              <w:rPr>
                <w:rFonts w:hint="eastAsia" w:ascii="宋体" w:hAnsi="宋体"/>
                <w:bCs/>
                <w:color w:val="000000"/>
                <w:kern w:val="0"/>
                <w:szCs w:val="21"/>
              </w:rPr>
              <w:t>本表是对技术规范的补充和修改，如有冲突，应以本表为准。）</w:t>
            </w:r>
          </w:p>
        </w:tc>
        <w:tc>
          <w:tcPr>
            <w:tcW w:w="1449" w:type="dxa"/>
          </w:tcPr>
          <w:p>
            <w:pPr>
              <w:widowControl/>
              <w:jc w:val="left"/>
            </w:pPr>
          </w:p>
        </w:tc>
        <w:tc>
          <w:tcPr>
            <w:tcW w:w="1449" w:type="dxa"/>
          </w:tcPr>
          <w:p>
            <w:pPr>
              <w:widowControl/>
              <w:jc w:val="left"/>
            </w:pPr>
          </w:p>
        </w:tc>
        <w:tc>
          <w:tcPr>
            <w:tcW w:w="1449" w:type="dxa"/>
            <w:vAlign w:val="center"/>
          </w:tcPr>
          <w:p>
            <w:pPr>
              <w:widowControl/>
              <w:jc w:val="center"/>
              <w:rPr>
                <w:rFonts w:asciiTheme="minorEastAsia" w:hAnsiTheme="minorEastAsia" w:eastAsiaTheme="minorEastAsia"/>
                <w:color w:val="000000"/>
                <w:kern w:val="0"/>
                <w:szCs w:val="21"/>
              </w:rPr>
            </w:pPr>
          </w:p>
        </w:tc>
        <w:tc>
          <w:tcPr>
            <w:tcW w:w="1446" w:type="dxa"/>
            <w:vAlign w:val="center"/>
          </w:tcPr>
          <w:p>
            <w:pPr>
              <w:rPr>
                <w:rFonts w:asciiTheme="minorEastAsia" w:hAnsiTheme="minorEastAsia" w:eastAsiaTheme="minorEastAsia"/>
                <w:color w:val="000000"/>
                <w:kern w:val="0"/>
                <w:szCs w:val="21"/>
              </w:rPr>
            </w:pP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asciiTheme="minorEastAsia" w:hAnsiTheme="minorEastAsia" w:eastAsiaTheme="minorEastAsia"/>
                <w:bCs/>
                <w:color w:val="000000"/>
                <w:kern w:val="0"/>
                <w:szCs w:val="21"/>
              </w:rPr>
              <w:t>3</w:t>
            </w:r>
            <w:r>
              <w:rPr>
                <w:rFonts w:hint="eastAsia" w:asciiTheme="minorEastAsia" w:hAnsiTheme="minorEastAsia" w:eastAsiaTheme="minorEastAsia"/>
                <w:bCs/>
                <w:color w:val="000000"/>
                <w:kern w:val="0"/>
                <w:szCs w:val="21"/>
              </w:rPr>
              <w:t>.1</w:t>
            </w:r>
          </w:p>
        </w:tc>
        <w:tc>
          <w:tcPr>
            <w:tcW w:w="1818" w:type="dxa"/>
            <w:gridSpan w:val="2"/>
            <w:tcBorders>
              <w:top w:val="nil"/>
              <w:left w:val="nil"/>
              <w:bottom w:val="single" w:color="auto" w:sz="4" w:space="0"/>
              <w:right w:val="single" w:color="auto" w:sz="4" w:space="0"/>
            </w:tcBorders>
            <w:shd w:val="clear" w:color="auto" w:fill="auto"/>
            <w:vAlign w:val="center"/>
          </w:tcPr>
          <w:p>
            <w:pPr>
              <w:widowControl/>
              <w:rPr>
                <w:rFonts w:hAnsi="宋体"/>
                <w:szCs w:val="21"/>
              </w:rPr>
            </w:pPr>
            <w:r>
              <w:rPr>
                <w:rFonts w:hint="eastAsia" w:hAnsi="宋体"/>
                <w:szCs w:val="21"/>
              </w:rPr>
              <w:t> </w:t>
            </w:r>
          </w:p>
        </w:tc>
        <w:tc>
          <w:tcPr>
            <w:tcW w:w="2957" w:type="dxa"/>
            <w:gridSpan w:val="2"/>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szCs w:val="21"/>
              </w:rPr>
            </w:pPr>
            <w:r>
              <w:rPr>
                <w:rFonts w:hint="eastAsia" w:hAnsi="宋体"/>
                <w:szCs w:val="21"/>
              </w:rPr>
              <w:t> </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特殊</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p>
        </w:tc>
        <w:tc>
          <w:tcPr>
            <w:tcW w:w="1449" w:type="dxa"/>
            <w:tcBorders>
              <w:top w:val="nil"/>
              <w:left w:val="nil"/>
              <w:bottom w:val="single" w:color="auto" w:sz="4" w:space="0"/>
              <w:right w:val="single" w:color="auto" w:sz="4" w:space="0"/>
            </w:tcBorders>
            <w:shd w:val="clear" w:color="auto" w:fill="auto"/>
            <w:vAlign w:val="center"/>
          </w:tcPr>
          <w:p>
            <w:pPr>
              <w:rPr>
                <w:rFonts w:asciiTheme="minorEastAsia" w:hAnsiTheme="minorEastAsia" w:eastAsiaTheme="minorEastAsia"/>
                <w:color w:val="000000"/>
                <w:kern w:val="0"/>
                <w:szCs w:val="21"/>
              </w:rPr>
            </w:pPr>
          </w:p>
        </w:tc>
      </w:tr>
      <w:tr>
        <w:tblPrEx>
          <w:tblCellMar>
            <w:top w:w="0" w:type="dxa"/>
            <w:left w:w="108" w:type="dxa"/>
            <w:bottom w:w="0" w:type="dxa"/>
            <w:right w:w="108" w:type="dxa"/>
          </w:tblCellMar>
        </w:tblPrEx>
        <w:trPr>
          <w:gridAfter w:val="4"/>
          <w:wAfter w:w="5793" w:type="dxa"/>
          <w:trHeight w:val="567" w:hRule="atLeast"/>
        </w:trPr>
        <w:tc>
          <w:tcPr>
            <w:tcW w:w="959" w:type="dxa"/>
            <w:tcBorders>
              <w:top w:val="nil"/>
              <w:left w:val="single" w:color="auto" w:sz="4" w:space="0"/>
              <w:bottom w:val="single" w:color="auto" w:sz="4" w:space="0"/>
              <w:right w:val="single" w:color="auto" w:sz="4" w:space="0"/>
            </w:tcBorders>
            <w:shd w:val="clear" w:color="auto" w:fill="auto"/>
            <w:vAlign w:val="center"/>
          </w:tcPr>
          <w:p>
            <w:pPr>
              <w:widowControl/>
              <w:jc w:val="left"/>
              <w:rPr>
                <w:rFonts w:asciiTheme="minorEastAsia" w:hAnsiTheme="minorEastAsia" w:eastAsiaTheme="minorEastAsia"/>
                <w:bCs/>
                <w:color w:val="000000"/>
                <w:kern w:val="0"/>
                <w:szCs w:val="21"/>
              </w:rPr>
            </w:pPr>
            <w:r>
              <w:rPr>
                <w:rFonts w:asciiTheme="minorEastAsia" w:hAnsiTheme="minorEastAsia" w:eastAsiaTheme="minorEastAsia"/>
                <w:bCs/>
                <w:color w:val="000000"/>
                <w:kern w:val="0"/>
                <w:szCs w:val="21"/>
              </w:rPr>
              <w:t>3</w:t>
            </w:r>
            <w:r>
              <w:rPr>
                <w:rFonts w:hint="eastAsia" w:asciiTheme="minorEastAsia" w:hAnsiTheme="minorEastAsia" w:eastAsiaTheme="minorEastAsia"/>
                <w:bCs/>
                <w:color w:val="000000"/>
                <w:kern w:val="0"/>
                <w:szCs w:val="21"/>
              </w:rPr>
              <w:t>.2</w:t>
            </w:r>
          </w:p>
        </w:tc>
        <w:tc>
          <w:tcPr>
            <w:tcW w:w="1818" w:type="dxa"/>
            <w:gridSpan w:val="2"/>
            <w:tcBorders>
              <w:top w:val="nil"/>
              <w:left w:val="nil"/>
              <w:bottom w:val="single" w:color="auto" w:sz="4" w:space="0"/>
              <w:right w:val="single" w:color="auto" w:sz="4" w:space="0"/>
            </w:tcBorders>
            <w:shd w:val="clear" w:color="auto" w:fill="auto"/>
            <w:vAlign w:val="center"/>
          </w:tcPr>
          <w:p>
            <w:pPr>
              <w:widowControl/>
              <w:rPr>
                <w:rFonts w:hAnsi="宋体"/>
                <w:szCs w:val="21"/>
              </w:rPr>
            </w:pPr>
            <w:r>
              <w:rPr>
                <w:rFonts w:hint="eastAsia" w:hAnsi="宋体"/>
                <w:szCs w:val="21"/>
              </w:rPr>
              <w:t> </w:t>
            </w:r>
          </w:p>
        </w:tc>
        <w:tc>
          <w:tcPr>
            <w:tcW w:w="2957" w:type="dxa"/>
            <w:gridSpan w:val="2"/>
            <w:tcBorders>
              <w:top w:val="nil"/>
              <w:left w:val="nil"/>
              <w:bottom w:val="single" w:color="auto" w:sz="4" w:space="0"/>
              <w:right w:val="single" w:color="auto" w:sz="4" w:space="0"/>
            </w:tcBorders>
            <w:shd w:val="clear" w:color="auto" w:fill="auto"/>
            <w:vAlign w:val="center"/>
          </w:tcPr>
          <w:p>
            <w:pPr>
              <w:pStyle w:val="42"/>
              <w:spacing w:line="360" w:lineRule="auto"/>
              <w:jc w:val="center"/>
              <w:rPr>
                <w:rFonts w:hAnsi="宋体"/>
                <w:szCs w:val="21"/>
              </w:rPr>
            </w:pPr>
            <w:r>
              <w:rPr>
                <w:rFonts w:hint="eastAsia" w:hAnsi="宋体"/>
                <w:szCs w:val="21"/>
              </w:rPr>
              <w:t> </w:t>
            </w:r>
          </w:p>
        </w:tc>
        <w:tc>
          <w:tcPr>
            <w:tcW w:w="1244"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特殊</w:t>
            </w:r>
          </w:p>
        </w:tc>
        <w:tc>
          <w:tcPr>
            <w:tcW w:w="1133"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 </w:t>
            </w:r>
          </w:p>
        </w:tc>
        <w:tc>
          <w:tcPr>
            <w:tcW w:w="1449" w:type="dxa"/>
            <w:tcBorders>
              <w:top w:val="nil"/>
              <w:left w:val="nil"/>
              <w:bottom w:val="single" w:color="auto" w:sz="4" w:space="0"/>
              <w:right w:val="single" w:color="auto" w:sz="4" w:space="0"/>
            </w:tcBorders>
            <w:shd w:val="clear" w:color="auto" w:fill="auto"/>
            <w:vAlign w:val="center"/>
          </w:tcPr>
          <w:p>
            <w:pPr>
              <w:widowControl/>
              <w:jc w:val="center"/>
              <w:rPr>
                <w:rFonts w:asciiTheme="minorEastAsia" w:hAnsiTheme="minorEastAsia" w:eastAsiaTheme="minorEastAsia"/>
                <w:color w:val="000000"/>
                <w:kern w:val="0"/>
                <w:szCs w:val="21"/>
              </w:rPr>
            </w:pPr>
            <w:r>
              <w:rPr>
                <w:rFonts w:hint="eastAsia" w:asciiTheme="minorEastAsia" w:hAnsiTheme="minorEastAsia" w:eastAsiaTheme="minorEastAsia"/>
                <w:color w:val="000000"/>
                <w:kern w:val="0"/>
                <w:szCs w:val="21"/>
              </w:rPr>
              <w:t> </w:t>
            </w:r>
          </w:p>
        </w:tc>
      </w:tr>
    </w:tbl>
    <w:p>
      <w:pPr>
        <w:pStyle w:val="146"/>
        <w:adjustRightInd w:val="0"/>
        <w:snapToGrid w:val="0"/>
        <w:spacing w:line="360" w:lineRule="auto"/>
        <w:ind w:firstLine="0" w:firstLineChars="0"/>
        <w:rPr>
          <w:rFonts w:asciiTheme="minorEastAsia" w:hAnsiTheme="minorEastAsia" w:eastAsiaTheme="minorEastAsia"/>
          <w:szCs w:val="21"/>
        </w:rPr>
      </w:pPr>
    </w:p>
    <w:p>
      <w:pPr>
        <w:pStyle w:val="146"/>
        <w:adjustRightInd w:val="0"/>
        <w:snapToGrid w:val="0"/>
        <w:spacing w:line="360" w:lineRule="auto"/>
        <w:ind w:firstLine="0" w:firstLineChars="0"/>
        <w:rPr>
          <w:rFonts w:asciiTheme="minorEastAsia" w:hAnsiTheme="minorEastAsia" w:eastAsiaTheme="minorEastAsia"/>
          <w:szCs w:val="21"/>
        </w:rPr>
      </w:pPr>
    </w:p>
    <w:p>
      <w:pPr>
        <w:pStyle w:val="3"/>
        <w:numPr>
          <w:ilvl w:val="0"/>
          <w:numId w:val="0"/>
        </w:numPr>
        <w:spacing w:line="360" w:lineRule="auto"/>
        <w:rPr>
          <w:rFonts w:asciiTheme="minorEastAsia" w:hAnsiTheme="minorEastAsia" w:eastAsiaTheme="minorEastAsia"/>
          <w:szCs w:val="21"/>
        </w:rPr>
      </w:pPr>
      <w:bookmarkStart w:id="409" w:name="_Toc494551865"/>
      <w:r>
        <w:rPr>
          <w:rFonts w:hint="eastAsia" w:asciiTheme="minorEastAsia" w:hAnsiTheme="minorEastAsia" w:eastAsiaTheme="minorEastAsia"/>
          <w:szCs w:val="21"/>
        </w:rPr>
        <w:t>2.3 投标人资料提交时间及培训要求</w:t>
      </w:r>
      <w:bookmarkEnd w:id="409"/>
    </w:p>
    <w:p>
      <w:pPr>
        <w:pStyle w:val="146"/>
        <w:spacing w:line="360" w:lineRule="auto"/>
        <w:rPr>
          <w:rFonts w:asciiTheme="minorEastAsia" w:hAnsiTheme="minorEastAsia" w:eastAsiaTheme="minorEastAsia"/>
          <w:szCs w:val="21"/>
        </w:rPr>
      </w:pPr>
      <w:r>
        <w:rPr>
          <w:rFonts w:hint="eastAsia" w:asciiTheme="minorEastAsia" w:hAnsiTheme="minorEastAsia" w:eastAsiaTheme="minorEastAsia"/>
          <w:szCs w:val="21"/>
        </w:rPr>
        <w:t>（1）</w:t>
      </w:r>
      <w:r>
        <w:rPr>
          <w:rFonts w:asciiTheme="minorEastAsia" w:hAnsiTheme="minorEastAsia" w:eastAsiaTheme="minorEastAsia"/>
          <w:szCs w:val="21"/>
        </w:rPr>
        <w:t>投标方资料的提交及时充分，满足工程进度要求。在</w:t>
      </w:r>
      <w:r>
        <w:rPr>
          <w:rFonts w:hint="eastAsia" w:asciiTheme="minorEastAsia" w:hAnsiTheme="minorEastAsia" w:eastAsiaTheme="minorEastAsia"/>
          <w:szCs w:val="21"/>
        </w:rPr>
        <w:t>合同谈判日或收到中标通知书后（以先到为准）</w:t>
      </w:r>
      <w:r>
        <w:rPr>
          <w:rFonts w:asciiTheme="minorEastAsia" w:hAnsiTheme="minorEastAsia" w:eastAsiaTheme="minorEastAsia"/>
          <w:szCs w:val="21"/>
        </w:rPr>
        <w:t>天内</w:t>
      </w:r>
      <w:r>
        <w:rPr>
          <w:rFonts w:hint="eastAsia" w:asciiTheme="minorEastAsia" w:hAnsiTheme="minorEastAsia" w:eastAsiaTheme="minorEastAsia"/>
          <w:szCs w:val="21"/>
        </w:rPr>
        <w:t>（项目单位填写）</w:t>
      </w:r>
      <w:r>
        <w:rPr>
          <w:rFonts w:asciiTheme="minorEastAsia" w:hAnsiTheme="minorEastAsia" w:eastAsiaTheme="minorEastAsia"/>
          <w:szCs w:val="21"/>
        </w:rPr>
        <w:t>给出全部最终技术资料，经</w:t>
      </w:r>
      <w:r>
        <w:rPr>
          <w:rFonts w:hint="eastAsia" w:asciiTheme="minorEastAsia" w:hAnsiTheme="minorEastAsia" w:eastAsiaTheme="minorEastAsia"/>
          <w:szCs w:val="21"/>
        </w:rPr>
        <w:t>招标方</w:t>
      </w:r>
      <w:r>
        <w:rPr>
          <w:rFonts w:asciiTheme="minorEastAsia" w:hAnsiTheme="minorEastAsia" w:eastAsiaTheme="minorEastAsia"/>
          <w:szCs w:val="21"/>
        </w:rPr>
        <w:t>确认后不能更改。</w:t>
      </w:r>
    </w:p>
    <w:p>
      <w:pPr>
        <w:pStyle w:val="146"/>
        <w:spacing w:line="360" w:lineRule="auto"/>
        <w:rPr>
          <w:rFonts w:asciiTheme="minorEastAsia" w:hAnsiTheme="minorEastAsia" w:eastAsiaTheme="minorEastAsia"/>
          <w:szCs w:val="21"/>
        </w:rPr>
      </w:pPr>
      <w:r>
        <w:rPr>
          <w:rFonts w:hint="eastAsia" w:asciiTheme="minorEastAsia" w:hAnsiTheme="minorEastAsia" w:eastAsiaTheme="minorEastAsia"/>
          <w:szCs w:val="21"/>
        </w:rPr>
        <w:t>（2）培训要求：理论培训天（项目单位填写）实操培训天（项目单位填写）。</w:t>
      </w:r>
    </w:p>
    <w:p>
      <w:pPr>
        <w:pStyle w:val="146"/>
        <w:spacing w:line="360" w:lineRule="auto"/>
        <w:rPr>
          <w:rFonts w:asciiTheme="minorEastAsia" w:hAnsiTheme="minorEastAsia" w:eastAsiaTheme="minorEastAsia"/>
          <w:szCs w:val="21"/>
        </w:rPr>
      </w:pPr>
      <w:r>
        <w:rPr>
          <w:rFonts w:hint="eastAsia" w:asciiTheme="minorEastAsia" w:hAnsiTheme="minorEastAsia" w:eastAsiaTheme="minorEastAsia"/>
          <w:szCs w:val="21"/>
        </w:rPr>
        <w:t>（3）</w:t>
      </w:r>
      <w:r>
        <w:rPr>
          <w:rFonts w:asciiTheme="minorEastAsia" w:hAnsiTheme="minorEastAsia" w:eastAsiaTheme="minorEastAsia"/>
          <w:szCs w:val="21"/>
        </w:rPr>
        <w:t>投标方应在技术协议签订后的天内（项目单位填写）向招标方提供正式版的用于设计、设备监造和检验、现场安装和调试以及运行维护方面的图纸、说明书和有关技术资料，同时向招标方设计代表提供拷贝磁盘2份（图纸为AutoCAD R2000版、文字资料为Word07版）。</w:t>
      </w:r>
    </w:p>
    <w:p>
      <w:pPr>
        <w:pStyle w:val="3"/>
        <w:numPr>
          <w:ilvl w:val="0"/>
          <w:numId w:val="0"/>
        </w:numPr>
        <w:spacing w:line="360" w:lineRule="auto"/>
        <w:rPr>
          <w:rFonts w:asciiTheme="minorEastAsia" w:hAnsiTheme="minorEastAsia" w:eastAsiaTheme="minorEastAsia"/>
          <w:szCs w:val="21"/>
        </w:rPr>
      </w:pPr>
      <w:bookmarkStart w:id="410" w:name="_Toc494551866"/>
      <w:r>
        <w:rPr>
          <w:rFonts w:hint="eastAsia" w:asciiTheme="minorEastAsia" w:hAnsiTheme="minorEastAsia" w:eastAsiaTheme="minorEastAsia"/>
          <w:szCs w:val="21"/>
        </w:rPr>
        <w:t>2.4 主要元器件来源</w:t>
      </w:r>
      <w:bookmarkEnd w:id="410"/>
    </w:p>
    <w:p>
      <w:pPr>
        <w:jc w:val="center"/>
        <w:rPr>
          <w:rFonts w:asciiTheme="minorEastAsia" w:hAnsiTheme="minorEastAsia" w:eastAsiaTheme="minorEastAsia"/>
          <w:szCs w:val="21"/>
        </w:rPr>
      </w:pPr>
      <w:r>
        <w:rPr>
          <w:rFonts w:hint="eastAsia" w:asciiTheme="minorEastAsia" w:hAnsiTheme="minorEastAsia" w:eastAsiaTheme="minorEastAsia"/>
          <w:szCs w:val="21"/>
        </w:rPr>
        <w:t>表2.</w:t>
      </w:r>
      <w:r>
        <w:rPr>
          <w:rFonts w:asciiTheme="minorEastAsia" w:hAnsiTheme="minorEastAsia" w:eastAsiaTheme="minorEastAsia"/>
          <w:szCs w:val="21"/>
        </w:rPr>
        <w:t>3</w:t>
      </w:r>
      <w:r>
        <w:rPr>
          <w:rFonts w:hint="eastAsia" w:asciiTheme="minorEastAsia" w:hAnsiTheme="minorEastAsia" w:eastAsiaTheme="minorEastAsia"/>
          <w:szCs w:val="21"/>
        </w:rPr>
        <w:t>主要元器件来源一览表  （投标方填写）</w:t>
      </w:r>
    </w:p>
    <w:tbl>
      <w:tblPr>
        <w:tblStyle w:val="84"/>
        <w:tblW w:w="9286"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583"/>
        <w:gridCol w:w="1939"/>
        <w:gridCol w:w="1016"/>
        <w:gridCol w:w="1385"/>
        <w:gridCol w:w="821"/>
        <w:gridCol w:w="1484"/>
        <w:gridCol w:w="1317"/>
        <w:gridCol w:w="741"/>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3" w:type="dxa"/>
            <w:vMerge w:val="restart"/>
            <w:vAlign w:val="center"/>
          </w:tcPr>
          <w:p>
            <w:pPr>
              <w:topLinePunct/>
              <w:spacing w:before="60" w:after="60"/>
              <w:jc w:val="center"/>
              <w:rPr>
                <w:rFonts w:cs="宋体" w:asciiTheme="minorEastAsia" w:hAnsiTheme="minorEastAsia" w:eastAsiaTheme="minorEastAsia"/>
                <w:szCs w:val="21"/>
              </w:rPr>
            </w:pPr>
            <w:r>
              <w:rPr>
                <w:rFonts w:hint="eastAsia" w:cs="宋体" w:asciiTheme="minorEastAsia" w:hAnsiTheme="minorEastAsia" w:eastAsiaTheme="minorEastAsia"/>
                <w:szCs w:val="21"/>
              </w:rPr>
              <w:t>序</w:t>
            </w:r>
          </w:p>
          <w:p>
            <w:pPr>
              <w:topLinePunct/>
              <w:spacing w:before="60" w:after="60"/>
              <w:jc w:val="center"/>
              <w:rPr>
                <w:rFonts w:cs="宋体" w:asciiTheme="minorEastAsia" w:hAnsiTheme="minorEastAsia" w:eastAsiaTheme="minorEastAsia"/>
                <w:szCs w:val="21"/>
              </w:rPr>
            </w:pPr>
            <w:r>
              <w:rPr>
                <w:rFonts w:hint="eastAsia" w:cs="宋体" w:asciiTheme="minorEastAsia" w:hAnsiTheme="minorEastAsia" w:eastAsiaTheme="minorEastAsia"/>
                <w:szCs w:val="21"/>
              </w:rPr>
              <w:t>号</w:t>
            </w:r>
          </w:p>
        </w:tc>
        <w:tc>
          <w:tcPr>
            <w:tcW w:w="1939" w:type="dxa"/>
            <w:vMerge w:val="restart"/>
            <w:vAlign w:val="center"/>
          </w:tcPr>
          <w:p>
            <w:pPr>
              <w:widowControl/>
              <w:topLinePunct/>
              <w:spacing w:before="60" w:after="60"/>
              <w:jc w:val="center"/>
              <w:rPr>
                <w:rFonts w:cs="宋体" w:asciiTheme="minorEastAsia" w:hAnsiTheme="minorEastAsia" w:eastAsiaTheme="minorEastAsia"/>
                <w:szCs w:val="21"/>
              </w:rPr>
            </w:pPr>
            <w:r>
              <w:rPr>
                <w:rFonts w:hint="eastAsia" w:cs="宋体" w:asciiTheme="minorEastAsia" w:hAnsiTheme="minorEastAsia" w:eastAsiaTheme="minorEastAsia"/>
                <w:szCs w:val="21"/>
              </w:rPr>
              <w:t>名称</w:t>
            </w:r>
          </w:p>
        </w:tc>
        <w:tc>
          <w:tcPr>
            <w:tcW w:w="1016" w:type="dxa"/>
            <w:vMerge w:val="restart"/>
            <w:vAlign w:val="center"/>
          </w:tcPr>
          <w:p>
            <w:pPr>
              <w:widowControl/>
              <w:topLinePunct/>
              <w:spacing w:before="60" w:after="60"/>
              <w:jc w:val="center"/>
              <w:rPr>
                <w:rFonts w:cs="宋体" w:asciiTheme="minorEastAsia" w:hAnsiTheme="minorEastAsia" w:eastAsiaTheme="minorEastAsia"/>
                <w:szCs w:val="21"/>
              </w:rPr>
            </w:pPr>
            <w:r>
              <w:rPr>
                <w:rFonts w:hint="eastAsia" w:cs="宋体" w:asciiTheme="minorEastAsia" w:hAnsiTheme="minorEastAsia" w:eastAsiaTheme="minorEastAsia"/>
                <w:szCs w:val="21"/>
              </w:rPr>
              <w:t>单位</w:t>
            </w:r>
          </w:p>
        </w:tc>
        <w:tc>
          <w:tcPr>
            <w:tcW w:w="2206" w:type="dxa"/>
            <w:gridSpan w:val="2"/>
            <w:vAlign w:val="center"/>
          </w:tcPr>
          <w:p>
            <w:pPr>
              <w:widowControl/>
              <w:topLinePunct/>
              <w:spacing w:before="60" w:after="60"/>
              <w:jc w:val="center"/>
              <w:rPr>
                <w:rFonts w:asciiTheme="minorEastAsia" w:hAnsiTheme="minorEastAsia" w:eastAsiaTheme="minorEastAsia"/>
                <w:szCs w:val="21"/>
              </w:rPr>
            </w:pPr>
            <w:r>
              <w:rPr>
                <w:rFonts w:hint="eastAsia" w:asciiTheme="minorEastAsia" w:hAnsiTheme="minorEastAsia" w:eastAsiaTheme="minorEastAsia"/>
                <w:szCs w:val="21"/>
              </w:rPr>
              <w:t>项目单位要求</w:t>
            </w:r>
          </w:p>
        </w:tc>
        <w:tc>
          <w:tcPr>
            <w:tcW w:w="3542" w:type="dxa"/>
            <w:gridSpan w:val="3"/>
            <w:tcBorders>
              <w:right w:val="single" w:color="auto" w:sz="4" w:space="0"/>
            </w:tcBorders>
          </w:tcPr>
          <w:p>
            <w:pPr>
              <w:topLinePunct/>
              <w:spacing w:before="60" w:after="60"/>
              <w:jc w:val="center"/>
              <w:rPr>
                <w:rFonts w:asciiTheme="minorEastAsia" w:hAnsiTheme="minorEastAsia" w:eastAsiaTheme="minorEastAsia"/>
                <w:szCs w:val="21"/>
              </w:rPr>
            </w:pPr>
            <w:r>
              <w:rPr>
                <w:rFonts w:hint="eastAsia" w:asciiTheme="minorEastAsia" w:hAnsiTheme="minorEastAsia" w:eastAsiaTheme="minorEastAsia"/>
                <w:szCs w:val="21"/>
              </w:rPr>
              <w:t>投标方响应</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blHeader/>
          <w:jc w:val="center"/>
        </w:trPr>
        <w:tc>
          <w:tcPr>
            <w:tcW w:w="583" w:type="dxa"/>
            <w:vMerge w:val="continue"/>
            <w:vAlign w:val="center"/>
          </w:tcPr>
          <w:p>
            <w:pPr>
              <w:topLinePunct/>
              <w:spacing w:before="60" w:after="60"/>
              <w:jc w:val="center"/>
              <w:rPr>
                <w:rFonts w:cs="宋体" w:asciiTheme="minorEastAsia" w:hAnsiTheme="minorEastAsia" w:eastAsiaTheme="minorEastAsia"/>
                <w:szCs w:val="21"/>
              </w:rPr>
            </w:pPr>
          </w:p>
        </w:tc>
        <w:tc>
          <w:tcPr>
            <w:tcW w:w="1939" w:type="dxa"/>
            <w:vMerge w:val="continue"/>
            <w:vAlign w:val="center"/>
          </w:tcPr>
          <w:p>
            <w:pPr>
              <w:widowControl/>
              <w:topLinePunct/>
              <w:spacing w:before="60" w:after="60"/>
              <w:jc w:val="center"/>
              <w:rPr>
                <w:rFonts w:cs="宋体" w:asciiTheme="minorEastAsia" w:hAnsiTheme="minorEastAsia" w:eastAsiaTheme="minorEastAsia"/>
                <w:szCs w:val="21"/>
              </w:rPr>
            </w:pPr>
          </w:p>
        </w:tc>
        <w:tc>
          <w:tcPr>
            <w:tcW w:w="1016" w:type="dxa"/>
            <w:vMerge w:val="continue"/>
            <w:vAlign w:val="center"/>
          </w:tcPr>
          <w:p>
            <w:pPr>
              <w:widowControl/>
              <w:topLinePunct/>
              <w:spacing w:before="60" w:after="60"/>
              <w:jc w:val="center"/>
              <w:rPr>
                <w:rFonts w:cs="宋体" w:asciiTheme="minorEastAsia" w:hAnsiTheme="minorEastAsia" w:eastAsiaTheme="minorEastAsia"/>
                <w:szCs w:val="21"/>
              </w:rPr>
            </w:pPr>
          </w:p>
        </w:tc>
        <w:tc>
          <w:tcPr>
            <w:tcW w:w="1385" w:type="dxa"/>
            <w:vAlign w:val="center"/>
          </w:tcPr>
          <w:p>
            <w:pPr>
              <w:widowControl/>
              <w:topLinePunct/>
              <w:spacing w:before="60" w:after="60"/>
              <w:jc w:val="center"/>
              <w:rPr>
                <w:rFonts w:cs="宋体" w:asciiTheme="minorEastAsia" w:hAnsiTheme="minorEastAsia" w:eastAsiaTheme="minorEastAsia"/>
                <w:szCs w:val="21"/>
              </w:rPr>
            </w:pPr>
            <w:r>
              <w:rPr>
                <w:rFonts w:hint="eastAsia" w:cs="宋体" w:asciiTheme="minorEastAsia" w:hAnsiTheme="minorEastAsia" w:eastAsiaTheme="minorEastAsia"/>
                <w:szCs w:val="21"/>
              </w:rPr>
              <w:t>型式、规格</w:t>
            </w:r>
          </w:p>
        </w:tc>
        <w:tc>
          <w:tcPr>
            <w:tcW w:w="821" w:type="dxa"/>
            <w:vAlign w:val="center"/>
          </w:tcPr>
          <w:p>
            <w:pPr>
              <w:widowControl/>
              <w:topLinePunct/>
              <w:spacing w:before="60" w:after="60"/>
              <w:jc w:val="center"/>
              <w:rPr>
                <w:rFonts w:cs="宋体" w:asciiTheme="minorEastAsia" w:hAnsiTheme="minorEastAsia" w:eastAsiaTheme="minorEastAsia"/>
                <w:szCs w:val="21"/>
              </w:rPr>
            </w:pPr>
            <w:r>
              <w:rPr>
                <w:rFonts w:hint="eastAsia" w:cs="宋体" w:asciiTheme="minorEastAsia" w:hAnsiTheme="minorEastAsia" w:eastAsiaTheme="minorEastAsia"/>
                <w:szCs w:val="21"/>
              </w:rPr>
              <w:t>数量</w:t>
            </w:r>
          </w:p>
        </w:tc>
        <w:tc>
          <w:tcPr>
            <w:tcW w:w="1484" w:type="dxa"/>
            <w:vAlign w:val="center"/>
          </w:tcPr>
          <w:p>
            <w:pPr>
              <w:widowControl/>
              <w:topLinePunct/>
              <w:spacing w:before="60" w:after="60"/>
              <w:jc w:val="center"/>
              <w:rPr>
                <w:rFonts w:cs="宋体" w:asciiTheme="minorEastAsia" w:hAnsiTheme="minorEastAsia" w:eastAsiaTheme="minorEastAsia"/>
                <w:szCs w:val="21"/>
              </w:rPr>
            </w:pPr>
            <w:r>
              <w:rPr>
                <w:rFonts w:hint="eastAsia" w:cs="宋体" w:asciiTheme="minorEastAsia" w:hAnsiTheme="minorEastAsia" w:eastAsiaTheme="minorEastAsia"/>
                <w:szCs w:val="21"/>
              </w:rPr>
              <w:t>型式、规格</w:t>
            </w:r>
          </w:p>
        </w:tc>
        <w:tc>
          <w:tcPr>
            <w:tcW w:w="1317" w:type="dxa"/>
          </w:tcPr>
          <w:p>
            <w:pPr>
              <w:widowControl/>
              <w:topLinePunct/>
              <w:spacing w:before="60" w:after="60"/>
              <w:jc w:val="center"/>
              <w:rPr>
                <w:rFonts w:cs="宋体" w:asciiTheme="minorEastAsia" w:hAnsiTheme="minorEastAsia" w:eastAsiaTheme="minorEastAsia"/>
                <w:szCs w:val="21"/>
              </w:rPr>
            </w:pPr>
            <w:r>
              <w:rPr>
                <w:rFonts w:hint="eastAsia" w:cs="宋体" w:asciiTheme="minorEastAsia" w:hAnsiTheme="minorEastAsia" w:eastAsiaTheme="minorEastAsia"/>
                <w:szCs w:val="21"/>
              </w:rPr>
              <w:t>生产厂家</w:t>
            </w:r>
          </w:p>
        </w:tc>
        <w:tc>
          <w:tcPr>
            <w:tcW w:w="741" w:type="dxa"/>
            <w:vAlign w:val="center"/>
          </w:tcPr>
          <w:p>
            <w:pPr>
              <w:widowControl/>
              <w:topLinePunct/>
              <w:spacing w:before="60" w:after="60"/>
              <w:jc w:val="center"/>
              <w:rPr>
                <w:rFonts w:cs="宋体" w:asciiTheme="minorEastAsia" w:hAnsiTheme="minorEastAsia" w:eastAsiaTheme="minorEastAsia"/>
                <w:szCs w:val="21"/>
              </w:rPr>
            </w:pPr>
            <w:r>
              <w:rPr>
                <w:rFonts w:hint="eastAsia" w:cs="宋体" w:asciiTheme="minorEastAsia" w:hAnsiTheme="minorEastAsia" w:eastAsiaTheme="minorEastAsia"/>
                <w:szCs w:val="21"/>
              </w:rPr>
              <w:t>数量</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0" w:after="60"/>
              <w:jc w:val="center"/>
              <w:rPr>
                <w:rFonts w:asciiTheme="minorEastAsia" w:hAnsiTheme="minorEastAsia" w:eastAsiaTheme="minorEastAsia"/>
                <w:szCs w:val="18"/>
              </w:rPr>
            </w:pPr>
          </w:p>
        </w:tc>
        <w:tc>
          <w:tcPr>
            <w:tcW w:w="1939" w:type="dxa"/>
            <w:vAlign w:val="center"/>
          </w:tcPr>
          <w:p>
            <w:pPr>
              <w:topLinePunct/>
              <w:spacing w:before="60" w:after="60"/>
              <w:rPr>
                <w:rFonts w:asciiTheme="minorEastAsia" w:hAnsiTheme="minorEastAsia" w:eastAsiaTheme="minorEastAsia"/>
                <w:szCs w:val="18"/>
              </w:rPr>
            </w:pPr>
          </w:p>
        </w:tc>
        <w:tc>
          <w:tcPr>
            <w:tcW w:w="1016" w:type="dxa"/>
            <w:vAlign w:val="center"/>
          </w:tcPr>
          <w:p>
            <w:pPr>
              <w:topLinePunct/>
              <w:spacing w:before="60" w:after="60"/>
              <w:jc w:val="center"/>
              <w:rPr>
                <w:rFonts w:asciiTheme="minorEastAsia" w:hAnsiTheme="minorEastAsia" w:eastAsiaTheme="minorEastAsia"/>
                <w:szCs w:val="18"/>
              </w:rPr>
            </w:pPr>
          </w:p>
        </w:tc>
        <w:tc>
          <w:tcPr>
            <w:tcW w:w="1385" w:type="dxa"/>
            <w:vAlign w:val="center"/>
          </w:tcPr>
          <w:p>
            <w:pPr>
              <w:topLinePunct/>
              <w:spacing w:before="60" w:after="60"/>
              <w:rPr>
                <w:rFonts w:asciiTheme="minorEastAsia" w:hAnsiTheme="minorEastAsia" w:eastAsiaTheme="minorEastAsia"/>
                <w:szCs w:val="21"/>
              </w:rPr>
            </w:pPr>
          </w:p>
        </w:tc>
        <w:tc>
          <w:tcPr>
            <w:tcW w:w="821" w:type="dxa"/>
            <w:vAlign w:val="center"/>
          </w:tcPr>
          <w:p>
            <w:pPr>
              <w:topLinePunct/>
              <w:spacing w:before="60" w:after="60"/>
              <w:rPr>
                <w:rFonts w:asciiTheme="minorEastAsia" w:hAnsiTheme="minorEastAsia" w:eastAsiaTheme="minorEastAsia"/>
                <w:szCs w:val="21"/>
              </w:rPr>
            </w:pPr>
          </w:p>
        </w:tc>
        <w:tc>
          <w:tcPr>
            <w:tcW w:w="1484" w:type="dxa"/>
            <w:vAlign w:val="center"/>
          </w:tcPr>
          <w:p>
            <w:pPr>
              <w:topLinePunct/>
              <w:spacing w:before="60" w:after="60"/>
              <w:rPr>
                <w:rFonts w:asciiTheme="minorEastAsia" w:hAnsiTheme="minorEastAsia" w:eastAsiaTheme="minorEastAsia"/>
                <w:szCs w:val="21"/>
              </w:rPr>
            </w:pPr>
          </w:p>
        </w:tc>
        <w:tc>
          <w:tcPr>
            <w:tcW w:w="1317" w:type="dxa"/>
          </w:tcPr>
          <w:p>
            <w:pPr>
              <w:topLinePunct/>
              <w:spacing w:before="60" w:after="60"/>
              <w:rPr>
                <w:rFonts w:asciiTheme="minorEastAsia" w:hAnsiTheme="minorEastAsia" w:eastAsiaTheme="minorEastAsia"/>
                <w:szCs w:val="21"/>
              </w:rPr>
            </w:pPr>
          </w:p>
        </w:tc>
        <w:tc>
          <w:tcPr>
            <w:tcW w:w="741" w:type="dxa"/>
            <w:vAlign w:val="center"/>
          </w:tcPr>
          <w:p>
            <w:pPr>
              <w:topLinePunct/>
              <w:spacing w:before="60" w:after="60"/>
              <w:rPr>
                <w:rFonts w:asciiTheme="minorEastAsia" w:hAnsiTheme="minorEastAsia" w:eastAsiaTheme="minorEastAsia"/>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jc w:val="center"/>
        </w:trPr>
        <w:tc>
          <w:tcPr>
            <w:tcW w:w="583" w:type="dxa"/>
            <w:vAlign w:val="center"/>
          </w:tcPr>
          <w:p>
            <w:pPr>
              <w:topLinePunct/>
              <w:spacing w:before="60" w:after="60"/>
              <w:jc w:val="center"/>
              <w:rPr>
                <w:rFonts w:asciiTheme="minorEastAsia" w:hAnsiTheme="minorEastAsia" w:eastAsiaTheme="minorEastAsia"/>
                <w:szCs w:val="18"/>
              </w:rPr>
            </w:pPr>
          </w:p>
        </w:tc>
        <w:tc>
          <w:tcPr>
            <w:tcW w:w="1939" w:type="dxa"/>
            <w:vAlign w:val="center"/>
          </w:tcPr>
          <w:p>
            <w:pPr>
              <w:topLinePunct/>
              <w:spacing w:before="60" w:after="60"/>
              <w:rPr>
                <w:rFonts w:asciiTheme="minorEastAsia" w:hAnsiTheme="minorEastAsia" w:eastAsiaTheme="minorEastAsia"/>
                <w:szCs w:val="18"/>
              </w:rPr>
            </w:pPr>
          </w:p>
        </w:tc>
        <w:tc>
          <w:tcPr>
            <w:tcW w:w="1016" w:type="dxa"/>
            <w:vAlign w:val="center"/>
          </w:tcPr>
          <w:p>
            <w:pPr>
              <w:topLinePunct/>
              <w:spacing w:before="60" w:after="60"/>
              <w:jc w:val="center"/>
              <w:rPr>
                <w:rFonts w:asciiTheme="minorEastAsia" w:hAnsiTheme="minorEastAsia" w:eastAsiaTheme="minorEastAsia"/>
                <w:szCs w:val="18"/>
              </w:rPr>
            </w:pPr>
          </w:p>
        </w:tc>
        <w:tc>
          <w:tcPr>
            <w:tcW w:w="1385" w:type="dxa"/>
          </w:tcPr>
          <w:p>
            <w:pPr>
              <w:topLinePunct/>
              <w:spacing w:before="60" w:after="60"/>
              <w:rPr>
                <w:rFonts w:asciiTheme="minorEastAsia" w:hAnsiTheme="minorEastAsia" w:eastAsiaTheme="minorEastAsia"/>
                <w:szCs w:val="21"/>
              </w:rPr>
            </w:pPr>
          </w:p>
        </w:tc>
        <w:tc>
          <w:tcPr>
            <w:tcW w:w="821" w:type="dxa"/>
            <w:vAlign w:val="center"/>
          </w:tcPr>
          <w:p>
            <w:pPr>
              <w:topLinePunct/>
              <w:spacing w:before="60" w:after="60"/>
              <w:rPr>
                <w:rFonts w:asciiTheme="minorEastAsia" w:hAnsiTheme="minorEastAsia" w:eastAsiaTheme="minorEastAsia"/>
                <w:szCs w:val="21"/>
              </w:rPr>
            </w:pPr>
          </w:p>
        </w:tc>
        <w:tc>
          <w:tcPr>
            <w:tcW w:w="1484" w:type="dxa"/>
            <w:vAlign w:val="center"/>
          </w:tcPr>
          <w:p>
            <w:pPr>
              <w:topLinePunct/>
              <w:spacing w:before="60" w:after="60"/>
              <w:rPr>
                <w:rFonts w:asciiTheme="minorEastAsia" w:hAnsiTheme="minorEastAsia" w:eastAsiaTheme="minorEastAsia"/>
                <w:szCs w:val="21"/>
              </w:rPr>
            </w:pPr>
          </w:p>
        </w:tc>
        <w:tc>
          <w:tcPr>
            <w:tcW w:w="1317" w:type="dxa"/>
          </w:tcPr>
          <w:p>
            <w:pPr>
              <w:topLinePunct/>
              <w:spacing w:before="60" w:after="60"/>
              <w:rPr>
                <w:rFonts w:asciiTheme="minorEastAsia" w:hAnsiTheme="minorEastAsia" w:eastAsiaTheme="minorEastAsia"/>
                <w:szCs w:val="21"/>
              </w:rPr>
            </w:pPr>
          </w:p>
        </w:tc>
        <w:tc>
          <w:tcPr>
            <w:tcW w:w="741" w:type="dxa"/>
            <w:vAlign w:val="center"/>
          </w:tcPr>
          <w:p>
            <w:pPr>
              <w:topLinePunct/>
              <w:spacing w:before="60" w:after="60"/>
              <w:rPr>
                <w:rFonts w:asciiTheme="minorEastAsia" w:hAnsiTheme="minorEastAsia" w:eastAsiaTheme="minorEastAsia"/>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0" w:after="60"/>
              <w:jc w:val="center"/>
              <w:rPr>
                <w:rFonts w:asciiTheme="minorEastAsia" w:hAnsiTheme="minorEastAsia" w:eastAsiaTheme="minorEastAsia"/>
                <w:szCs w:val="18"/>
              </w:rPr>
            </w:pPr>
          </w:p>
        </w:tc>
        <w:tc>
          <w:tcPr>
            <w:tcW w:w="1939" w:type="dxa"/>
            <w:vAlign w:val="center"/>
          </w:tcPr>
          <w:p>
            <w:pPr>
              <w:topLinePunct/>
              <w:spacing w:before="60" w:after="60"/>
              <w:rPr>
                <w:rFonts w:asciiTheme="minorEastAsia" w:hAnsiTheme="minorEastAsia" w:eastAsiaTheme="minorEastAsia"/>
                <w:szCs w:val="18"/>
              </w:rPr>
            </w:pPr>
          </w:p>
        </w:tc>
        <w:tc>
          <w:tcPr>
            <w:tcW w:w="1016" w:type="dxa"/>
            <w:vAlign w:val="center"/>
          </w:tcPr>
          <w:p>
            <w:pPr>
              <w:topLinePunct/>
              <w:spacing w:before="60" w:after="60"/>
              <w:jc w:val="center"/>
              <w:rPr>
                <w:rFonts w:asciiTheme="minorEastAsia" w:hAnsiTheme="minorEastAsia" w:eastAsiaTheme="minorEastAsia"/>
                <w:szCs w:val="18"/>
              </w:rPr>
            </w:pPr>
          </w:p>
        </w:tc>
        <w:tc>
          <w:tcPr>
            <w:tcW w:w="1385" w:type="dxa"/>
          </w:tcPr>
          <w:p>
            <w:pPr>
              <w:topLinePunct/>
              <w:spacing w:before="60" w:after="60"/>
              <w:rPr>
                <w:rFonts w:asciiTheme="minorEastAsia" w:hAnsiTheme="minorEastAsia" w:eastAsiaTheme="minorEastAsia"/>
                <w:szCs w:val="21"/>
              </w:rPr>
            </w:pPr>
          </w:p>
        </w:tc>
        <w:tc>
          <w:tcPr>
            <w:tcW w:w="821" w:type="dxa"/>
            <w:vAlign w:val="center"/>
          </w:tcPr>
          <w:p>
            <w:pPr>
              <w:topLinePunct/>
              <w:spacing w:before="60" w:after="60"/>
              <w:rPr>
                <w:rFonts w:asciiTheme="minorEastAsia" w:hAnsiTheme="minorEastAsia" w:eastAsiaTheme="minorEastAsia"/>
                <w:szCs w:val="21"/>
              </w:rPr>
            </w:pPr>
          </w:p>
        </w:tc>
        <w:tc>
          <w:tcPr>
            <w:tcW w:w="1484" w:type="dxa"/>
            <w:vAlign w:val="center"/>
          </w:tcPr>
          <w:p>
            <w:pPr>
              <w:topLinePunct/>
              <w:spacing w:before="60" w:after="60"/>
              <w:rPr>
                <w:rFonts w:asciiTheme="minorEastAsia" w:hAnsiTheme="minorEastAsia" w:eastAsiaTheme="minorEastAsia"/>
                <w:szCs w:val="21"/>
              </w:rPr>
            </w:pPr>
          </w:p>
        </w:tc>
        <w:tc>
          <w:tcPr>
            <w:tcW w:w="1317" w:type="dxa"/>
          </w:tcPr>
          <w:p>
            <w:pPr>
              <w:topLinePunct/>
              <w:spacing w:before="60" w:after="60"/>
              <w:rPr>
                <w:rFonts w:asciiTheme="minorEastAsia" w:hAnsiTheme="minorEastAsia" w:eastAsiaTheme="minorEastAsia"/>
                <w:szCs w:val="21"/>
              </w:rPr>
            </w:pPr>
          </w:p>
        </w:tc>
        <w:tc>
          <w:tcPr>
            <w:tcW w:w="741" w:type="dxa"/>
            <w:vAlign w:val="center"/>
          </w:tcPr>
          <w:p>
            <w:pPr>
              <w:topLinePunct/>
              <w:spacing w:before="60" w:after="60"/>
              <w:rPr>
                <w:rFonts w:asciiTheme="minorEastAsia" w:hAnsiTheme="minorEastAsia" w:eastAsiaTheme="minorEastAsia"/>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0" w:after="60"/>
              <w:jc w:val="center"/>
              <w:rPr>
                <w:rFonts w:asciiTheme="minorEastAsia" w:hAnsiTheme="minorEastAsia" w:eastAsiaTheme="minorEastAsia"/>
                <w:szCs w:val="18"/>
              </w:rPr>
            </w:pPr>
          </w:p>
        </w:tc>
        <w:tc>
          <w:tcPr>
            <w:tcW w:w="1939" w:type="dxa"/>
            <w:vAlign w:val="center"/>
          </w:tcPr>
          <w:p>
            <w:pPr>
              <w:topLinePunct/>
              <w:spacing w:before="60" w:after="60"/>
              <w:rPr>
                <w:rFonts w:asciiTheme="minorEastAsia" w:hAnsiTheme="minorEastAsia" w:eastAsiaTheme="minorEastAsia"/>
                <w:szCs w:val="18"/>
              </w:rPr>
            </w:pPr>
          </w:p>
        </w:tc>
        <w:tc>
          <w:tcPr>
            <w:tcW w:w="1016" w:type="dxa"/>
            <w:vAlign w:val="center"/>
          </w:tcPr>
          <w:p>
            <w:pPr>
              <w:topLinePunct/>
              <w:spacing w:before="60" w:after="60"/>
              <w:jc w:val="center"/>
              <w:rPr>
                <w:rFonts w:asciiTheme="minorEastAsia" w:hAnsiTheme="minorEastAsia" w:eastAsiaTheme="minorEastAsia"/>
                <w:szCs w:val="18"/>
              </w:rPr>
            </w:pPr>
          </w:p>
        </w:tc>
        <w:tc>
          <w:tcPr>
            <w:tcW w:w="1385" w:type="dxa"/>
          </w:tcPr>
          <w:p>
            <w:pPr>
              <w:topLinePunct/>
              <w:spacing w:before="60" w:after="60"/>
              <w:rPr>
                <w:rFonts w:asciiTheme="minorEastAsia" w:hAnsiTheme="minorEastAsia" w:eastAsiaTheme="minorEastAsia"/>
                <w:szCs w:val="21"/>
              </w:rPr>
            </w:pPr>
          </w:p>
        </w:tc>
        <w:tc>
          <w:tcPr>
            <w:tcW w:w="821" w:type="dxa"/>
            <w:vAlign w:val="center"/>
          </w:tcPr>
          <w:p>
            <w:pPr>
              <w:topLinePunct/>
              <w:spacing w:before="60" w:after="60"/>
              <w:rPr>
                <w:rFonts w:asciiTheme="minorEastAsia" w:hAnsiTheme="minorEastAsia" w:eastAsiaTheme="minorEastAsia"/>
                <w:szCs w:val="21"/>
              </w:rPr>
            </w:pPr>
          </w:p>
        </w:tc>
        <w:tc>
          <w:tcPr>
            <w:tcW w:w="1484" w:type="dxa"/>
            <w:vAlign w:val="center"/>
          </w:tcPr>
          <w:p>
            <w:pPr>
              <w:topLinePunct/>
              <w:spacing w:before="60" w:after="60"/>
              <w:rPr>
                <w:rFonts w:asciiTheme="minorEastAsia" w:hAnsiTheme="minorEastAsia" w:eastAsiaTheme="minorEastAsia"/>
                <w:szCs w:val="21"/>
              </w:rPr>
            </w:pPr>
          </w:p>
        </w:tc>
        <w:tc>
          <w:tcPr>
            <w:tcW w:w="1317" w:type="dxa"/>
          </w:tcPr>
          <w:p>
            <w:pPr>
              <w:topLinePunct/>
              <w:spacing w:before="60" w:after="60"/>
              <w:rPr>
                <w:rFonts w:asciiTheme="minorEastAsia" w:hAnsiTheme="minorEastAsia" w:eastAsiaTheme="minorEastAsia"/>
                <w:szCs w:val="21"/>
              </w:rPr>
            </w:pPr>
          </w:p>
        </w:tc>
        <w:tc>
          <w:tcPr>
            <w:tcW w:w="741" w:type="dxa"/>
            <w:vAlign w:val="center"/>
          </w:tcPr>
          <w:p>
            <w:pPr>
              <w:topLinePunct/>
              <w:spacing w:before="60" w:after="60"/>
              <w:rPr>
                <w:rFonts w:asciiTheme="minorEastAsia" w:hAnsiTheme="minorEastAsia" w:eastAsiaTheme="minorEastAsia"/>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jc w:val="center"/>
        </w:trPr>
        <w:tc>
          <w:tcPr>
            <w:tcW w:w="583" w:type="dxa"/>
            <w:vAlign w:val="center"/>
          </w:tcPr>
          <w:p>
            <w:pPr>
              <w:topLinePunct/>
              <w:spacing w:before="60" w:after="60"/>
              <w:jc w:val="center"/>
              <w:rPr>
                <w:rFonts w:asciiTheme="minorEastAsia" w:hAnsiTheme="minorEastAsia" w:eastAsiaTheme="minorEastAsia"/>
                <w:szCs w:val="18"/>
              </w:rPr>
            </w:pPr>
          </w:p>
        </w:tc>
        <w:tc>
          <w:tcPr>
            <w:tcW w:w="1939" w:type="dxa"/>
            <w:vAlign w:val="center"/>
          </w:tcPr>
          <w:p>
            <w:pPr>
              <w:topLinePunct/>
              <w:spacing w:before="60" w:after="60"/>
              <w:rPr>
                <w:rFonts w:asciiTheme="minorEastAsia" w:hAnsiTheme="minorEastAsia" w:eastAsiaTheme="minorEastAsia"/>
                <w:szCs w:val="18"/>
              </w:rPr>
            </w:pPr>
          </w:p>
        </w:tc>
        <w:tc>
          <w:tcPr>
            <w:tcW w:w="1016" w:type="dxa"/>
            <w:vAlign w:val="center"/>
          </w:tcPr>
          <w:p>
            <w:pPr>
              <w:topLinePunct/>
              <w:spacing w:before="60" w:after="60"/>
              <w:jc w:val="center"/>
              <w:rPr>
                <w:rFonts w:asciiTheme="minorEastAsia" w:hAnsiTheme="minorEastAsia" w:eastAsiaTheme="minorEastAsia"/>
                <w:szCs w:val="18"/>
              </w:rPr>
            </w:pPr>
          </w:p>
        </w:tc>
        <w:tc>
          <w:tcPr>
            <w:tcW w:w="1385" w:type="dxa"/>
          </w:tcPr>
          <w:p>
            <w:pPr>
              <w:topLinePunct/>
              <w:spacing w:before="60" w:after="60"/>
              <w:rPr>
                <w:rFonts w:asciiTheme="minorEastAsia" w:hAnsiTheme="minorEastAsia" w:eastAsiaTheme="minorEastAsia"/>
                <w:szCs w:val="21"/>
              </w:rPr>
            </w:pPr>
          </w:p>
        </w:tc>
        <w:tc>
          <w:tcPr>
            <w:tcW w:w="821" w:type="dxa"/>
            <w:vAlign w:val="center"/>
          </w:tcPr>
          <w:p>
            <w:pPr>
              <w:topLinePunct/>
              <w:spacing w:before="60" w:after="60"/>
              <w:rPr>
                <w:rFonts w:asciiTheme="minorEastAsia" w:hAnsiTheme="minorEastAsia" w:eastAsiaTheme="minorEastAsia"/>
                <w:szCs w:val="21"/>
              </w:rPr>
            </w:pPr>
          </w:p>
        </w:tc>
        <w:tc>
          <w:tcPr>
            <w:tcW w:w="1484" w:type="dxa"/>
            <w:vAlign w:val="center"/>
          </w:tcPr>
          <w:p>
            <w:pPr>
              <w:topLinePunct/>
              <w:spacing w:before="60" w:after="60"/>
              <w:rPr>
                <w:rFonts w:asciiTheme="minorEastAsia" w:hAnsiTheme="minorEastAsia" w:eastAsiaTheme="minorEastAsia"/>
                <w:szCs w:val="21"/>
              </w:rPr>
            </w:pPr>
          </w:p>
        </w:tc>
        <w:tc>
          <w:tcPr>
            <w:tcW w:w="1317" w:type="dxa"/>
          </w:tcPr>
          <w:p>
            <w:pPr>
              <w:topLinePunct/>
              <w:spacing w:before="60" w:after="60"/>
              <w:rPr>
                <w:rFonts w:asciiTheme="minorEastAsia" w:hAnsiTheme="minorEastAsia" w:eastAsiaTheme="minorEastAsia"/>
                <w:szCs w:val="21"/>
              </w:rPr>
            </w:pPr>
          </w:p>
        </w:tc>
        <w:tc>
          <w:tcPr>
            <w:tcW w:w="741" w:type="dxa"/>
            <w:vAlign w:val="center"/>
          </w:tcPr>
          <w:p>
            <w:pPr>
              <w:topLinePunct/>
              <w:spacing w:before="60" w:after="60"/>
              <w:rPr>
                <w:rFonts w:asciiTheme="minorEastAsia" w:hAnsiTheme="minorEastAsia" w:eastAsiaTheme="minorEastAsia"/>
                <w:szCs w:val="21"/>
              </w:rPr>
            </w:pPr>
          </w:p>
        </w:tc>
      </w:tr>
    </w:tbl>
    <w:p>
      <w:pPr>
        <w:rPr>
          <w:rFonts w:asciiTheme="minorEastAsia" w:hAnsiTheme="minorEastAsia" w:eastAsiaTheme="minorEastAsia"/>
          <w:szCs w:val="21"/>
        </w:rPr>
      </w:pPr>
    </w:p>
    <w:p>
      <w:pPr>
        <w:pStyle w:val="3"/>
        <w:numPr>
          <w:ilvl w:val="0"/>
          <w:numId w:val="0"/>
        </w:numPr>
        <w:spacing w:line="360" w:lineRule="auto"/>
        <w:rPr>
          <w:rFonts w:asciiTheme="minorEastAsia" w:hAnsiTheme="minorEastAsia" w:eastAsiaTheme="minorEastAsia"/>
          <w:szCs w:val="21"/>
        </w:rPr>
      </w:pPr>
      <w:bookmarkStart w:id="411" w:name="_Toc494551867"/>
      <w:r>
        <w:rPr>
          <w:rFonts w:hint="eastAsia" w:asciiTheme="minorEastAsia" w:hAnsiTheme="minorEastAsia" w:eastAsiaTheme="minorEastAsia"/>
          <w:szCs w:val="21"/>
        </w:rPr>
        <w:t>2.</w:t>
      </w:r>
      <w:r>
        <w:rPr>
          <w:rFonts w:asciiTheme="minorEastAsia" w:hAnsiTheme="minorEastAsia" w:eastAsiaTheme="minorEastAsia"/>
          <w:szCs w:val="21"/>
        </w:rPr>
        <w:t>5</w:t>
      </w:r>
      <w:r>
        <w:rPr>
          <w:rFonts w:hint="eastAsia" w:asciiTheme="minorEastAsia" w:hAnsiTheme="minorEastAsia" w:eastAsiaTheme="minorEastAsia"/>
          <w:szCs w:val="21"/>
        </w:rPr>
        <w:t>备品备件、专用工具和仪器仪表供货表</w:t>
      </w:r>
      <w:bookmarkEnd w:id="411"/>
    </w:p>
    <w:p>
      <w:pPr>
        <w:adjustRightInd w:val="0"/>
        <w:snapToGrid w:val="0"/>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投标方应向需方提供必备的备品备件、专用工具和仪器仪表清单见表</w:t>
      </w:r>
      <w:r>
        <w:rPr>
          <w:rFonts w:asciiTheme="minorEastAsia" w:hAnsiTheme="minorEastAsia" w:eastAsiaTheme="minorEastAsia"/>
          <w:szCs w:val="21"/>
        </w:rPr>
        <w:t>2.</w:t>
      </w:r>
      <w:r>
        <w:rPr>
          <w:rFonts w:hint="eastAsia" w:asciiTheme="minorEastAsia" w:hAnsiTheme="minorEastAsia" w:eastAsiaTheme="minorEastAsia"/>
          <w:szCs w:val="21"/>
        </w:rPr>
        <w:t>4, 要求提供的备品备件、专用工具和仪器仪表应是新品, 与设备同型号、同工艺。</w:t>
      </w:r>
    </w:p>
    <w:p>
      <w:pPr>
        <w:jc w:val="center"/>
        <w:rPr>
          <w:rFonts w:asciiTheme="minorEastAsia" w:hAnsiTheme="minorEastAsia" w:eastAsiaTheme="minorEastAsia"/>
          <w:szCs w:val="21"/>
        </w:rPr>
      </w:pPr>
      <w:r>
        <w:rPr>
          <w:rFonts w:hint="eastAsia" w:asciiTheme="minorEastAsia" w:hAnsiTheme="minorEastAsia" w:eastAsiaTheme="minorEastAsia"/>
          <w:szCs w:val="21"/>
        </w:rPr>
        <w:t>表2.</w:t>
      </w:r>
      <w:r>
        <w:rPr>
          <w:rFonts w:asciiTheme="minorEastAsia" w:hAnsiTheme="minorEastAsia" w:eastAsiaTheme="minorEastAsia"/>
          <w:szCs w:val="21"/>
        </w:rPr>
        <w:t>4</w:t>
      </w:r>
      <w:r>
        <w:rPr>
          <w:rFonts w:hint="eastAsia" w:asciiTheme="minorEastAsia" w:hAnsiTheme="minorEastAsia" w:eastAsiaTheme="minorEastAsia"/>
          <w:szCs w:val="21"/>
        </w:rPr>
        <w:t>必备及</w:t>
      </w:r>
      <w:r>
        <w:rPr>
          <w:rFonts w:asciiTheme="minorEastAsia" w:hAnsiTheme="minorEastAsia" w:eastAsiaTheme="minorEastAsia"/>
          <w:szCs w:val="21"/>
        </w:rPr>
        <w:t>推荐的</w:t>
      </w:r>
      <w:r>
        <w:rPr>
          <w:rFonts w:hint="eastAsia" w:asciiTheme="minorEastAsia" w:hAnsiTheme="minorEastAsia" w:eastAsiaTheme="minorEastAsia"/>
          <w:szCs w:val="21"/>
        </w:rPr>
        <w:t>备品备件、专用工具和仪器仪表清单 （项目单位填写）</w:t>
      </w:r>
    </w:p>
    <w:tbl>
      <w:tblPr>
        <w:tblStyle w:val="8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1842"/>
        <w:gridCol w:w="994"/>
        <w:gridCol w:w="1237"/>
        <w:gridCol w:w="890"/>
        <w:gridCol w:w="1504"/>
        <w:gridCol w:w="1060"/>
        <w:gridCol w:w="108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674" w:type="dxa"/>
            <w:vAlign w:val="center"/>
          </w:tcPr>
          <w:p>
            <w:pPr>
              <w:pStyle w:val="42"/>
              <w:jc w:val="center"/>
              <w:rPr>
                <w:rFonts w:asciiTheme="minorEastAsia" w:hAnsiTheme="minorEastAsia" w:eastAsiaTheme="minorEastAsia"/>
                <w:szCs w:val="21"/>
              </w:rPr>
            </w:pPr>
            <w:r>
              <w:rPr>
                <w:rFonts w:hint="eastAsia" w:asciiTheme="minorEastAsia" w:hAnsiTheme="minorEastAsia" w:eastAsiaTheme="minorEastAsia"/>
                <w:szCs w:val="21"/>
              </w:rPr>
              <w:t>序号</w:t>
            </w:r>
          </w:p>
        </w:tc>
        <w:tc>
          <w:tcPr>
            <w:tcW w:w="1842" w:type="dxa"/>
            <w:vAlign w:val="center"/>
          </w:tcPr>
          <w:p>
            <w:pPr>
              <w:pStyle w:val="42"/>
              <w:jc w:val="center"/>
              <w:rPr>
                <w:rFonts w:asciiTheme="minorEastAsia" w:hAnsiTheme="minorEastAsia" w:eastAsiaTheme="minorEastAsia"/>
                <w:szCs w:val="21"/>
              </w:rPr>
            </w:pPr>
            <w:r>
              <w:rPr>
                <w:rFonts w:hint="eastAsia" w:asciiTheme="minorEastAsia" w:hAnsiTheme="minorEastAsia" w:eastAsiaTheme="minorEastAsia"/>
                <w:szCs w:val="21"/>
              </w:rPr>
              <w:t>名称</w:t>
            </w:r>
          </w:p>
        </w:tc>
        <w:tc>
          <w:tcPr>
            <w:tcW w:w="994" w:type="dxa"/>
            <w:vAlign w:val="center"/>
          </w:tcPr>
          <w:p>
            <w:pPr>
              <w:pStyle w:val="42"/>
              <w:jc w:val="center"/>
              <w:rPr>
                <w:rFonts w:asciiTheme="minorEastAsia" w:hAnsiTheme="minorEastAsia" w:eastAsiaTheme="minorEastAsia"/>
                <w:szCs w:val="21"/>
              </w:rPr>
            </w:pPr>
            <w:r>
              <w:rPr>
                <w:rFonts w:hint="eastAsia" w:asciiTheme="minorEastAsia" w:hAnsiTheme="minorEastAsia" w:eastAsiaTheme="minorEastAsia"/>
                <w:szCs w:val="21"/>
              </w:rPr>
              <w:t>型号及规格</w:t>
            </w:r>
          </w:p>
        </w:tc>
        <w:tc>
          <w:tcPr>
            <w:tcW w:w="1237" w:type="dxa"/>
            <w:vAlign w:val="center"/>
          </w:tcPr>
          <w:p>
            <w:pPr>
              <w:pStyle w:val="42"/>
              <w:jc w:val="center"/>
              <w:rPr>
                <w:rFonts w:asciiTheme="minorEastAsia" w:hAnsiTheme="minorEastAsia" w:eastAsiaTheme="minorEastAsia"/>
                <w:szCs w:val="21"/>
              </w:rPr>
            </w:pPr>
            <w:r>
              <w:rPr>
                <w:rFonts w:hint="eastAsia" w:asciiTheme="minorEastAsia" w:hAnsiTheme="minorEastAsia" w:eastAsiaTheme="minorEastAsia"/>
                <w:szCs w:val="21"/>
              </w:rPr>
              <w:t>单位</w:t>
            </w:r>
          </w:p>
        </w:tc>
        <w:tc>
          <w:tcPr>
            <w:tcW w:w="890" w:type="dxa"/>
            <w:vAlign w:val="center"/>
          </w:tcPr>
          <w:p>
            <w:pPr>
              <w:pStyle w:val="42"/>
              <w:jc w:val="center"/>
              <w:rPr>
                <w:rFonts w:asciiTheme="minorEastAsia" w:hAnsiTheme="minorEastAsia" w:eastAsiaTheme="minorEastAsia"/>
                <w:szCs w:val="21"/>
              </w:rPr>
            </w:pPr>
            <w:r>
              <w:rPr>
                <w:rFonts w:hint="eastAsia" w:asciiTheme="minorEastAsia" w:hAnsiTheme="minorEastAsia" w:eastAsiaTheme="minorEastAsia"/>
                <w:szCs w:val="21"/>
              </w:rPr>
              <w:t>数量</w:t>
            </w:r>
          </w:p>
        </w:tc>
        <w:tc>
          <w:tcPr>
            <w:tcW w:w="1504" w:type="dxa"/>
            <w:vAlign w:val="center"/>
          </w:tcPr>
          <w:p>
            <w:pPr>
              <w:pStyle w:val="42"/>
              <w:jc w:val="center"/>
              <w:rPr>
                <w:rFonts w:asciiTheme="minorEastAsia" w:hAnsiTheme="minorEastAsia" w:eastAsiaTheme="minorEastAsia"/>
                <w:szCs w:val="21"/>
              </w:rPr>
            </w:pPr>
            <w:r>
              <w:rPr>
                <w:rFonts w:hint="eastAsia" w:asciiTheme="minorEastAsia" w:hAnsiTheme="minorEastAsia" w:eastAsiaTheme="minorEastAsia"/>
                <w:szCs w:val="21"/>
              </w:rPr>
              <w:t>使用处</w:t>
            </w:r>
          </w:p>
        </w:tc>
        <w:tc>
          <w:tcPr>
            <w:tcW w:w="1060" w:type="dxa"/>
            <w:vAlign w:val="center"/>
          </w:tcPr>
          <w:p>
            <w:pPr>
              <w:pStyle w:val="42"/>
              <w:jc w:val="center"/>
              <w:rPr>
                <w:rFonts w:asciiTheme="minorEastAsia" w:hAnsiTheme="minorEastAsia" w:eastAsiaTheme="minorEastAsia"/>
                <w:szCs w:val="21"/>
              </w:rPr>
            </w:pPr>
            <w:r>
              <w:rPr>
                <w:rFonts w:hint="eastAsia" w:asciiTheme="minorEastAsia" w:hAnsiTheme="minorEastAsia" w:eastAsiaTheme="minorEastAsia"/>
                <w:szCs w:val="21"/>
              </w:rPr>
              <w:t>制造商</w:t>
            </w:r>
          </w:p>
        </w:tc>
        <w:tc>
          <w:tcPr>
            <w:tcW w:w="1085" w:type="dxa"/>
            <w:vAlign w:val="center"/>
          </w:tcPr>
          <w:p>
            <w:pPr>
              <w:pStyle w:val="42"/>
              <w:jc w:val="center"/>
              <w:rPr>
                <w:rFonts w:asciiTheme="minorEastAsia" w:hAnsiTheme="minorEastAsia" w:eastAsiaTheme="minorEastAsia"/>
                <w:szCs w:val="21"/>
              </w:rPr>
            </w:pPr>
            <w:r>
              <w:rPr>
                <w:rFonts w:hint="eastAsia" w:asciiTheme="minorEastAsia" w:hAnsiTheme="minorEastAsia" w:eastAsiaTheme="minorEastAsia"/>
                <w:szCs w:val="21"/>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pStyle w:val="42"/>
              <w:jc w:val="center"/>
              <w:rPr>
                <w:rFonts w:asciiTheme="minorEastAsia" w:hAnsiTheme="minorEastAsia" w:eastAsiaTheme="minorEastAsia"/>
                <w:szCs w:val="21"/>
              </w:rPr>
            </w:pPr>
          </w:p>
        </w:tc>
        <w:tc>
          <w:tcPr>
            <w:tcW w:w="1842" w:type="dxa"/>
          </w:tcPr>
          <w:p>
            <w:pPr>
              <w:pStyle w:val="42"/>
              <w:jc w:val="center"/>
              <w:rPr>
                <w:rFonts w:asciiTheme="minorEastAsia" w:hAnsiTheme="minorEastAsia" w:eastAsiaTheme="minorEastAsia"/>
              </w:rPr>
            </w:pPr>
          </w:p>
        </w:tc>
        <w:tc>
          <w:tcPr>
            <w:tcW w:w="994" w:type="dxa"/>
          </w:tcPr>
          <w:p>
            <w:pPr>
              <w:pStyle w:val="42"/>
              <w:jc w:val="center"/>
              <w:rPr>
                <w:rFonts w:asciiTheme="minorEastAsia" w:hAnsiTheme="minorEastAsia" w:eastAsiaTheme="minorEastAsia"/>
                <w:szCs w:val="21"/>
              </w:rPr>
            </w:pPr>
          </w:p>
        </w:tc>
        <w:tc>
          <w:tcPr>
            <w:tcW w:w="1237" w:type="dxa"/>
          </w:tcPr>
          <w:p>
            <w:pPr>
              <w:pStyle w:val="42"/>
              <w:jc w:val="center"/>
              <w:rPr>
                <w:rFonts w:asciiTheme="minorEastAsia" w:hAnsiTheme="minorEastAsia" w:eastAsiaTheme="minorEastAsia"/>
                <w:szCs w:val="21"/>
              </w:rPr>
            </w:pPr>
          </w:p>
        </w:tc>
        <w:tc>
          <w:tcPr>
            <w:tcW w:w="890" w:type="dxa"/>
          </w:tcPr>
          <w:p>
            <w:pPr>
              <w:pStyle w:val="42"/>
              <w:jc w:val="center"/>
              <w:rPr>
                <w:rFonts w:asciiTheme="minorEastAsia" w:hAnsiTheme="minorEastAsia" w:eastAsiaTheme="minorEastAsia"/>
                <w:szCs w:val="21"/>
              </w:rPr>
            </w:pPr>
          </w:p>
        </w:tc>
        <w:tc>
          <w:tcPr>
            <w:tcW w:w="1504" w:type="dxa"/>
          </w:tcPr>
          <w:p>
            <w:pPr>
              <w:pStyle w:val="42"/>
              <w:jc w:val="center"/>
              <w:rPr>
                <w:rFonts w:asciiTheme="minorEastAsia" w:hAnsiTheme="minorEastAsia" w:eastAsiaTheme="minorEastAsia"/>
                <w:szCs w:val="21"/>
              </w:rPr>
            </w:pPr>
          </w:p>
        </w:tc>
        <w:tc>
          <w:tcPr>
            <w:tcW w:w="1060" w:type="dxa"/>
          </w:tcPr>
          <w:p>
            <w:pPr>
              <w:pStyle w:val="42"/>
              <w:jc w:val="center"/>
              <w:rPr>
                <w:rFonts w:asciiTheme="minorEastAsia" w:hAnsiTheme="minorEastAsia" w:eastAsiaTheme="minorEastAsia"/>
                <w:szCs w:val="21"/>
              </w:rPr>
            </w:pPr>
          </w:p>
        </w:tc>
        <w:tc>
          <w:tcPr>
            <w:tcW w:w="1085" w:type="dxa"/>
          </w:tcPr>
          <w:p>
            <w:pPr>
              <w:pStyle w:val="42"/>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pStyle w:val="42"/>
              <w:jc w:val="center"/>
              <w:rPr>
                <w:rFonts w:asciiTheme="minorEastAsia" w:hAnsiTheme="minorEastAsia" w:eastAsiaTheme="minorEastAsia"/>
                <w:szCs w:val="21"/>
              </w:rPr>
            </w:pPr>
          </w:p>
        </w:tc>
        <w:tc>
          <w:tcPr>
            <w:tcW w:w="1842" w:type="dxa"/>
          </w:tcPr>
          <w:p>
            <w:pPr>
              <w:pStyle w:val="42"/>
              <w:jc w:val="center"/>
              <w:rPr>
                <w:rFonts w:asciiTheme="minorEastAsia" w:hAnsiTheme="minorEastAsia" w:eastAsiaTheme="minorEastAsia"/>
              </w:rPr>
            </w:pPr>
          </w:p>
        </w:tc>
        <w:tc>
          <w:tcPr>
            <w:tcW w:w="994" w:type="dxa"/>
          </w:tcPr>
          <w:p>
            <w:pPr>
              <w:pStyle w:val="42"/>
              <w:jc w:val="center"/>
              <w:rPr>
                <w:rFonts w:asciiTheme="minorEastAsia" w:hAnsiTheme="minorEastAsia" w:eastAsiaTheme="minorEastAsia"/>
                <w:szCs w:val="21"/>
              </w:rPr>
            </w:pPr>
          </w:p>
        </w:tc>
        <w:tc>
          <w:tcPr>
            <w:tcW w:w="1237" w:type="dxa"/>
          </w:tcPr>
          <w:p>
            <w:pPr>
              <w:pStyle w:val="42"/>
              <w:jc w:val="center"/>
              <w:rPr>
                <w:rFonts w:asciiTheme="minorEastAsia" w:hAnsiTheme="minorEastAsia" w:eastAsiaTheme="minorEastAsia"/>
                <w:szCs w:val="21"/>
              </w:rPr>
            </w:pPr>
          </w:p>
        </w:tc>
        <w:tc>
          <w:tcPr>
            <w:tcW w:w="890" w:type="dxa"/>
          </w:tcPr>
          <w:p>
            <w:pPr>
              <w:pStyle w:val="42"/>
              <w:jc w:val="center"/>
              <w:rPr>
                <w:rFonts w:asciiTheme="minorEastAsia" w:hAnsiTheme="minorEastAsia" w:eastAsiaTheme="minorEastAsia"/>
                <w:szCs w:val="21"/>
              </w:rPr>
            </w:pPr>
          </w:p>
        </w:tc>
        <w:tc>
          <w:tcPr>
            <w:tcW w:w="1504" w:type="dxa"/>
          </w:tcPr>
          <w:p>
            <w:pPr>
              <w:pStyle w:val="42"/>
              <w:jc w:val="center"/>
              <w:rPr>
                <w:rFonts w:asciiTheme="minorEastAsia" w:hAnsiTheme="minorEastAsia" w:eastAsiaTheme="minorEastAsia"/>
                <w:szCs w:val="21"/>
              </w:rPr>
            </w:pPr>
          </w:p>
        </w:tc>
        <w:tc>
          <w:tcPr>
            <w:tcW w:w="1060" w:type="dxa"/>
          </w:tcPr>
          <w:p>
            <w:pPr>
              <w:pStyle w:val="42"/>
              <w:jc w:val="center"/>
              <w:rPr>
                <w:rFonts w:asciiTheme="minorEastAsia" w:hAnsiTheme="minorEastAsia" w:eastAsiaTheme="minorEastAsia"/>
                <w:szCs w:val="21"/>
              </w:rPr>
            </w:pPr>
          </w:p>
        </w:tc>
        <w:tc>
          <w:tcPr>
            <w:tcW w:w="1085" w:type="dxa"/>
          </w:tcPr>
          <w:p>
            <w:pPr>
              <w:pStyle w:val="42"/>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674" w:type="dxa"/>
          </w:tcPr>
          <w:p>
            <w:pPr>
              <w:pStyle w:val="42"/>
              <w:jc w:val="center"/>
              <w:rPr>
                <w:rFonts w:asciiTheme="minorEastAsia" w:hAnsiTheme="minorEastAsia" w:eastAsiaTheme="minorEastAsia"/>
                <w:szCs w:val="21"/>
              </w:rPr>
            </w:pPr>
          </w:p>
        </w:tc>
        <w:tc>
          <w:tcPr>
            <w:tcW w:w="1842" w:type="dxa"/>
          </w:tcPr>
          <w:p>
            <w:pPr>
              <w:pStyle w:val="42"/>
              <w:jc w:val="center"/>
              <w:rPr>
                <w:rFonts w:asciiTheme="minorEastAsia" w:hAnsiTheme="minorEastAsia" w:eastAsiaTheme="minorEastAsia"/>
              </w:rPr>
            </w:pPr>
          </w:p>
        </w:tc>
        <w:tc>
          <w:tcPr>
            <w:tcW w:w="994" w:type="dxa"/>
          </w:tcPr>
          <w:p>
            <w:pPr>
              <w:pStyle w:val="42"/>
              <w:jc w:val="center"/>
              <w:rPr>
                <w:rFonts w:asciiTheme="minorEastAsia" w:hAnsiTheme="minorEastAsia" w:eastAsiaTheme="minorEastAsia"/>
                <w:szCs w:val="21"/>
              </w:rPr>
            </w:pPr>
          </w:p>
        </w:tc>
        <w:tc>
          <w:tcPr>
            <w:tcW w:w="1237" w:type="dxa"/>
          </w:tcPr>
          <w:p>
            <w:pPr>
              <w:pStyle w:val="42"/>
              <w:jc w:val="center"/>
              <w:rPr>
                <w:rFonts w:asciiTheme="minorEastAsia" w:hAnsiTheme="minorEastAsia" w:eastAsiaTheme="minorEastAsia"/>
                <w:szCs w:val="21"/>
              </w:rPr>
            </w:pPr>
          </w:p>
        </w:tc>
        <w:tc>
          <w:tcPr>
            <w:tcW w:w="890" w:type="dxa"/>
          </w:tcPr>
          <w:p>
            <w:pPr>
              <w:pStyle w:val="42"/>
              <w:jc w:val="center"/>
              <w:rPr>
                <w:rFonts w:asciiTheme="minorEastAsia" w:hAnsiTheme="minorEastAsia" w:eastAsiaTheme="minorEastAsia"/>
                <w:szCs w:val="21"/>
              </w:rPr>
            </w:pPr>
          </w:p>
        </w:tc>
        <w:tc>
          <w:tcPr>
            <w:tcW w:w="1504" w:type="dxa"/>
          </w:tcPr>
          <w:p>
            <w:pPr>
              <w:pStyle w:val="42"/>
              <w:jc w:val="center"/>
              <w:rPr>
                <w:rFonts w:asciiTheme="minorEastAsia" w:hAnsiTheme="minorEastAsia" w:eastAsiaTheme="minorEastAsia"/>
                <w:szCs w:val="21"/>
              </w:rPr>
            </w:pPr>
          </w:p>
        </w:tc>
        <w:tc>
          <w:tcPr>
            <w:tcW w:w="1060" w:type="dxa"/>
          </w:tcPr>
          <w:p>
            <w:pPr>
              <w:pStyle w:val="42"/>
              <w:jc w:val="center"/>
              <w:rPr>
                <w:rFonts w:asciiTheme="minorEastAsia" w:hAnsiTheme="minorEastAsia" w:eastAsiaTheme="minorEastAsia"/>
                <w:szCs w:val="21"/>
              </w:rPr>
            </w:pPr>
          </w:p>
        </w:tc>
        <w:tc>
          <w:tcPr>
            <w:tcW w:w="1085" w:type="dxa"/>
          </w:tcPr>
          <w:p>
            <w:pPr>
              <w:pStyle w:val="42"/>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pStyle w:val="42"/>
              <w:jc w:val="center"/>
              <w:rPr>
                <w:rFonts w:asciiTheme="minorEastAsia" w:hAnsiTheme="minorEastAsia" w:eastAsiaTheme="minorEastAsia"/>
                <w:szCs w:val="21"/>
              </w:rPr>
            </w:pPr>
          </w:p>
        </w:tc>
        <w:tc>
          <w:tcPr>
            <w:tcW w:w="1842" w:type="dxa"/>
          </w:tcPr>
          <w:p>
            <w:pPr>
              <w:pStyle w:val="42"/>
              <w:jc w:val="center"/>
              <w:rPr>
                <w:rFonts w:asciiTheme="minorEastAsia" w:hAnsiTheme="minorEastAsia" w:eastAsiaTheme="minorEastAsia"/>
              </w:rPr>
            </w:pPr>
          </w:p>
        </w:tc>
        <w:tc>
          <w:tcPr>
            <w:tcW w:w="994" w:type="dxa"/>
          </w:tcPr>
          <w:p>
            <w:pPr>
              <w:pStyle w:val="42"/>
              <w:jc w:val="center"/>
              <w:rPr>
                <w:rFonts w:asciiTheme="minorEastAsia" w:hAnsiTheme="minorEastAsia" w:eastAsiaTheme="minorEastAsia"/>
                <w:szCs w:val="21"/>
              </w:rPr>
            </w:pPr>
          </w:p>
        </w:tc>
        <w:tc>
          <w:tcPr>
            <w:tcW w:w="1237" w:type="dxa"/>
          </w:tcPr>
          <w:p>
            <w:pPr>
              <w:pStyle w:val="42"/>
              <w:jc w:val="center"/>
              <w:rPr>
                <w:rFonts w:asciiTheme="minorEastAsia" w:hAnsiTheme="minorEastAsia" w:eastAsiaTheme="minorEastAsia"/>
                <w:szCs w:val="21"/>
              </w:rPr>
            </w:pPr>
          </w:p>
        </w:tc>
        <w:tc>
          <w:tcPr>
            <w:tcW w:w="890" w:type="dxa"/>
          </w:tcPr>
          <w:p>
            <w:pPr>
              <w:pStyle w:val="42"/>
              <w:jc w:val="center"/>
              <w:rPr>
                <w:rFonts w:asciiTheme="minorEastAsia" w:hAnsiTheme="minorEastAsia" w:eastAsiaTheme="minorEastAsia"/>
                <w:szCs w:val="21"/>
              </w:rPr>
            </w:pPr>
          </w:p>
        </w:tc>
        <w:tc>
          <w:tcPr>
            <w:tcW w:w="1504" w:type="dxa"/>
          </w:tcPr>
          <w:p>
            <w:pPr>
              <w:pStyle w:val="42"/>
              <w:jc w:val="center"/>
              <w:rPr>
                <w:rFonts w:asciiTheme="minorEastAsia" w:hAnsiTheme="minorEastAsia" w:eastAsiaTheme="minorEastAsia"/>
                <w:szCs w:val="21"/>
              </w:rPr>
            </w:pPr>
          </w:p>
        </w:tc>
        <w:tc>
          <w:tcPr>
            <w:tcW w:w="1060" w:type="dxa"/>
          </w:tcPr>
          <w:p>
            <w:pPr>
              <w:pStyle w:val="42"/>
              <w:jc w:val="center"/>
              <w:rPr>
                <w:rFonts w:asciiTheme="minorEastAsia" w:hAnsiTheme="minorEastAsia" w:eastAsiaTheme="minorEastAsia"/>
                <w:szCs w:val="21"/>
              </w:rPr>
            </w:pPr>
          </w:p>
        </w:tc>
        <w:tc>
          <w:tcPr>
            <w:tcW w:w="1085" w:type="dxa"/>
          </w:tcPr>
          <w:p>
            <w:pPr>
              <w:pStyle w:val="42"/>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pStyle w:val="42"/>
              <w:jc w:val="center"/>
              <w:rPr>
                <w:rFonts w:asciiTheme="minorEastAsia" w:hAnsiTheme="minorEastAsia" w:eastAsiaTheme="minorEastAsia"/>
                <w:szCs w:val="21"/>
              </w:rPr>
            </w:pPr>
          </w:p>
        </w:tc>
        <w:tc>
          <w:tcPr>
            <w:tcW w:w="1842" w:type="dxa"/>
          </w:tcPr>
          <w:p>
            <w:pPr>
              <w:pStyle w:val="42"/>
              <w:jc w:val="center"/>
              <w:rPr>
                <w:rFonts w:asciiTheme="minorEastAsia" w:hAnsiTheme="minorEastAsia" w:eastAsiaTheme="minorEastAsia"/>
                <w:szCs w:val="21"/>
              </w:rPr>
            </w:pPr>
          </w:p>
        </w:tc>
        <w:tc>
          <w:tcPr>
            <w:tcW w:w="994" w:type="dxa"/>
          </w:tcPr>
          <w:p>
            <w:pPr>
              <w:pStyle w:val="42"/>
              <w:jc w:val="center"/>
              <w:rPr>
                <w:rFonts w:asciiTheme="minorEastAsia" w:hAnsiTheme="minorEastAsia" w:eastAsiaTheme="minorEastAsia"/>
                <w:szCs w:val="21"/>
              </w:rPr>
            </w:pPr>
          </w:p>
        </w:tc>
        <w:tc>
          <w:tcPr>
            <w:tcW w:w="1237" w:type="dxa"/>
          </w:tcPr>
          <w:p>
            <w:pPr>
              <w:pStyle w:val="42"/>
              <w:jc w:val="center"/>
              <w:rPr>
                <w:rFonts w:asciiTheme="minorEastAsia" w:hAnsiTheme="minorEastAsia" w:eastAsiaTheme="minorEastAsia"/>
                <w:szCs w:val="21"/>
              </w:rPr>
            </w:pPr>
          </w:p>
        </w:tc>
        <w:tc>
          <w:tcPr>
            <w:tcW w:w="890" w:type="dxa"/>
          </w:tcPr>
          <w:p>
            <w:pPr>
              <w:pStyle w:val="42"/>
              <w:jc w:val="center"/>
              <w:rPr>
                <w:rFonts w:asciiTheme="minorEastAsia" w:hAnsiTheme="minorEastAsia" w:eastAsiaTheme="minorEastAsia"/>
                <w:szCs w:val="21"/>
              </w:rPr>
            </w:pPr>
          </w:p>
        </w:tc>
        <w:tc>
          <w:tcPr>
            <w:tcW w:w="1504" w:type="dxa"/>
          </w:tcPr>
          <w:p>
            <w:pPr>
              <w:pStyle w:val="42"/>
              <w:jc w:val="center"/>
              <w:rPr>
                <w:rFonts w:asciiTheme="minorEastAsia" w:hAnsiTheme="minorEastAsia" w:eastAsiaTheme="minorEastAsia"/>
                <w:szCs w:val="21"/>
              </w:rPr>
            </w:pPr>
          </w:p>
        </w:tc>
        <w:tc>
          <w:tcPr>
            <w:tcW w:w="1060" w:type="dxa"/>
          </w:tcPr>
          <w:p>
            <w:pPr>
              <w:pStyle w:val="42"/>
              <w:jc w:val="center"/>
              <w:rPr>
                <w:rFonts w:asciiTheme="minorEastAsia" w:hAnsiTheme="minorEastAsia" w:eastAsiaTheme="minorEastAsia"/>
                <w:szCs w:val="21"/>
              </w:rPr>
            </w:pPr>
          </w:p>
        </w:tc>
        <w:tc>
          <w:tcPr>
            <w:tcW w:w="1085" w:type="dxa"/>
          </w:tcPr>
          <w:p>
            <w:pPr>
              <w:pStyle w:val="42"/>
              <w:jc w:val="center"/>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74" w:type="dxa"/>
          </w:tcPr>
          <w:p>
            <w:pPr>
              <w:pStyle w:val="42"/>
              <w:jc w:val="center"/>
              <w:rPr>
                <w:rFonts w:asciiTheme="minorEastAsia" w:hAnsiTheme="minorEastAsia" w:eastAsiaTheme="minorEastAsia"/>
                <w:szCs w:val="21"/>
              </w:rPr>
            </w:pPr>
          </w:p>
        </w:tc>
        <w:tc>
          <w:tcPr>
            <w:tcW w:w="1842" w:type="dxa"/>
          </w:tcPr>
          <w:p>
            <w:pPr>
              <w:pStyle w:val="42"/>
              <w:jc w:val="center"/>
              <w:rPr>
                <w:rFonts w:asciiTheme="minorEastAsia" w:hAnsiTheme="minorEastAsia" w:eastAsiaTheme="minorEastAsia"/>
                <w:szCs w:val="21"/>
              </w:rPr>
            </w:pPr>
          </w:p>
        </w:tc>
        <w:tc>
          <w:tcPr>
            <w:tcW w:w="994" w:type="dxa"/>
          </w:tcPr>
          <w:p>
            <w:pPr>
              <w:pStyle w:val="42"/>
              <w:jc w:val="center"/>
              <w:rPr>
                <w:rFonts w:asciiTheme="minorEastAsia" w:hAnsiTheme="minorEastAsia" w:eastAsiaTheme="minorEastAsia"/>
                <w:szCs w:val="21"/>
              </w:rPr>
            </w:pPr>
          </w:p>
        </w:tc>
        <w:tc>
          <w:tcPr>
            <w:tcW w:w="1237" w:type="dxa"/>
          </w:tcPr>
          <w:p>
            <w:pPr>
              <w:pStyle w:val="42"/>
              <w:jc w:val="center"/>
              <w:rPr>
                <w:rFonts w:asciiTheme="minorEastAsia" w:hAnsiTheme="minorEastAsia" w:eastAsiaTheme="minorEastAsia"/>
                <w:szCs w:val="21"/>
              </w:rPr>
            </w:pPr>
          </w:p>
        </w:tc>
        <w:tc>
          <w:tcPr>
            <w:tcW w:w="890" w:type="dxa"/>
          </w:tcPr>
          <w:p>
            <w:pPr>
              <w:pStyle w:val="42"/>
              <w:jc w:val="center"/>
              <w:rPr>
                <w:rFonts w:asciiTheme="minorEastAsia" w:hAnsiTheme="minorEastAsia" w:eastAsiaTheme="minorEastAsia"/>
                <w:szCs w:val="21"/>
              </w:rPr>
            </w:pPr>
          </w:p>
        </w:tc>
        <w:tc>
          <w:tcPr>
            <w:tcW w:w="1504" w:type="dxa"/>
          </w:tcPr>
          <w:p>
            <w:pPr>
              <w:pStyle w:val="42"/>
              <w:jc w:val="center"/>
              <w:rPr>
                <w:rFonts w:asciiTheme="minorEastAsia" w:hAnsiTheme="minorEastAsia" w:eastAsiaTheme="minorEastAsia"/>
                <w:szCs w:val="21"/>
              </w:rPr>
            </w:pPr>
          </w:p>
        </w:tc>
        <w:tc>
          <w:tcPr>
            <w:tcW w:w="1060" w:type="dxa"/>
          </w:tcPr>
          <w:p>
            <w:pPr>
              <w:pStyle w:val="42"/>
              <w:jc w:val="center"/>
              <w:rPr>
                <w:rFonts w:asciiTheme="minorEastAsia" w:hAnsiTheme="minorEastAsia" w:eastAsiaTheme="minorEastAsia"/>
                <w:szCs w:val="21"/>
              </w:rPr>
            </w:pPr>
          </w:p>
        </w:tc>
        <w:tc>
          <w:tcPr>
            <w:tcW w:w="1085" w:type="dxa"/>
          </w:tcPr>
          <w:p>
            <w:pPr>
              <w:pStyle w:val="42"/>
              <w:jc w:val="center"/>
              <w:rPr>
                <w:rFonts w:asciiTheme="minorEastAsia" w:hAnsiTheme="minorEastAsia" w:eastAsiaTheme="minorEastAsia"/>
                <w:szCs w:val="21"/>
              </w:rPr>
            </w:pPr>
          </w:p>
        </w:tc>
      </w:tr>
    </w:tbl>
    <w:p>
      <w:pPr>
        <w:rPr>
          <w:rFonts w:asciiTheme="minorEastAsia" w:hAnsiTheme="minorEastAsia" w:eastAsiaTheme="minorEastAsia"/>
          <w:szCs w:val="21"/>
        </w:rPr>
      </w:pPr>
    </w:p>
    <w:p>
      <w:pPr>
        <w:pStyle w:val="2"/>
        <w:numPr>
          <w:ilvl w:val="0"/>
          <w:numId w:val="0"/>
        </w:numPr>
        <w:rPr>
          <w:rFonts w:asciiTheme="minorEastAsia" w:hAnsiTheme="minorEastAsia" w:eastAsiaTheme="minorEastAsia"/>
          <w:b/>
          <w:sz w:val="21"/>
          <w:szCs w:val="21"/>
        </w:rPr>
      </w:pPr>
      <w:bookmarkStart w:id="412" w:name="_Toc494551868"/>
      <w:r>
        <w:rPr>
          <w:rFonts w:hint="eastAsia" w:asciiTheme="minorEastAsia" w:hAnsiTheme="minorEastAsia" w:eastAsiaTheme="minorEastAsia"/>
          <w:b/>
          <w:sz w:val="21"/>
          <w:szCs w:val="21"/>
        </w:rPr>
        <w:t>三</w:t>
      </w:r>
      <w:r>
        <w:rPr>
          <w:rFonts w:asciiTheme="minorEastAsia" w:hAnsiTheme="minorEastAsia" w:eastAsiaTheme="minorEastAsia"/>
          <w:b/>
          <w:sz w:val="21"/>
          <w:szCs w:val="21"/>
        </w:rPr>
        <w:t>、</w:t>
      </w:r>
      <w:r>
        <w:rPr>
          <w:rFonts w:hint="eastAsia" w:asciiTheme="minorEastAsia" w:hAnsiTheme="minorEastAsia" w:eastAsiaTheme="minorEastAsia"/>
          <w:b/>
          <w:sz w:val="21"/>
          <w:szCs w:val="21"/>
        </w:rPr>
        <w:t>投标方技术偏差</w:t>
      </w:r>
      <w:bookmarkEnd w:id="412"/>
    </w:p>
    <w:p>
      <w:pPr>
        <w:pStyle w:val="3"/>
        <w:numPr>
          <w:ilvl w:val="0"/>
          <w:numId w:val="0"/>
        </w:numPr>
        <w:spacing w:line="360" w:lineRule="auto"/>
        <w:rPr>
          <w:rFonts w:asciiTheme="minorEastAsia" w:hAnsiTheme="minorEastAsia" w:eastAsiaTheme="minorEastAsia"/>
          <w:szCs w:val="21"/>
        </w:rPr>
      </w:pPr>
      <w:bookmarkStart w:id="413" w:name="_Toc494551869"/>
      <w:r>
        <w:rPr>
          <w:rFonts w:hint="eastAsia" w:asciiTheme="minorEastAsia" w:hAnsiTheme="minorEastAsia" w:eastAsiaTheme="minorEastAsia"/>
          <w:szCs w:val="21"/>
        </w:rPr>
        <w:t>3.</w:t>
      </w:r>
      <w:r>
        <w:rPr>
          <w:rFonts w:asciiTheme="minorEastAsia" w:hAnsiTheme="minorEastAsia" w:eastAsiaTheme="minorEastAsia"/>
          <w:szCs w:val="21"/>
        </w:rPr>
        <w:t>1</w:t>
      </w:r>
      <w:r>
        <w:rPr>
          <w:rFonts w:hint="eastAsia" w:asciiTheme="minorEastAsia" w:hAnsiTheme="minorEastAsia" w:eastAsiaTheme="minorEastAsia"/>
          <w:szCs w:val="21"/>
        </w:rPr>
        <w:t>投标方技术偏差</w:t>
      </w:r>
      <w:bookmarkEnd w:id="413"/>
    </w:p>
    <w:p>
      <w:pPr>
        <w:adjustRightInd w:val="0"/>
        <w:snapToGrid w:val="0"/>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投标方应将所供设备与本规范书技术文件有差异之处，无论优于或劣于本规范书要求，均汇集成此表。</w:t>
      </w:r>
    </w:p>
    <w:p>
      <w:pPr>
        <w:pStyle w:val="122"/>
        <w:spacing w:line="360" w:lineRule="auto"/>
        <w:ind w:firstLine="199" w:firstLineChars="95"/>
        <w:jc w:val="center"/>
        <w:rPr>
          <w:rFonts w:asciiTheme="minorEastAsia" w:hAnsiTheme="minorEastAsia" w:eastAsiaTheme="minorEastAsia"/>
          <w:szCs w:val="21"/>
        </w:rPr>
      </w:pPr>
      <w:r>
        <w:rPr>
          <w:rFonts w:hint="eastAsia" w:asciiTheme="minorEastAsia" w:hAnsiTheme="minorEastAsia" w:eastAsiaTheme="minorEastAsia"/>
          <w:szCs w:val="21"/>
        </w:rPr>
        <w:t>表3.1 投标单位技术差异表</w:t>
      </w:r>
    </w:p>
    <w:tbl>
      <w:tblPr>
        <w:tblStyle w:val="8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287"/>
        <w:gridCol w:w="3003"/>
        <w:gridCol w:w="1393"/>
        <w:gridCol w:w="28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52" w:type="dxa"/>
            <w:vMerge w:val="restart"/>
            <w:vAlign w:val="center"/>
          </w:tcPr>
          <w:p>
            <w:pPr>
              <w:widowControl/>
              <w:autoSpaceDE w:val="0"/>
              <w:autoSpaceDN w:val="0"/>
              <w:spacing w:before="40"/>
              <w:jc w:val="center"/>
              <w:textAlignment w:val="bottom"/>
              <w:rPr>
                <w:rFonts w:asciiTheme="minorEastAsia" w:hAnsiTheme="minorEastAsia" w:eastAsiaTheme="minorEastAsia"/>
                <w:szCs w:val="21"/>
              </w:rPr>
            </w:pPr>
            <w:r>
              <w:rPr>
                <w:rFonts w:hint="eastAsia" w:asciiTheme="minorEastAsia" w:hAnsiTheme="minorEastAsia" w:eastAsiaTheme="minorEastAsia"/>
                <w:szCs w:val="21"/>
              </w:rPr>
              <w:t>序</w:t>
            </w:r>
          </w:p>
          <w:p>
            <w:pPr>
              <w:autoSpaceDE w:val="0"/>
              <w:autoSpaceDN w:val="0"/>
              <w:spacing w:before="40"/>
              <w:jc w:val="center"/>
              <w:textAlignment w:val="bottom"/>
              <w:rPr>
                <w:rFonts w:asciiTheme="minorEastAsia" w:hAnsiTheme="minorEastAsia" w:eastAsiaTheme="minorEastAsia"/>
                <w:szCs w:val="21"/>
              </w:rPr>
            </w:pPr>
            <w:r>
              <w:rPr>
                <w:rFonts w:hint="eastAsia" w:asciiTheme="minorEastAsia" w:hAnsiTheme="minorEastAsia" w:eastAsiaTheme="minorEastAsia"/>
                <w:szCs w:val="21"/>
              </w:rPr>
              <w:t>号</w:t>
            </w:r>
          </w:p>
        </w:tc>
        <w:tc>
          <w:tcPr>
            <w:tcW w:w="4290" w:type="dxa"/>
            <w:gridSpan w:val="2"/>
            <w:vAlign w:val="center"/>
          </w:tcPr>
          <w:p>
            <w:pPr>
              <w:widowControl/>
              <w:autoSpaceDE w:val="0"/>
              <w:autoSpaceDN w:val="0"/>
              <w:spacing w:before="40"/>
              <w:jc w:val="center"/>
              <w:textAlignment w:val="bottom"/>
              <w:rPr>
                <w:rFonts w:asciiTheme="minorEastAsia" w:hAnsiTheme="minorEastAsia" w:eastAsiaTheme="minorEastAsia"/>
                <w:szCs w:val="21"/>
              </w:rPr>
            </w:pPr>
            <w:r>
              <w:rPr>
                <w:rFonts w:hint="eastAsia" w:asciiTheme="minorEastAsia" w:hAnsiTheme="minorEastAsia" w:eastAsiaTheme="minorEastAsia"/>
                <w:szCs w:val="21"/>
              </w:rPr>
              <w:t>招标文件</w:t>
            </w:r>
          </w:p>
        </w:tc>
        <w:tc>
          <w:tcPr>
            <w:tcW w:w="4244" w:type="dxa"/>
            <w:gridSpan w:val="2"/>
            <w:vAlign w:val="center"/>
          </w:tcPr>
          <w:p>
            <w:pPr>
              <w:widowControl/>
              <w:autoSpaceDE w:val="0"/>
              <w:autoSpaceDN w:val="0"/>
              <w:spacing w:before="40"/>
              <w:jc w:val="center"/>
              <w:textAlignment w:val="bottom"/>
              <w:rPr>
                <w:rFonts w:asciiTheme="minorEastAsia" w:hAnsiTheme="minorEastAsia" w:eastAsiaTheme="minorEastAsia"/>
                <w:szCs w:val="21"/>
              </w:rPr>
            </w:pPr>
            <w:r>
              <w:rPr>
                <w:rFonts w:hint="eastAsia" w:asciiTheme="minorEastAsia" w:hAnsiTheme="minorEastAsia" w:eastAsiaTheme="minorEastAsia"/>
                <w:szCs w:val="21"/>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52" w:type="dxa"/>
            <w:vMerge w:val="continue"/>
            <w:vAlign w:val="center"/>
          </w:tcPr>
          <w:p>
            <w:pPr>
              <w:widowControl/>
              <w:autoSpaceDE w:val="0"/>
              <w:autoSpaceDN w:val="0"/>
              <w:spacing w:before="40"/>
              <w:jc w:val="center"/>
              <w:textAlignment w:val="bottom"/>
              <w:rPr>
                <w:rFonts w:asciiTheme="minorEastAsia" w:hAnsiTheme="minorEastAsia" w:eastAsiaTheme="minorEastAsia"/>
                <w:szCs w:val="21"/>
              </w:rPr>
            </w:pPr>
          </w:p>
        </w:tc>
        <w:tc>
          <w:tcPr>
            <w:tcW w:w="1287" w:type="dxa"/>
            <w:vAlign w:val="center"/>
          </w:tcPr>
          <w:p>
            <w:pPr>
              <w:widowControl/>
              <w:autoSpaceDE w:val="0"/>
              <w:autoSpaceDN w:val="0"/>
              <w:spacing w:before="40"/>
              <w:jc w:val="center"/>
              <w:textAlignment w:val="bottom"/>
              <w:rPr>
                <w:rFonts w:asciiTheme="minorEastAsia" w:hAnsiTheme="minorEastAsia" w:eastAsiaTheme="minorEastAsia"/>
                <w:szCs w:val="21"/>
              </w:rPr>
            </w:pPr>
            <w:r>
              <w:rPr>
                <w:rFonts w:hint="eastAsia" w:asciiTheme="minorEastAsia" w:hAnsiTheme="minorEastAsia" w:eastAsiaTheme="minorEastAsia"/>
                <w:szCs w:val="21"/>
              </w:rPr>
              <w:t>条目</w:t>
            </w:r>
          </w:p>
        </w:tc>
        <w:tc>
          <w:tcPr>
            <w:tcW w:w="3003" w:type="dxa"/>
            <w:vAlign w:val="center"/>
          </w:tcPr>
          <w:p>
            <w:pPr>
              <w:widowControl/>
              <w:autoSpaceDE w:val="0"/>
              <w:autoSpaceDN w:val="0"/>
              <w:spacing w:before="40"/>
              <w:jc w:val="center"/>
              <w:textAlignment w:val="bottom"/>
              <w:rPr>
                <w:rFonts w:asciiTheme="minorEastAsia" w:hAnsiTheme="minorEastAsia" w:eastAsiaTheme="minorEastAsia"/>
                <w:szCs w:val="21"/>
              </w:rPr>
            </w:pPr>
            <w:r>
              <w:rPr>
                <w:rFonts w:hint="eastAsia" w:asciiTheme="minorEastAsia" w:hAnsiTheme="minorEastAsia" w:eastAsiaTheme="minorEastAsia"/>
                <w:szCs w:val="21"/>
              </w:rPr>
              <w:t>简要内容</w:t>
            </w:r>
          </w:p>
        </w:tc>
        <w:tc>
          <w:tcPr>
            <w:tcW w:w="1393" w:type="dxa"/>
            <w:vAlign w:val="center"/>
          </w:tcPr>
          <w:p>
            <w:pPr>
              <w:widowControl/>
              <w:autoSpaceDE w:val="0"/>
              <w:autoSpaceDN w:val="0"/>
              <w:spacing w:before="40"/>
              <w:jc w:val="center"/>
              <w:textAlignment w:val="bottom"/>
              <w:rPr>
                <w:rFonts w:asciiTheme="minorEastAsia" w:hAnsiTheme="minorEastAsia" w:eastAsiaTheme="minorEastAsia"/>
                <w:szCs w:val="21"/>
              </w:rPr>
            </w:pPr>
            <w:r>
              <w:rPr>
                <w:rFonts w:hint="eastAsia" w:asciiTheme="minorEastAsia" w:hAnsiTheme="minorEastAsia" w:eastAsiaTheme="minorEastAsia"/>
                <w:szCs w:val="21"/>
              </w:rPr>
              <w:t>条目</w:t>
            </w:r>
          </w:p>
        </w:tc>
        <w:tc>
          <w:tcPr>
            <w:tcW w:w="2851" w:type="dxa"/>
            <w:vAlign w:val="center"/>
          </w:tcPr>
          <w:p>
            <w:pPr>
              <w:widowControl/>
              <w:autoSpaceDE w:val="0"/>
              <w:autoSpaceDN w:val="0"/>
              <w:spacing w:before="40"/>
              <w:jc w:val="center"/>
              <w:textAlignment w:val="bottom"/>
              <w:rPr>
                <w:rFonts w:asciiTheme="minorEastAsia" w:hAnsiTheme="minorEastAsia" w:eastAsiaTheme="minorEastAsia"/>
                <w:szCs w:val="21"/>
              </w:rPr>
            </w:pPr>
            <w:r>
              <w:rPr>
                <w:rFonts w:hint="eastAsia" w:asciiTheme="minorEastAsia" w:hAnsiTheme="minorEastAsia" w:eastAsiaTheme="minorEastAsia"/>
                <w:szCs w:val="21"/>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Theme="minorEastAsia" w:hAnsiTheme="minorEastAsia" w:eastAsiaTheme="minorEastAsia"/>
                <w:szCs w:val="21"/>
              </w:rPr>
            </w:pPr>
            <w:r>
              <w:rPr>
                <w:rFonts w:hint="eastAsia" w:asciiTheme="minorEastAsia" w:hAnsiTheme="minorEastAsia" w:eastAsiaTheme="minorEastAsia"/>
                <w:szCs w:val="21"/>
              </w:rPr>
              <w:t>1</w:t>
            </w:r>
          </w:p>
        </w:tc>
        <w:tc>
          <w:tcPr>
            <w:tcW w:w="1287" w:type="dxa"/>
            <w:vAlign w:val="center"/>
          </w:tcPr>
          <w:p>
            <w:pPr>
              <w:widowControl/>
              <w:autoSpaceDE w:val="0"/>
              <w:autoSpaceDN w:val="0"/>
              <w:jc w:val="center"/>
              <w:textAlignment w:val="bottom"/>
              <w:rPr>
                <w:rFonts w:asciiTheme="minorEastAsia" w:hAnsiTheme="minorEastAsia" w:eastAsiaTheme="minorEastAsia"/>
                <w:szCs w:val="21"/>
              </w:rPr>
            </w:pPr>
          </w:p>
        </w:tc>
        <w:tc>
          <w:tcPr>
            <w:tcW w:w="3003" w:type="dxa"/>
            <w:vAlign w:val="center"/>
          </w:tcPr>
          <w:p>
            <w:pPr>
              <w:widowControl/>
              <w:autoSpaceDE w:val="0"/>
              <w:autoSpaceDN w:val="0"/>
              <w:jc w:val="center"/>
              <w:textAlignment w:val="bottom"/>
              <w:rPr>
                <w:rFonts w:asciiTheme="minorEastAsia" w:hAnsiTheme="minorEastAsia" w:eastAsiaTheme="minorEastAsia"/>
                <w:szCs w:val="21"/>
              </w:rPr>
            </w:pPr>
          </w:p>
        </w:tc>
        <w:tc>
          <w:tcPr>
            <w:tcW w:w="1393" w:type="dxa"/>
            <w:vAlign w:val="center"/>
          </w:tcPr>
          <w:p>
            <w:pPr>
              <w:widowControl/>
              <w:autoSpaceDE w:val="0"/>
              <w:autoSpaceDN w:val="0"/>
              <w:jc w:val="center"/>
              <w:textAlignment w:val="bottom"/>
              <w:rPr>
                <w:rFonts w:asciiTheme="minorEastAsia" w:hAnsiTheme="minorEastAsia" w:eastAsiaTheme="minorEastAsia"/>
                <w:szCs w:val="21"/>
              </w:rPr>
            </w:pPr>
          </w:p>
        </w:tc>
        <w:tc>
          <w:tcPr>
            <w:tcW w:w="2851" w:type="dxa"/>
            <w:vAlign w:val="center"/>
          </w:tcPr>
          <w:p>
            <w:pPr>
              <w:widowControl/>
              <w:autoSpaceDE w:val="0"/>
              <w:autoSpaceDN w:val="0"/>
              <w:jc w:val="center"/>
              <w:textAlignment w:val="bottom"/>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Theme="minorEastAsia" w:hAnsiTheme="minorEastAsia" w:eastAsiaTheme="minorEastAsia"/>
                <w:szCs w:val="21"/>
              </w:rPr>
            </w:pPr>
            <w:r>
              <w:rPr>
                <w:rFonts w:hint="eastAsia" w:asciiTheme="minorEastAsia" w:hAnsiTheme="minorEastAsia" w:eastAsiaTheme="minorEastAsia"/>
                <w:szCs w:val="21"/>
              </w:rPr>
              <w:t>2</w:t>
            </w:r>
          </w:p>
        </w:tc>
        <w:tc>
          <w:tcPr>
            <w:tcW w:w="1287" w:type="dxa"/>
            <w:vAlign w:val="center"/>
          </w:tcPr>
          <w:p>
            <w:pPr>
              <w:widowControl/>
              <w:autoSpaceDE w:val="0"/>
              <w:autoSpaceDN w:val="0"/>
              <w:jc w:val="center"/>
              <w:textAlignment w:val="bottom"/>
              <w:rPr>
                <w:rFonts w:asciiTheme="minorEastAsia" w:hAnsiTheme="minorEastAsia" w:eastAsiaTheme="minorEastAsia"/>
                <w:szCs w:val="21"/>
              </w:rPr>
            </w:pPr>
          </w:p>
        </w:tc>
        <w:tc>
          <w:tcPr>
            <w:tcW w:w="3003" w:type="dxa"/>
            <w:vAlign w:val="center"/>
          </w:tcPr>
          <w:p>
            <w:pPr>
              <w:widowControl/>
              <w:autoSpaceDE w:val="0"/>
              <w:autoSpaceDN w:val="0"/>
              <w:jc w:val="center"/>
              <w:textAlignment w:val="bottom"/>
              <w:rPr>
                <w:rFonts w:asciiTheme="minorEastAsia" w:hAnsiTheme="minorEastAsia" w:eastAsiaTheme="minorEastAsia"/>
                <w:szCs w:val="21"/>
              </w:rPr>
            </w:pPr>
          </w:p>
        </w:tc>
        <w:tc>
          <w:tcPr>
            <w:tcW w:w="1393" w:type="dxa"/>
            <w:vAlign w:val="center"/>
          </w:tcPr>
          <w:p>
            <w:pPr>
              <w:widowControl/>
              <w:autoSpaceDE w:val="0"/>
              <w:autoSpaceDN w:val="0"/>
              <w:jc w:val="center"/>
              <w:textAlignment w:val="bottom"/>
              <w:rPr>
                <w:rFonts w:asciiTheme="minorEastAsia" w:hAnsiTheme="minorEastAsia" w:eastAsiaTheme="minorEastAsia"/>
                <w:szCs w:val="21"/>
              </w:rPr>
            </w:pPr>
          </w:p>
        </w:tc>
        <w:tc>
          <w:tcPr>
            <w:tcW w:w="2851" w:type="dxa"/>
            <w:vAlign w:val="center"/>
          </w:tcPr>
          <w:p>
            <w:pPr>
              <w:widowControl/>
              <w:autoSpaceDE w:val="0"/>
              <w:autoSpaceDN w:val="0"/>
              <w:jc w:val="center"/>
              <w:textAlignment w:val="bottom"/>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Theme="minorEastAsia" w:hAnsiTheme="minorEastAsia" w:eastAsiaTheme="minorEastAsia"/>
                <w:szCs w:val="21"/>
              </w:rPr>
            </w:pPr>
            <w:r>
              <w:rPr>
                <w:rFonts w:hint="eastAsia" w:asciiTheme="minorEastAsia" w:hAnsiTheme="minorEastAsia" w:eastAsiaTheme="minorEastAsia"/>
                <w:szCs w:val="21"/>
              </w:rPr>
              <w:t>3</w:t>
            </w:r>
          </w:p>
        </w:tc>
        <w:tc>
          <w:tcPr>
            <w:tcW w:w="1287" w:type="dxa"/>
            <w:vAlign w:val="center"/>
          </w:tcPr>
          <w:p>
            <w:pPr>
              <w:widowControl/>
              <w:autoSpaceDE w:val="0"/>
              <w:autoSpaceDN w:val="0"/>
              <w:jc w:val="center"/>
              <w:textAlignment w:val="bottom"/>
              <w:rPr>
                <w:rFonts w:asciiTheme="minorEastAsia" w:hAnsiTheme="minorEastAsia" w:eastAsiaTheme="minorEastAsia"/>
                <w:szCs w:val="21"/>
              </w:rPr>
            </w:pPr>
          </w:p>
        </w:tc>
        <w:tc>
          <w:tcPr>
            <w:tcW w:w="3003" w:type="dxa"/>
            <w:vAlign w:val="center"/>
          </w:tcPr>
          <w:p>
            <w:pPr>
              <w:widowControl/>
              <w:autoSpaceDE w:val="0"/>
              <w:autoSpaceDN w:val="0"/>
              <w:jc w:val="center"/>
              <w:textAlignment w:val="bottom"/>
              <w:rPr>
                <w:rFonts w:asciiTheme="minorEastAsia" w:hAnsiTheme="minorEastAsia" w:eastAsiaTheme="minorEastAsia"/>
                <w:szCs w:val="21"/>
              </w:rPr>
            </w:pPr>
          </w:p>
        </w:tc>
        <w:tc>
          <w:tcPr>
            <w:tcW w:w="1393" w:type="dxa"/>
            <w:vAlign w:val="center"/>
          </w:tcPr>
          <w:p>
            <w:pPr>
              <w:widowControl/>
              <w:autoSpaceDE w:val="0"/>
              <w:autoSpaceDN w:val="0"/>
              <w:jc w:val="center"/>
              <w:textAlignment w:val="bottom"/>
              <w:rPr>
                <w:rFonts w:asciiTheme="minorEastAsia" w:hAnsiTheme="minorEastAsia" w:eastAsiaTheme="minorEastAsia"/>
                <w:szCs w:val="21"/>
              </w:rPr>
            </w:pPr>
          </w:p>
        </w:tc>
        <w:tc>
          <w:tcPr>
            <w:tcW w:w="2851" w:type="dxa"/>
            <w:vAlign w:val="center"/>
          </w:tcPr>
          <w:p>
            <w:pPr>
              <w:widowControl/>
              <w:autoSpaceDE w:val="0"/>
              <w:autoSpaceDN w:val="0"/>
              <w:jc w:val="center"/>
              <w:textAlignment w:val="bottom"/>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Theme="minorEastAsia" w:hAnsiTheme="minorEastAsia" w:eastAsiaTheme="minorEastAsia"/>
                <w:szCs w:val="21"/>
              </w:rPr>
            </w:pPr>
            <w:r>
              <w:rPr>
                <w:rFonts w:hint="eastAsia" w:asciiTheme="minorEastAsia" w:hAnsiTheme="minorEastAsia" w:eastAsiaTheme="minorEastAsia"/>
                <w:szCs w:val="21"/>
              </w:rPr>
              <w:t>4</w:t>
            </w:r>
          </w:p>
        </w:tc>
        <w:tc>
          <w:tcPr>
            <w:tcW w:w="1287" w:type="dxa"/>
            <w:vAlign w:val="center"/>
          </w:tcPr>
          <w:p>
            <w:pPr>
              <w:widowControl/>
              <w:autoSpaceDE w:val="0"/>
              <w:autoSpaceDN w:val="0"/>
              <w:jc w:val="center"/>
              <w:textAlignment w:val="bottom"/>
              <w:rPr>
                <w:rFonts w:asciiTheme="minorEastAsia" w:hAnsiTheme="minorEastAsia" w:eastAsiaTheme="minorEastAsia"/>
                <w:szCs w:val="21"/>
              </w:rPr>
            </w:pPr>
          </w:p>
        </w:tc>
        <w:tc>
          <w:tcPr>
            <w:tcW w:w="3003" w:type="dxa"/>
            <w:vAlign w:val="center"/>
          </w:tcPr>
          <w:p>
            <w:pPr>
              <w:widowControl/>
              <w:autoSpaceDE w:val="0"/>
              <w:autoSpaceDN w:val="0"/>
              <w:jc w:val="center"/>
              <w:textAlignment w:val="bottom"/>
              <w:rPr>
                <w:rFonts w:asciiTheme="minorEastAsia" w:hAnsiTheme="minorEastAsia" w:eastAsiaTheme="minorEastAsia"/>
                <w:szCs w:val="21"/>
              </w:rPr>
            </w:pPr>
          </w:p>
        </w:tc>
        <w:tc>
          <w:tcPr>
            <w:tcW w:w="1393" w:type="dxa"/>
            <w:vAlign w:val="center"/>
          </w:tcPr>
          <w:p>
            <w:pPr>
              <w:widowControl/>
              <w:autoSpaceDE w:val="0"/>
              <w:autoSpaceDN w:val="0"/>
              <w:jc w:val="center"/>
              <w:textAlignment w:val="bottom"/>
              <w:rPr>
                <w:rFonts w:asciiTheme="minorEastAsia" w:hAnsiTheme="minorEastAsia" w:eastAsiaTheme="minorEastAsia"/>
                <w:szCs w:val="21"/>
              </w:rPr>
            </w:pPr>
          </w:p>
        </w:tc>
        <w:tc>
          <w:tcPr>
            <w:tcW w:w="2851" w:type="dxa"/>
            <w:vAlign w:val="center"/>
          </w:tcPr>
          <w:p>
            <w:pPr>
              <w:widowControl/>
              <w:autoSpaceDE w:val="0"/>
              <w:autoSpaceDN w:val="0"/>
              <w:jc w:val="center"/>
              <w:textAlignment w:val="bottom"/>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Theme="minorEastAsia" w:hAnsiTheme="minorEastAsia" w:eastAsiaTheme="minorEastAsia"/>
                <w:szCs w:val="21"/>
              </w:rPr>
            </w:pPr>
            <w:r>
              <w:rPr>
                <w:rFonts w:hint="eastAsia" w:asciiTheme="minorEastAsia" w:hAnsiTheme="minorEastAsia" w:eastAsiaTheme="minorEastAsia"/>
                <w:szCs w:val="21"/>
              </w:rPr>
              <w:t>5</w:t>
            </w:r>
          </w:p>
        </w:tc>
        <w:tc>
          <w:tcPr>
            <w:tcW w:w="1287" w:type="dxa"/>
            <w:vAlign w:val="center"/>
          </w:tcPr>
          <w:p>
            <w:pPr>
              <w:widowControl/>
              <w:autoSpaceDE w:val="0"/>
              <w:autoSpaceDN w:val="0"/>
              <w:jc w:val="center"/>
              <w:textAlignment w:val="bottom"/>
              <w:rPr>
                <w:rFonts w:asciiTheme="minorEastAsia" w:hAnsiTheme="minorEastAsia" w:eastAsiaTheme="minorEastAsia"/>
                <w:szCs w:val="21"/>
              </w:rPr>
            </w:pPr>
          </w:p>
        </w:tc>
        <w:tc>
          <w:tcPr>
            <w:tcW w:w="3003" w:type="dxa"/>
            <w:vAlign w:val="center"/>
          </w:tcPr>
          <w:p>
            <w:pPr>
              <w:widowControl/>
              <w:autoSpaceDE w:val="0"/>
              <w:autoSpaceDN w:val="0"/>
              <w:jc w:val="center"/>
              <w:textAlignment w:val="bottom"/>
              <w:rPr>
                <w:rFonts w:asciiTheme="minorEastAsia" w:hAnsiTheme="minorEastAsia" w:eastAsiaTheme="minorEastAsia"/>
                <w:szCs w:val="21"/>
              </w:rPr>
            </w:pPr>
          </w:p>
        </w:tc>
        <w:tc>
          <w:tcPr>
            <w:tcW w:w="1393" w:type="dxa"/>
            <w:vAlign w:val="center"/>
          </w:tcPr>
          <w:p>
            <w:pPr>
              <w:widowControl/>
              <w:autoSpaceDE w:val="0"/>
              <w:autoSpaceDN w:val="0"/>
              <w:jc w:val="center"/>
              <w:textAlignment w:val="bottom"/>
              <w:rPr>
                <w:rFonts w:asciiTheme="minorEastAsia" w:hAnsiTheme="minorEastAsia" w:eastAsiaTheme="minorEastAsia"/>
                <w:szCs w:val="21"/>
              </w:rPr>
            </w:pPr>
          </w:p>
        </w:tc>
        <w:tc>
          <w:tcPr>
            <w:tcW w:w="2851" w:type="dxa"/>
            <w:vAlign w:val="center"/>
          </w:tcPr>
          <w:p>
            <w:pPr>
              <w:widowControl/>
              <w:autoSpaceDE w:val="0"/>
              <w:autoSpaceDN w:val="0"/>
              <w:jc w:val="center"/>
              <w:textAlignment w:val="bottom"/>
              <w:rPr>
                <w:rFonts w:asciiTheme="minorEastAsia" w:hAnsiTheme="minorEastAsia" w:eastAsiaTheme="minorEastAsia"/>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jc w:val="center"/>
        </w:trPr>
        <w:tc>
          <w:tcPr>
            <w:tcW w:w="752" w:type="dxa"/>
            <w:vAlign w:val="center"/>
          </w:tcPr>
          <w:p>
            <w:pPr>
              <w:widowControl/>
              <w:autoSpaceDE w:val="0"/>
              <w:autoSpaceDN w:val="0"/>
              <w:jc w:val="center"/>
              <w:textAlignment w:val="bottom"/>
              <w:rPr>
                <w:rFonts w:asciiTheme="minorEastAsia" w:hAnsiTheme="minorEastAsia" w:eastAsiaTheme="minorEastAsia"/>
                <w:szCs w:val="21"/>
              </w:rPr>
            </w:pPr>
            <w:r>
              <w:rPr>
                <w:rFonts w:hint="eastAsia" w:asciiTheme="minorEastAsia" w:hAnsiTheme="minorEastAsia" w:eastAsiaTheme="minorEastAsia"/>
                <w:szCs w:val="21"/>
              </w:rPr>
              <w:t>6</w:t>
            </w:r>
          </w:p>
        </w:tc>
        <w:tc>
          <w:tcPr>
            <w:tcW w:w="1287" w:type="dxa"/>
            <w:vAlign w:val="center"/>
          </w:tcPr>
          <w:p>
            <w:pPr>
              <w:widowControl/>
              <w:autoSpaceDE w:val="0"/>
              <w:autoSpaceDN w:val="0"/>
              <w:jc w:val="center"/>
              <w:textAlignment w:val="bottom"/>
              <w:rPr>
                <w:rFonts w:asciiTheme="minorEastAsia" w:hAnsiTheme="minorEastAsia" w:eastAsiaTheme="minorEastAsia"/>
                <w:szCs w:val="21"/>
              </w:rPr>
            </w:pPr>
          </w:p>
        </w:tc>
        <w:tc>
          <w:tcPr>
            <w:tcW w:w="3003" w:type="dxa"/>
            <w:vAlign w:val="center"/>
          </w:tcPr>
          <w:p>
            <w:pPr>
              <w:widowControl/>
              <w:autoSpaceDE w:val="0"/>
              <w:autoSpaceDN w:val="0"/>
              <w:jc w:val="center"/>
              <w:textAlignment w:val="bottom"/>
              <w:rPr>
                <w:rFonts w:asciiTheme="minorEastAsia" w:hAnsiTheme="minorEastAsia" w:eastAsiaTheme="minorEastAsia"/>
                <w:szCs w:val="21"/>
              </w:rPr>
            </w:pPr>
          </w:p>
        </w:tc>
        <w:tc>
          <w:tcPr>
            <w:tcW w:w="1393" w:type="dxa"/>
            <w:vAlign w:val="center"/>
          </w:tcPr>
          <w:p>
            <w:pPr>
              <w:widowControl/>
              <w:autoSpaceDE w:val="0"/>
              <w:autoSpaceDN w:val="0"/>
              <w:jc w:val="center"/>
              <w:textAlignment w:val="bottom"/>
              <w:rPr>
                <w:rFonts w:asciiTheme="minorEastAsia" w:hAnsiTheme="minorEastAsia" w:eastAsiaTheme="minorEastAsia"/>
                <w:szCs w:val="21"/>
              </w:rPr>
            </w:pPr>
          </w:p>
        </w:tc>
        <w:tc>
          <w:tcPr>
            <w:tcW w:w="2851" w:type="dxa"/>
            <w:vAlign w:val="center"/>
          </w:tcPr>
          <w:p>
            <w:pPr>
              <w:widowControl/>
              <w:autoSpaceDE w:val="0"/>
              <w:autoSpaceDN w:val="0"/>
              <w:jc w:val="center"/>
              <w:textAlignment w:val="bottom"/>
              <w:rPr>
                <w:rFonts w:asciiTheme="minorEastAsia" w:hAnsiTheme="minorEastAsia" w:eastAsiaTheme="minorEastAsia"/>
                <w:szCs w:val="21"/>
              </w:rPr>
            </w:pPr>
          </w:p>
        </w:tc>
      </w:tr>
    </w:tbl>
    <w:p>
      <w:pPr>
        <w:rPr>
          <w:rFonts w:asciiTheme="minorEastAsia" w:hAnsiTheme="minorEastAsia" w:eastAsiaTheme="minorEastAsia"/>
          <w:szCs w:val="21"/>
        </w:rPr>
      </w:pPr>
    </w:p>
    <w:p>
      <w:pPr>
        <w:pStyle w:val="42"/>
        <w:adjustRightInd w:val="0"/>
        <w:snapToGrid w:val="0"/>
        <w:spacing w:beforeLines="50" w:line="360" w:lineRule="auto"/>
        <w:rPr>
          <w:rFonts w:asciiTheme="minorEastAsia" w:hAnsiTheme="minorEastAsia" w:eastAsiaTheme="minorEastAsia"/>
          <w:szCs w:val="21"/>
        </w:rPr>
      </w:pPr>
      <w:r>
        <w:rPr>
          <w:rFonts w:hint="eastAsia" w:asciiTheme="minorEastAsia" w:hAnsiTheme="minorEastAsia" w:eastAsiaTheme="minorEastAsia"/>
          <w:szCs w:val="21"/>
        </w:rPr>
        <w:t>投标方</w:t>
      </w:r>
      <w:r>
        <w:rPr>
          <w:rFonts w:asciiTheme="minorEastAsia" w:hAnsiTheme="minorEastAsia" w:eastAsiaTheme="minorEastAsia"/>
          <w:szCs w:val="21"/>
        </w:rPr>
        <w:t>：   盖章：</w:t>
      </w:r>
    </w:p>
    <w:p>
      <w:pPr>
        <w:rPr>
          <w:rFonts w:asciiTheme="minorEastAsia" w:hAnsiTheme="minorEastAsia" w:eastAsiaTheme="minorEastAsia"/>
          <w:szCs w:val="21"/>
        </w:rPr>
      </w:pPr>
    </w:p>
    <w:p>
      <w:pPr>
        <w:pStyle w:val="3"/>
        <w:numPr>
          <w:ilvl w:val="0"/>
          <w:numId w:val="0"/>
        </w:numPr>
        <w:spacing w:line="360" w:lineRule="auto"/>
        <w:rPr>
          <w:rFonts w:asciiTheme="minorEastAsia" w:hAnsiTheme="minorEastAsia" w:eastAsiaTheme="minorEastAsia"/>
          <w:szCs w:val="21"/>
        </w:rPr>
      </w:pPr>
      <w:bookmarkStart w:id="414" w:name="_Toc494551870"/>
      <w:r>
        <w:rPr>
          <w:rFonts w:hint="eastAsia" w:asciiTheme="minorEastAsia" w:hAnsiTheme="minorEastAsia" w:eastAsiaTheme="minorEastAsia"/>
          <w:szCs w:val="21"/>
        </w:rPr>
        <w:t>3.</w:t>
      </w:r>
      <w:r>
        <w:rPr>
          <w:rFonts w:asciiTheme="minorEastAsia" w:hAnsiTheme="minorEastAsia" w:eastAsiaTheme="minorEastAsia"/>
          <w:szCs w:val="21"/>
        </w:rPr>
        <w:t>2</w:t>
      </w:r>
      <w:r>
        <w:rPr>
          <w:rFonts w:hint="eastAsia" w:asciiTheme="minorEastAsia" w:hAnsiTheme="minorEastAsia" w:eastAsiaTheme="minorEastAsia"/>
          <w:szCs w:val="21"/>
        </w:rPr>
        <w:t xml:space="preserve"> 投标方需说明的其他问题</w:t>
      </w:r>
      <w:bookmarkEnd w:id="414"/>
    </w:p>
    <w:p>
      <w:pPr>
        <w:adjustRightInd w:val="0"/>
        <w:snapToGrid w:val="0"/>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如有需说明的其他问题，投标方应通过书面形式提交，并加盖公章。</w:t>
      </w:r>
    </w:p>
    <w:p>
      <w:pPr>
        <w:pStyle w:val="2"/>
        <w:numPr>
          <w:ilvl w:val="0"/>
          <w:numId w:val="0"/>
        </w:numPr>
        <w:rPr>
          <w:rFonts w:asciiTheme="minorEastAsia" w:hAnsiTheme="minorEastAsia" w:eastAsiaTheme="minorEastAsia"/>
          <w:b/>
          <w:sz w:val="21"/>
          <w:szCs w:val="21"/>
        </w:rPr>
      </w:pPr>
      <w:bookmarkStart w:id="415" w:name="_Toc494551871"/>
      <w:r>
        <w:rPr>
          <w:rFonts w:hint="eastAsia" w:asciiTheme="minorEastAsia" w:hAnsiTheme="minorEastAsia" w:eastAsiaTheme="minorEastAsia"/>
          <w:b/>
          <w:sz w:val="21"/>
          <w:szCs w:val="21"/>
        </w:rPr>
        <w:t>四</w:t>
      </w:r>
      <w:r>
        <w:rPr>
          <w:rFonts w:asciiTheme="minorEastAsia" w:hAnsiTheme="minorEastAsia" w:eastAsiaTheme="minorEastAsia"/>
          <w:b/>
          <w:sz w:val="21"/>
          <w:szCs w:val="21"/>
        </w:rPr>
        <w:t>、设计图纸</w:t>
      </w:r>
      <w:r>
        <w:rPr>
          <w:rFonts w:hint="eastAsia" w:asciiTheme="minorEastAsia" w:hAnsiTheme="minorEastAsia" w:eastAsiaTheme="minorEastAsia"/>
          <w:b/>
          <w:sz w:val="21"/>
          <w:szCs w:val="21"/>
        </w:rPr>
        <w:t>提交要求</w:t>
      </w:r>
      <w:bookmarkEnd w:id="415"/>
    </w:p>
    <w:p>
      <w:pPr>
        <w:pStyle w:val="3"/>
        <w:numPr>
          <w:ilvl w:val="0"/>
          <w:numId w:val="0"/>
        </w:numPr>
        <w:spacing w:line="360" w:lineRule="auto"/>
        <w:rPr>
          <w:rFonts w:asciiTheme="minorEastAsia" w:hAnsiTheme="minorEastAsia" w:eastAsiaTheme="minorEastAsia"/>
          <w:szCs w:val="21"/>
        </w:rPr>
      </w:pPr>
      <w:bookmarkStart w:id="416" w:name="_Toc494551872"/>
      <w:bookmarkStart w:id="417" w:name="_Toc155113115"/>
      <w:bookmarkStart w:id="418" w:name="_Toc250553834"/>
      <w:bookmarkStart w:id="419" w:name="_Toc155194182"/>
      <w:bookmarkStart w:id="420" w:name="_Toc155169637"/>
      <w:r>
        <w:rPr>
          <w:rFonts w:hint="eastAsia" w:asciiTheme="minorEastAsia" w:hAnsiTheme="minorEastAsia" w:eastAsiaTheme="minorEastAsia"/>
          <w:szCs w:val="21"/>
        </w:rPr>
        <w:t>4.</w:t>
      </w:r>
      <w:r>
        <w:rPr>
          <w:rFonts w:asciiTheme="minorEastAsia" w:hAnsiTheme="minorEastAsia" w:eastAsiaTheme="minorEastAsia"/>
          <w:szCs w:val="21"/>
        </w:rPr>
        <w:t>1</w:t>
      </w:r>
      <w:r>
        <w:rPr>
          <w:rFonts w:hint="eastAsia" w:asciiTheme="minorEastAsia" w:hAnsiTheme="minorEastAsia" w:eastAsiaTheme="minorEastAsia"/>
          <w:szCs w:val="21"/>
        </w:rPr>
        <w:t xml:space="preserve"> 图纸资料提交单位</w:t>
      </w:r>
      <w:bookmarkEnd w:id="416"/>
      <w:bookmarkEnd w:id="417"/>
      <w:bookmarkEnd w:id="418"/>
      <w:bookmarkEnd w:id="419"/>
      <w:bookmarkEnd w:id="420"/>
    </w:p>
    <w:p>
      <w:pPr>
        <w:spacing w:line="360" w:lineRule="auto"/>
        <w:jc w:val="center"/>
        <w:rPr>
          <w:rFonts w:asciiTheme="minorEastAsia" w:hAnsiTheme="minorEastAsia" w:eastAsiaTheme="minorEastAsia"/>
          <w:szCs w:val="21"/>
        </w:rPr>
      </w:pPr>
      <w:r>
        <w:rPr>
          <w:rFonts w:hint="eastAsia" w:asciiTheme="minorEastAsia" w:hAnsiTheme="minorEastAsia" w:eastAsiaTheme="minorEastAsia"/>
          <w:szCs w:val="21"/>
        </w:rPr>
        <w:t>表4.1 提交的图纸资料及其接收单位</w:t>
      </w:r>
    </w:p>
    <w:tbl>
      <w:tblPr>
        <w:tblStyle w:val="84"/>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8"/>
        <w:gridCol w:w="3328"/>
        <w:gridCol w:w="1842"/>
        <w:gridCol w:w="19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38" w:type="dxa"/>
            <w:vAlign w:val="center"/>
          </w:tcPr>
          <w:p>
            <w:pPr>
              <w:jc w:val="center"/>
              <w:rPr>
                <w:rFonts w:asciiTheme="minorEastAsia" w:hAnsiTheme="minorEastAsia" w:eastAsiaTheme="minorEastAsia"/>
                <w:b/>
                <w:snapToGrid w:val="0"/>
                <w:color w:val="auto"/>
                <w:kern w:val="0"/>
                <w:szCs w:val="21"/>
              </w:rPr>
            </w:pPr>
            <w:r>
              <w:rPr>
                <w:rFonts w:hint="eastAsia" w:asciiTheme="minorEastAsia" w:hAnsiTheme="minorEastAsia" w:eastAsiaTheme="minorEastAsia"/>
                <w:b/>
                <w:snapToGrid w:val="0"/>
                <w:color w:val="auto"/>
                <w:kern w:val="0"/>
                <w:szCs w:val="21"/>
              </w:rPr>
              <w:t>提交图纸资料名称</w:t>
            </w:r>
          </w:p>
        </w:tc>
        <w:tc>
          <w:tcPr>
            <w:tcW w:w="3328" w:type="dxa"/>
            <w:vAlign w:val="center"/>
          </w:tcPr>
          <w:p>
            <w:pPr>
              <w:jc w:val="center"/>
              <w:rPr>
                <w:rFonts w:asciiTheme="minorEastAsia" w:hAnsiTheme="minorEastAsia" w:eastAsiaTheme="minorEastAsia"/>
                <w:b/>
                <w:snapToGrid w:val="0"/>
                <w:color w:val="auto"/>
                <w:kern w:val="0"/>
                <w:szCs w:val="21"/>
              </w:rPr>
            </w:pPr>
            <w:r>
              <w:rPr>
                <w:rFonts w:hint="eastAsia" w:asciiTheme="minorEastAsia" w:hAnsiTheme="minorEastAsia" w:eastAsiaTheme="minorEastAsia"/>
                <w:b/>
                <w:snapToGrid w:val="0"/>
                <w:color w:val="auto"/>
                <w:kern w:val="0"/>
                <w:szCs w:val="21"/>
              </w:rPr>
              <w:t>接收图纸单位名称、地址、邮编、电话</w:t>
            </w:r>
          </w:p>
        </w:tc>
        <w:tc>
          <w:tcPr>
            <w:tcW w:w="1842" w:type="dxa"/>
            <w:vAlign w:val="center"/>
          </w:tcPr>
          <w:p>
            <w:pPr>
              <w:jc w:val="center"/>
              <w:rPr>
                <w:rFonts w:asciiTheme="minorEastAsia" w:hAnsiTheme="minorEastAsia" w:eastAsiaTheme="minorEastAsia"/>
                <w:b/>
                <w:snapToGrid w:val="0"/>
                <w:color w:val="auto"/>
                <w:kern w:val="0"/>
                <w:szCs w:val="21"/>
              </w:rPr>
            </w:pPr>
            <w:r>
              <w:rPr>
                <w:rFonts w:hint="eastAsia" w:asciiTheme="minorEastAsia" w:hAnsiTheme="minorEastAsia" w:eastAsiaTheme="minorEastAsia"/>
                <w:b/>
                <w:snapToGrid w:val="0"/>
                <w:color w:val="auto"/>
                <w:kern w:val="0"/>
                <w:szCs w:val="21"/>
              </w:rPr>
              <w:t>提交份数</w:t>
            </w:r>
          </w:p>
        </w:tc>
        <w:tc>
          <w:tcPr>
            <w:tcW w:w="1978" w:type="dxa"/>
            <w:vAlign w:val="center"/>
          </w:tcPr>
          <w:p>
            <w:pPr>
              <w:jc w:val="center"/>
              <w:rPr>
                <w:rFonts w:asciiTheme="minorEastAsia" w:hAnsiTheme="minorEastAsia" w:eastAsiaTheme="minorEastAsia"/>
                <w:b/>
                <w:snapToGrid w:val="0"/>
                <w:color w:val="auto"/>
                <w:kern w:val="0"/>
                <w:szCs w:val="21"/>
              </w:rPr>
            </w:pPr>
            <w:r>
              <w:rPr>
                <w:rFonts w:hint="eastAsia" w:asciiTheme="minorEastAsia" w:hAnsiTheme="minorEastAsia" w:eastAsiaTheme="minorEastAsia"/>
                <w:b/>
                <w:snapToGrid w:val="0"/>
                <w:color w:val="auto"/>
                <w:kern w:val="0"/>
                <w:szCs w:val="21"/>
              </w:rPr>
              <w:t>提交时间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rFonts w:asciiTheme="minorEastAsia" w:hAnsiTheme="minorEastAsia" w:eastAsiaTheme="minorEastAsia"/>
                <w:snapToGrid w:val="0"/>
                <w:color w:val="auto"/>
                <w:kern w:val="0"/>
                <w:szCs w:val="21"/>
              </w:rPr>
            </w:pPr>
            <w:r>
              <w:rPr>
                <w:rFonts w:hint="eastAsia" w:asciiTheme="minorEastAsia" w:hAnsiTheme="minorEastAsia" w:eastAsiaTheme="minorEastAsia"/>
                <w:snapToGrid w:val="0"/>
                <w:color w:val="auto"/>
                <w:kern w:val="0"/>
                <w:szCs w:val="21"/>
              </w:rPr>
              <w:t>图纸类</w:t>
            </w:r>
          </w:p>
        </w:tc>
        <w:tc>
          <w:tcPr>
            <w:tcW w:w="3328" w:type="dxa"/>
            <w:vMerge w:val="restart"/>
            <w:vAlign w:val="center"/>
          </w:tcPr>
          <w:p>
            <w:pPr>
              <w:jc w:val="center"/>
              <w:rPr>
                <w:rFonts w:hint="eastAsia" w:asciiTheme="minorEastAsia" w:hAnsiTheme="minorEastAsia" w:eastAsiaTheme="minorEastAsia"/>
                <w:snapToGrid w:val="0"/>
                <w:color w:val="auto"/>
                <w:kern w:val="0"/>
                <w:szCs w:val="21"/>
                <w:lang w:eastAsia="zh-CN"/>
              </w:rPr>
            </w:pPr>
            <w:r>
              <w:rPr>
                <w:rFonts w:hint="eastAsia" w:asciiTheme="minorEastAsia" w:hAnsiTheme="minorEastAsia" w:eastAsiaTheme="minorEastAsia"/>
                <w:snapToGrid w:val="0"/>
                <w:color w:val="auto"/>
                <w:kern w:val="0"/>
                <w:szCs w:val="21"/>
                <w:lang w:val="en-US" w:eastAsia="zh-CN"/>
              </w:rPr>
              <w:t>/</w:t>
            </w:r>
          </w:p>
        </w:tc>
        <w:tc>
          <w:tcPr>
            <w:tcW w:w="1842" w:type="dxa"/>
            <w:vMerge w:val="restart"/>
            <w:vAlign w:val="center"/>
          </w:tcPr>
          <w:p>
            <w:pPr>
              <w:jc w:val="center"/>
              <w:rPr>
                <w:rFonts w:hint="eastAsia" w:asciiTheme="minorEastAsia" w:hAnsiTheme="minorEastAsia" w:eastAsiaTheme="minorEastAsia"/>
                <w:snapToGrid w:val="0"/>
                <w:color w:val="auto"/>
                <w:kern w:val="0"/>
                <w:szCs w:val="21"/>
                <w:lang w:eastAsia="zh-CN"/>
              </w:rPr>
            </w:pPr>
            <w:r>
              <w:rPr>
                <w:rFonts w:hint="eastAsia" w:asciiTheme="minorEastAsia" w:hAnsiTheme="minorEastAsia" w:eastAsiaTheme="minorEastAsia"/>
                <w:color w:val="auto"/>
                <w:szCs w:val="21"/>
                <w:lang w:val="en-US" w:eastAsia="zh-CN"/>
              </w:rPr>
              <w:t>/</w:t>
            </w:r>
          </w:p>
        </w:tc>
        <w:tc>
          <w:tcPr>
            <w:tcW w:w="1978" w:type="dxa"/>
            <w:vMerge w:val="restart"/>
            <w:shd w:val="clear" w:color="auto" w:fill="auto"/>
            <w:vAlign w:val="center"/>
          </w:tcPr>
          <w:p>
            <w:pPr>
              <w:jc w:val="center"/>
              <w:rPr>
                <w:rFonts w:hint="eastAsia" w:asciiTheme="minorEastAsia" w:hAnsiTheme="minorEastAsia" w:eastAsiaTheme="minorEastAsia"/>
                <w:snapToGrid w:val="0"/>
                <w:color w:val="auto"/>
                <w:kern w:val="0"/>
                <w:szCs w:val="21"/>
                <w:lang w:eastAsia="zh-CN"/>
              </w:rPr>
            </w:pPr>
            <w:r>
              <w:rPr>
                <w:rFonts w:hint="eastAsia" w:asciiTheme="minorEastAsia" w:hAnsiTheme="minorEastAsia" w:eastAsiaTheme="minorEastAsia"/>
                <w:color w:val="auto"/>
                <w:szCs w:val="21"/>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rFonts w:asciiTheme="minorEastAsia" w:hAnsiTheme="minorEastAsia" w:eastAsiaTheme="minorEastAsia"/>
                <w:snapToGrid w:val="0"/>
                <w:color w:val="auto"/>
                <w:kern w:val="0"/>
                <w:szCs w:val="21"/>
              </w:rPr>
            </w:pPr>
            <w:r>
              <w:rPr>
                <w:rFonts w:hint="eastAsia" w:asciiTheme="minorEastAsia" w:hAnsiTheme="minorEastAsia" w:eastAsiaTheme="minorEastAsia"/>
                <w:snapToGrid w:val="0"/>
                <w:color w:val="auto"/>
                <w:kern w:val="0"/>
                <w:szCs w:val="21"/>
              </w:rPr>
              <w:t>安装使用说明书</w:t>
            </w:r>
          </w:p>
        </w:tc>
        <w:tc>
          <w:tcPr>
            <w:tcW w:w="3328" w:type="dxa"/>
            <w:vMerge w:val="continue"/>
            <w:vAlign w:val="center"/>
          </w:tcPr>
          <w:p>
            <w:pPr>
              <w:jc w:val="center"/>
              <w:rPr>
                <w:rFonts w:asciiTheme="minorEastAsia" w:hAnsiTheme="minorEastAsia" w:eastAsiaTheme="minorEastAsia"/>
                <w:snapToGrid w:val="0"/>
                <w:color w:val="auto"/>
                <w:kern w:val="0"/>
                <w:szCs w:val="21"/>
              </w:rPr>
            </w:pPr>
          </w:p>
        </w:tc>
        <w:tc>
          <w:tcPr>
            <w:tcW w:w="1842" w:type="dxa"/>
            <w:vMerge w:val="continue"/>
            <w:vAlign w:val="center"/>
          </w:tcPr>
          <w:p>
            <w:pPr>
              <w:jc w:val="center"/>
              <w:rPr>
                <w:rFonts w:asciiTheme="minorEastAsia" w:hAnsiTheme="minorEastAsia" w:eastAsiaTheme="minorEastAsia"/>
                <w:color w:val="auto"/>
                <w:szCs w:val="21"/>
              </w:rPr>
            </w:pPr>
          </w:p>
        </w:tc>
        <w:tc>
          <w:tcPr>
            <w:tcW w:w="1978" w:type="dxa"/>
            <w:vMerge w:val="continue"/>
            <w:shd w:val="clear" w:color="auto" w:fill="auto"/>
            <w:vAlign w:val="center"/>
          </w:tcPr>
          <w:p>
            <w:pPr>
              <w:jc w:val="center"/>
              <w:rPr>
                <w:rFonts w:asciiTheme="minorEastAsia" w:hAnsiTheme="minorEastAsia" w:eastAsia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rFonts w:asciiTheme="minorEastAsia" w:hAnsiTheme="minorEastAsia" w:eastAsiaTheme="minorEastAsia"/>
                <w:snapToGrid w:val="0"/>
                <w:color w:val="auto"/>
                <w:kern w:val="0"/>
                <w:szCs w:val="21"/>
              </w:rPr>
            </w:pPr>
            <w:r>
              <w:rPr>
                <w:rFonts w:hint="eastAsia" w:asciiTheme="minorEastAsia" w:hAnsiTheme="minorEastAsia" w:eastAsiaTheme="minorEastAsia"/>
                <w:snapToGrid w:val="0"/>
                <w:color w:val="auto"/>
                <w:kern w:val="0"/>
                <w:szCs w:val="21"/>
              </w:rPr>
              <w:t>试验报告</w:t>
            </w:r>
          </w:p>
        </w:tc>
        <w:tc>
          <w:tcPr>
            <w:tcW w:w="3328" w:type="dxa"/>
            <w:vMerge w:val="continue"/>
            <w:vAlign w:val="center"/>
          </w:tcPr>
          <w:p>
            <w:pPr>
              <w:jc w:val="center"/>
              <w:rPr>
                <w:rFonts w:asciiTheme="minorEastAsia" w:hAnsiTheme="minorEastAsia" w:eastAsiaTheme="minorEastAsia"/>
                <w:snapToGrid w:val="0"/>
                <w:color w:val="auto"/>
                <w:kern w:val="0"/>
                <w:szCs w:val="21"/>
              </w:rPr>
            </w:pPr>
          </w:p>
        </w:tc>
        <w:tc>
          <w:tcPr>
            <w:tcW w:w="1842" w:type="dxa"/>
            <w:vMerge w:val="continue"/>
            <w:vAlign w:val="center"/>
          </w:tcPr>
          <w:p>
            <w:pPr>
              <w:jc w:val="center"/>
              <w:rPr>
                <w:rFonts w:asciiTheme="minorEastAsia" w:hAnsiTheme="minorEastAsia" w:eastAsiaTheme="minorEastAsia"/>
                <w:color w:val="auto"/>
                <w:szCs w:val="21"/>
              </w:rPr>
            </w:pPr>
          </w:p>
        </w:tc>
        <w:tc>
          <w:tcPr>
            <w:tcW w:w="1978" w:type="dxa"/>
            <w:vMerge w:val="continue"/>
            <w:shd w:val="clear" w:color="auto" w:fill="auto"/>
            <w:vAlign w:val="center"/>
          </w:tcPr>
          <w:p>
            <w:pPr>
              <w:jc w:val="center"/>
              <w:rPr>
                <w:rFonts w:asciiTheme="minorEastAsia" w:hAnsiTheme="minorEastAsia" w:eastAsia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05" w:hRule="atLeast"/>
          <w:jc w:val="center"/>
        </w:trPr>
        <w:tc>
          <w:tcPr>
            <w:tcW w:w="2138" w:type="dxa"/>
            <w:tcBorders>
              <w:bottom w:val="single" w:color="auto" w:sz="4" w:space="0"/>
            </w:tcBorders>
            <w:vAlign w:val="center"/>
          </w:tcPr>
          <w:p>
            <w:pPr>
              <w:jc w:val="center"/>
              <w:rPr>
                <w:rFonts w:asciiTheme="minorEastAsia" w:hAnsiTheme="minorEastAsia" w:eastAsiaTheme="minorEastAsia"/>
                <w:snapToGrid w:val="0"/>
                <w:color w:val="auto"/>
                <w:kern w:val="0"/>
                <w:szCs w:val="21"/>
              </w:rPr>
            </w:pPr>
            <w:r>
              <w:rPr>
                <w:rFonts w:hint="eastAsia" w:asciiTheme="minorEastAsia" w:hAnsiTheme="minorEastAsia" w:eastAsiaTheme="minorEastAsia"/>
                <w:snapToGrid w:val="0"/>
                <w:color w:val="auto"/>
                <w:kern w:val="0"/>
                <w:szCs w:val="21"/>
              </w:rPr>
              <w:t>其它资料</w:t>
            </w:r>
          </w:p>
        </w:tc>
        <w:tc>
          <w:tcPr>
            <w:tcW w:w="3328" w:type="dxa"/>
            <w:vMerge w:val="continue"/>
            <w:tcBorders>
              <w:bottom w:val="single" w:color="auto" w:sz="4" w:space="0"/>
            </w:tcBorders>
            <w:vAlign w:val="center"/>
          </w:tcPr>
          <w:p>
            <w:pPr>
              <w:jc w:val="center"/>
              <w:rPr>
                <w:rFonts w:asciiTheme="minorEastAsia" w:hAnsiTheme="minorEastAsia" w:eastAsiaTheme="minorEastAsia"/>
                <w:snapToGrid w:val="0"/>
                <w:color w:val="auto"/>
                <w:kern w:val="0"/>
                <w:szCs w:val="21"/>
              </w:rPr>
            </w:pPr>
          </w:p>
        </w:tc>
        <w:tc>
          <w:tcPr>
            <w:tcW w:w="1842" w:type="dxa"/>
            <w:vMerge w:val="continue"/>
            <w:tcBorders>
              <w:bottom w:val="single" w:color="auto" w:sz="4" w:space="0"/>
            </w:tcBorders>
            <w:vAlign w:val="center"/>
          </w:tcPr>
          <w:p>
            <w:pPr>
              <w:jc w:val="center"/>
              <w:rPr>
                <w:rFonts w:asciiTheme="minorEastAsia" w:hAnsiTheme="minorEastAsia" w:eastAsiaTheme="minorEastAsia"/>
                <w:color w:val="auto"/>
                <w:szCs w:val="21"/>
              </w:rPr>
            </w:pPr>
          </w:p>
        </w:tc>
        <w:tc>
          <w:tcPr>
            <w:tcW w:w="1978" w:type="dxa"/>
            <w:vMerge w:val="continue"/>
            <w:tcBorders>
              <w:bottom w:val="single" w:color="auto" w:sz="4" w:space="0"/>
            </w:tcBorders>
            <w:shd w:val="clear" w:color="auto" w:fill="auto"/>
            <w:vAlign w:val="center"/>
          </w:tcPr>
          <w:p>
            <w:pPr>
              <w:jc w:val="center"/>
              <w:rPr>
                <w:rFonts w:asciiTheme="minorEastAsia" w:hAnsiTheme="minorEastAsia" w:eastAsia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vAlign w:val="center"/>
          </w:tcPr>
          <w:p>
            <w:pPr>
              <w:jc w:val="center"/>
              <w:rPr>
                <w:rFonts w:asciiTheme="minorEastAsia" w:hAnsiTheme="minorEastAsia" w:eastAsiaTheme="minorEastAsia"/>
                <w:snapToGrid w:val="0"/>
                <w:color w:val="auto"/>
                <w:kern w:val="0"/>
                <w:szCs w:val="21"/>
              </w:rPr>
            </w:pPr>
            <w:r>
              <w:rPr>
                <w:rFonts w:hint="eastAsia" w:asciiTheme="minorEastAsia" w:hAnsiTheme="minorEastAsia" w:eastAsiaTheme="minorEastAsia"/>
                <w:snapToGrid w:val="0"/>
                <w:color w:val="auto"/>
                <w:kern w:val="0"/>
                <w:szCs w:val="21"/>
              </w:rPr>
              <w:t>图纸类</w:t>
            </w:r>
          </w:p>
        </w:tc>
        <w:tc>
          <w:tcPr>
            <w:tcW w:w="3328" w:type="dxa"/>
            <w:vMerge w:val="restart"/>
            <w:vAlign w:val="center"/>
          </w:tcPr>
          <w:p>
            <w:pPr>
              <w:jc w:val="left"/>
              <w:rPr>
                <w:rFonts w:hint="eastAsia" w:ascii="宋体" w:hAnsi="宋体"/>
                <w:color w:val="auto"/>
                <w:lang w:val="en-US" w:eastAsia="zh-CN"/>
              </w:rPr>
            </w:pPr>
            <w:r>
              <w:rPr>
                <w:rFonts w:hint="eastAsia" w:ascii="宋体" w:hAnsi="宋体"/>
                <w:color w:val="auto"/>
              </w:rPr>
              <w:t>广西电网有限责任公司</w:t>
            </w:r>
            <w:r>
              <w:rPr>
                <w:rFonts w:hint="eastAsia" w:ascii="宋体" w:hAnsi="宋体"/>
                <w:color w:val="auto"/>
                <w:lang w:val="en-US" w:eastAsia="zh-CN"/>
              </w:rPr>
              <w:t>柳州供电局；</w:t>
            </w:r>
          </w:p>
          <w:p>
            <w:pPr>
              <w:jc w:val="left"/>
              <w:rPr>
                <w:rFonts w:hint="default" w:asciiTheme="minorEastAsia" w:hAnsiTheme="minorEastAsia" w:eastAsiaTheme="minorEastAsia"/>
                <w:snapToGrid w:val="0"/>
                <w:color w:val="auto"/>
                <w:kern w:val="0"/>
                <w:szCs w:val="21"/>
                <w:lang w:val="en-US"/>
              </w:rPr>
            </w:pPr>
            <w:r>
              <w:rPr>
                <w:rFonts w:hint="eastAsia" w:ascii="宋体" w:hAnsi="宋体"/>
                <w:color w:val="auto"/>
              </w:rPr>
              <w:t>地址：广西新电力投资集团三江供电有限公司</w:t>
            </w:r>
          </w:p>
        </w:tc>
        <w:tc>
          <w:tcPr>
            <w:tcW w:w="1842" w:type="dxa"/>
            <w:vMerge w:val="restart"/>
            <w:vAlign w:val="center"/>
          </w:tcPr>
          <w:p>
            <w:pPr>
              <w:spacing w:line="300" w:lineRule="auto"/>
              <w:jc w:val="center"/>
              <w:rPr>
                <w:rFonts w:asciiTheme="minorEastAsia" w:hAnsiTheme="minorEastAsia" w:eastAsiaTheme="minorEastAsia"/>
                <w:snapToGrid w:val="0"/>
                <w:color w:val="auto"/>
                <w:kern w:val="0"/>
                <w:szCs w:val="21"/>
              </w:rPr>
            </w:pPr>
            <w:r>
              <w:rPr>
                <w:rFonts w:hint="eastAsia"/>
                <w:color w:val="auto"/>
                <w:szCs w:val="21"/>
                <w:lang w:val="en-US" w:eastAsia="zh-CN"/>
              </w:rPr>
              <w:t>2</w:t>
            </w:r>
          </w:p>
        </w:tc>
        <w:tc>
          <w:tcPr>
            <w:tcW w:w="1978" w:type="dxa"/>
            <w:vMerge w:val="restart"/>
            <w:shd w:val="clear" w:color="auto" w:fill="auto"/>
            <w:vAlign w:val="center"/>
          </w:tcPr>
          <w:p>
            <w:pPr>
              <w:spacing w:line="300" w:lineRule="auto"/>
              <w:jc w:val="center"/>
              <w:rPr>
                <w:rFonts w:asciiTheme="minorEastAsia" w:hAnsiTheme="minorEastAsia" w:eastAsiaTheme="minorEastAsia"/>
                <w:snapToGrid w:val="0"/>
                <w:color w:val="auto"/>
                <w:kern w:val="0"/>
                <w:szCs w:val="21"/>
              </w:rPr>
            </w:pPr>
            <w:r>
              <w:rPr>
                <w:rFonts w:hint="eastAsia" w:ascii="宋体" w:hAnsi="宋体"/>
                <w:color w:val="auto"/>
              </w:rPr>
              <w:t>签定合同后5个工作日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vAlign w:val="center"/>
          </w:tcPr>
          <w:p>
            <w:pPr>
              <w:jc w:val="center"/>
              <w:rPr>
                <w:rFonts w:asciiTheme="minorEastAsia" w:hAnsiTheme="minorEastAsia" w:eastAsiaTheme="minorEastAsia"/>
                <w:snapToGrid w:val="0"/>
                <w:color w:val="auto"/>
                <w:kern w:val="0"/>
                <w:szCs w:val="21"/>
              </w:rPr>
            </w:pPr>
            <w:r>
              <w:rPr>
                <w:rFonts w:hint="eastAsia" w:asciiTheme="minorEastAsia" w:hAnsiTheme="minorEastAsia" w:eastAsiaTheme="minorEastAsia"/>
                <w:snapToGrid w:val="0"/>
                <w:color w:val="auto"/>
                <w:kern w:val="0"/>
                <w:szCs w:val="21"/>
              </w:rPr>
              <w:t>安装使用说明书</w:t>
            </w:r>
          </w:p>
        </w:tc>
        <w:tc>
          <w:tcPr>
            <w:tcW w:w="3328" w:type="dxa"/>
            <w:vMerge w:val="continue"/>
            <w:vAlign w:val="center"/>
          </w:tcPr>
          <w:p>
            <w:pPr>
              <w:spacing w:line="300" w:lineRule="auto"/>
              <w:jc w:val="center"/>
              <w:rPr>
                <w:rFonts w:asciiTheme="minorEastAsia" w:hAnsiTheme="minorEastAsia" w:eastAsiaTheme="minorEastAsia"/>
                <w:snapToGrid w:val="0"/>
                <w:color w:val="auto"/>
                <w:kern w:val="0"/>
                <w:szCs w:val="21"/>
              </w:rPr>
            </w:pPr>
          </w:p>
        </w:tc>
        <w:tc>
          <w:tcPr>
            <w:tcW w:w="1842" w:type="dxa"/>
            <w:vMerge w:val="continue"/>
            <w:vAlign w:val="center"/>
          </w:tcPr>
          <w:p>
            <w:pPr>
              <w:spacing w:line="300" w:lineRule="auto"/>
              <w:jc w:val="center"/>
              <w:rPr>
                <w:rFonts w:asciiTheme="minorEastAsia" w:hAnsiTheme="minorEastAsia" w:eastAsiaTheme="minorEastAsia"/>
                <w:color w:val="auto"/>
                <w:szCs w:val="21"/>
              </w:rPr>
            </w:pPr>
          </w:p>
        </w:tc>
        <w:tc>
          <w:tcPr>
            <w:tcW w:w="1978" w:type="dxa"/>
            <w:vMerge w:val="continue"/>
            <w:shd w:val="clear" w:color="auto" w:fill="auto"/>
            <w:vAlign w:val="center"/>
          </w:tcPr>
          <w:p>
            <w:pPr>
              <w:spacing w:line="300" w:lineRule="auto"/>
              <w:jc w:val="center"/>
              <w:rPr>
                <w:rFonts w:asciiTheme="minorEastAsia" w:hAnsiTheme="minorEastAsia" w:eastAsia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vAlign w:val="center"/>
          </w:tcPr>
          <w:p>
            <w:pPr>
              <w:jc w:val="center"/>
              <w:rPr>
                <w:rFonts w:asciiTheme="minorEastAsia" w:hAnsiTheme="minorEastAsia" w:eastAsiaTheme="minorEastAsia"/>
                <w:snapToGrid w:val="0"/>
                <w:color w:val="auto"/>
                <w:kern w:val="0"/>
                <w:szCs w:val="21"/>
              </w:rPr>
            </w:pPr>
            <w:r>
              <w:rPr>
                <w:rFonts w:hint="eastAsia" w:asciiTheme="minorEastAsia" w:hAnsiTheme="minorEastAsia" w:eastAsiaTheme="minorEastAsia"/>
                <w:snapToGrid w:val="0"/>
                <w:color w:val="auto"/>
                <w:kern w:val="0"/>
                <w:szCs w:val="21"/>
              </w:rPr>
              <w:t>试验报告</w:t>
            </w:r>
          </w:p>
        </w:tc>
        <w:tc>
          <w:tcPr>
            <w:tcW w:w="3328" w:type="dxa"/>
            <w:vMerge w:val="continue"/>
            <w:vAlign w:val="center"/>
          </w:tcPr>
          <w:p>
            <w:pPr>
              <w:spacing w:line="300" w:lineRule="auto"/>
              <w:jc w:val="center"/>
              <w:rPr>
                <w:rFonts w:asciiTheme="minorEastAsia" w:hAnsiTheme="minorEastAsia" w:eastAsiaTheme="minorEastAsia"/>
                <w:snapToGrid w:val="0"/>
                <w:color w:val="auto"/>
                <w:kern w:val="0"/>
                <w:szCs w:val="21"/>
              </w:rPr>
            </w:pPr>
          </w:p>
        </w:tc>
        <w:tc>
          <w:tcPr>
            <w:tcW w:w="1842" w:type="dxa"/>
            <w:vMerge w:val="continue"/>
            <w:vAlign w:val="center"/>
          </w:tcPr>
          <w:p>
            <w:pPr>
              <w:spacing w:line="300" w:lineRule="auto"/>
              <w:jc w:val="center"/>
              <w:rPr>
                <w:rFonts w:asciiTheme="minorEastAsia" w:hAnsiTheme="minorEastAsia" w:eastAsiaTheme="minorEastAsia"/>
                <w:color w:val="auto"/>
                <w:szCs w:val="21"/>
              </w:rPr>
            </w:pPr>
          </w:p>
        </w:tc>
        <w:tc>
          <w:tcPr>
            <w:tcW w:w="1978" w:type="dxa"/>
            <w:vMerge w:val="continue"/>
            <w:shd w:val="clear" w:color="auto" w:fill="auto"/>
            <w:vAlign w:val="center"/>
          </w:tcPr>
          <w:p>
            <w:pPr>
              <w:spacing w:line="300" w:lineRule="auto"/>
              <w:jc w:val="center"/>
              <w:rPr>
                <w:rFonts w:asciiTheme="minorEastAsia" w:hAnsiTheme="minorEastAsia" w:eastAsiaTheme="minorEastAsia"/>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5" w:hRule="atLeast"/>
          <w:jc w:val="center"/>
        </w:trPr>
        <w:tc>
          <w:tcPr>
            <w:tcW w:w="2138" w:type="dxa"/>
            <w:tcBorders>
              <w:bottom w:val="single" w:color="auto" w:sz="4" w:space="0"/>
            </w:tcBorders>
            <w:vAlign w:val="center"/>
          </w:tcPr>
          <w:p>
            <w:pPr>
              <w:jc w:val="center"/>
              <w:rPr>
                <w:rFonts w:asciiTheme="minorEastAsia" w:hAnsiTheme="minorEastAsia" w:eastAsiaTheme="minorEastAsia"/>
                <w:snapToGrid w:val="0"/>
                <w:color w:val="auto"/>
                <w:kern w:val="0"/>
                <w:szCs w:val="21"/>
              </w:rPr>
            </w:pPr>
            <w:r>
              <w:rPr>
                <w:rFonts w:hint="eastAsia" w:asciiTheme="minorEastAsia" w:hAnsiTheme="minorEastAsia" w:eastAsiaTheme="minorEastAsia"/>
                <w:snapToGrid w:val="0"/>
                <w:color w:val="auto"/>
                <w:kern w:val="0"/>
                <w:szCs w:val="21"/>
              </w:rPr>
              <w:t>其它资料</w:t>
            </w:r>
          </w:p>
        </w:tc>
        <w:tc>
          <w:tcPr>
            <w:tcW w:w="3328" w:type="dxa"/>
            <w:vMerge w:val="continue"/>
            <w:tcBorders>
              <w:bottom w:val="single" w:color="auto" w:sz="4" w:space="0"/>
            </w:tcBorders>
            <w:vAlign w:val="center"/>
          </w:tcPr>
          <w:p>
            <w:pPr>
              <w:spacing w:line="300" w:lineRule="auto"/>
              <w:jc w:val="center"/>
              <w:rPr>
                <w:rFonts w:asciiTheme="minorEastAsia" w:hAnsiTheme="minorEastAsia" w:eastAsiaTheme="minorEastAsia"/>
                <w:snapToGrid w:val="0"/>
                <w:color w:val="auto"/>
                <w:kern w:val="0"/>
                <w:szCs w:val="21"/>
              </w:rPr>
            </w:pPr>
          </w:p>
        </w:tc>
        <w:tc>
          <w:tcPr>
            <w:tcW w:w="1842" w:type="dxa"/>
            <w:vMerge w:val="continue"/>
            <w:tcBorders>
              <w:bottom w:val="single" w:color="auto" w:sz="4" w:space="0"/>
            </w:tcBorders>
            <w:vAlign w:val="center"/>
          </w:tcPr>
          <w:p>
            <w:pPr>
              <w:spacing w:line="300" w:lineRule="auto"/>
              <w:jc w:val="center"/>
              <w:rPr>
                <w:rFonts w:asciiTheme="minorEastAsia" w:hAnsiTheme="minorEastAsia" w:eastAsiaTheme="minorEastAsia"/>
                <w:color w:val="auto"/>
                <w:szCs w:val="21"/>
              </w:rPr>
            </w:pPr>
          </w:p>
        </w:tc>
        <w:tc>
          <w:tcPr>
            <w:tcW w:w="1978" w:type="dxa"/>
            <w:vMerge w:val="continue"/>
            <w:tcBorders>
              <w:bottom w:val="single" w:color="auto" w:sz="4" w:space="0"/>
            </w:tcBorders>
            <w:shd w:val="clear" w:color="auto" w:fill="auto"/>
            <w:vAlign w:val="center"/>
          </w:tcPr>
          <w:p>
            <w:pPr>
              <w:spacing w:line="300" w:lineRule="auto"/>
              <w:jc w:val="center"/>
              <w:rPr>
                <w:rFonts w:asciiTheme="minorEastAsia" w:hAnsiTheme="minorEastAsia" w:eastAsiaTheme="minorEastAsia"/>
                <w:color w:val="auto"/>
                <w:szCs w:val="21"/>
              </w:rPr>
            </w:pPr>
          </w:p>
        </w:tc>
      </w:tr>
    </w:tbl>
    <w:p>
      <w:pPr>
        <w:adjustRightInd w:val="0"/>
        <w:snapToGrid w:val="0"/>
        <w:spacing w:line="360" w:lineRule="auto"/>
        <w:rPr>
          <w:rFonts w:asciiTheme="minorEastAsia" w:hAnsiTheme="minorEastAsia" w:eastAsiaTheme="minorEastAsia"/>
          <w:color w:val="auto"/>
          <w:szCs w:val="21"/>
        </w:rPr>
      </w:pPr>
      <w:bookmarkStart w:id="421" w:name="_Toc226362579"/>
    </w:p>
    <w:bookmarkEnd w:id="421"/>
    <w:p>
      <w:pPr>
        <w:pStyle w:val="3"/>
        <w:numPr>
          <w:ilvl w:val="0"/>
          <w:numId w:val="0"/>
        </w:numPr>
        <w:spacing w:line="360" w:lineRule="auto"/>
        <w:rPr>
          <w:rFonts w:asciiTheme="minorEastAsia" w:hAnsiTheme="minorEastAsia" w:eastAsiaTheme="minorEastAsia"/>
          <w:color w:val="auto"/>
          <w:szCs w:val="21"/>
        </w:rPr>
      </w:pPr>
      <w:bookmarkStart w:id="422" w:name="_Toc494551873"/>
      <w:r>
        <w:rPr>
          <w:rFonts w:asciiTheme="minorEastAsia" w:hAnsiTheme="minorEastAsia" w:eastAsiaTheme="minorEastAsia"/>
          <w:color w:val="auto"/>
          <w:szCs w:val="21"/>
        </w:rPr>
        <w:t>4</w:t>
      </w:r>
      <w:r>
        <w:rPr>
          <w:rFonts w:hint="eastAsia" w:asciiTheme="minorEastAsia" w:hAnsiTheme="minorEastAsia" w:eastAsiaTheme="minorEastAsia"/>
          <w:color w:val="auto"/>
          <w:szCs w:val="21"/>
        </w:rPr>
        <w:t>.</w:t>
      </w:r>
      <w:r>
        <w:rPr>
          <w:rFonts w:asciiTheme="minorEastAsia" w:hAnsiTheme="minorEastAsia" w:eastAsiaTheme="minorEastAsia"/>
          <w:color w:val="auto"/>
          <w:szCs w:val="21"/>
        </w:rPr>
        <w:t>2</w:t>
      </w:r>
      <w:r>
        <w:rPr>
          <w:rFonts w:hint="eastAsia" w:asciiTheme="minorEastAsia" w:hAnsiTheme="minorEastAsia" w:eastAsiaTheme="minorEastAsia"/>
          <w:color w:val="auto"/>
          <w:szCs w:val="21"/>
        </w:rPr>
        <w:t xml:space="preserve"> 一次、二次及土建接口要求（适用于扩建工程）</w:t>
      </w:r>
      <w:bookmarkEnd w:id="422"/>
    </w:p>
    <w:p>
      <w:pPr>
        <w:pStyle w:val="3"/>
        <w:numPr>
          <w:ilvl w:val="0"/>
          <w:numId w:val="0"/>
        </w:numPr>
        <w:spacing w:line="360" w:lineRule="auto"/>
        <w:rPr>
          <w:rFonts w:asciiTheme="minorEastAsia" w:hAnsiTheme="minorEastAsia" w:eastAsiaTheme="minorEastAsia"/>
          <w:color w:val="auto"/>
          <w:szCs w:val="21"/>
        </w:rPr>
      </w:pPr>
      <w:bookmarkStart w:id="423" w:name="_Toc494551874"/>
      <w:bookmarkStart w:id="424" w:name="_Toc250541382"/>
      <w:bookmarkStart w:id="425" w:name="_Toc250553840"/>
      <w:r>
        <w:rPr>
          <w:rFonts w:hint="eastAsia" w:asciiTheme="minorEastAsia" w:hAnsiTheme="minorEastAsia" w:eastAsiaTheme="minorEastAsia"/>
          <w:color w:val="auto"/>
          <w:szCs w:val="21"/>
        </w:rPr>
        <w:t xml:space="preserve">4.3 </w:t>
      </w:r>
      <w:r>
        <w:rPr>
          <w:rFonts w:asciiTheme="minorEastAsia" w:hAnsiTheme="minorEastAsia" w:eastAsiaTheme="minorEastAsia"/>
          <w:color w:val="auto"/>
          <w:szCs w:val="21"/>
        </w:rPr>
        <w:t>设备图纸及资料</w:t>
      </w:r>
      <w:bookmarkEnd w:id="423"/>
      <w:bookmarkEnd w:id="424"/>
      <w:bookmarkEnd w:id="425"/>
    </w:p>
    <w:p>
      <w:pPr>
        <w:spacing w:line="360" w:lineRule="auto"/>
        <w:ind w:firstLine="420" w:firstLineChars="200"/>
        <w:rPr>
          <w:rFonts w:asciiTheme="minorEastAsia" w:hAnsiTheme="minorEastAsia" w:eastAsiaTheme="minorEastAsia"/>
          <w:color w:val="auto"/>
          <w:szCs w:val="21"/>
        </w:rPr>
      </w:pPr>
      <w:r>
        <w:rPr>
          <w:rFonts w:asciiTheme="minorEastAsia" w:hAnsiTheme="minorEastAsia" w:eastAsiaTheme="minorEastAsia"/>
          <w:color w:val="auto"/>
          <w:szCs w:val="21"/>
        </w:rPr>
        <w:t>招标文件中</w:t>
      </w:r>
      <w:r>
        <w:rPr>
          <w:rFonts w:hint="eastAsia" w:asciiTheme="minorEastAsia" w:hAnsiTheme="minorEastAsia" w:eastAsiaTheme="minorEastAsia"/>
          <w:color w:val="auto"/>
          <w:szCs w:val="21"/>
        </w:rPr>
        <w:t>项目单位</w:t>
      </w:r>
      <w:r>
        <w:rPr>
          <w:rFonts w:asciiTheme="minorEastAsia" w:hAnsiTheme="minorEastAsia" w:eastAsiaTheme="minorEastAsia"/>
          <w:color w:val="auto"/>
          <w:szCs w:val="21"/>
        </w:rPr>
        <w:t>应提供以下图纸</w:t>
      </w:r>
    </w:p>
    <w:p>
      <w:pPr>
        <w:spacing w:line="360" w:lineRule="auto"/>
        <w:ind w:firstLine="735"/>
        <w:rPr>
          <w:rFonts w:asciiTheme="minorEastAsia" w:hAnsiTheme="minorEastAsia" w:eastAsiaTheme="minorEastAsia"/>
          <w:szCs w:val="21"/>
        </w:rPr>
      </w:pPr>
      <w:r>
        <w:rPr>
          <w:rFonts w:asciiTheme="minorEastAsia" w:hAnsiTheme="minorEastAsia" w:eastAsiaTheme="minorEastAsia"/>
          <w:szCs w:val="21"/>
        </w:rPr>
        <w:t>1）电气主接线图</w:t>
      </w:r>
    </w:p>
    <w:p>
      <w:pPr>
        <w:spacing w:line="360" w:lineRule="auto"/>
        <w:ind w:firstLine="735"/>
        <w:rPr>
          <w:rFonts w:asciiTheme="minorEastAsia" w:hAnsiTheme="minorEastAsia" w:eastAsiaTheme="minorEastAsia"/>
          <w:szCs w:val="21"/>
        </w:rPr>
        <w:sectPr>
          <w:headerReference r:id="rId9" w:type="first"/>
          <w:footerReference r:id="rId12" w:type="first"/>
          <w:headerReference r:id="rId7" w:type="default"/>
          <w:footerReference r:id="rId10" w:type="default"/>
          <w:headerReference r:id="rId8" w:type="even"/>
          <w:footerReference r:id="rId11" w:type="even"/>
          <w:pgSz w:w="11906" w:h="16838"/>
          <w:pgMar w:top="1134" w:right="1418" w:bottom="1418" w:left="1418" w:header="851" w:footer="992" w:gutter="0"/>
          <w:pgNumType w:start="1"/>
          <w:cols w:space="425" w:num="1"/>
          <w:docGrid w:type="lines" w:linePitch="312" w:charSpace="0"/>
        </w:sectPr>
      </w:pPr>
      <w:r>
        <w:rPr>
          <w:rFonts w:hint="eastAsia" w:asciiTheme="minorEastAsia" w:hAnsiTheme="minorEastAsia" w:eastAsiaTheme="minorEastAsia"/>
          <w:szCs w:val="21"/>
        </w:rPr>
        <w:t>2</w:t>
      </w:r>
      <w:r>
        <w:rPr>
          <w:rFonts w:asciiTheme="minorEastAsia" w:hAnsiTheme="minorEastAsia" w:eastAsiaTheme="minorEastAsia"/>
          <w:szCs w:val="21"/>
        </w:rPr>
        <w:t>）户外平面布置图</w:t>
      </w:r>
    </w:p>
    <w:p>
      <w:pPr>
        <w:pStyle w:val="2"/>
        <w:numPr>
          <w:ilvl w:val="0"/>
          <w:numId w:val="0"/>
        </w:numPr>
        <w:rPr>
          <w:rFonts w:asciiTheme="minorEastAsia" w:hAnsiTheme="minorEastAsia" w:eastAsiaTheme="minorEastAsia"/>
          <w:b/>
          <w:sz w:val="21"/>
          <w:szCs w:val="21"/>
        </w:rPr>
      </w:pPr>
      <w:bookmarkStart w:id="426" w:name="_Toc494551875"/>
      <w:r>
        <w:rPr>
          <w:rFonts w:hint="eastAsia" w:asciiTheme="minorEastAsia" w:hAnsiTheme="minorEastAsia" w:eastAsiaTheme="minorEastAsia"/>
          <w:b/>
          <w:sz w:val="21"/>
          <w:szCs w:val="21"/>
        </w:rPr>
        <w:t>五</w:t>
      </w:r>
      <w:r>
        <w:rPr>
          <w:rFonts w:asciiTheme="minorEastAsia" w:hAnsiTheme="minorEastAsia" w:eastAsiaTheme="minorEastAsia"/>
          <w:b/>
          <w:sz w:val="21"/>
          <w:szCs w:val="21"/>
        </w:rPr>
        <w:t>、其他</w:t>
      </w:r>
      <w:bookmarkEnd w:id="426"/>
    </w:p>
    <w:bookmarkEnd w:id="393"/>
    <w:bookmarkEnd w:id="394"/>
    <w:bookmarkEnd w:id="395"/>
    <w:bookmarkEnd w:id="396"/>
    <w:bookmarkEnd w:id="397"/>
    <w:bookmarkEnd w:id="398"/>
    <w:bookmarkEnd w:id="399"/>
    <w:bookmarkEnd w:id="400"/>
    <w:bookmarkEnd w:id="401"/>
    <w:bookmarkEnd w:id="402"/>
    <w:bookmarkEnd w:id="403"/>
    <w:p>
      <w:pPr>
        <w:pStyle w:val="3"/>
        <w:numPr>
          <w:ilvl w:val="0"/>
          <w:numId w:val="0"/>
        </w:numPr>
        <w:spacing w:line="360" w:lineRule="auto"/>
        <w:rPr>
          <w:rFonts w:asciiTheme="minorEastAsia" w:hAnsiTheme="minorEastAsia" w:eastAsiaTheme="minorEastAsia"/>
          <w:szCs w:val="21"/>
        </w:rPr>
      </w:pPr>
      <w:bookmarkStart w:id="427" w:name="_Toc494551876"/>
      <w:r>
        <w:rPr>
          <w:rFonts w:asciiTheme="minorEastAsia" w:hAnsiTheme="minorEastAsia" w:eastAsiaTheme="minorEastAsia"/>
          <w:szCs w:val="21"/>
        </w:rPr>
        <w:t xml:space="preserve">5.1 </w:t>
      </w:r>
      <w:r>
        <w:rPr>
          <w:rFonts w:hint="eastAsia" w:asciiTheme="minorEastAsia" w:hAnsiTheme="minorEastAsia" w:eastAsiaTheme="minorEastAsia"/>
          <w:szCs w:val="21"/>
        </w:rPr>
        <w:t>LCC数据文件</w:t>
      </w:r>
      <w:bookmarkEnd w:id="427"/>
    </w:p>
    <w:p>
      <w:pPr>
        <w:adjustRightInd w:val="0"/>
        <w:snapToGrid w:val="0"/>
        <w:spacing w:line="36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根据设备</w:t>
      </w:r>
      <w:r>
        <w:rPr>
          <w:rFonts w:asciiTheme="minorEastAsia" w:hAnsiTheme="minorEastAsia" w:eastAsiaTheme="minorEastAsia"/>
          <w:szCs w:val="21"/>
        </w:rPr>
        <w:t>全生命周期成本（LCC）</w:t>
      </w:r>
      <w:r>
        <w:rPr>
          <w:rFonts w:hint="eastAsia" w:asciiTheme="minorEastAsia" w:hAnsiTheme="minorEastAsia" w:eastAsiaTheme="minorEastAsia"/>
          <w:szCs w:val="21"/>
        </w:rPr>
        <w:t>管理</w:t>
      </w:r>
      <w:r>
        <w:rPr>
          <w:rFonts w:asciiTheme="minorEastAsia" w:hAnsiTheme="minorEastAsia" w:eastAsiaTheme="minorEastAsia"/>
          <w:szCs w:val="21"/>
        </w:rPr>
        <w:t>要求</w:t>
      </w:r>
      <w:r>
        <w:rPr>
          <w:rFonts w:hint="eastAsia" w:asciiTheme="minorEastAsia" w:hAnsiTheme="minorEastAsia" w:eastAsiaTheme="minorEastAsia"/>
          <w:szCs w:val="21"/>
        </w:rPr>
        <w:t>，投标方应如实填写</w:t>
      </w:r>
      <w:r>
        <w:rPr>
          <w:rFonts w:asciiTheme="minorEastAsia" w:hAnsiTheme="minorEastAsia" w:eastAsiaTheme="minorEastAsia"/>
          <w:szCs w:val="21"/>
        </w:rPr>
        <w:t>表</w:t>
      </w:r>
      <w:r>
        <w:rPr>
          <w:rFonts w:hint="eastAsia" w:asciiTheme="minorEastAsia" w:hAnsiTheme="minorEastAsia" w:eastAsiaTheme="minorEastAsia"/>
          <w:szCs w:val="21"/>
        </w:rPr>
        <w:t>5.</w:t>
      </w:r>
      <w:r>
        <w:rPr>
          <w:rFonts w:asciiTheme="minorEastAsia" w:hAnsiTheme="minorEastAsia" w:eastAsiaTheme="minorEastAsia"/>
          <w:szCs w:val="21"/>
        </w:rPr>
        <w:t>1</w:t>
      </w:r>
      <w:r>
        <w:rPr>
          <w:rFonts w:hint="eastAsia" w:asciiTheme="minorEastAsia" w:hAnsiTheme="minorEastAsia" w:eastAsiaTheme="minorEastAsia"/>
          <w:szCs w:val="21"/>
        </w:rPr>
        <w:t>：设备</w:t>
      </w:r>
      <w:r>
        <w:rPr>
          <w:rFonts w:asciiTheme="minorEastAsia" w:hAnsiTheme="minorEastAsia" w:eastAsiaTheme="minorEastAsia"/>
          <w:szCs w:val="21"/>
        </w:rPr>
        <w:t>投资成本费用表</w:t>
      </w:r>
      <w:r>
        <w:rPr>
          <w:rFonts w:hint="eastAsia" w:asciiTheme="minorEastAsia" w:hAnsiTheme="minorEastAsia" w:eastAsiaTheme="minorEastAsia"/>
          <w:szCs w:val="21"/>
        </w:rPr>
        <w:t>。同时投标方还应</w:t>
      </w:r>
      <w:r>
        <w:rPr>
          <w:rFonts w:asciiTheme="minorEastAsia" w:hAnsiTheme="minorEastAsia" w:eastAsiaTheme="minorEastAsia"/>
          <w:szCs w:val="21"/>
        </w:rPr>
        <w:t>提供专用工具、备品备件、在线监测装置的详细清单。</w:t>
      </w:r>
    </w:p>
    <w:p>
      <w:pPr>
        <w:jc w:val="center"/>
        <w:rPr>
          <w:rFonts w:asciiTheme="minorEastAsia" w:hAnsiTheme="minorEastAsia" w:eastAsiaTheme="minorEastAsia"/>
          <w:szCs w:val="21"/>
        </w:rPr>
      </w:pPr>
      <w:r>
        <w:rPr>
          <w:rFonts w:asciiTheme="minorEastAsia" w:hAnsiTheme="minorEastAsia" w:eastAsiaTheme="minorEastAsia"/>
          <w:szCs w:val="21"/>
        </w:rPr>
        <w:t>表</w:t>
      </w:r>
      <w:r>
        <w:rPr>
          <w:rFonts w:hint="eastAsia" w:asciiTheme="minorEastAsia" w:hAnsiTheme="minorEastAsia" w:eastAsiaTheme="minorEastAsia"/>
          <w:szCs w:val="21"/>
        </w:rPr>
        <w:t>5.1 设备</w:t>
      </w:r>
      <w:r>
        <w:rPr>
          <w:rFonts w:asciiTheme="minorEastAsia" w:hAnsiTheme="minorEastAsia" w:eastAsiaTheme="minorEastAsia"/>
          <w:szCs w:val="21"/>
        </w:rPr>
        <w:t>投资成本费用表</w:t>
      </w:r>
      <w:r>
        <w:rPr>
          <w:rFonts w:hint="eastAsia" w:asciiTheme="minorEastAsia" w:hAnsiTheme="minorEastAsia" w:eastAsiaTheme="minorEastAsia"/>
          <w:szCs w:val="21"/>
        </w:rPr>
        <w:t xml:space="preserve"> （投标方填写）</w:t>
      </w:r>
    </w:p>
    <w:tbl>
      <w:tblPr>
        <w:tblStyle w:val="84"/>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096"/>
        <w:gridCol w:w="539"/>
        <w:gridCol w:w="539"/>
        <w:gridCol w:w="1112"/>
        <w:gridCol w:w="911"/>
        <w:gridCol w:w="1277"/>
        <w:gridCol w:w="912"/>
        <w:gridCol w:w="912"/>
        <w:gridCol w:w="7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序号</w:t>
            </w:r>
          </w:p>
        </w:tc>
        <w:tc>
          <w:tcPr>
            <w:tcW w:w="1096" w:type="dxa"/>
            <w:vAlign w:val="center"/>
          </w:tcPr>
          <w:p>
            <w:pPr>
              <w:autoSpaceDE w:val="0"/>
              <w:autoSpaceDN w:val="0"/>
              <w:adjustRightInd w:val="0"/>
              <w:snapToGrid w:val="0"/>
              <w:spacing w:line="360" w:lineRule="auto"/>
              <w:rPr>
                <w:rFonts w:asciiTheme="minorEastAsia" w:hAnsiTheme="minorEastAsia" w:eastAsiaTheme="minorEastAsia"/>
                <w:kern w:val="0"/>
                <w:szCs w:val="21"/>
              </w:rPr>
            </w:pPr>
            <w:r>
              <w:rPr>
                <w:rFonts w:hint="eastAsia" w:asciiTheme="minorEastAsia" w:hAnsiTheme="minorEastAsia" w:eastAsiaTheme="minorEastAsia"/>
                <w:kern w:val="0"/>
                <w:szCs w:val="21"/>
              </w:rPr>
              <w:t>设备</w:t>
            </w:r>
            <w:r>
              <w:rPr>
                <w:rFonts w:asciiTheme="minorEastAsia" w:hAnsiTheme="minorEastAsia" w:eastAsiaTheme="minorEastAsia"/>
                <w:kern w:val="0"/>
                <w:szCs w:val="21"/>
              </w:rPr>
              <w:t>型号</w:t>
            </w:r>
          </w:p>
        </w:tc>
        <w:tc>
          <w:tcPr>
            <w:tcW w:w="539" w:type="dxa"/>
            <w:vAlign w:val="center"/>
          </w:tcPr>
          <w:p>
            <w:pPr>
              <w:autoSpaceDE w:val="0"/>
              <w:autoSpaceDN w:val="0"/>
              <w:adjustRightInd w:val="0"/>
              <w:snapToGrid w:val="0"/>
              <w:spacing w:line="360" w:lineRule="auto"/>
              <w:rPr>
                <w:rFonts w:asciiTheme="minorEastAsia" w:hAnsiTheme="minorEastAsia" w:eastAsiaTheme="minorEastAsia"/>
                <w:kern w:val="0"/>
                <w:szCs w:val="21"/>
              </w:rPr>
            </w:pPr>
            <w:r>
              <w:rPr>
                <w:rFonts w:hint="eastAsia" w:asciiTheme="minorEastAsia" w:hAnsiTheme="minorEastAsia" w:eastAsiaTheme="minorEastAsia"/>
                <w:kern w:val="0"/>
                <w:szCs w:val="21"/>
              </w:rPr>
              <w:t>数量</w:t>
            </w:r>
          </w:p>
        </w:tc>
        <w:tc>
          <w:tcPr>
            <w:tcW w:w="539" w:type="dxa"/>
            <w:vAlign w:val="center"/>
          </w:tcPr>
          <w:p>
            <w:pPr>
              <w:autoSpaceDE w:val="0"/>
              <w:autoSpaceDN w:val="0"/>
              <w:adjustRightInd w:val="0"/>
              <w:snapToGrid w:val="0"/>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单价</w:t>
            </w:r>
          </w:p>
        </w:tc>
        <w:tc>
          <w:tcPr>
            <w:tcW w:w="1112" w:type="dxa"/>
            <w:vAlign w:val="center"/>
          </w:tcPr>
          <w:p>
            <w:pPr>
              <w:autoSpaceDE w:val="0"/>
              <w:autoSpaceDN w:val="0"/>
              <w:adjustRightInd w:val="0"/>
              <w:snapToGrid w:val="0"/>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专用工具费</w:t>
            </w:r>
          </w:p>
        </w:tc>
        <w:tc>
          <w:tcPr>
            <w:tcW w:w="911" w:type="dxa"/>
            <w:vAlign w:val="center"/>
          </w:tcPr>
          <w:p>
            <w:pPr>
              <w:autoSpaceDE w:val="0"/>
              <w:autoSpaceDN w:val="0"/>
              <w:adjustRightInd w:val="0"/>
              <w:snapToGrid w:val="0"/>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备品备件费</w:t>
            </w:r>
          </w:p>
        </w:tc>
        <w:tc>
          <w:tcPr>
            <w:tcW w:w="1277" w:type="dxa"/>
            <w:vAlign w:val="center"/>
          </w:tcPr>
          <w:p>
            <w:pPr>
              <w:autoSpaceDE w:val="0"/>
              <w:autoSpaceDN w:val="0"/>
              <w:adjustRightInd w:val="0"/>
              <w:snapToGrid w:val="0"/>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在线监测装置费</w:t>
            </w:r>
          </w:p>
        </w:tc>
        <w:tc>
          <w:tcPr>
            <w:tcW w:w="912" w:type="dxa"/>
            <w:vAlign w:val="center"/>
          </w:tcPr>
          <w:p>
            <w:pPr>
              <w:autoSpaceDE w:val="0"/>
              <w:autoSpaceDN w:val="0"/>
              <w:adjustRightInd w:val="0"/>
              <w:snapToGrid w:val="0"/>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现场服务费</w:t>
            </w:r>
          </w:p>
        </w:tc>
        <w:tc>
          <w:tcPr>
            <w:tcW w:w="912" w:type="dxa"/>
            <w:vAlign w:val="center"/>
          </w:tcPr>
          <w:p>
            <w:pPr>
              <w:autoSpaceDE w:val="0"/>
              <w:autoSpaceDN w:val="0"/>
              <w:adjustRightInd w:val="0"/>
              <w:snapToGrid w:val="0"/>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供货方运输费</w:t>
            </w:r>
          </w:p>
        </w:tc>
        <w:tc>
          <w:tcPr>
            <w:tcW w:w="750" w:type="dxa"/>
            <w:vAlign w:val="center"/>
          </w:tcPr>
          <w:p>
            <w:pPr>
              <w:autoSpaceDE w:val="0"/>
              <w:autoSpaceDN w:val="0"/>
              <w:adjustRightInd w:val="0"/>
              <w:snapToGrid w:val="0"/>
              <w:spacing w:line="360" w:lineRule="auto"/>
              <w:rPr>
                <w:rFonts w:asciiTheme="minorEastAsia" w:hAnsiTheme="minorEastAsia" w:eastAsiaTheme="minorEastAsia"/>
                <w:kern w:val="0"/>
                <w:szCs w:val="21"/>
              </w:rPr>
            </w:pPr>
            <w:r>
              <w:rPr>
                <w:rFonts w:asciiTheme="minorEastAsia" w:hAnsiTheme="minorEastAsia" w:eastAsiaTheme="minorEastAsia"/>
                <w:kern w:val="0"/>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1096" w:type="dxa"/>
            <w:vAlign w:val="center"/>
          </w:tcPr>
          <w:p>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539" w:type="dxa"/>
            <w:vAlign w:val="center"/>
          </w:tcPr>
          <w:p>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539" w:type="dxa"/>
            <w:vAlign w:val="center"/>
          </w:tcPr>
          <w:p>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1112" w:type="dxa"/>
            <w:vAlign w:val="center"/>
          </w:tcPr>
          <w:p>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911" w:type="dxa"/>
            <w:vAlign w:val="center"/>
          </w:tcPr>
          <w:p>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1277" w:type="dxa"/>
            <w:vAlign w:val="center"/>
          </w:tcPr>
          <w:p>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912" w:type="dxa"/>
            <w:vAlign w:val="center"/>
          </w:tcPr>
          <w:p>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912" w:type="dxa"/>
            <w:vAlign w:val="center"/>
          </w:tcPr>
          <w:p>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750" w:type="dxa"/>
            <w:vAlign w:val="center"/>
          </w:tcPr>
          <w:p>
            <w:pPr>
              <w:autoSpaceDE w:val="0"/>
              <w:autoSpaceDN w:val="0"/>
              <w:adjustRightInd w:val="0"/>
              <w:snapToGrid w:val="0"/>
              <w:spacing w:line="360" w:lineRule="auto"/>
              <w:jc w:val="center"/>
              <w:rPr>
                <w:rFonts w:asciiTheme="minorEastAsia" w:hAnsiTheme="minorEastAsia" w:eastAsiaTheme="minorEastAsia"/>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vAlign w:val="center"/>
          </w:tcPr>
          <w:p>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1096" w:type="dxa"/>
            <w:vAlign w:val="center"/>
          </w:tcPr>
          <w:p>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539" w:type="dxa"/>
            <w:vAlign w:val="center"/>
          </w:tcPr>
          <w:p>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539" w:type="dxa"/>
            <w:vAlign w:val="center"/>
          </w:tcPr>
          <w:p>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1112" w:type="dxa"/>
            <w:vAlign w:val="center"/>
          </w:tcPr>
          <w:p>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911" w:type="dxa"/>
            <w:vAlign w:val="center"/>
          </w:tcPr>
          <w:p>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1277" w:type="dxa"/>
            <w:vAlign w:val="center"/>
          </w:tcPr>
          <w:p>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912" w:type="dxa"/>
            <w:vAlign w:val="center"/>
          </w:tcPr>
          <w:p>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912" w:type="dxa"/>
            <w:vAlign w:val="center"/>
          </w:tcPr>
          <w:p>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750" w:type="dxa"/>
            <w:vAlign w:val="center"/>
          </w:tcPr>
          <w:p>
            <w:pPr>
              <w:autoSpaceDE w:val="0"/>
              <w:autoSpaceDN w:val="0"/>
              <w:adjustRightInd w:val="0"/>
              <w:snapToGrid w:val="0"/>
              <w:spacing w:line="360" w:lineRule="auto"/>
              <w:jc w:val="center"/>
              <w:rPr>
                <w:rFonts w:asciiTheme="minorEastAsia" w:hAnsiTheme="minorEastAsia" w:eastAsiaTheme="minorEastAsia"/>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480" w:type="dxa"/>
            <w:vAlign w:val="center"/>
          </w:tcPr>
          <w:p>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1096" w:type="dxa"/>
            <w:vAlign w:val="center"/>
          </w:tcPr>
          <w:p>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539" w:type="dxa"/>
            <w:vAlign w:val="center"/>
          </w:tcPr>
          <w:p>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539" w:type="dxa"/>
            <w:vAlign w:val="center"/>
          </w:tcPr>
          <w:p>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1112" w:type="dxa"/>
            <w:vAlign w:val="center"/>
          </w:tcPr>
          <w:p>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911" w:type="dxa"/>
            <w:vAlign w:val="center"/>
          </w:tcPr>
          <w:p>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1277" w:type="dxa"/>
            <w:vAlign w:val="center"/>
          </w:tcPr>
          <w:p>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912" w:type="dxa"/>
            <w:vAlign w:val="center"/>
          </w:tcPr>
          <w:p>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912" w:type="dxa"/>
            <w:vAlign w:val="center"/>
          </w:tcPr>
          <w:p>
            <w:pPr>
              <w:autoSpaceDE w:val="0"/>
              <w:autoSpaceDN w:val="0"/>
              <w:adjustRightInd w:val="0"/>
              <w:snapToGrid w:val="0"/>
              <w:spacing w:line="360" w:lineRule="auto"/>
              <w:jc w:val="center"/>
              <w:rPr>
                <w:rFonts w:asciiTheme="minorEastAsia" w:hAnsiTheme="minorEastAsia" w:eastAsiaTheme="minorEastAsia"/>
                <w:kern w:val="0"/>
                <w:szCs w:val="21"/>
              </w:rPr>
            </w:pPr>
          </w:p>
        </w:tc>
        <w:tc>
          <w:tcPr>
            <w:tcW w:w="750" w:type="dxa"/>
            <w:vAlign w:val="center"/>
          </w:tcPr>
          <w:p>
            <w:pPr>
              <w:autoSpaceDE w:val="0"/>
              <w:autoSpaceDN w:val="0"/>
              <w:adjustRightInd w:val="0"/>
              <w:snapToGrid w:val="0"/>
              <w:spacing w:line="360" w:lineRule="auto"/>
              <w:jc w:val="center"/>
              <w:rPr>
                <w:rFonts w:asciiTheme="minorEastAsia" w:hAnsiTheme="minorEastAsia" w:eastAsiaTheme="minorEastAsia"/>
                <w:kern w:val="0"/>
                <w:szCs w:val="21"/>
              </w:rPr>
            </w:pPr>
          </w:p>
        </w:tc>
      </w:tr>
    </w:tbl>
    <w:p>
      <w:pPr>
        <w:rPr>
          <w:rFonts w:asciiTheme="minorEastAsia" w:hAnsiTheme="minorEastAsia" w:eastAsiaTheme="minorEastAsia"/>
          <w:szCs w:val="21"/>
        </w:rPr>
      </w:pPr>
    </w:p>
    <w:p>
      <w:pPr>
        <w:rPr>
          <w:rFonts w:asciiTheme="minorEastAsia" w:hAnsiTheme="minorEastAsia" w:eastAsiaTheme="minorEastAsia"/>
          <w:szCs w:val="21"/>
        </w:rPr>
      </w:pPr>
    </w:p>
    <w:p>
      <w:pPr>
        <w:rPr>
          <w:rFonts w:asciiTheme="minorEastAsia" w:hAnsiTheme="minorEastAsia" w:eastAsiaTheme="minorEastAsia"/>
          <w:szCs w:val="21"/>
        </w:rPr>
      </w:pPr>
    </w:p>
    <w:p>
      <w:pPr>
        <w:rPr>
          <w:rFonts w:asciiTheme="minorEastAsia" w:hAnsiTheme="minorEastAsia" w:eastAsiaTheme="minorEastAsia"/>
          <w:szCs w:val="21"/>
        </w:rPr>
      </w:pPr>
    </w:p>
    <w:p>
      <w:pPr>
        <w:rPr>
          <w:rFonts w:asciiTheme="minorEastAsia" w:hAnsiTheme="minorEastAsia" w:eastAsiaTheme="minorEastAsia"/>
          <w:szCs w:val="21"/>
        </w:rPr>
      </w:pPr>
    </w:p>
    <w:p>
      <w:pPr>
        <w:rPr>
          <w:rFonts w:asciiTheme="minorEastAsia" w:hAnsiTheme="minorEastAsia" w:eastAsiaTheme="minorEastAsia"/>
          <w:szCs w:val="21"/>
        </w:rPr>
      </w:pPr>
    </w:p>
    <w:p>
      <w:pPr>
        <w:rPr>
          <w:rFonts w:asciiTheme="minorEastAsia" w:hAnsiTheme="minorEastAsia" w:eastAsiaTheme="minorEastAsia"/>
          <w:szCs w:val="21"/>
        </w:rPr>
      </w:pPr>
    </w:p>
    <w:p>
      <w:pPr>
        <w:rPr>
          <w:rFonts w:asciiTheme="minorEastAsia" w:hAnsiTheme="minorEastAsia" w:eastAsiaTheme="minorEastAsia"/>
          <w:szCs w:val="21"/>
        </w:rPr>
      </w:pPr>
    </w:p>
    <w:p>
      <w:pPr>
        <w:rPr>
          <w:rFonts w:asciiTheme="minorEastAsia" w:hAnsiTheme="minorEastAsia" w:eastAsiaTheme="minorEastAsia"/>
          <w:szCs w:val="21"/>
        </w:rPr>
      </w:pPr>
    </w:p>
    <w:p>
      <w:pPr>
        <w:rPr>
          <w:rFonts w:asciiTheme="minorEastAsia" w:hAnsiTheme="minorEastAsia" w:eastAsiaTheme="minorEastAsia"/>
          <w:szCs w:val="21"/>
        </w:rPr>
      </w:pPr>
    </w:p>
    <w:p>
      <w:pPr>
        <w:rPr>
          <w:rFonts w:asciiTheme="minorEastAsia" w:hAnsiTheme="minorEastAsia" w:eastAsiaTheme="minorEastAsia"/>
          <w:szCs w:val="21"/>
        </w:rPr>
      </w:pPr>
    </w:p>
    <w:p>
      <w:pPr>
        <w:rPr>
          <w:rFonts w:asciiTheme="minorEastAsia" w:hAnsiTheme="minorEastAsia" w:eastAsiaTheme="minorEastAsia"/>
          <w:szCs w:val="21"/>
        </w:rPr>
      </w:pPr>
    </w:p>
    <w:p>
      <w:pPr>
        <w:rPr>
          <w:rFonts w:asciiTheme="minorEastAsia" w:hAnsiTheme="minorEastAsia" w:eastAsiaTheme="minorEastAsia"/>
          <w:szCs w:val="21"/>
        </w:rPr>
      </w:pPr>
    </w:p>
    <w:p>
      <w:pPr>
        <w:rPr>
          <w:rFonts w:asciiTheme="minorEastAsia" w:hAnsiTheme="minorEastAsia" w:eastAsiaTheme="minorEastAsia"/>
          <w:szCs w:val="21"/>
        </w:rPr>
      </w:pPr>
    </w:p>
    <w:p>
      <w:pPr>
        <w:rPr>
          <w:rFonts w:asciiTheme="minorEastAsia" w:hAnsiTheme="minorEastAsia" w:eastAsiaTheme="minorEastAsia"/>
          <w:szCs w:val="21"/>
        </w:rPr>
      </w:pPr>
    </w:p>
    <w:p>
      <w:pPr>
        <w:rPr>
          <w:rFonts w:asciiTheme="minorEastAsia" w:hAnsiTheme="minorEastAsia" w:eastAsiaTheme="minorEastAsia"/>
          <w:szCs w:val="21"/>
        </w:rPr>
      </w:pPr>
    </w:p>
    <w:p>
      <w:pPr>
        <w:rPr>
          <w:rFonts w:asciiTheme="minorEastAsia" w:hAnsiTheme="minorEastAsia" w:eastAsiaTheme="minorEastAsia"/>
          <w:szCs w:val="21"/>
        </w:rPr>
      </w:pPr>
    </w:p>
    <w:p>
      <w:pPr>
        <w:rPr>
          <w:rFonts w:asciiTheme="minorEastAsia" w:hAnsiTheme="minorEastAsia" w:eastAsiaTheme="minorEastAsia"/>
          <w:szCs w:val="21"/>
        </w:rPr>
      </w:pPr>
    </w:p>
    <w:p>
      <w:pPr>
        <w:rPr>
          <w:rFonts w:asciiTheme="minorEastAsia" w:hAnsiTheme="minorEastAsia" w:eastAsiaTheme="minorEastAsia"/>
          <w:szCs w:val="21"/>
        </w:rPr>
      </w:pPr>
    </w:p>
    <w:p>
      <w:pPr>
        <w:rPr>
          <w:rFonts w:asciiTheme="minorEastAsia" w:hAnsiTheme="minorEastAsia" w:eastAsiaTheme="minorEastAsia"/>
          <w:szCs w:val="21"/>
        </w:rPr>
      </w:pPr>
    </w:p>
    <w:p>
      <w:pPr>
        <w:rPr>
          <w:rFonts w:asciiTheme="minorEastAsia" w:hAnsiTheme="minorEastAsia" w:eastAsiaTheme="minorEastAsia"/>
          <w:szCs w:val="21"/>
        </w:rPr>
      </w:pPr>
    </w:p>
    <w:p>
      <w:pPr>
        <w:rPr>
          <w:rFonts w:asciiTheme="minorEastAsia" w:hAnsiTheme="minorEastAsia" w:eastAsiaTheme="minorEastAsia"/>
          <w:szCs w:val="21"/>
        </w:rPr>
      </w:pPr>
    </w:p>
    <w:p>
      <w:pPr>
        <w:rPr>
          <w:rFonts w:asciiTheme="minorEastAsia" w:hAnsiTheme="minorEastAsia" w:eastAsiaTheme="minorEastAsia"/>
          <w:szCs w:val="21"/>
        </w:rPr>
      </w:pPr>
    </w:p>
    <w:p>
      <w:pPr>
        <w:rPr>
          <w:rFonts w:asciiTheme="minorEastAsia" w:hAnsiTheme="minorEastAsia" w:eastAsiaTheme="minorEastAsia"/>
          <w:szCs w:val="21"/>
        </w:rPr>
      </w:pPr>
    </w:p>
    <w:p>
      <w:pPr>
        <w:rPr>
          <w:rFonts w:asciiTheme="minorEastAsia" w:hAnsiTheme="minorEastAsia" w:eastAsiaTheme="minorEastAsia"/>
          <w:szCs w:val="21"/>
        </w:rPr>
      </w:pPr>
    </w:p>
    <w:p>
      <w:pPr>
        <w:rPr>
          <w:rFonts w:asciiTheme="minorEastAsia" w:hAnsiTheme="minorEastAsia" w:eastAsiaTheme="minorEastAsia"/>
          <w:szCs w:val="21"/>
        </w:rPr>
      </w:pPr>
    </w:p>
    <w:p>
      <w:pPr>
        <w:rPr>
          <w:rFonts w:asciiTheme="minorEastAsia" w:hAnsiTheme="minorEastAsia" w:eastAsiaTheme="minorEastAsia"/>
          <w:szCs w:val="21"/>
        </w:rPr>
      </w:pPr>
    </w:p>
    <w:p>
      <w:pPr>
        <w:jc w:val="right"/>
        <w:rPr>
          <w:rFonts w:asciiTheme="minorEastAsia" w:hAnsiTheme="minorEastAsia" w:eastAsiaTheme="minorEastAsia"/>
          <w:szCs w:val="21"/>
        </w:rPr>
      </w:pPr>
    </w:p>
    <w:sectPr>
      <w:headerReference r:id="rId14" w:type="first"/>
      <w:footerReference r:id="rId17" w:type="first"/>
      <w:footerReference r:id="rId15" w:type="default"/>
      <w:headerReference r:id="rId13" w:type="even"/>
      <w:footerReference r:id="rId16" w:type="even"/>
      <w:pgSz w:w="11906" w:h="16838"/>
      <w:pgMar w:top="1440" w:right="1797" w:bottom="1440" w:left="179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汉仪大宋简">
    <w:altName w:val="宋体"/>
    <w:panose1 w:val="00000000000000000000"/>
    <w:charset w:val="86"/>
    <w:family w:val="modern"/>
    <w:pitch w:val="default"/>
    <w:sig w:usb0="00000000" w:usb1="00000000" w:usb2="00000012"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Plotter">
    <w:altName w:val="Times New Roman"/>
    <w:panose1 w:val="00000000000000000000"/>
    <w:charset w:val="00"/>
    <w:family w:val="roman"/>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ˎ̥">
    <w:altName w:val="Times New Roman"/>
    <w:panose1 w:val="00000000000000000000"/>
    <w:charset w:val="00"/>
    <w:family w:val="roman"/>
    <w:pitch w:val="default"/>
    <w:sig w:usb0="00000000" w:usb1="00000000" w:usb2="00000000" w:usb3="00000000" w:csb0="00000000" w:csb1="00000000"/>
  </w:font>
  <w:font w:name="楷体_GB2312">
    <w:panose1 w:val="02010609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TimesNewRomanPSMT">
    <w:altName w:val="MS Gothic"/>
    <w:panose1 w:val="00000000000000000000"/>
    <w:charset w:val="80"/>
    <w:family w:val="auto"/>
    <w:pitch w:val="default"/>
    <w:sig w:usb0="00000000" w:usb1="00000000" w:usb2="00000010" w:usb3="00000000" w:csb0="00020000" w:csb1="00000000"/>
  </w:font>
  <w:font w:name="MS Gothic">
    <w:panose1 w:val="020B0609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right="36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framePr w:wrap="around" w:vAnchor="text" w:hAnchor="margin" w:xAlign="right" w:y="1"/>
      <w:rPr>
        <w:rStyle w:val="88"/>
      </w:rPr>
    </w:pPr>
    <w:r>
      <w:fldChar w:fldCharType="begin"/>
    </w:r>
    <w:r>
      <w:rPr>
        <w:rStyle w:val="88"/>
      </w:rPr>
      <w:instrText xml:space="preserve">PAGE  </w:instrText>
    </w:r>
    <w:r>
      <w:fldChar w:fldCharType="end"/>
    </w:r>
  </w:p>
  <w:p>
    <w:pPr>
      <w:pStyle w:val="51"/>
      <w:ind w:right="360"/>
      <w:jc w:val="center"/>
    </w:pPr>
    <w:r>
      <w:rPr>
        <w:kern w:val="0"/>
      </w:rPr>
      <w:t>-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rPr>
        <w:caps/>
      </w:rPr>
    </w:pPr>
    <w:r>
      <w:rPr>
        <w:caps/>
      </w:rPr>
      <w:fldChar w:fldCharType="begin"/>
    </w:r>
    <w:r>
      <w:rPr>
        <w:caps/>
      </w:rPr>
      <w:instrText xml:space="preserve"> PAGE   \* MERGEFORMAT </w:instrText>
    </w:r>
    <w:r>
      <w:rPr>
        <w:caps/>
      </w:rPr>
      <w:fldChar w:fldCharType="separate"/>
    </w:r>
    <w:r>
      <w:rPr>
        <w:caps/>
      </w:rPr>
      <w:t>7</w:t>
    </w:r>
    <w:r>
      <w:rPr>
        <w:caps/>
      </w:rPr>
      <w:fldChar w:fldCharType="end"/>
    </w:r>
  </w:p>
  <w:p>
    <w:pPr>
      <w:pStyle w:val="51"/>
      <w:ind w:right="360"/>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rPr>
        <w:rStyle w:val="88"/>
      </w:rPr>
      <w:instrText xml:space="preserve"> PAGE </w:instrText>
    </w:r>
    <w:r>
      <w:fldChar w:fldCharType="separate"/>
    </w:r>
    <w:r>
      <w:rPr>
        <w:rStyle w:val="88"/>
      </w:rPr>
      <w:t>0</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instrText xml:space="preserve"> PAGE   \* MERGEFORMAT </w:instrText>
    </w:r>
    <w:r>
      <w:fldChar w:fldCharType="separate"/>
    </w:r>
    <w:r>
      <w:rPr>
        <w:lang w:val="zh-CN"/>
      </w:rPr>
      <w:t>9</w:t>
    </w:r>
    <w:r>
      <w:rPr>
        <w:lang w:val="zh-CN"/>
      </w:rPr>
      <w:fldChar w:fldCharType="end"/>
    </w:r>
  </w:p>
  <w:p>
    <w:pPr>
      <w:pStyle w:val="51"/>
      <w:ind w:right="360"/>
      <w:jc w:val="cen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ind w:firstLine="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1"/>
      <w:jc w:val="center"/>
    </w:pPr>
    <w:r>
      <w:fldChar w:fldCharType="begin"/>
    </w:r>
    <w:r>
      <w:rPr>
        <w:rStyle w:val="88"/>
      </w:rPr>
      <w:instrText xml:space="preserve"> PAGE </w:instrText>
    </w:r>
    <w:r>
      <w:fldChar w:fldCharType="separate"/>
    </w:r>
    <w:r>
      <w:rPr>
        <w:rStyle w:val="88"/>
      </w:rPr>
      <w:t>0</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Bdr>
        <w:bottom w:val="single" w:color="auto" w:sz="4" w:space="1"/>
      </w:pBdr>
      <w:ind w:left="6840" w:hanging="6840" w:hangingChars="3800"/>
    </w:pPr>
    <w:r>
      <w:rPr>
        <w:rFonts w:hint="eastAsia"/>
      </w:rPr>
      <w:t>35kV干式电压互感器标准技术规范书（专用部分）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Bdr>
        <w:bottom w:val="single" w:color="auto" w:sz="4" w:space="1"/>
      </w:pBdr>
      <w:ind w:left="6840" w:hanging="6840" w:hangingChars="3800"/>
    </w:pPr>
    <w:r>
      <w:rPr>
        <w:rFonts w:hint="eastAsia"/>
      </w:rPr>
      <w:t>35kV干式电压互感器标准技术规范书（专用部分）</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7"/>
    <w:multiLevelType w:val="singleLevel"/>
    <w:tmpl w:val="00000007"/>
    <w:lvl w:ilvl="0" w:tentative="0">
      <w:start w:val="1"/>
      <w:numFmt w:val="bullet"/>
      <w:pStyle w:val="37"/>
      <w:lvlText w:val=""/>
      <w:lvlJc w:val="left"/>
      <w:pPr>
        <w:tabs>
          <w:tab w:val="left" w:pos="780"/>
        </w:tabs>
        <w:ind w:left="780" w:hanging="360"/>
      </w:pPr>
      <w:rPr>
        <w:rFonts w:hint="default" w:ascii="Wingdings" w:hAnsi="Wingdings"/>
      </w:rPr>
    </w:lvl>
  </w:abstractNum>
  <w:abstractNum w:abstractNumId="1">
    <w:nsid w:val="00000008"/>
    <w:multiLevelType w:val="multilevel"/>
    <w:tmpl w:val="00000008"/>
    <w:lvl w:ilvl="0" w:tentative="0">
      <w:start w:val="1"/>
      <w:numFmt w:val="decimal"/>
      <w:pStyle w:val="295"/>
      <w:suff w:val="space"/>
      <w:lvlText w:val="%1"/>
      <w:lvlJc w:val="left"/>
      <w:pPr>
        <w:ind w:left="0" w:firstLine="0"/>
      </w:pPr>
      <w:rPr>
        <w:rFonts w:hint="default" w:ascii="Times New Roman" w:hAnsi="Times New Roman" w:eastAsia="宋体"/>
        <w:b/>
        <w:i w:val="0"/>
        <w:color w:val="auto"/>
        <w:sz w:val="21"/>
      </w:rPr>
    </w:lvl>
    <w:lvl w:ilvl="1" w:tentative="0">
      <w:start w:val="2"/>
      <w:numFmt w:val="none"/>
      <w:suff w:val="space"/>
      <w:lvlText w:val="4.1"/>
      <w:lvlJc w:val="left"/>
      <w:pPr>
        <w:ind w:left="0" w:firstLine="0"/>
      </w:pPr>
      <w:rPr>
        <w:rFonts w:hint="default" w:ascii="Times New Roman" w:hAnsi="Times New Roman" w:eastAsia="宋体"/>
        <w:b w:val="0"/>
        <w:i w:val="0"/>
        <w:sz w:val="21"/>
      </w:rPr>
    </w:lvl>
    <w:lvl w:ilvl="2" w:tentative="0">
      <w:start w:val="12"/>
      <w:numFmt w:val="decimal"/>
      <w:suff w:val="space"/>
      <w:lvlText w:val="%1.%2.%3 "/>
      <w:lvlJc w:val="left"/>
      <w:pPr>
        <w:ind w:left="360" w:firstLine="0"/>
      </w:pPr>
      <w:rPr>
        <w:rFonts w:hint="eastAsia" w:ascii="黑体" w:hAnsi="黑体" w:eastAsia="黑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rPr>
    </w:lvl>
    <w:lvl w:ilvl="3" w:tentative="0">
      <w:start w:val="1"/>
      <w:numFmt w:val="decimal"/>
      <w:pStyle w:val="156"/>
      <w:suff w:val="space"/>
      <w:lvlText w:val="%1.%2.%3.%4 "/>
      <w:lvlJc w:val="left"/>
      <w:pPr>
        <w:ind w:left="0" w:firstLine="0"/>
      </w:pPr>
      <w:rPr>
        <w:rFonts w:hint="eastAsia" w:ascii="宋体" w:hAnsi="宋体" w:eastAsia="宋体"/>
        <w:b w:val="0"/>
        <w:i w:val="0"/>
        <w:caps w:val="0"/>
        <w:smallCaps w:val="0"/>
        <w:strike w:val="0"/>
        <w:dstrike w:val="0"/>
        <w:outline w:val="0"/>
        <w:shadow w:val="0"/>
        <w:emboss w:val="0"/>
        <w:imprint w:val="0"/>
        <w:vanish w:val="0"/>
        <w:color w:val="auto"/>
        <w:spacing w:val="0"/>
        <w:w w:val="100"/>
        <w:kern w:val="2"/>
        <w:position w:val="0"/>
        <w:sz w:val="21"/>
        <w:u w:val="none"/>
        <w:shd w:val="clear" w:color="auto" w:fill="auto"/>
        <w:vertAlign w:val="baseline"/>
        <w:lang w:val="en-US" w:eastAsia="zh-CN"/>
      </w:rPr>
    </w:lvl>
    <w:lvl w:ilvl="4" w:tentative="0">
      <w:start w:val="1"/>
      <w:numFmt w:val="decimal"/>
      <w:suff w:val="space"/>
      <w:lvlText w:val="%1.%2.%3.%4.%5"/>
      <w:lvlJc w:val="left"/>
      <w:pPr>
        <w:ind w:left="-180" w:firstLine="0"/>
      </w:pPr>
      <w:rPr>
        <w:rFonts w:hint="eastAsia"/>
      </w:rPr>
    </w:lvl>
    <w:lvl w:ilvl="5" w:tentative="0">
      <w:start w:val="1"/>
      <w:numFmt w:val="decimal"/>
      <w:lvlText w:val="%1.%2.%3.%4.%5.%6"/>
      <w:lvlJc w:val="left"/>
      <w:pPr>
        <w:tabs>
          <w:tab w:val="left" w:pos="3746"/>
        </w:tabs>
        <w:ind w:left="3080" w:hanging="1134"/>
      </w:pPr>
      <w:rPr>
        <w:rFonts w:hint="eastAsia"/>
      </w:rPr>
    </w:lvl>
    <w:lvl w:ilvl="6" w:tentative="0">
      <w:start w:val="1"/>
      <w:numFmt w:val="decimal"/>
      <w:lvlText w:val="%1.%2.%3.%4.%5.%6.%7"/>
      <w:lvlJc w:val="left"/>
      <w:pPr>
        <w:tabs>
          <w:tab w:val="left" w:pos="4531"/>
        </w:tabs>
        <w:ind w:left="3647" w:hanging="1276"/>
      </w:pPr>
      <w:rPr>
        <w:rFonts w:hint="eastAsia"/>
      </w:rPr>
    </w:lvl>
    <w:lvl w:ilvl="7" w:tentative="0">
      <w:start w:val="1"/>
      <w:numFmt w:val="decimal"/>
      <w:lvlText w:val="%1.%2.%3.%4.%5.%6.%7.%8"/>
      <w:lvlJc w:val="left"/>
      <w:pPr>
        <w:tabs>
          <w:tab w:val="left" w:pos="5316"/>
        </w:tabs>
        <w:ind w:left="4214" w:hanging="1418"/>
      </w:pPr>
      <w:rPr>
        <w:rFonts w:hint="eastAsia"/>
      </w:rPr>
    </w:lvl>
    <w:lvl w:ilvl="8" w:tentative="0">
      <w:start w:val="1"/>
      <w:numFmt w:val="decimal"/>
      <w:lvlText w:val="%1.%2.%3.%4.%5.%6.%7.%8.%9"/>
      <w:lvlJc w:val="left"/>
      <w:pPr>
        <w:tabs>
          <w:tab w:val="left" w:pos="6102"/>
        </w:tabs>
        <w:ind w:left="4922" w:hanging="1700"/>
      </w:pPr>
      <w:rPr>
        <w:rFonts w:hint="eastAsia"/>
      </w:rPr>
    </w:lvl>
  </w:abstractNum>
  <w:abstractNum w:abstractNumId="2">
    <w:nsid w:val="0000000C"/>
    <w:multiLevelType w:val="multilevel"/>
    <w:tmpl w:val="0000000C"/>
    <w:lvl w:ilvl="0" w:tentative="0">
      <w:start w:val="1"/>
      <w:numFmt w:val="none"/>
      <w:pStyle w:val="182"/>
      <w:lvlText w:val="%1注"/>
      <w:lvlJc w:val="left"/>
      <w:pPr>
        <w:tabs>
          <w:tab w:val="left" w:pos="900"/>
        </w:tabs>
        <w:ind w:left="900" w:hanging="500"/>
      </w:pPr>
      <w:rPr>
        <w:rFonts w:hint="eastAsia" w:ascii="宋体" w:hAnsi="Times New Roman" w:eastAsia="宋体"/>
        <w:b w:val="0"/>
        <w:i w:val="0"/>
        <w:sz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0000000D"/>
    <w:multiLevelType w:val="singleLevel"/>
    <w:tmpl w:val="0000000D"/>
    <w:lvl w:ilvl="0" w:tentative="0">
      <w:start w:val="1"/>
      <w:numFmt w:val="bullet"/>
      <w:pStyle w:val="43"/>
      <w:lvlText w:val=""/>
      <w:lvlJc w:val="left"/>
      <w:pPr>
        <w:tabs>
          <w:tab w:val="left" w:pos="2040"/>
        </w:tabs>
        <w:ind w:left="2040" w:hanging="360"/>
      </w:pPr>
      <w:rPr>
        <w:rFonts w:hint="default" w:ascii="Wingdings" w:hAnsi="Wingdings"/>
      </w:rPr>
    </w:lvl>
  </w:abstractNum>
  <w:abstractNum w:abstractNumId="4">
    <w:nsid w:val="00000011"/>
    <w:multiLevelType w:val="multilevel"/>
    <w:tmpl w:val="00000011"/>
    <w:lvl w:ilvl="0" w:tentative="0">
      <w:start w:val="1"/>
      <w:numFmt w:val="decimal"/>
      <w:lvlText w:val="%1"/>
      <w:lvlJc w:val="left"/>
      <w:pPr>
        <w:tabs>
          <w:tab w:val="left" w:pos="360"/>
        </w:tabs>
        <w:ind w:left="360" w:hanging="360"/>
      </w:pPr>
      <w:rPr>
        <w:rFonts w:hint="eastAsia"/>
      </w:rPr>
    </w:lvl>
    <w:lvl w:ilvl="1" w:tentative="0">
      <w:start w:val="1"/>
      <w:numFmt w:val="lowerLetter"/>
      <w:pStyle w:val="121"/>
      <w:lvlText w:val="%2）"/>
      <w:lvlJc w:val="left"/>
      <w:pPr>
        <w:tabs>
          <w:tab w:val="left" w:pos="780"/>
        </w:tabs>
        <w:ind w:left="780" w:hanging="360"/>
      </w:pPr>
      <w:rPr>
        <w:rFonts w:hint="eastAsia"/>
      </w:rPr>
    </w:lvl>
    <w:lvl w:ilvl="2" w:tentative="0">
      <w:start w:val="1"/>
      <w:numFmt w:val="lowerRoman"/>
      <w:pStyle w:val="120"/>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0000012"/>
    <w:multiLevelType w:val="multilevel"/>
    <w:tmpl w:val="00000012"/>
    <w:lvl w:ilvl="0" w:tentative="0">
      <w:start w:val="1"/>
      <w:numFmt w:val="decimal"/>
      <w:lvlText w:val="%1"/>
      <w:lvlJc w:val="left"/>
      <w:pPr>
        <w:tabs>
          <w:tab w:val="left" w:pos="425"/>
        </w:tabs>
        <w:ind w:left="425" w:hanging="425"/>
      </w:pPr>
      <w:rPr>
        <w:rFonts w:hint="eastAsia"/>
      </w:rPr>
    </w:lvl>
    <w:lvl w:ilvl="1" w:tentative="0">
      <w:start w:val="1"/>
      <w:numFmt w:val="decimal"/>
      <w:lvlText w:val="%1.%2"/>
      <w:lvlJc w:val="left"/>
      <w:pPr>
        <w:tabs>
          <w:tab w:val="left" w:pos="992"/>
        </w:tabs>
        <w:ind w:left="992" w:hanging="567"/>
      </w:pPr>
      <w:rPr>
        <w:rFonts w:hint="eastAsia"/>
      </w:rPr>
    </w:lvl>
    <w:lvl w:ilvl="2" w:tentative="0">
      <w:start w:val="4"/>
      <w:numFmt w:val="decimal"/>
      <w:pStyle w:val="107"/>
      <w:lvlText w:val="%1.4.1"/>
      <w:lvlJc w:val="left"/>
      <w:pPr>
        <w:tabs>
          <w:tab w:val="left" w:pos="1571"/>
        </w:tabs>
        <w:ind w:left="1418" w:hanging="567"/>
      </w:pPr>
      <w:rPr>
        <w:rFonts w:hint="eastAsia"/>
      </w:rPr>
    </w:lvl>
    <w:lvl w:ilvl="3" w:tentative="0">
      <w:start w:val="1"/>
      <w:numFmt w:val="decimal"/>
      <w:lvlText w:val="%1.%2.%3.%4"/>
      <w:lvlJc w:val="left"/>
      <w:pPr>
        <w:tabs>
          <w:tab w:val="left" w:pos="2356"/>
        </w:tabs>
        <w:ind w:left="1984" w:hanging="708"/>
      </w:pPr>
      <w:rPr>
        <w:rFonts w:hint="eastAsia"/>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926"/>
        </w:tabs>
        <w:ind w:left="3260" w:hanging="1134"/>
      </w:pPr>
      <w:rPr>
        <w:rFonts w:hint="eastAsia"/>
      </w:rPr>
    </w:lvl>
    <w:lvl w:ilvl="6" w:tentative="0">
      <w:start w:val="1"/>
      <w:numFmt w:val="decimal"/>
      <w:lvlText w:val="%1.%2.%3.%4.%5.%6.%7"/>
      <w:lvlJc w:val="left"/>
      <w:pPr>
        <w:tabs>
          <w:tab w:val="left" w:pos="471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922"/>
        </w:tabs>
        <w:ind w:left="5102" w:hanging="1700"/>
      </w:pPr>
      <w:rPr>
        <w:rFonts w:hint="eastAsia"/>
      </w:rPr>
    </w:lvl>
  </w:abstractNum>
  <w:abstractNum w:abstractNumId="6">
    <w:nsid w:val="00000013"/>
    <w:multiLevelType w:val="singleLevel"/>
    <w:tmpl w:val="00000013"/>
    <w:lvl w:ilvl="0" w:tentative="0">
      <w:start w:val="1"/>
      <w:numFmt w:val="decimal"/>
      <w:pStyle w:val="33"/>
      <w:lvlText w:val="%1."/>
      <w:lvlJc w:val="left"/>
      <w:pPr>
        <w:tabs>
          <w:tab w:val="left" w:pos="1200"/>
        </w:tabs>
        <w:ind w:left="1200" w:hanging="360"/>
      </w:pPr>
    </w:lvl>
  </w:abstractNum>
  <w:abstractNum w:abstractNumId="7">
    <w:nsid w:val="00000018"/>
    <w:multiLevelType w:val="multilevel"/>
    <w:tmpl w:val="00000018"/>
    <w:lvl w:ilvl="0" w:tentative="0">
      <w:start w:val="1"/>
      <w:numFmt w:val="decimal"/>
      <w:pStyle w:val="244"/>
      <w:lvlText w:val="%1."/>
      <w:lvlJc w:val="left"/>
      <w:pPr>
        <w:tabs>
          <w:tab w:val="left" w:pos="425"/>
        </w:tabs>
        <w:ind w:left="425" w:hanging="425"/>
      </w:pPr>
    </w:lvl>
    <w:lvl w:ilvl="1" w:tentative="0">
      <w:start w:val="1"/>
      <w:numFmt w:val="decimal"/>
      <w:lvlText w:val="%1.%2."/>
      <w:lvlJc w:val="left"/>
      <w:pPr>
        <w:tabs>
          <w:tab w:val="left" w:pos="567"/>
        </w:tabs>
        <w:ind w:left="567" w:hanging="567"/>
      </w:pPr>
    </w:lvl>
    <w:lvl w:ilvl="2" w:tentative="0">
      <w:start w:val="1"/>
      <w:numFmt w:val="decimal"/>
      <w:lvlText w:val="%1.%2.%3."/>
      <w:lvlJc w:val="left"/>
      <w:pPr>
        <w:tabs>
          <w:tab w:val="left" w:pos="709"/>
        </w:tabs>
        <w:ind w:left="709" w:hanging="709"/>
      </w:pPr>
    </w:lvl>
    <w:lvl w:ilvl="3" w:tentative="0">
      <w:start w:val="1"/>
      <w:numFmt w:val="decimal"/>
      <w:lvlText w:val="%1.%2.%3.%4."/>
      <w:lvlJc w:val="left"/>
      <w:pPr>
        <w:tabs>
          <w:tab w:val="left" w:pos="851"/>
        </w:tabs>
        <w:ind w:left="851" w:hanging="851"/>
      </w:pPr>
    </w:lvl>
    <w:lvl w:ilvl="4" w:tentative="0">
      <w:start w:val="1"/>
      <w:numFmt w:val="decimal"/>
      <w:lvlText w:val="%1.%2.%3.%4.%5."/>
      <w:lvlJc w:val="left"/>
      <w:pPr>
        <w:tabs>
          <w:tab w:val="left" w:pos="992"/>
        </w:tabs>
        <w:ind w:left="992" w:hanging="992"/>
      </w:pPr>
    </w:lvl>
    <w:lvl w:ilvl="5" w:tentative="0">
      <w:start w:val="1"/>
      <w:numFmt w:val="decimal"/>
      <w:lvlText w:val="%1.%2.%3.%4.%5.%6."/>
      <w:lvlJc w:val="left"/>
      <w:pPr>
        <w:tabs>
          <w:tab w:val="left" w:pos="1134"/>
        </w:tabs>
        <w:ind w:left="1134" w:hanging="1134"/>
      </w:pPr>
    </w:lvl>
    <w:lvl w:ilvl="6" w:tentative="0">
      <w:start w:val="1"/>
      <w:numFmt w:val="decimal"/>
      <w:lvlText w:val="%1.%2.%3.%4.%5.%6.%7."/>
      <w:lvlJc w:val="left"/>
      <w:pPr>
        <w:tabs>
          <w:tab w:val="left" w:pos="1276"/>
        </w:tabs>
        <w:ind w:left="1276" w:hanging="1276"/>
      </w:pPr>
    </w:lvl>
    <w:lvl w:ilvl="7" w:tentative="0">
      <w:start w:val="1"/>
      <w:numFmt w:val="decimal"/>
      <w:lvlText w:val="%1.%2.%3.%4.%5.%6.%7.%8."/>
      <w:lvlJc w:val="left"/>
      <w:pPr>
        <w:tabs>
          <w:tab w:val="left" w:pos="1418"/>
        </w:tabs>
        <w:ind w:left="1418" w:hanging="1418"/>
      </w:pPr>
    </w:lvl>
    <w:lvl w:ilvl="8" w:tentative="0">
      <w:start w:val="1"/>
      <w:numFmt w:val="decimal"/>
      <w:lvlText w:val="%1.%2.%3.%4.%5.%6.%7.%8.%9."/>
      <w:lvlJc w:val="left"/>
      <w:pPr>
        <w:tabs>
          <w:tab w:val="left" w:pos="1559"/>
        </w:tabs>
        <w:ind w:left="1559" w:hanging="1559"/>
      </w:pPr>
    </w:lvl>
  </w:abstractNum>
  <w:abstractNum w:abstractNumId="8">
    <w:nsid w:val="0000001B"/>
    <w:multiLevelType w:val="multilevel"/>
    <w:tmpl w:val="0000001B"/>
    <w:lvl w:ilvl="0" w:tentative="0">
      <w:start w:val="1"/>
      <w:numFmt w:val="none"/>
      <w:suff w:val="nothing"/>
      <w:lvlText w:val="　"/>
      <w:lvlJc w:val="left"/>
      <w:pPr>
        <w:ind w:left="0" w:firstLine="0"/>
      </w:pPr>
      <w:rPr>
        <w:rFonts w:hint="eastAsia" w:ascii="黑体" w:hAnsi="Times New Roman" w:eastAsia="黑体"/>
        <w:b w:val="0"/>
        <w:i w:val="0"/>
        <w:sz w:val="21"/>
      </w:rPr>
    </w:lvl>
    <w:lvl w:ilvl="1" w:tentative="0">
      <w:start w:val="1"/>
      <w:numFmt w:val="decimal"/>
      <w:isLgl/>
      <w:suff w:val="nothing"/>
      <w:lvlText w:val="%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159"/>
      <w:suff w:val="nothing"/>
      <w:lvlText w:val="%1%2.%3　"/>
      <w:lvlJc w:val="left"/>
      <w:pPr>
        <w:ind w:left="0" w:firstLine="0"/>
      </w:pPr>
      <w:rPr>
        <w:rFonts w:hint="eastAsia" w:ascii="黑体" w:hAnsi="Times New Roman" w:eastAsia="黑体"/>
        <w:b w:val="0"/>
        <w:i w:val="0"/>
        <w:sz w:val="21"/>
      </w:rPr>
    </w:lvl>
    <w:lvl w:ilvl="3" w:tentative="0">
      <w:start w:val="1"/>
      <w:numFmt w:val="decimal"/>
      <w:pStyle w:val="250"/>
      <w:suff w:val="nothing"/>
      <w:lvlText w:val="%1%2.%3.%4　"/>
      <w:lvlJc w:val="left"/>
      <w:pPr>
        <w:ind w:left="0" w:firstLine="0"/>
      </w:pPr>
      <w:rPr>
        <w:rFonts w:hint="eastAsia" w:ascii="黑体" w:hAnsi="Times New Roman" w:eastAsia="黑体"/>
        <w:b w:val="0"/>
        <w:i w:val="0"/>
        <w:sz w:val="21"/>
      </w:rPr>
    </w:lvl>
    <w:lvl w:ilvl="4" w:tentative="0">
      <w:start w:val="1"/>
      <w:numFmt w:val="decimal"/>
      <w:pStyle w:val="224"/>
      <w:suff w:val="nothing"/>
      <w:lvlText w:val="%1%2.%3.%4.%5　"/>
      <w:lvlJc w:val="left"/>
      <w:pPr>
        <w:ind w:left="0" w:firstLine="0"/>
      </w:pPr>
      <w:rPr>
        <w:rFonts w:hint="eastAsia" w:ascii="黑体" w:hAnsi="Times New Roman" w:eastAsia="黑体"/>
        <w:b w:val="0"/>
        <w:i w:val="0"/>
        <w:sz w:val="21"/>
      </w:rPr>
    </w:lvl>
    <w:lvl w:ilvl="5" w:tentative="0">
      <w:start w:val="1"/>
      <w:numFmt w:val="decimal"/>
      <w:pStyle w:val="261"/>
      <w:suff w:val="nothing"/>
      <w:lvlText w:val="%1%2.%3.%4.%5.%6　"/>
      <w:lvlJc w:val="left"/>
      <w:pPr>
        <w:ind w:left="0" w:firstLine="0"/>
      </w:pPr>
      <w:rPr>
        <w:rFonts w:hint="eastAsia" w:ascii="黑体" w:hAnsi="Times New Roman" w:eastAsia="黑体"/>
        <w:b w:val="0"/>
        <w:i w:val="0"/>
        <w:sz w:val="21"/>
      </w:rPr>
    </w:lvl>
    <w:lvl w:ilvl="6" w:tentative="0">
      <w:start w:val="1"/>
      <w:numFmt w:val="decimal"/>
      <w:pStyle w:val="268"/>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9">
    <w:nsid w:val="0000001D"/>
    <w:multiLevelType w:val="multilevel"/>
    <w:tmpl w:val="0000001D"/>
    <w:lvl w:ilvl="0" w:tentative="0">
      <w:start w:val="1"/>
      <w:numFmt w:val="upperLetter"/>
      <w:pStyle w:val="285"/>
      <w:suff w:val="nothing"/>
      <w:lvlText w:val="附　录　%1"/>
      <w:lvlJc w:val="left"/>
      <w:pPr>
        <w:ind w:left="0" w:firstLine="0"/>
      </w:pPr>
      <w:rPr>
        <w:rFonts w:hint="eastAsia" w:ascii="黑体" w:hAnsi="Times New Roman" w:eastAsia="黑体"/>
        <w:b w:val="0"/>
        <w:i w:val="0"/>
        <w:sz w:val="21"/>
      </w:rPr>
    </w:lvl>
    <w:lvl w:ilvl="1" w:tentative="0">
      <w:start w:val="1"/>
      <w:numFmt w:val="decimal"/>
      <w:pStyle w:val="204"/>
      <w:suff w:val="nothing"/>
      <w:lvlText w:val="%1.%2　"/>
      <w:lvlJc w:val="left"/>
      <w:pPr>
        <w:ind w:left="0" w:firstLine="0"/>
      </w:pPr>
      <w:rPr>
        <w:rFonts w:hint="eastAsia" w:ascii="黑体" w:hAnsi="Times New Roman" w:eastAsia="黑体"/>
        <w:b w:val="0"/>
        <w:i w:val="0"/>
        <w:snapToGrid/>
        <w:spacing w:val="0"/>
        <w:w w:val="100"/>
        <w:kern w:val="21"/>
        <w:sz w:val="21"/>
      </w:rPr>
    </w:lvl>
    <w:lvl w:ilvl="2" w:tentative="0">
      <w:start w:val="1"/>
      <w:numFmt w:val="decimal"/>
      <w:pStyle w:val="229"/>
      <w:suff w:val="nothing"/>
      <w:lvlText w:val="%1.%2.%3　"/>
      <w:lvlJc w:val="left"/>
      <w:pPr>
        <w:ind w:left="0" w:firstLine="0"/>
      </w:pPr>
      <w:rPr>
        <w:rFonts w:hint="eastAsia" w:ascii="黑体" w:hAnsi="Times New Roman" w:eastAsia="黑体"/>
        <w:b w:val="0"/>
        <w:i w:val="0"/>
        <w:sz w:val="21"/>
      </w:rPr>
    </w:lvl>
    <w:lvl w:ilvl="3" w:tentative="0">
      <w:start w:val="1"/>
      <w:numFmt w:val="decimal"/>
      <w:pStyle w:val="196"/>
      <w:suff w:val="nothing"/>
      <w:lvlText w:val="%1.%2.%3.%4　"/>
      <w:lvlJc w:val="left"/>
      <w:pPr>
        <w:ind w:left="0" w:firstLine="0"/>
      </w:pPr>
      <w:rPr>
        <w:rFonts w:hint="eastAsia" w:ascii="黑体" w:hAnsi="Times New Roman" w:eastAsia="黑体"/>
        <w:b w:val="0"/>
        <w:i w:val="0"/>
        <w:sz w:val="21"/>
      </w:rPr>
    </w:lvl>
    <w:lvl w:ilvl="4" w:tentative="0">
      <w:start w:val="1"/>
      <w:numFmt w:val="decimal"/>
      <w:pStyle w:val="188"/>
      <w:suff w:val="nothing"/>
      <w:lvlText w:val="%1.%2.%3.%4.%5　"/>
      <w:lvlJc w:val="left"/>
      <w:pPr>
        <w:ind w:left="0" w:firstLine="0"/>
      </w:pPr>
      <w:rPr>
        <w:rFonts w:hint="eastAsia" w:ascii="黑体" w:hAnsi="Times New Roman" w:eastAsia="黑体"/>
        <w:b w:val="0"/>
        <w:i w:val="0"/>
        <w:sz w:val="21"/>
      </w:rPr>
    </w:lvl>
    <w:lvl w:ilvl="5" w:tentative="0">
      <w:start w:val="1"/>
      <w:numFmt w:val="decimal"/>
      <w:pStyle w:val="233"/>
      <w:suff w:val="nothing"/>
      <w:lvlText w:val="%1.%2.%3.%4.%5.%6　"/>
      <w:lvlJc w:val="left"/>
      <w:pPr>
        <w:ind w:left="0" w:firstLine="0"/>
      </w:pPr>
      <w:rPr>
        <w:rFonts w:hint="eastAsia" w:ascii="黑体" w:hAnsi="Times New Roman" w:eastAsia="黑体"/>
        <w:b w:val="0"/>
        <w:i w:val="0"/>
        <w:sz w:val="21"/>
      </w:rPr>
    </w:lvl>
    <w:lvl w:ilvl="6" w:tentative="0">
      <w:start w:val="1"/>
      <w:numFmt w:val="decimal"/>
      <w:pStyle w:val="176"/>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0">
    <w:nsid w:val="0000001F"/>
    <w:multiLevelType w:val="multilevel"/>
    <w:tmpl w:val="0000001F"/>
    <w:lvl w:ilvl="0" w:tentative="0">
      <w:start w:val="1"/>
      <w:numFmt w:val="none"/>
      <w:pStyle w:val="2"/>
      <w:lvlText w:val="11"/>
      <w:lvlJc w:val="left"/>
      <w:pPr>
        <w:tabs>
          <w:tab w:val="left" w:pos="425"/>
        </w:tabs>
        <w:ind w:left="0" w:firstLine="0"/>
      </w:pPr>
      <w:rPr>
        <w:rFonts w:hint="eastAsia"/>
      </w:rPr>
    </w:lvl>
    <w:lvl w:ilvl="1" w:tentative="0">
      <w:start w:val="1"/>
      <w:numFmt w:val="upperLetter"/>
      <w:pStyle w:val="3"/>
      <w:lvlText w:val="%2."/>
      <w:lvlJc w:val="left"/>
      <w:pPr>
        <w:tabs>
          <w:tab w:val="left" w:pos="1276"/>
        </w:tabs>
        <w:ind w:left="851" w:firstLine="0"/>
      </w:pPr>
      <w:rPr>
        <w:rFonts w:hint="eastAsia"/>
      </w:rPr>
    </w:lvl>
    <w:lvl w:ilvl="2" w:tentative="0">
      <w:start w:val="1"/>
      <w:numFmt w:val="decimal"/>
      <w:pStyle w:val="4"/>
      <w:lvlText w:val="%3."/>
      <w:lvlJc w:val="left"/>
      <w:pPr>
        <w:tabs>
          <w:tab w:val="left" w:pos="2126"/>
        </w:tabs>
        <w:ind w:left="1701" w:firstLine="0"/>
      </w:pPr>
      <w:rPr>
        <w:rFonts w:hint="eastAsia"/>
      </w:rPr>
    </w:lvl>
    <w:lvl w:ilvl="3" w:tentative="0">
      <w:start w:val="1"/>
      <w:numFmt w:val="lowerLetter"/>
      <w:pStyle w:val="5"/>
      <w:lvlText w:val="%4)"/>
      <w:lvlJc w:val="left"/>
      <w:pPr>
        <w:tabs>
          <w:tab w:val="left" w:pos="2976"/>
        </w:tabs>
        <w:ind w:left="2551" w:firstLine="0"/>
      </w:pPr>
      <w:rPr>
        <w:rFonts w:hint="eastAsia"/>
      </w:rPr>
    </w:lvl>
    <w:lvl w:ilvl="4" w:tentative="0">
      <w:start w:val="1"/>
      <w:numFmt w:val="decimal"/>
      <w:pStyle w:val="6"/>
      <w:lvlText w:val="(%5)"/>
      <w:lvlJc w:val="left"/>
      <w:pPr>
        <w:tabs>
          <w:tab w:val="left" w:pos="3827"/>
        </w:tabs>
        <w:ind w:left="3402" w:firstLine="0"/>
      </w:pPr>
      <w:rPr>
        <w:rFonts w:hint="eastAsia"/>
      </w:rPr>
    </w:lvl>
    <w:lvl w:ilvl="5" w:tentative="0">
      <w:start w:val="1"/>
      <w:numFmt w:val="lowerLetter"/>
      <w:pStyle w:val="7"/>
      <w:lvlText w:val="(%6)"/>
      <w:lvlJc w:val="left"/>
      <w:pPr>
        <w:tabs>
          <w:tab w:val="left" w:pos="4677"/>
        </w:tabs>
        <w:ind w:left="4252" w:firstLine="0"/>
      </w:pPr>
      <w:rPr>
        <w:rFonts w:hint="eastAsia"/>
      </w:rPr>
    </w:lvl>
    <w:lvl w:ilvl="6" w:tentative="0">
      <w:start w:val="1"/>
      <w:numFmt w:val="lowerRoman"/>
      <w:pStyle w:val="8"/>
      <w:lvlText w:val="(%7)"/>
      <w:lvlJc w:val="left"/>
      <w:pPr>
        <w:tabs>
          <w:tab w:val="left" w:pos="5528"/>
        </w:tabs>
        <w:ind w:left="5102" w:firstLine="0"/>
      </w:pPr>
      <w:rPr>
        <w:rFonts w:hint="eastAsia"/>
      </w:rPr>
    </w:lvl>
    <w:lvl w:ilvl="7" w:tentative="0">
      <w:start w:val="1"/>
      <w:numFmt w:val="lowerLetter"/>
      <w:pStyle w:val="9"/>
      <w:lvlText w:val="(%8)"/>
      <w:lvlJc w:val="left"/>
      <w:pPr>
        <w:tabs>
          <w:tab w:val="left" w:pos="6378"/>
        </w:tabs>
        <w:ind w:left="5953" w:firstLine="0"/>
      </w:pPr>
      <w:rPr>
        <w:rFonts w:hint="eastAsia"/>
      </w:rPr>
    </w:lvl>
    <w:lvl w:ilvl="8" w:tentative="0">
      <w:start w:val="1"/>
      <w:numFmt w:val="lowerRoman"/>
      <w:pStyle w:val="10"/>
      <w:lvlText w:val="(%9)"/>
      <w:lvlJc w:val="left"/>
      <w:pPr>
        <w:tabs>
          <w:tab w:val="left" w:pos="7228"/>
        </w:tabs>
        <w:ind w:left="6803" w:firstLine="0"/>
      </w:pPr>
      <w:rPr>
        <w:rFonts w:hint="eastAsia"/>
      </w:rPr>
    </w:lvl>
  </w:abstractNum>
  <w:abstractNum w:abstractNumId="11">
    <w:nsid w:val="00000022"/>
    <w:multiLevelType w:val="singleLevel"/>
    <w:tmpl w:val="00000022"/>
    <w:lvl w:ilvl="0" w:tentative="0">
      <w:start w:val="1"/>
      <w:numFmt w:val="bullet"/>
      <w:pStyle w:val="30"/>
      <w:lvlText w:val=""/>
      <w:lvlJc w:val="left"/>
      <w:pPr>
        <w:tabs>
          <w:tab w:val="left" w:pos="1200"/>
        </w:tabs>
        <w:ind w:left="1200" w:hanging="360"/>
      </w:pPr>
      <w:rPr>
        <w:rFonts w:hint="default" w:ascii="Wingdings" w:hAnsi="Wingdings"/>
      </w:rPr>
    </w:lvl>
  </w:abstractNum>
  <w:abstractNum w:abstractNumId="12">
    <w:nsid w:val="00000023"/>
    <w:multiLevelType w:val="singleLevel"/>
    <w:tmpl w:val="00000023"/>
    <w:lvl w:ilvl="0" w:tentative="0">
      <w:start w:val="1"/>
      <w:numFmt w:val="decimal"/>
      <w:pStyle w:val="165"/>
      <w:lvlText w:val="%1."/>
      <w:lvlJc w:val="left"/>
      <w:pPr>
        <w:tabs>
          <w:tab w:val="left" w:pos="360"/>
        </w:tabs>
        <w:ind w:left="360" w:hanging="360"/>
      </w:pPr>
    </w:lvl>
  </w:abstractNum>
  <w:abstractNum w:abstractNumId="13">
    <w:nsid w:val="00000026"/>
    <w:multiLevelType w:val="singleLevel"/>
    <w:tmpl w:val="00000026"/>
    <w:lvl w:ilvl="0" w:tentative="0">
      <w:start w:val="1"/>
      <w:numFmt w:val="decimal"/>
      <w:pStyle w:val="44"/>
      <w:lvlText w:val="%1."/>
      <w:lvlJc w:val="left"/>
      <w:pPr>
        <w:tabs>
          <w:tab w:val="left" w:pos="1620"/>
        </w:tabs>
        <w:ind w:left="1620" w:hanging="360"/>
      </w:pPr>
    </w:lvl>
  </w:abstractNum>
  <w:abstractNum w:abstractNumId="14">
    <w:nsid w:val="0000002A"/>
    <w:multiLevelType w:val="singleLevel"/>
    <w:tmpl w:val="0000002A"/>
    <w:lvl w:ilvl="0" w:tentative="0">
      <w:start w:val="1"/>
      <w:numFmt w:val="decimal"/>
      <w:pStyle w:val="13"/>
      <w:lvlText w:val="%1."/>
      <w:lvlJc w:val="left"/>
      <w:pPr>
        <w:tabs>
          <w:tab w:val="left" w:pos="780"/>
        </w:tabs>
        <w:ind w:left="780" w:hanging="360"/>
      </w:pPr>
    </w:lvl>
  </w:abstractNum>
  <w:abstractNum w:abstractNumId="15">
    <w:nsid w:val="0000002B"/>
    <w:multiLevelType w:val="singleLevel"/>
    <w:tmpl w:val="0000002B"/>
    <w:lvl w:ilvl="0" w:tentative="0">
      <w:start w:val="1"/>
      <w:numFmt w:val="bullet"/>
      <w:pStyle w:val="22"/>
      <w:lvlText w:val=""/>
      <w:lvlJc w:val="left"/>
      <w:pPr>
        <w:tabs>
          <w:tab w:val="left" w:pos="360"/>
        </w:tabs>
        <w:ind w:left="360" w:hanging="360"/>
      </w:pPr>
      <w:rPr>
        <w:rFonts w:hint="default" w:ascii="Wingdings" w:hAnsi="Wingdings"/>
      </w:rPr>
    </w:lvl>
  </w:abstractNum>
  <w:abstractNum w:abstractNumId="16">
    <w:nsid w:val="0000002C"/>
    <w:multiLevelType w:val="multilevel"/>
    <w:tmpl w:val="0000002C"/>
    <w:lvl w:ilvl="0" w:tentative="0">
      <w:start w:val="1"/>
      <w:numFmt w:val="decimal"/>
      <w:pStyle w:val="248"/>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7">
    <w:nsid w:val="0000002F"/>
    <w:multiLevelType w:val="multilevel"/>
    <w:tmpl w:val="0000002F"/>
    <w:lvl w:ilvl="0" w:tentative="0">
      <w:start w:val="1"/>
      <w:numFmt w:val="decimal"/>
      <w:pStyle w:val="245"/>
      <w:lvlText w:val="%1"/>
      <w:lvlJc w:val="left"/>
      <w:pPr>
        <w:tabs>
          <w:tab w:val="left" w:pos="425"/>
        </w:tabs>
        <w:ind w:left="425" w:hanging="425"/>
      </w:pPr>
    </w:lvl>
    <w:lvl w:ilvl="1" w:tentative="0">
      <w:start w:val="1"/>
      <w:numFmt w:val="decimal"/>
      <w:lvlText w:val="%1.%2"/>
      <w:lvlJc w:val="left"/>
      <w:pPr>
        <w:tabs>
          <w:tab w:val="left" w:pos="992"/>
        </w:tabs>
        <w:ind w:left="992" w:hanging="567"/>
      </w:pPr>
    </w:lvl>
    <w:lvl w:ilvl="2" w:tentative="0">
      <w:start w:val="1"/>
      <w:numFmt w:val="decimal"/>
      <w:lvlText w:val="%1.%2.%3"/>
      <w:lvlJc w:val="left"/>
      <w:pPr>
        <w:tabs>
          <w:tab w:val="left" w:pos="1571"/>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3141"/>
        </w:tabs>
        <w:ind w:left="2551" w:hanging="850"/>
      </w:pPr>
    </w:lvl>
    <w:lvl w:ilvl="5" w:tentative="0">
      <w:start w:val="1"/>
      <w:numFmt w:val="decimal"/>
      <w:lvlText w:val="%1.%2.%3.%4.%5.%6"/>
      <w:lvlJc w:val="left"/>
      <w:pPr>
        <w:tabs>
          <w:tab w:val="left" w:pos="3926"/>
        </w:tabs>
        <w:ind w:left="3260" w:hanging="1134"/>
      </w:pPr>
    </w:lvl>
    <w:lvl w:ilvl="6" w:tentative="0">
      <w:start w:val="1"/>
      <w:numFmt w:val="decimal"/>
      <w:lvlText w:val="%1.%2.%3.%4.%5.%6.%7"/>
      <w:lvlJc w:val="left"/>
      <w:pPr>
        <w:tabs>
          <w:tab w:val="left" w:pos="4711"/>
        </w:tabs>
        <w:ind w:left="3827" w:hanging="1276"/>
      </w:pPr>
    </w:lvl>
    <w:lvl w:ilvl="7" w:tentative="0">
      <w:start w:val="1"/>
      <w:numFmt w:val="decimal"/>
      <w:lvlText w:val="%1.%2.%3.%4.%5.%6.%7.%8"/>
      <w:lvlJc w:val="left"/>
      <w:pPr>
        <w:tabs>
          <w:tab w:val="left" w:pos="5136"/>
        </w:tabs>
        <w:ind w:left="4394" w:hanging="1418"/>
      </w:pPr>
    </w:lvl>
    <w:lvl w:ilvl="8" w:tentative="0">
      <w:start w:val="1"/>
      <w:numFmt w:val="decimal"/>
      <w:lvlText w:val="%1.%2.%3.%4.%5.%6.%7.%8.%9"/>
      <w:lvlJc w:val="left"/>
      <w:pPr>
        <w:tabs>
          <w:tab w:val="left" w:pos="5922"/>
        </w:tabs>
        <w:ind w:left="5102" w:hanging="1700"/>
      </w:pPr>
    </w:lvl>
  </w:abstractNum>
  <w:abstractNum w:abstractNumId="18">
    <w:nsid w:val="00000030"/>
    <w:multiLevelType w:val="singleLevel"/>
    <w:tmpl w:val="0000003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19">
    <w:nsid w:val="1EFE3005"/>
    <w:multiLevelType w:val="multilevel"/>
    <w:tmpl w:val="1EFE3005"/>
    <w:lvl w:ilvl="0" w:tentative="0">
      <w:start w:val="1"/>
      <w:numFmt w:val="decimal"/>
      <w:lvlText w:val="%1)"/>
      <w:lvlJc w:val="left"/>
      <w:pPr>
        <w:tabs>
          <w:tab w:val="left" w:pos="900"/>
        </w:tabs>
        <w:ind w:left="900" w:hanging="420"/>
      </w:pPr>
    </w:lvl>
    <w:lvl w:ilvl="1" w:tentative="0">
      <w:start w:val="1"/>
      <w:numFmt w:val="lowerLetter"/>
      <w:pStyle w:val="181"/>
      <w:lvlText w:val="%2)"/>
      <w:lvlJc w:val="left"/>
      <w:pPr>
        <w:tabs>
          <w:tab w:val="left" w:pos="1320"/>
        </w:tabs>
        <w:ind w:left="1320" w:hanging="420"/>
      </w:pPr>
    </w:lvl>
    <w:lvl w:ilvl="2" w:tentative="0">
      <w:start w:val="1"/>
      <w:numFmt w:val="lowerRoman"/>
      <w:pStyle w:val="238"/>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20">
    <w:nsid w:val="24D066BB"/>
    <w:multiLevelType w:val="multilevel"/>
    <w:tmpl w:val="24D066BB"/>
    <w:lvl w:ilvl="0" w:tentative="0">
      <w:start w:val="1"/>
      <w:numFmt w:val="decimal"/>
      <w:lvlText w:val="%1、"/>
      <w:lvlJc w:val="left"/>
      <w:pPr>
        <w:ind w:left="780" w:hanging="360"/>
      </w:pPr>
      <w:rPr>
        <w:rFonts w:hint="default"/>
      </w:rPr>
    </w:lvl>
    <w:lvl w:ilvl="1" w:tentative="0">
      <w:start w:val="1"/>
      <w:numFmt w:val="lowerLetter"/>
      <w:lvlText w:val="%2."/>
      <w:lvlJc w:val="left"/>
      <w:pPr>
        <w:ind w:left="1500" w:hanging="360"/>
      </w:pPr>
    </w:lvl>
    <w:lvl w:ilvl="2" w:tentative="0">
      <w:start w:val="1"/>
      <w:numFmt w:val="lowerRoman"/>
      <w:lvlText w:val="%3."/>
      <w:lvlJc w:val="right"/>
      <w:pPr>
        <w:ind w:left="2220" w:hanging="180"/>
      </w:pPr>
    </w:lvl>
    <w:lvl w:ilvl="3" w:tentative="0">
      <w:start w:val="1"/>
      <w:numFmt w:val="decimal"/>
      <w:lvlText w:val="%4."/>
      <w:lvlJc w:val="left"/>
      <w:pPr>
        <w:ind w:left="2940" w:hanging="360"/>
      </w:pPr>
    </w:lvl>
    <w:lvl w:ilvl="4" w:tentative="0">
      <w:start w:val="1"/>
      <w:numFmt w:val="lowerLetter"/>
      <w:lvlText w:val="%5."/>
      <w:lvlJc w:val="left"/>
      <w:pPr>
        <w:ind w:left="3660" w:hanging="360"/>
      </w:pPr>
    </w:lvl>
    <w:lvl w:ilvl="5" w:tentative="0">
      <w:start w:val="1"/>
      <w:numFmt w:val="lowerRoman"/>
      <w:lvlText w:val="%6."/>
      <w:lvlJc w:val="right"/>
      <w:pPr>
        <w:ind w:left="4380" w:hanging="180"/>
      </w:pPr>
    </w:lvl>
    <w:lvl w:ilvl="6" w:tentative="0">
      <w:start w:val="1"/>
      <w:numFmt w:val="decimal"/>
      <w:lvlText w:val="%7."/>
      <w:lvlJc w:val="left"/>
      <w:pPr>
        <w:ind w:left="5100" w:hanging="360"/>
      </w:pPr>
    </w:lvl>
    <w:lvl w:ilvl="7" w:tentative="0">
      <w:start w:val="1"/>
      <w:numFmt w:val="lowerLetter"/>
      <w:lvlText w:val="%8."/>
      <w:lvlJc w:val="left"/>
      <w:pPr>
        <w:ind w:left="5820" w:hanging="360"/>
      </w:pPr>
    </w:lvl>
    <w:lvl w:ilvl="8" w:tentative="0">
      <w:start w:val="1"/>
      <w:numFmt w:val="lowerRoman"/>
      <w:lvlText w:val="%9."/>
      <w:lvlJc w:val="right"/>
      <w:pPr>
        <w:ind w:left="6540" w:hanging="180"/>
      </w:pPr>
    </w:lvl>
  </w:abstractNum>
  <w:num w:numId="1">
    <w:abstractNumId w:val="10"/>
  </w:num>
  <w:num w:numId="2">
    <w:abstractNumId w:val="14"/>
  </w:num>
  <w:num w:numId="3">
    <w:abstractNumId w:val="18"/>
  </w:num>
  <w:num w:numId="4">
    <w:abstractNumId w:val="15"/>
  </w:num>
  <w:num w:numId="5">
    <w:abstractNumId w:val="11"/>
  </w:num>
  <w:num w:numId="6">
    <w:abstractNumId w:val="6"/>
  </w:num>
  <w:num w:numId="7">
    <w:abstractNumId w:val="0"/>
  </w:num>
  <w:num w:numId="8">
    <w:abstractNumId w:val="3"/>
  </w:num>
  <w:num w:numId="9">
    <w:abstractNumId w:val="13"/>
  </w:num>
  <w:num w:numId="10">
    <w:abstractNumId w:val="5"/>
  </w:num>
  <w:num w:numId="11">
    <w:abstractNumId w:val="4"/>
  </w:num>
  <w:num w:numId="12">
    <w:abstractNumId w:val="1"/>
  </w:num>
  <w:num w:numId="13">
    <w:abstractNumId w:val="8"/>
  </w:num>
  <w:num w:numId="14">
    <w:abstractNumId w:val="12"/>
  </w:num>
  <w:num w:numId="15">
    <w:abstractNumId w:val="9"/>
  </w:num>
  <w:num w:numId="16">
    <w:abstractNumId w:val="19"/>
  </w:num>
  <w:num w:numId="17">
    <w:abstractNumId w:val="2"/>
  </w:num>
  <w:num w:numId="18">
    <w:abstractNumId w:val="7"/>
  </w:num>
  <w:num w:numId="19">
    <w:abstractNumId w:val="17"/>
  </w:num>
  <w:num w:numId="20">
    <w:abstractNumId w:val="16"/>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rsids>
    <w:rsidRoot w:val="00172A27"/>
    <w:rsid w:val="000000E8"/>
    <w:rsid w:val="000015E3"/>
    <w:rsid w:val="00001E2C"/>
    <w:rsid w:val="0000728B"/>
    <w:rsid w:val="00014004"/>
    <w:rsid w:val="00015C38"/>
    <w:rsid w:val="00015D91"/>
    <w:rsid w:val="00021AA5"/>
    <w:rsid w:val="00027506"/>
    <w:rsid w:val="00030F11"/>
    <w:rsid w:val="00033523"/>
    <w:rsid w:val="000336CC"/>
    <w:rsid w:val="000350D6"/>
    <w:rsid w:val="000352CB"/>
    <w:rsid w:val="00035F5E"/>
    <w:rsid w:val="000407F5"/>
    <w:rsid w:val="00040D84"/>
    <w:rsid w:val="0005073A"/>
    <w:rsid w:val="000532B0"/>
    <w:rsid w:val="00056AF5"/>
    <w:rsid w:val="00060853"/>
    <w:rsid w:val="00062D84"/>
    <w:rsid w:val="00064CED"/>
    <w:rsid w:val="00066A93"/>
    <w:rsid w:val="00073598"/>
    <w:rsid w:val="0007451D"/>
    <w:rsid w:val="00075E31"/>
    <w:rsid w:val="00077DAF"/>
    <w:rsid w:val="00080D97"/>
    <w:rsid w:val="000817FA"/>
    <w:rsid w:val="0008312C"/>
    <w:rsid w:val="00083921"/>
    <w:rsid w:val="00084806"/>
    <w:rsid w:val="000858D2"/>
    <w:rsid w:val="00086614"/>
    <w:rsid w:val="00086739"/>
    <w:rsid w:val="00090950"/>
    <w:rsid w:val="000A0AAA"/>
    <w:rsid w:val="000A0F76"/>
    <w:rsid w:val="000A200F"/>
    <w:rsid w:val="000A27AC"/>
    <w:rsid w:val="000A34D2"/>
    <w:rsid w:val="000A616C"/>
    <w:rsid w:val="000A66A8"/>
    <w:rsid w:val="000A7AD4"/>
    <w:rsid w:val="000B64E2"/>
    <w:rsid w:val="000C24D8"/>
    <w:rsid w:val="000C42AE"/>
    <w:rsid w:val="000D1E24"/>
    <w:rsid w:val="000D37C9"/>
    <w:rsid w:val="000E11AE"/>
    <w:rsid w:val="000E288E"/>
    <w:rsid w:val="000E3783"/>
    <w:rsid w:val="000E6962"/>
    <w:rsid w:val="000F1461"/>
    <w:rsid w:val="000F652B"/>
    <w:rsid w:val="000F72BB"/>
    <w:rsid w:val="000F77AE"/>
    <w:rsid w:val="00103483"/>
    <w:rsid w:val="00106953"/>
    <w:rsid w:val="00110C1F"/>
    <w:rsid w:val="00111D41"/>
    <w:rsid w:val="00111F24"/>
    <w:rsid w:val="00115840"/>
    <w:rsid w:val="001269A7"/>
    <w:rsid w:val="00126ABC"/>
    <w:rsid w:val="001307F5"/>
    <w:rsid w:val="0013120C"/>
    <w:rsid w:val="00133385"/>
    <w:rsid w:val="00141464"/>
    <w:rsid w:val="001462C0"/>
    <w:rsid w:val="001509BF"/>
    <w:rsid w:val="00153BBD"/>
    <w:rsid w:val="00156030"/>
    <w:rsid w:val="001570A2"/>
    <w:rsid w:val="00157F64"/>
    <w:rsid w:val="00160C47"/>
    <w:rsid w:val="00165C6D"/>
    <w:rsid w:val="00166690"/>
    <w:rsid w:val="00171544"/>
    <w:rsid w:val="00172547"/>
    <w:rsid w:val="00172A27"/>
    <w:rsid w:val="001748C3"/>
    <w:rsid w:val="001775E9"/>
    <w:rsid w:val="00177B6C"/>
    <w:rsid w:val="001829E8"/>
    <w:rsid w:val="00183634"/>
    <w:rsid w:val="0018486B"/>
    <w:rsid w:val="00187404"/>
    <w:rsid w:val="00190BA0"/>
    <w:rsid w:val="00190C31"/>
    <w:rsid w:val="00191DA5"/>
    <w:rsid w:val="00193326"/>
    <w:rsid w:val="00194C9B"/>
    <w:rsid w:val="00197DEC"/>
    <w:rsid w:val="001A0BA6"/>
    <w:rsid w:val="001A1995"/>
    <w:rsid w:val="001A59F3"/>
    <w:rsid w:val="001B0BFB"/>
    <w:rsid w:val="001B38B5"/>
    <w:rsid w:val="001B4549"/>
    <w:rsid w:val="001B7159"/>
    <w:rsid w:val="001C07B1"/>
    <w:rsid w:val="001C2100"/>
    <w:rsid w:val="001D1B1C"/>
    <w:rsid w:val="001D2864"/>
    <w:rsid w:val="001D361F"/>
    <w:rsid w:val="001D4AD0"/>
    <w:rsid w:val="001E24DB"/>
    <w:rsid w:val="001E455A"/>
    <w:rsid w:val="001E4810"/>
    <w:rsid w:val="001E6490"/>
    <w:rsid w:val="001E6DE6"/>
    <w:rsid w:val="001E7EE3"/>
    <w:rsid w:val="001F6852"/>
    <w:rsid w:val="0020013A"/>
    <w:rsid w:val="00207979"/>
    <w:rsid w:val="00210379"/>
    <w:rsid w:val="0021296A"/>
    <w:rsid w:val="00215AD0"/>
    <w:rsid w:val="002172AC"/>
    <w:rsid w:val="00217B8D"/>
    <w:rsid w:val="002263CD"/>
    <w:rsid w:val="00241DB4"/>
    <w:rsid w:val="00242702"/>
    <w:rsid w:val="002435C7"/>
    <w:rsid w:val="002443DB"/>
    <w:rsid w:val="002448D8"/>
    <w:rsid w:val="002472B3"/>
    <w:rsid w:val="002514B2"/>
    <w:rsid w:val="00264A8A"/>
    <w:rsid w:val="00265A15"/>
    <w:rsid w:val="00266BB2"/>
    <w:rsid w:val="002743E0"/>
    <w:rsid w:val="002755B0"/>
    <w:rsid w:val="0028199D"/>
    <w:rsid w:val="00282063"/>
    <w:rsid w:val="00283FB5"/>
    <w:rsid w:val="002869D6"/>
    <w:rsid w:val="00295F1B"/>
    <w:rsid w:val="00296D3C"/>
    <w:rsid w:val="002A1821"/>
    <w:rsid w:val="002A3063"/>
    <w:rsid w:val="002A3BE4"/>
    <w:rsid w:val="002A4519"/>
    <w:rsid w:val="002B2AD6"/>
    <w:rsid w:val="002B5724"/>
    <w:rsid w:val="002B6445"/>
    <w:rsid w:val="002B655D"/>
    <w:rsid w:val="002B74B9"/>
    <w:rsid w:val="002C1F39"/>
    <w:rsid w:val="002C351B"/>
    <w:rsid w:val="002C55D8"/>
    <w:rsid w:val="002D6036"/>
    <w:rsid w:val="002D7301"/>
    <w:rsid w:val="002E00AB"/>
    <w:rsid w:val="002F04FD"/>
    <w:rsid w:val="002F0658"/>
    <w:rsid w:val="002F0E4E"/>
    <w:rsid w:val="002F2FE7"/>
    <w:rsid w:val="003002DF"/>
    <w:rsid w:val="00301247"/>
    <w:rsid w:val="0030180E"/>
    <w:rsid w:val="003052ED"/>
    <w:rsid w:val="00305ADE"/>
    <w:rsid w:val="00306031"/>
    <w:rsid w:val="0030757F"/>
    <w:rsid w:val="00310C12"/>
    <w:rsid w:val="00314FDF"/>
    <w:rsid w:val="00317D1A"/>
    <w:rsid w:val="003212F8"/>
    <w:rsid w:val="0033426D"/>
    <w:rsid w:val="00335143"/>
    <w:rsid w:val="00342F1D"/>
    <w:rsid w:val="003452EC"/>
    <w:rsid w:val="00350C64"/>
    <w:rsid w:val="0035714B"/>
    <w:rsid w:val="003615B4"/>
    <w:rsid w:val="0036181D"/>
    <w:rsid w:val="003640C0"/>
    <w:rsid w:val="00365CAF"/>
    <w:rsid w:val="00366542"/>
    <w:rsid w:val="00371564"/>
    <w:rsid w:val="003725CD"/>
    <w:rsid w:val="00373904"/>
    <w:rsid w:val="00377381"/>
    <w:rsid w:val="0038043F"/>
    <w:rsid w:val="0038061B"/>
    <w:rsid w:val="00382D13"/>
    <w:rsid w:val="00384077"/>
    <w:rsid w:val="00390D92"/>
    <w:rsid w:val="00396429"/>
    <w:rsid w:val="003A0C61"/>
    <w:rsid w:val="003A0E87"/>
    <w:rsid w:val="003A46C5"/>
    <w:rsid w:val="003A477A"/>
    <w:rsid w:val="003A6AEB"/>
    <w:rsid w:val="003A6BC0"/>
    <w:rsid w:val="003B1E6D"/>
    <w:rsid w:val="003B34E1"/>
    <w:rsid w:val="003B550A"/>
    <w:rsid w:val="003B5E79"/>
    <w:rsid w:val="003C2D78"/>
    <w:rsid w:val="003D082D"/>
    <w:rsid w:val="003D42B4"/>
    <w:rsid w:val="003D655D"/>
    <w:rsid w:val="003D71A0"/>
    <w:rsid w:val="003E0948"/>
    <w:rsid w:val="003E43E2"/>
    <w:rsid w:val="003F0C72"/>
    <w:rsid w:val="003F141B"/>
    <w:rsid w:val="003F2EF2"/>
    <w:rsid w:val="003F6F32"/>
    <w:rsid w:val="003F79C5"/>
    <w:rsid w:val="0040692A"/>
    <w:rsid w:val="00407656"/>
    <w:rsid w:val="00407D7E"/>
    <w:rsid w:val="00407F33"/>
    <w:rsid w:val="00414670"/>
    <w:rsid w:val="00416066"/>
    <w:rsid w:val="004211F3"/>
    <w:rsid w:val="00424CBA"/>
    <w:rsid w:val="00426BC5"/>
    <w:rsid w:val="004276ED"/>
    <w:rsid w:val="004322FA"/>
    <w:rsid w:val="00432563"/>
    <w:rsid w:val="00434DAA"/>
    <w:rsid w:val="0044151B"/>
    <w:rsid w:val="00451A86"/>
    <w:rsid w:val="00455E2B"/>
    <w:rsid w:val="004575C6"/>
    <w:rsid w:val="00457CB0"/>
    <w:rsid w:val="004609C7"/>
    <w:rsid w:val="004611B6"/>
    <w:rsid w:val="00464B39"/>
    <w:rsid w:val="0046609C"/>
    <w:rsid w:val="004662F4"/>
    <w:rsid w:val="00466CAE"/>
    <w:rsid w:val="00473082"/>
    <w:rsid w:val="00475327"/>
    <w:rsid w:val="00480CFE"/>
    <w:rsid w:val="00480D8E"/>
    <w:rsid w:val="0048104C"/>
    <w:rsid w:val="00481E09"/>
    <w:rsid w:val="00491962"/>
    <w:rsid w:val="00496A5D"/>
    <w:rsid w:val="004A2190"/>
    <w:rsid w:val="004A2717"/>
    <w:rsid w:val="004A3AEC"/>
    <w:rsid w:val="004A7C9E"/>
    <w:rsid w:val="004B0925"/>
    <w:rsid w:val="004B24BA"/>
    <w:rsid w:val="004B28C3"/>
    <w:rsid w:val="004B4AE5"/>
    <w:rsid w:val="004B5178"/>
    <w:rsid w:val="004C0F6F"/>
    <w:rsid w:val="004D0198"/>
    <w:rsid w:val="004D197B"/>
    <w:rsid w:val="004D4D06"/>
    <w:rsid w:val="004E18F5"/>
    <w:rsid w:val="004E2824"/>
    <w:rsid w:val="004E3228"/>
    <w:rsid w:val="004E6A8A"/>
    <w:rsid w:val="004E6B18"/>
    <w:rsid w:val="004F2082"/>
    <w:rsid w:val="004F781A"/>
    <w:rsid w:val="00501E40"/>
    <w:rsid w:val="00503236"/>
    <w:rsid w:val="005037DA"/>
    <w:rsid w:val="005039C5"/>
    <w:rsid w:val="00503B7D"/>
    <w:rsid w:val="005122D4"/>
    <w:rsid w:val="005130DF"/>
    <w:rsid w:val="0051668D"/>
    <w:rsid w:val="00516A7D"/>
    <w:rsid w:val="00517938"/>
    <w:rsid w:val="0052553C"/>
    <w:rsid w:val="00525D56"/>
    <w:rsid w:val="00527350"/>
    <w:rsid w:val="005306C7"/>
    <w:rsid w:val="005333C0"/>
    <w:rsid w:val="005374BE"/>
    <w:rsid w:val="00537802"/>
    <w:rsid w:val="00537ADB"/>
    <w:rsid w:val="00541420"/>
    <w:rsid w:val="00542A92"/>
    <w:rsid w:val="00545D97"/>
    <w:rsid w:val="00551943"/>
    <w:rsid w:val="00553077"/>
    <w:rsid w:val="0055414C"/>
    <w:rsid w:val="00554E0C"/>
    <w:rsid w:val="005554AD"/>
    <w:rsid w:val="005562C4"/>
    <w:rsid w:val="00560DD2"/>
    <w:rsid w:val="005643FA"/>
    <w:rsid w:val="00564C43"/>
    <w:rsid w:val="00567399"/>
    <w:rsid w:val="00572C54"/>
    <w:rsid w:val="00581C69"/>
    <w:rsid w:val="005824AE"/>
    <w:rsid w:val="005863C9"/>
    <w:rsid w:val="005932AA"/>
    <w:rsid w:val="00593929"/>
    <w:rsid w:val="0059708D"/>
    <w:rsid w:val="005A12DD"/>
    <w:rsid w:val="005A3009"/>
    <w:rsid w:val="005B4957"/>
    <w:rsid w:val="005B49E5"/>
    <w:rsid w:val="005B5A90"/>
    <w:rsid w:val="005C7249"/>
    <w:rsid w:val="005C7C93"/>
    <w:rsid w:val="005E1DE1"/>
    <w:rsid w:val="005E6983"/>
    <w:rsid w:val="005F0644"/>
    <w:rsid w:val="005F14D2"/>
    <w:rsid w:val="005F33F4"/>
    <w:rsid w:val="005F5EDD"/>
    <w:rsid w:val="005F6577"/>
    <w:rsid w:val="005F6A57"/>
    <w:rsid w:val="00600260"/>
    <w:rsid w:val="006016C9"/>
    <w:rsid w:val="00601EB7"/>
    <w:rsid w:val="006055A3"/>
    <w:rsid w:val="0061058A"/>
    <w:rsid w:val="00610595"/>
    <w:rsid w:val="00611571"/>
    <w:rsid w:val="00622411"/>
    <w:rsid w:val="00625511"/>
    <w:rsid w:val="00627D22"/>
    <w:rsid w:val="00633CDF"/>
    <w:rsid w:val="00635011"/>
    <w:rsid w:val="006370D4"/>
    <w:rsid w:val="00642D15"/>
    <w:rsid w:val="00643966"/>
    <w:rsid w:val="00647CD0"/>
    <w:rsid w:val="00653B7C"/>
    <w:rsid w:val="006554C3"/>
    <w:rsid w:val="006659A9"/>
    <w:rsid w:val="006659DA"/>
    <w:rsid w:val="00666FD5"/>
    <w:rsid w:val="00671D8D"/>
    <w:rsid w:val="006743D0"/>
    <w:rsid w:val="00675ADD"/>
    <w:rsid w:val="006815F8"/>
    <w:rsid w:val="00681DDA"/>
    <w:rsid w:val="00682DAE"/>
    <w:rsid w:val="00684515"/>
    <w:rsid w:val="006901FB"/>
    <w:rsid w:val="006914F7"/>
    <w:rsid w:val="006A0112"/>
    <w:rsid w:val="006A3D6A"/>
    <w:rsid w:val="006A688A"/>
    <w:rsid w:val="006A7331"/>
    <w:rsid w:val="006B0599"/>
    <w:rsid w:val="006B2645"/>
    <w:rsid w:val="006B72C6"/>
    <w:rsid w:val="006B7FAD"/>
    <w:rsid w:val="006C0828"/>
    <w:rsid w:val="006C23AA"/>
    <w:rsid w:val="006C3BAA"/>
    <w:rsid w:val="006C580E"/>
    <w:rsid w:val="006C7E2E"/>
    <w:rsid w:val="006D05AC"/>
    <w:rsid w:val="006D2BC1"/>
    <w:rsid w:val="006D484F"/>
    <w:rsid w:val="006D6458"/>
    <w:rsid w:val="006E1D14"/>
    <w:rsid w:val="006F081C"/>
    <w:rsid w:val="006F16BF"/>
    <w:rsid w:val="006F458A"/>
    <w:rsid w:val="006F523E"/>
    <w:rsid w:val="006F631E"/>
    <w:rsid w:val="006F7E98"/>
    <w:rsid w:val="00701BDC"/>
    <w:rsid w:val="00701F3A"/>
    <w:rsid w:val="007120FB"/>
    <w:rsid w:val="0071213D"/>
    <w:rsid w:val="00716491"/>
    <w:rsid w:val="00720B17"/>
    <w:rsid w:val="00721B40"/>
    <w:rsid w:val="00723BB1"/>
    <w:rsid w:val="00731173"/>
    <w:rsid w:val="00733B63"/>
    <w:rsid w:val="00735AD2"/>
    <w:rsid w:val="007408DF"/>
    <w:rsid w:val="00745183"/>
    <w:rsid w:val="00750B86"/>
    <w:rsid w:val="00763058"/>
    <w:rsid w:val="007634C9"/>
    <w:rsid w:val="00763530"/>
    <w:rsid w:val="0076598E"/>
    <w:rsid w:val="007666C2"/>
    <w:rsid w:val="00767856"/>
    <w:rsid w:val="0077227B"/>
    <w:rsid w:val="007731E3"/>
    <w:rsid w:val="00774340"/>
    <w:rsid w:val="007757DA"/>
    <w:rsid w:val="007765C0"/>
    <w:rsid w:val="007779AD"/>
    <w:rsid w:val="007808BC"/>
    <w:rsid w:val="00780F7E"/>
    <w:rsid w:val="00781F01"/>
    <w:rsid w:val="00781FD5"/>
    <w:rsid w:val="007852B0"/>
    <w:rsid w:val="00790764"/>
    <w:rsid w:val="00792D33"/>
    <w:rsid w:val="00793F90"/>
    <w:rsid w:val="00794A10"/>
    <w:rsid w:val="00794FC4"/>
    <w:rsid w:val="007A1A08"/>
    <w:rsid w:val="007A40EC"/>
    <w:rsid w:val="007A4ACE"/>
    <w:rsid w:val="007A5670"/>
    <w:rsid w:val="007A651A"/>
    <w:rsid w:val="007B32E0"/>
    <w:rsid w:val="007B693A"/>
    <w:rsid w:val="007B6D3A"/>
    <w:rsid w:val="007B76FC"/>
    <w:rsid w:val="007B7B23"/>
    <w:rsid w:val="007C33BB"/>
    <w:rsid w:val="007C34E4"/>
    <w:rsid w:val="007C5D13"/>
    <w:rsid w:val="007C74EC"/>
    <w:rsid w:val="007D154B"/>
    <w:rsid w:val="007D41B6"/>
    <w:rsid w:val="007D46F2"/>
    <w:rsid w:val="007D6A3C"/>
    <w:rsid w:val="007D6E89"/>
    <w:rsid w:val="007E115C"/>
    <w:rsid w:val="007E5DB9"/>
    <w:rsid w:val="007E68CC"/>
    <w:rsid w:val="007E722C"/>
    <w:rsid w:val="007F1D6B"/>
    <w:rsid w:val="007F2A41"/>
    <w:rsid w:val="007F3876"/>
    <w:rsid w:val="0080414F"/>
    <w:rsid w:val="00807A88"/>
    <w:rsid w:val="00810F76"/>
    <w:rsid w:val="00812A65"/>
    <w:rsid w:val="00815480"/>
    <w:rsid w:val="00816549"/>
    <w:rsid w:val="00816C72"/>
    <w:rsid w:val="00817305"/>
    <w:rsid w:val="008173AF"/>
    <w:rsid w:val="008178A6"/>
    <w:rsid w:val="008236BD"/>
    <w:rsid w:val="00826DB0"/>
    <w:rsid w:val="00826DE9"/>
    <w:rsid w:val="00827249"/>
    <w:rsid w:val="00830874"/>
    <w:rsid w:val="00830C4E"/>
    <w:rsid w:val="0083588D"/>
    <w:rsid w:val="00837409"/>
    <w:rsid w:val="008502D1"/>
    <w:rsid w:val="0085044E"/>
    <w:rsid w:val="00851E60"/>
    <w:rsid w:val="008546A3"/>
    <w:rsid w:val="00857E22"/>
    <w:rsid w:val="008713D4"/>
    <w:rsid w:val="00871957"/>
    <w:rsid w:val="00871F03"/>
    <w:rsid w:val="00880049"/>
    <w:rsid w:val="0088263D"/>
    <w:rsid w:val="008830A8"/>
    <w:rsid w:val="00885BEB"/>
    <w:rsid w:val="00887F41"/>
    <w:rsid w:val="008918B5"/>
    <w:rsid w:val="008922F7"/>
    <w:rsid w:val="008A104B"/>
    <w:rsid w:val="008A27C4"/>
    <w:rsid w:val="008A5FF6"/>
    <w:rsid w:val="008A6D65"/>
    <w:rsid w:val="008A70C6"/>
    <w:rsid w:val="008A7B5E"/>
    <w:rsid w:val="008C01BF"/>
    <w:rsid w:val="008C1DDB"/>
    <w:rsid w:val="008C6321"/>
    <w:rsid w:val="008C6EED"/>
    <w:rsid w:val="008D092B"/>
    <w:rsid w:val="008D181D"/>
    <w:rsid w:val="008D2F43"/>
    <w:rsid w:val="008E02E7"/>
    <w:rsid w:val="008E54B3"/>
    <w:rsid w:val="008E712B"/>
    <w:rsid w:val="008F0268"/>
    <w:rsid w:val="008F1191"/>
    <w:rsid w:val="008F58C7"/>
    <w:rsid w:val="008F7B89"/>
    <w:rsid w:val="00901DFA"/>
    <w:rsid w:val="00904B9D"/>
    <w:rsid w:val="00920814"/>
    <w:rsid w:val="009271B1"/>
    <w:rsid w:val="009279CE"/>
    <w:rsid w:val="0093085F"/>
    <w:rsid w:val="009309E7"/>
    <w:rsid w:val="0093222B"/>
    <w:rsid w:val="00932ED4"/>
    <w:rsid w:val="009370B4"/>
    <w:rsid w:val="00937BA8"/>
    <w:rsid w:val="0094374F"/>
    <w:rsid w:val="00943D6B"/>
    <w:rsid w:val="00946C06"/>
    <w:rsid w:val="00950BCF"/>
    <w:rsid w:val="00954022"/>
    <w:rsid w:val="009550F2"/>
    <w:rsid w:val="00961CE1"/>
    <w:rsid w:val="00964872"/>
    <w:rsid w:val="009659E4"/>
    <w:rsid w:val="009659F5"/>
    <w:rsid w:val="0097369B"/>
    <w:rsid w:val="00974508"/>
    <w:rsid w:val="00975295"/>
    <w:rsid w:val="00997062"/>
    <w:rsid w:val="009B1B37"/>
    <w:rsid w:val="009B510A"/>
    <w:rsid w:val="009B588C"/>
    <w:rsid w:val="009B78B6"/>
    <w:rsid w:val="009D0979"/>
    <w:rsid w:val="009D0BEA"/>
    <w:rsid w:val="009D1A80"/>
    <w:rsid w:val="009D1E87"/>
    <w:rsid w:val="009D2678"/>
    <w:rsid w:val="009D270A"/>
    <w:rsid w:val="009D6506"/>
    <w:rsid w:val="009D6EBF"/>
    <w:rsid w:val="009E116B"/>
    <w:rsid w:val="009E2D10"/>
    <w:rsid w:val="009E4342"/>
    <w:rsid w:val="009F4CF1"/>
    <w:rsid w:val="00A05173"/>
    <w:rsid w:val="00A07D5F"/>
    <w:rsid w:val="00A07DF1"/>
    <w:rsid w:val="00A11086"/>
    <w:rsid w:val="00A153E9"/>
    <w:rsid w:val="00A23C70"/>
    <w:rsid w:val="00A2489B"/>
    <w:rsid w:val="00A25760"/>
    <w:rsid w:val="00A32639"/>
    <w:rsid w:val="00A36442"/>
    <w:rsid w:val="00A40584"/>
    <w:rsid w:val="00A41C76"/>
    <w:rsid w:val="00A42B4B"/>
    <w:rsid w:val="00A440C1"/>
    <w:rsid w:val="00A4412A"/>
    <w:rsid w:val="00A46EA1"/>
    <w:rsid w:val="00A5556B"/>
    <w:rsid w:val="00A55ACC"/>
    <w:rsid w:val="00A57CD5"/>
    <w:rsid w:val="00A62765"/>
    <w:rsid w:val="00A63A41"/>
    <w:rsid w:val="00A66115"/>
    <w:rsid w:val="00A67B18"/>
    <w:rsid w:val="00A722FA"/>
    <w:rsid w:val="00A73DB6"/>
    <w:rsid w:val="00A742A8"/>
    <w:rsid w:val="00A75280"/>
    <w:rsid w:val="00A82975"/>
    <w:rsid w:val="00A8499D"/>
    <w:rsid w:val="00A84E4C"/>
    <w:rsid w:val="00A8686F"/>
    <w:rsid w:val="00A86CB6"/>
    <w:rsid w:val="00A8748B"/>
    <w:rsid w:val="00A9361B"/>
    <w:rsid w:val="00A97C99"/>
    <w:rsid w:val="00AA0038"/>
    <w:rsid w:val="00AA3A79"/>
    <w:rsid w:val="00AB01A2"/>
    <w:rsid w:val="00AB17DB"/>
    <w:rsid w:val="00AB296A"/>
    <w:rsid w:val="00AC7D80"/>
    <w:rsid w:val="00AD3CF1"/>
    <w:rsid w:val="00AD3D5F"/>
    <w:rsid w:val="00AE6D9E"/>
    <w:rsid w:val="00AF1990"/>
    <w:rsid w:val="00AF447C"/>
    <w:rsid w:val="00AF4678"/>
    <w:rsid w:val="00AF7BC7"/>
    <w:rsid w:val="00AF7F2A"/>
    <w:rsid w:val="00B00308"/>
    <w:rsid w:val="00B00F9D"/>
    <w:rsid w:val="00B018E3"/>
    <w:rsid w:val="00B035EF"/>
    <w:rsid w:val="00B076B8"/>
    <w:rsid w:val="00B07C2E"/>
    <w:rsid w:val="00B21B70"/>
    <w:rsid w:val="00B22ACF"/>
    <w:rsid w:val="00B2525C"/>
    <w:rsid w:val="00B27BED"/>
    <w:rsid w:val="00B321A3"/>
    <w:rsid w:val="00B32BE6"/>
    <w:rsid w:val="00B44A7A"/>
    <w:rsid w:val="00B44D70"/>
    <w:rsid w:val="00B471F3"/>
    <w:rsid w:val="00B47EE8"/>
    <w:rsid w:val="00B5044F"/>
    <w:rsid w:val="00B53199"/>
    <w:rsid w:val="00B5387A"/>
    <w:rsid w:val="00B55680"/>
    <w:rsid w:val="00B55CD6"/>
    <w:rsid w:val="00B56043"/>
    <w:rsid w:val="00B618B6"/>
    <w:rsid w:val="00B61D88"/>
    <w:rsid w:val="00B630C8"/>
    <w:rsid w:val="00B72B24"/>
    <w:rsid w:val="00B72D1C"/>
    <w:rsid w:val="00B73028"/>
    <w:rsid w:val="00B7341E"/>
    <w:rsid w:val="00B74034"/>
    <w:rsid w:val="00B7428B"/>
    <w:rsid w:val="00B75EFD"/>
    <w:rsid w:val="00B8039D"/>
    <w:rsid w:val="00B82483"/>
    <w:rsid w:val="00B84B06"/>
    <w:rsid w:val="00B85915"/>
    <w:rsid w:val="00B908A1"/>
    <w:rsid w:val="00B91F05"/>
    <w:rsid w:val="00B92D7F"/>
    <w:rsid w:val="00B96239"/>
    <w:rsid w:val="00B96BE6"/>
    <w:rsid w:val="00BA074A"/>
    <w:rsid w:val="00BA1406"/>
    <w:rsid w:val="00BA45B9"/>
    <w:rsid w:val="00BA643F"/>
    <w:rsid w:val="00BB2B32"/>
    <w:rsid w:val="00BC0AE3"/>
    <w:rsid w:val="00BC3F92"/>
    <w:rsid w:val="00BC4BC8"/>
    <w:rsid w:val="00BC5831"/>
    <w:rsid w:val="00BC7F03"/>
    <w:rsid w:val="00BD04B7"/>
    <w:rsid w:val="00BD13A4"/>
    <w:rsid w:val="00BD4233"/>
    <w:rsid w:val="00BD4B3A"/>
    <w:rsid w:val="00BD6B6A"/>
    <w:rsid w:val="00BE2CED"/>
    <w:rsid w:val="00BE6AF3"/>
    <w:rsid w:val="00BF05C6"/>
    <w:rsid w:val="00BF1D5D"/>
    <w:rsid w:val="00BF23C1"/>
    <w:rsid w:val="00C00E46"/>
    <w:rsid w:val="00C036D5"/>
    <w:rsid w:val="00C03DA1"/>
    <w:rsid w:val="00C050AC"/>
    <w:rsid w:val="00C0523D"/>
    <w:rsid w:val="00C125E9"/>
    <w:rsid w:val="00C12CB0"/>
    <w:rsid w:val="00C14DE4"/>
    <w:rsid w:val="00C20975"/>
    <w:rsid w:val="00C21233"/>
    <w:rsid w:val="00C240C4"/>
    <w:rsid w:val="00C314B1"/>
    <w:rsid w:val="00C33105"/>
    <w:rsid w:val="00C34290"/>
    <w:rsid w:val="00C356B6"/>
    <w:rsid w:val="00C40267"/>
    <w:rsid w:val="00C42498"/>
    <w:rsid w:val="00C51452"/>
    <w:rsid w:val="00C51DB7"/>
    <w:rsid w:val="00C538EA"/>
    <w:rsid w:val="00C558B6"/>
    <w:rsid w:val="00C55B85"/>
    <w:rsid w:val="00C60327"/>
    <w:rsid w:val="00C61314"/>
    <w:rsid w:val="00C62124"/>
    <w:rsid w:val="00C642CA"/>
    <w:rsid w:val="00C66B03"/>
    <w:rsid w:val="00C70F89"/>
    <w:rsid w:val="00C7559E"/>
    <w:rsid w:val="00C822CA"/>
    <w:rsid w:val="00C8777D"/>
    <w:rsid w:val="00C9125B"/>
    <w:rsid w:val="00C951D0"/>
    <w:rsid w:val="00C97990"/>
    <w:rsid w:val="00CA0B3B"/>
    <w:rsid w:val="00CA1B02"/>
    <w:rsid w:val="00CA1BD5"/>
    <w:rsid w:val="00CA7FC3"/>
    <w:rsid w:val="00CB211C"/>
    <w:rsid w:val="00CB467E"/>
    <w:rsid w:val="00CB47A0"/>
    <w:rsid w:val="00CB5CD7"/>
    <w:rsid w:val="00CC053D"/>
    <w:rsid w:val="00CC5744"/>
    <w:rsid w:val="00CD1365"/>
    <w:rsid w:val="00CD1B75"/>
    <w:rsid w:val="00CD1F51"/>
    <w:rsid w:val="00CD3F80"/>
    <w:rsid w:val="00CD7EE0"/>
    <w:rsid w:val="00CE106E"/>
    <w:rsid w:val="00CE1B67"/>
    <w:rsid w:val="00CE2FC0"/>
    <w:rsid w:val="00CE490A"/>
    <w:rsid w:val="00CF0B98"/>
    <w:rsid w:val="00CF0D21"/>
    <w:rsid w:val="00CF34EF"/>
    <w:rsid w:val="00CF5A5C"/>
    <w:rsid w:val="00CF762C"/>
    <w:rsid w:val="00D03CAB"/>
    <w:rsid w:val="00D10C53"/>
    <w:rsid w:val="00D111FB"/>
    <w:rsid w:val="00D15091"/>
    <w:rsid w:val="00D17460"/>
    <w:rsid w:val="00D17467"/>
    <w:rsid w:val="00D23A69"/>
    <w:rsid w:val="00D30783"/>
    <w:rsid w:val="00D35927"/>
    <w:rsid w:val="00D36F75"/>
    <w:rsid w:val="00D41E6C"/>
    <w:rsid w:val="00D436EB"/>
    <w:rsid w:val="00D50A07"/>
    <w:rsid w:val="00D515F9"/>
    <w:rsid w:val="00D54715"/>
    <w:rsid w:val="00D625E5"/>
    <w:rsid w:val="00D6345E"/>
    <w:rsid w:val="00D704F0"/>
    <w:rsid w:val="00D7261E"/>
    <w:rsid w:val="00D7350A"/>
    <w:rsid w:val="00D743F5"/>
    <w:rsid w:val="00D7578B"/>
    <w:rsid w:val="00D801CE"/>
    <w:rsid w:val="00D81E7F"/>
    <w:rsid w:val="00D836CF"/>
    <w:rsid w:val="00D8619D"/>
    <w:rsid w:val="00D94F2F"/>
    <w:rsid w:val="00D95C7C"/>
    <w:rsid w:val="00D95CD5"/>
    <w:rsid w:val="00DA02E6"/>
    <w:rsid w:val="00DB081F"/>
    <w:rsid w:val="00DB6E72"/>
    <w:rsid w:val="00DC08E6"/>
    <w:rsid w:val="00DC39C4"/>
    <w:rsid w:val="00DC48B7"/>
    <w:rsid w:val="00DC5BCD"/>
    <w:rsid w:val="00DC7548"/>
    <w:rsid w:val="00DD11EC"/>
    <w:rsid w:val="00DE04FA"/>
    <w:rsid w:val="00DE5A60"/>
    <w:rsid w:val="00DF1083"/>
    <w:rsid w:val="00DF11D5"/>
    <w:rsid w:val="00DF2D7C"/>
    <w:rsid w:val="00DF4665"/>
    <w:rsid w:val="00DF5D02"/>
    <w:rsid w:val="00DF762F"/>
    <w:rsid w:val="00E01B24"/>
    <w:rsid w:val="00E0391B"/>
    <w:rsid w:val="00E0544D"/>
    <w:rsid w:val="00E128EA"/>
    <w:rsid w:val="00E23E6F"/>
    <w:rsid w:val="00E26198"/>
    <w:rsid w:val="00E30BA0"/>
    <w:rsid w:val="00E32653"/>
    <w:rsid w:val="00E32A10"/>
    <w:rsid w:val="00E32FB5"/>
    <w:rsid w:val="00E3375A"/>
    <w:rsid w:val="00E359B0"/>
    <w:rsid w:val="00E35B59"/>
    <w:rsid w:val="00E36778"/>
    <w:rsid w:val="00E42386"/>
    <w:rsid w:val="00E4250C"/>
    <w:rsid w:val="00E42899"/>
    <w:rsid w:val="00E4463A"/>
    <w:rsid w:val="00E45476"/>
    <w:rsid w:val="00E46145"/>
    <w:rsid w:val="00E51186"/>
    <w:rsid w:val="00E51DB4"/>
    <w:rsid w:val="00E53202"/>
    <w:rsid w:val="00E5539D"/>
    <w:rsid w:val="00E557BF"/>
    <w:rsid w:val="00E56159"/>
    <w:rsid w:val="00E56AB9"/>
    <w:rsid w:val="00E57F7F"/>
    <w:rsid w:val="00E607E7"/>
    <w:rsid w:val="00E61CE6"/>
    <w:rsid w:val="00E64C33"/>
    <w:rsid w:val="00E665CC"/>
    <w:rsid w:val="00E74FB5"/>
    <w:rsid w:val="00E76CED"/>
    <w:rsid w:val="00E76E21"/>
    <w:rsid w:val="00E772B5"/>
    <w:rsid w:val="00E81C90"/>
    <w:rsid w:val="00E8230F"/>
    <w:rsid w:val="00E907C5"/>
    <w:rsid w:val="00E91E6E"/>
    <w:rsid w:val="00E97DF6"/>
    <w:rsid w:val="00EA4732"/>
    <w:rsid w:val="00EA6DB1"/>
    <w:rsid w:val="00EA7C59"/>
    <w:rsid w:val="00EB006E"/>
    <w:rsid w:val="00EB0882"/>
    <w:rsid w:val="00EB0ADA"/>
    <w:rsid w:val="00EB61E7"/>
    <w:rsid w:val="00EB76A9"/>
    <w:rsid w:val="00EC433B"/>
    <w:rsid w:val="00EC7BDD"/>
    <w:rsid w:val="00ED36DF"/>
    <w:rsid w:val="00ED6BB1"/>
    <w:rsid w:val="00EE22D8"/>
    <w:rsid w:val="00EE5D3B"/>
    <w:rsid w:val="00EF095D"/>
    <w:rsid w:val="00EF0FAE"/>
    <w:rsid w:val="00EF66DE"/>
    <w:rsid w:val="00EF7F0D"/>
    <w:rsid w:val="00F027C8"/>
    <w:rsid w:val="00F03137"/>
    <w:rsid w:val="00F03294"/>
    <w:rsid w:val="00F03449"/>
    <w:rsid w:val="00F05B74"/>
    <w:rsid w:val="00F066D5"/>
    <w:rsid w:val="00F10EFA"/>
    <w:rsid w:val="00F12215"/>
    <w:rsid w:val="00F16C19"/>
    <w:rsid w:val="00F21F4D"/>
    <w:rsid w:val="00F26990"/>
    <w:rsid w:val="00F27ECA"/>
    <w:rsid w:val="00F32E23"/>
    <w:rsid w:val="00F342BD"/>
    <w:rsid w:val="00F346DC"/>
    <w:rsid w:val="00F42EBD"/>
    <w:rsid w:val="00F5656B"/>
    <w:rsid w:val="00F5691C"/>
    <w:rsid w:val="00F615AE"/>
    <w:rsid w:val="00F62715"/>
    <w:rsid w:val="00F637FB"/>
    <w:rsid w:val="00F64C44"/>
    <w:rsid w:val="00F71313"/>
    <w:rsid w:val="00F71ACB"/>
    <w:rsid w:val="00F71D4B"/>
    <w:rsid w:val="00F73740"/>
    <w:rsid w:val="00F75376"/>
    <w:rsid w:val="00F77B6F"/>
    <w:rsid w:val="00F804B3"/>
    <w:rsid w:val="00F849EA"/>
    <w:rsid w:val="00F95836"/>
    <w:rsid w:val="00F95B63"/>
    <w:rsid w:val="00F96DE1"/>
    <w:rsid w:val="00FA1348"/>
    <w:rsid w:val="00FA3070"/>
    <w:rsid w:val="00FA3694"/>
    <w:rsid w:val="00FA5FFC"/>
    <w:rsid w:val="00FB0A38"/>
    <w:rsid w:val="00FD48B1"/>
    <w:rsid w:val="00FD5D9D"/>
    <w:rsid w:val="00FE0892"/>
    <w:rsid w:val="00FE7833"/>
    <w:rsid w:val="00FE7C7B"/>
    <w:rsid w:val="00FF0BC2"/>
    <w:rsid w:val="00FF23B8"/>
    <w:rsid w:val="00FF455E"/>
    <w:rsid w:val="00FF4AD3"/>
    <w:rsid w:val="00FF7E4B"/>
    <w:rsid w:val="06141D11"/>
    <w:rsid w:val="0DBB3D4B"/>
    <w:rsid w:val="19B24DD9"/>
    <w:rsid w:val="1ABA2BA6"/>
    <w:rsid w:val="260B1FFA"/>
    <w:rsid w:val="30630266"/>
    <w:rsid w:val="3B125E40"/>
    <w:rsid w:val="3EE645F2"/>
    <w:rsid w:val="44537347"/>
    <w:rsid w:val="46B02D32"/>
    <w:rsid w:val="48AB10E7"/>
    <w:rsid w:val="583902E0"/>
    <w:rsid w:val="6B992B6E"/>
    <w:rsid w:val="7FBC665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nhideWhenUsed="0" w:uiPriority="99" w:semiHidden="0" w:name="Table Subtle 2"/>
    <w:lsdException w:uiPriority="99" w:name="Table Web 1"/>
    <w:lsdException w:uiPriority="99" w:name="Table Web 2"/>
    <w:lsdException w:unhideWhenUsed="0" w:uiPriority="99" w:semiHidden="0"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154"/>
    <w:qFormat/>
    <w:uiPriority w:val="0"/>
    <w:pPr>
      <w:keepNext/>
      <w:keepLines/>
      <w:numPr>
        <w:ilvl w:val="0"/>
        <w:numId w:val="1"/>
      </w:numPr>
      <w:topLinePunct/>
      <w:spacing w:line="480" w:lineRule="auto"/>
      <w:textAlignment w:val="baseline"/>
      <w:outlineLvl w:val="0"/>
    </w:pPr>
    <w:rPr>
      <w:rFonts w:eastAsia="汉仪大宋简"/>
      <w:kern w:val="44"/>
      <w:sz w:val="22"/>
    </w:rPr>
  </w:style>
  <w:style w:type="paragraph" w:styleId="3">
    <w:name w:val="heading 2"/>
    <w:basedOn w:val="1"/>
    <w:next w:val="1"/>
    <w:link w:val="104"/>
    <w:qFormat/>
    <w:uiPriority w:val="0"/>
    <w:pPr>
      <w:keepNext/>
      <w:keepLines/>
      <w:numPr>
        <w:ilvl w:val="1"/>
        <w:numId w:val="1"/>
      </w:numPr>
      <w:topLinePunct/>
      <w:outlineLvl w:val="1"/>
    </w:pPr>
    <w:rPr>
      <w:rFonts w:eastAsia="黑体"/>
    </w:rPr>
  </w:style>
  <w:style w:type="paragraph" w:styleId="4">
    <w:name w:val="heading 3"/>
    <w:basedOn w:val="1"/>
    <w:next w:val="1"/>
    <w:link w:val="126"/>
    <w:qFormat/>
    <w:uiPriority w:val="0"/>
    <w:pPr>
      <w:keepNext/>
      <w:keepLines/>
      <w:numPr>
        <w:ilvl w:val="2"/>
        <w:numId w:val="1"/>
      </w:numPr>
      <w:spacing w:line="960" w:lineRule="auto"/>
      <w:jc w:val="center"/>
      <w:outlineLvl w:val="2"/>
    </w:pPr>
    <w:rPr>
      <w:rFonts w:eastAsia="黑体"/>
      <w:sz w:val="28"/>
    </w:rPr>
  </w:style>
  <w:style w:type="paragraph" w:styleId="5">
    <w:name w:val="heading 4"/>
    <w:basedOn w:val="1"/>
    <w:next w:val="1"/>
    <w:link w:val="149"/>
    <w:qFormat/>
    <w:uiPriority w:val="0"/>
    <w:pPr>
      <w:keepNext/>
      <w:keepLines/>
      <w:numPr>
        <w:ilvl w:val="3"/>
        <w:numId w:val="1"/>
      </w:numPr>
      <w:spacing w:before="280" w:after="290" w:line="372" w:lineRule="auto"/>
      <w:outlineLvl w:val="3"/>
    </w:pPr>
    <w:rPr>
      <w:rFonts w:ascii="Arial" w:hAnsi="Arial" w:eastAsia="黑体"/>
      <w:b/>
      <w:sz w:val="28"/>
    </w:rPr>
  </w:style>
  <w:style w:type="paragraph" w:styleId="6">
    <w:name w:val="heading 5"/>
    <w:basedOn w:val="1"/>
    <w:next w:val="1"/>
    <w:link w:val="147"/>
    <w:qFormat/>
    <w:uiPriority w:val="0"/>
    <w:pPr>
      <w:keepNext/>
      <w:keepLines/>
      <w:numPr>
        <w:ilvl w:val="4"/>
        <w:numId w:val="1"/>
      </w:numPr>
      <w:spacing w:line="360" w:lineRule="auto"/>
      <w:outlineLvl w:val="4"/>
    </w:pPr>
    <w:rPr>
      <w:rFonts w:eastAsia="黑体"/>
    </w:rPr>
  </w:style>
  <w:style w:type="paragraph" w:styleId="7">
    <w:name w:val="heading 6"/>
    <w:basedOn w:val="1"/>
    <w:next w:val="1"/>
    <w:link w:val="301"/>
    <w:qFormat/>
    <w:uiPriority w:val="0"/>
    <w:pPr>
      <w:keepNext/>
      <w:keepLines/>
      <w:numPr>
        <w:ilvl w:val="5"/>
        <w:numId w:val="1"/>
      </w:numPr>
      <w:spacing w:before="240" w:after="64" w:line="317" w:lineRule="auto"/>
      <w:outlineLvl w:val="5"/>
    </w:pPr>
    <w:rPr>
      <w:rFonts w:ascii="Arial" w:hAnsi="Arial" w:eastAsia="黑体"/>
      <w:b/>
      <w:sz w:val="24"/>
    </w:rPr>
  </w:style>
  <w:style w:type="paragraph" w:styleId="8">
    <w:name w:val="heading 7"/>
    <w:basedOn w:val="1"/>
    <w:next w:val="1"/>
    <w:link w:val="302"/>
    <w:qFormat/>
    <w:uiPriority w:val="0"/>
    <w:pPr>
      <w:keepNext/>
      <w:keepLines/>
      <w:numPr>
        <w:ilvl w:val="6"/>
        <w:numId w:val="1"/>
      </w:numPr>
      <w:spacing w:before="240" w:after="64" w:line="317" w:lineRule="auto"/>
      <w:outlineLvl w:val="6"/>
    </w:pPr>
    <w:rPr>
      <w:b/>
      <w:sz w:val="24"/>
    </w:rPr>
  </w:style>
  <w:style w:type="paragraph" w:styleId="9">
    <w:name w:val="heading 8"/>
    <w:basedOn w:val="1"/>
    <w:next w:val="1"/>
    <w:link w:val="303"/>
    <w:qFormat/>
    <w:uiPriority w:val="0"/>
    <w:pPr>
      <w:keepNext/>
      <w:keepLines/>
      <w:numPr>
        <w:ilvl w:val="7"/>
        <w:numId w:val="1"/>
      </w:numPr>
      <w:spacing w:before="240" w:after="64" w:line="317" w:lineRule="auto"/>
      <w:outlineLvl w:val="7"/>
    </w:pPr>
    <w:rPr>
      <w:rFonts w:ascii="Arial" w:hAnsi="Arial" w:eastAsia="黑体"/>
      <w:sz w:val="24"/>
    </w:rPr>
  </w:style>
  <w:style w:type="paragraph" w:styleId="10">
    <w:name w:val="heading 9"/>
    <w:basedOn w:val="1"/>
    <w:next w:val="1"/>
    <w:link w:val="304"/>
    <w:qFormat/>
    <w:uiPriority w:val="0"/>
    <w:pPr>
      <w:keepNext/>
      <w:keepLines/>
      <w:numPr>
        <w:ilvl w:val="8"/>
        <w:numId w:val="1"/>
      </w:numPr>
      <w:spacing w:before="240" w:after="64" w:line="317" w:lineRule="auto"/>
      <w:outlineLvl w:val="8"/>
    </w:pPr>
    <w:rPr>
      <w:rFonts w:ascii="Arial" w:hAnsi="Arial" w:eastAsia="黑体"/>
    </w:rPr>
  </w:style>
  <w:style w:type="character" w:default="1" w:styleId="86">
    <w:name w:val="Default Paragraph Font"/>
    <w:unhideWhenUsed/>
    <w:qFormat/>
    <w:uiPriority w:val="1"/>
  </w:style>
  <w:style w:type="table" w:default="1" w:styleId="84">
    <w:name w:val="Normal Table"/>
    <w:unhideWhenUsed/>
    <w:qFormat/>
    <w:uiPriority w:val="99"/>
    <w:tblPr>
      <w:tblCellMar>
        <w:top w:w="0" w:type="dxa"/>
        <w:left w:w="108" w:type="dxa"/>
        <w:bottom w:w="0" w:type="dxa"/>
        <w:right w:w="108" w:type="dxa"/>
      </w:tblCellMar>
    </w:tblPr>
  </w:style>
  <w:style w:type="paragraph" w:styleId="11">
    <w:name w:val="List 3"/>
    <w:basedOn w:val="1"/>
    <w:qFormat/>
    <w:uiPriority w:val="0"/>
    <w:pPr>
      <w:ind w:left="1260" w:hanging="420"/>
    </w:pPr>
  </w:style>
  <w:style w:type="paragraph" w:styleId="12">
    <w:name w:val="toc 7"/>
    <w:basedOn w:val="1"/>
    <w:next w:val="1"/>
    <w:qFormat/>
    <w:uiPriority w:val="0"/>
    <w:pPr>
      <w:ind w:left="1260"/>
      <w:jc w:val="left"/>
    </w:pPr>
    <w:rPr>
      <w:sz w:val="20"/>
    </w:rPr>
  </w:style>
  <w:style w:type="paragraph" w:styleId="13">
    <w:name w:val="List Number 2"/>
    <w:basedOn w:val="1"/>
    <w:qFormat/>
    <w:uiPriority w:val="0"/>
    <w:pPr>
      <w:numPr>
        <w:ilvl w:val="0"/>
        <w:numId w:val="2"/>
      </w:numPr>
    </w:pPr>
  </w:style>
  <w:style w:type="paragraph" w:styleId="14">
    <w:name w:val="Note Heading"/>
    <w:basedOn w:val="1"/>
    <w:next w:val="1"/>
    <w:link w:val="308"/>
    <w:qFormat/>
    <w:uiPriority w:val="0"/>
    <w:pPr>
      <w:jc w:val="center"/>
    </w:pPr>
  </w:style>
  <w:style w:type="paragraph" w:styleId="15">
    <w:name w:val="List Bullet 4"/>
    <w:basedOn w:val="1"/>
    <w:qFormat/>
    <w:uiPriority w:val="0"/>
    <w:pPr>
      <w:numPr>
        <w:ilvl w:val="0"/>
        <w:numId w:val="3"/>
      </w:numPr>
    </w:pPr>
  </w:style>
  <w:style w:type="paragraph" w:styleId="16">
    <w:name w:val="index 8"/>
    <w:basedOn w:val="1"/>
    <w:next w:val="1"/>
    <w:qFormat/>
    <w:uiPriority w:val="0"/>
    <w:pPr>
      <w:ind w:left="1400" w:leftChars="1400"/>
    </w:pPr>
    <w:rPr>
      <w:rFonts w:eastAsia="仿宋_GB2312"/>
      <w:sz w:val="28"/>
    </w:rPr>
  </w:style>
  <w:style w:type="paragraph" w:styleId="17">
    <w:name w:val="E-mail Signature"/>
    <w:basedOn w:val="1"/>
    <w:link w:val="327"/>
    <w:qFormat/>
    <w:uiPriority w:val="0"/>
  </w:style>
  <w:style w:type="paragraph" w:styleId="18">
    <w:name w:val="List Number"/>
    <w:basedOn w:val="1"/>
    <w:qFormat/>
    <w:uiPriority w:val="0"/>
    <w:pPr>
      <w:tabs>
        <w:tab w:val="left" w:pos="360"/>
      </w:tabs>
      <w:ind w:left="360" w:hanging="360"/>
    </w:pPr>
  </w:style>
  <w:style w:type="paragraph" w:styleId="19">
    <w:name w:val="Normal Indent"/>
    <w:basedOn w:val="1"/>
    <w:link w:val="148"/>
    <w:qFormat/>
    <w:uiPriority w:val="0"/>
    <w:pPr>
      <w:ind w:firstLine="420"/>
    </w:pPr>
  </w:style>
  <w:style w:type="paragraph" w:styleId="20">
    <w:name w:val="caption"/>
    <w:basedOn w:val="1"/>
    <w:next w:val="1"/>
    <w:qFormat/>
    <w:uiPriority w:val="0"/>
    <w:pPr>
      <w:spacing w:before="152" w:after="160"/>
    </w:pPr>
    <w:rPr>
      <w:rFonts w:ascii="Arial" w:hAnsi="Arial" w:eastAsia="黑体"/>
      <w:sz w:val="20"/>
    </w:rPr>
  </w:style>
  <w:style w:type="paragraph" w:styleId="21">
    <w:name w:val="index 5"/>
    <w:basedOn w:val="1"/>
    <w:next w:val="1"/>
    <w:qFormat/>
    <w:uiPriority w:val="0"/>
    <w:pPr>
      <w:ind w:left="800" w:leftChars="800"/>
    </w:pPr>
    <w:rPr>
      <w:rFonts w:eastAsia="仿宋_GB2312"/>
      <w:sz w:val="28"/>
    </w:rPr>
  </w:style>
  <w:style w:type="paragraph" w:styleId="22">
    <w:name w:val="List Bullet"/>
    <w:basedOn w:val="1"/>
    <w:qFormat/>
    <w:uiPriority w:val="0"/>
    <w:pPr>
      <w:numPr>
        <w:ilvl w:val="0"/>
        <w:numId w:val="4"/>
      </w:numPr>
    </w:pPr>
  </w:style>
  <w:style w:type="paragraph" w:styleId="23">
    <w:name w:val="envelope address"/>
    <w:basedOn w:val="1"/>
    <w:qFormat/>
    <w:uiPriority w:val="0"/>
    <w:pPr>
      <w:snapToGrid w:val="0"/>
      <w:ind w:left="2880"/>
    </w:pPr>
    <w:rPr>
      <w:rFonts w:ascii="Arial" w:hAnsi="Arial"/>
      <w:sz w:val="24"/>
    </w:rPr>
  </w:style>
  <w:style w:type="paragraph" w:styleId="24">
    <w:name w:val="Document Map"/>
    <w:basedOn w:val="1"/>
    <w:link w:val="314"/>
    <w:qFormat/>
    <w:uiPriority w:val="0"/>
    <w:pPr>
      <w:shd w:val="clear" w:color="auto" w:fill="000080"/>
    </w:pPr>
  </w:style>
  <w:style w:type="paragraph" w:styleId="25">
    <w:name w:val="annotation text"/>
    <w:basedOn w:val="1"/>
    <w:link w:val="135"/>
    <w:qFormat/>
    <w:uiPriority w:val="99"/>
    <w:pPr>
      <w:jc w:val="left"/>
    </w:pPr>
  </w:style>
  <w:style w:type="paragraph" w:styleId="26">
    <w:name w:val="index 6"/>
    <w:basedOn w:val="1"/>
    <w:next w:val="1"/>
    <w:qFormat/>
    <w:uiPriority w:val="0"/>
    <w:pPr>
      <w:ind w:left="1000" w:leftChars="1000"/>
    </w:pPr>
    <w:rPr>
      <w:rFonts w:eastAsia="仿宋_GB2312"/>
      <w:sz w:val="28"/>
    </w:rPr>
  </w:style>
  <w:style w:type="paragraph" w:styleId="27">
    <w:name w:val="Salutation"/>
    <w:basedOn w:val="1"/>
    <w:next w:val="1"/>
    <w:link w:val="329"/>
    <w:qFormat/>
    <w:uiPriority w:val="0"/>
  </w:style>
  <w:style w:type="paragraph" w:styleId="28">
    <w:name w:val="Body Text 3"/>
    <w:basedOn w:val="1"/>
    <w:link w:val="331"/>
    <w:qFormat/>
    <w:uiPriority w:val="0"/>
    <w:pPr>
      <w:spacing w:after="120"/>
    </w:pPr>
    <w:rPr>
      <w:sz w:val="16"/>
    </w:rPr>
  </w:style>
  <w:style w:type="paragraph" w:styleId="29">
    <w:name w:val="Closing"/>
    <w:basedOn w:val="1"/>
    <w:link w:val="322"/>
    <w:qFormat/>
    <w:uiPriority w:val="0"/>
    <w:pPr>
      <w:ind w:left="4320"/>
    </w:pPr>
  </w:style>
  <w:style w:type="paragraph" w:styleId="30">
    <w:name w:val="List Bullet 3"/>
    <w:basedOn w:val="1"/>
    <w:qFormat/>
    <w:uiPriority w:val="0"/>
    <w:pPr>
      <w:numPr>
        <w:ilvl w:val="0"/>
        <w:numId w:val="5"/>
      </w:numPr>
    </w:pPr>
  </w:style>
  <w:style w:type="paragraph" w:styleId="31">
    <w:name w:val="Body Text"/>
    <w:basedOn w:val="1"/>
    <w:link w:val="315"/>
    <w:qFormat/>
    <w:uiPriority w:val="0"/>
    <w:pPr>
      <w:spacing w:after="120"/>
    </w:pPr>
  </w:style>
  <w:style w:type="paragraph" w:styleId="32">
    <w:name w:val="Body Text Indent"/>
    <w:basedOn w:val="1"/>
    <w:link w:val="105"/>
    <w:qFormat/>
    <w:uiPriority w:val="99"/>
    <w:pPr>
      <w:spacing w:after="120"/>
      <w:ind w:left="420"/>
    </w:pPr>
  </w:style>
  <w:style w:type="paragraph" w:styleId="33">
    <w:name w:val="List Number 3"/>
    <w:basedOn w:val="1"/>
    <w:qFormat/>
    <w:uiPriority w:val="0"/>
    <w:pPr>
      <w:numPr>
        <w:ilvl w:val="0"/>
        <w:numId w:val="6"/>
      </w:numPr>
    </w:pPr>
  </w:style>
  <w:style w:type="paragraph" w:styleId="34">
    <w:name w:val="List 2"/>
    <w:basedOn w:val="1"/>
    <w:qFormat/>
    <w:uiPriority w:val="0"/>
    <w:pPr>
      <w:ind w:left="840" w:hanging="420"/>
    </w:pPr>
  </w:style>
  <w:style w:type="paragraph" w:styleId="35">
    <w:name w:val="List Continue"/>
    <w:basedOn w:val="1"/>
    <w:qFormat/>
    <w:uiPriority w:val="0"/>
    <w:pPr>
      <w:spacing w:after="120"/>
      <w:ind w:left="420"/>
    </w:pPr>
  </w:style>
  <w:style w:type="paragraph" w:styleId="36">
    <w:name w:val="Block Text"/>
    <w:basedOn w:val="1"/>
    <w:qFormat/>
    <w:uiPriority w:val="0"/>
    <w:pPr>
      <w:spacing w:after="120"/>
      <w:ind w:left="1440" w:right="1440"/>
    </w:pPr>
  </w:style>
  <w:style w:type="paragraph" w:styleId="37">
    <w:name w:val="List Bullet 2"/>
    <w:basedOn w:val="1"/>
    <w:qFormat/>
    <w:uiPriority w:val="0"/>
    <w:pPr>
      <w:numPr>
        <w:ilvl w:val="0"/>
        <w:numId w:val="7"/>
      </w:numPr>
    </w:pPr>
  </w:style>
  <w:style w:type="paragraph" w:styleId="38">
    <w:name w:val="HTML Address"/>
    <w:basedOn w:val="1"/>
    <w:link w:val="313"/>
    <w:qFormat/>
    <w:uiPriority w:val="0"/>
    <w:rPr>
      <w:i/>
    </w:rPr>
  </w:style>
  <w:style w:type="paragraph" w:styleId="39">
    <w:name w:val="index 4"/>
    <w:basedOn w:val="1"/>
    <w:next w:val="1"/>
    <w:qFormat/>
    <w:uiPriority w:val="0"/>
    <w:pPr>
      <w:ind w:left="600" w:leftChars="600"/>
    </w:pPr>
    <w:rPr>
      <w:rFonts w:eastAsia="仿宋_GB2312"/>
      <w:sz w:val="28"/>
    </w:rPr>
  </w:style>
  <w:style w:type="paragraph" w:styleId="40">
    <w:name w:val="toc 5"/>
    <w:basedOn w:val="1"/>
    <w:next w:val="1"/>
    <w:qFormat/>
    <w:uiPriority w:val="0"/>
    <w:pPr>
      <w:ind w:left="840"/>
      <w:jc w:val="left"/>
    </w:pPr>
    <w:rPr>
      <w:sz w:val="20"/>
    </w:rPr>
  </w:style>
  <w:style w:type="paragraph" w:styleId="41">
    <w:name w:val="toc 3"/>
    <w:basedOn w:val="1"/>
    <w:next w:val="1"/>
    <w:qFormat/>
    <w:uiPriority w:val="0"/>
    <w:pPr>
      <w:ind w:left="840" w:leftChars="400"/>
    </w:pPr>
  </w:style>
  <w:style w:type="paragraph" w:styleId="42">
    <w:name w:val="Plain Text"/>
    <w:basedOn w:val="1"/>
    <w:link w:val="129"/>
    <w:qFormat/>
    <w:uiPriority w:val="0"/>
    <w:rPr>
      <w:rFonts w:ascii="宋体" w:hAnsi="Courier New"/>
    </w:rPr>
  </w:style>
  <w:style w:type="paragraph" w:styleId="43">
    <w:name w:val="List Bullet 5"/>
    <w:basedOn w:val="1"/>
    <w:qFormat/>
    <w:uiPriority w:val="0"/>
    <w:pPr>
      <w:numPr>
        <w:ilvl w:val="0"/>
        <w:numId w:val="8"/>
      </w:numPr>
    </w:pPr>
  </w:style>
  <w:style w:type="paragraph" w:styleId="44">
    <w:name w:val="List Number 4"/>
    <w:basedOn w:val="1"/>
    <w:qFormat/>
    <w:uiPriority w:val="0"/>
    <w:pPr>
      <w:numPr>
        <w:ilvl w:val="0"/>
        <w:numId w:val="9"/>
      </w:numPr>
    </w:pPr>
  </w:style>
  <w:style w:type="paragraph" w:styleId="45">
    <w:name w:val="toc 8"/>
    <w:basedOn w:val="1"/>
    <w:next w:val="1"/>
    <w:qFormat/>
    <w:uiPriority w:val="0"/>
    <w:pPr>
      <w:ind w:left="1470"/>
      <w:jc w:val="left"/>
    </w:pPr>
    <w:rPr>
      <w:sz w:val="20"/>
    </w:rPr>
  </w:style>
  <w:style w:type="paragraph" w:styleId="46">
    <w:name w:val="index 3"/>
    <w:basedOn w:val="1"/>
    <w:next w:val="1"/>
    <w:qFormat/>
    <w:uiPriority w:val="0"/>
    <w:pPr>
      <w:ind w:left="400" w:leftChars="400"/>
    </w:pPr>
    <w:rPr>
      <w:rFonts w:eastAsia="仿宋_GB2312"/>
      <w:sz w:val="28"/>
    </w:rPr>
  </w:style>
  <w:style w:type="paragraph" w:styleId="47">
    <w:name w:val="Date"/>
    <w:basedOn w:val="1"/>
    <w:next w:val="1"/>
    <w:link w:val="328"/>
    <w:qFormat/>
    <w:uiPriority w:val="0"/>
  </w:style>
  <w:style w:type="paragraph" w:styleId="48">
    <w:name w:val="Body Text Indent 2"/>
    <w:basedOn w:val="1"/>
    <w:link w:val="320"/>
    <w:qFormat/>
    <w:uiPriority w:val="0"/>
    <w:pPr>
      <w:spacing w:after="120" w:line="480" w:lineRule="auto"/>
      <w:ind w:left="420"/>
    </w:pPr>
  </w:style>
  <w:style w:type="paragraph" w:styleId="49">
    <w:name w:val="List Continue 5"/>
    <w:basedOn w:val="1"/>
    <w:qFormat/>
    <w:uiPriority w:val="0"/>
    <w:pPr>
      <w:spacing w:after="120"/>
      <w:ind w:left="2100"/>
    </w:pPr>
  </w:style>
  <w:style w:type="paragraph" w:styleId="50">
    <w:name w:val="Balloon Text"/>
    <w:basedOn w:val="1"/>
    <w:link w:val="318"/>
    <w:qFormat/>
    <w:uiPriority w:val="0"/>
    <w:rPr>
      <w:sz w:val="18"/>
    </w:rPr>
  </w:style>
  <w:style w:type="paragraph" w:styleId="51">
    <w:name w:val="footer"/>
    <w:basedOn w:val="1"/>
    <w:link w:val="132"/>
    <w:qFormat/>
    <w:uiPriority w:val="99"/>
    <w:pPr>
      <w:tabs>
        <w:tab w:val="center" w:pos="4153"/>
        <w:tab w:val="right" w:pos="8306"/>
      </w:tabs>
      <w:snapToGrid w:val="0"/>
      <w:jc w:val="left"/>
    </w:pPr>
    <w:rPr>
      <w:sz w:val="18"/>
    </w:rPr>
  </w:style>
  <w:style w:type="paragraph" w:styleId="52">
    <w:name w:val="envelope return"/>
    <w:basedOn w:val="1"/>
    <w:qFormat/>
    <w:uiPriority w:val="0"/>
    <w:pPr>
      <w:snapToGrid w:val="0"/>
    </w:pPr>
    <w:rPr>
      <w:rFonts w:ascii="Arial" w:hAnsi="Arial"/>
    </w:rPr>
  </w:style>
  <w:style w:type="paragraph" w:styleId="53">
    <w:name w:val="header"/>
    <w:basedOn w:val="1"/>
    <w:link w:val="137"/>
    <w:qFormat/>
    <w:uiPriority w:val="0"/>
    <w:pPr>
      <w:pBdr>
        <w:bottom w:val="single" w:color="auto" w:sz="6" w:space="1"/>
      </w:pBdr>
      <w:tabs>
        <w:tab w:val="center" w:pos="4153"/>
        <w:tab w:val="right" w:pos="8306"/>
      </w:tabs>
      <w:snapToGrid w:val="0"/>
      <w:jc w:val="center"/>
    </w:pPr>
    <w:rPr>
      <w:sz w:val="18"/>
    </w:rPr>
  </w:style>
  <w:style w:type="paragraph" w:styleId="54">
    <w:name w:val="Signature"/>
    <w:basedOn w:val="1"/>
    <w:link w:val="324"/>
    <w:qFormat/>
    <w:uiPriority w:val="0"/>
    <w:pPr>
      <w:ind w:left="4320"/>
    </w:pPr>
  </w:style>
  <w:style w:type="paragraph" w:styleId="55">
    <w:name w:val="toc 1"/>
    <w:basedOn w:val="1"/>
    <w:next w:val="1"/>
    <w:qFormat/>
    <w:uiPriority w:val="39"/>
    <w:pPr>
      <w:tabs>
        <w:tab w:val="right" w:leader="dot" w:pos="8705"/>
      </w:tabs>
    </w:pPr>
    <w:rPr>
      <w:b/>
    </w:rPr>
  </w:style>
  <w:style w:type="paragraph" w:styleId="56">
    <w:name w:val="List Continue 4"/>
    <w:basedOn w:val="1"/>
    <w:qFormat/>
    <w:uiPriority w:val="0"/>
    <w:pPr>
      <w:spacing w:after="120"/>
      <w:ind w:left="1680"/>
    </w:pPr>
  </w:style>
  <w:style w:type="paragraph" w:styleId="57">
    <w:name w:val="toc 4"/>
    <w:basedOn w:val="1"/>
    <w:next w:val="1"/>
    <w:qFormat/>
    <w:uiPriority w:val="0"/>
    <w:pPr>
      <w:ind w:left="630"/>
      <w:jc w:val="left"/>
    </w:pPr>
    <w:rPr>
      <w:sz w:val="20"/>
    </w:rPr>
  </w:style>
  <w:style w:type="paragraph" w:styleId="58">
    <w:name w:val="index heading"/>
    <w:basedOn w:val="1"/>
    <w:next w:val="59"/>
    <w:qFormat/>
    <w:uiPriority w:val="0"/>
    <w:rPr>
      <w:rFonts w:eastAsia="仿宋_GB2312"/>
      <w:sz w:val="28"/>
    </w:rPr>
  </w:style>
  <w:style w:type="paragraph" w:styleId="59">
    <w:name w:val="index 1"/>
    <w:basedOn w:val="1"/>
    <w:next w:val="1"/>
    <w:qFormat/>
    <w:uiPriority w:val="0"/>
    <w:rPr>
      <w:rFonts w:eastAsia="仿宋_GB2312"/>
      <w:sz w:val="28"/>
    </w:rPr>
  </w:style>
  <w:style w:type="paragraph" w:styleId="60">
    <w:name w:val="Subtitle"/>
    <w:basedOn w:val="1"/>
    <w:link w:val="319"/>
    <w:qFormat/>
    <w:uiPriority w:val="0"/>
    <w:pPr>
      <w:spacing w:before="240" w:after="60" w:line="312" w:lineRule="auto"/>
      <w:jc w:val="center"/>
      <w:outlineLvl w:val="1"/>
    </w:pPr>
    <w:rPr>
      <w:rFonts w:ascii="Arial" w:hAnsi="Arial"/>
      <w:b/>
      <w:kern w:val="28"/>
      <w:sz w:val="32"/>
    </w:rPr>
  </w:style>
  <w:style w:type="paragraph" w:styleId="61">
    <w:name w:val="List Number 5"/>
    <w:basedOn w:val="1"/>
    <w:qFormat/>
    <w:uiPriority w:val="0"/>
    <w:pPr>
      <w:tabs>
        <w:tab w:val="left" w:pos="2040"/>
      </w:tabs>
      <w:ind w:left="2040" w:hanging="360"/>
    </w:pPr>
  </w:style>
  <w:style w:type="paragraph" w:styleId="62">
    <w:name w:val="List"/>
    <w:basedOn w:val="1"/>
    <w:qFormat/>
    <w:uiPriority w:val="0"/>
    <w:pPr>
      <w:ind w:left="420" w:hanging="420"/>
    </w:pPr>
  </w:style>
  <w:style w:type="paragraph" w:styleId="63">
    <w:name w:val="footnote text"/>
    <w:basedOn w:val="1"/>
    <w:link w:val="134"/>
    <w:qFormat/>
    <w:uiPriority w:val="0"/>
    <w:pPr>
      <w:snapToGrid w:val="0"/>
      <w:jc w:val="left"/>
    </w:pPr>
    <w:rPr>
      <w:sz w:val="18"/>
    </w:rPr>
  </w:style>
  <w:style w:type="paragraph" w:styleId="64">
    <w:name w:val="toc 6"/>
    <w:basedOn w:val="1"/>
    <w:next w:val="1"/>
    <w:qFormat/>
    <w:uiPriority w:val="0"/>
    <w:pPr>
      <w:ind w:left="1050"/>
      <w:jc w:val="left"/>
    </w:pPr>
    <w:rPr>
      <w:sz w:val="20"/>
    </w:rPr>
  </w:style>
  <w:style w:type="paragraph" w:styleId="65">
    <w:name w:val="List 5"/>
    <w:basedOn w:val="1"/>
    <w:qFormat/>
    <w:uiPriority w:val="0"/>
    <w:pPr>
      <w:ind w:left="2100" w:hanging="420"/>
    </w:pPr>
  </w:style>
  <w:style w:type="paragraph" w:styleId="66">
    <w:name w:val="Body Text Indent 3"/>
    <w:basedOn w:val="1"/>
    <w:link w:val="307"/>
    <w:qFormat/>
    <w:uiPriority w:val="0"/>
    <w:pPr>
      <w:spacing w:after="120"/>
      <w:ind w:left="420"/>
    </w:pPr>
    <w:rPr>
      <w:sz w:val="16"/>
    </w:rPr>
  </w:style>
  <w:style w:type="paragraph" w:styleId="67">
    <w:name w:val="index 7"/>
    <w:basedOn w:val="1"/>
    <w:next w:val="1"/>
    <w:qFormat/>
    <w:uiPriority w:val="0"/>
    <w:pPr>
      <w:ind w:left="1200" w:leftChars="1200"/>
    </w:pPr>
    <w:rPr>
      <w:rFonts w:eastAsia="仿宋_GB2312"/>
      <w:sz w:val="28"/>
    </w:rPr>
  </w:style>
  <w:style w:type="paragraph" w:styleId="68">
    <w:name w:val="index 9"/>
    <w:basedOn w:val="1"/>
    <w:next w:val="1"/>
    <w:qFormat/>
    <w:uiPriority w:val="0"/>
    <w:pPr>
      <w:ind w:left="1600" w:leftChars="1600"/>
    </w:pPr>
    <w:rPr>
      <w:rFonts w:eastAsia="仿宋_GB2312"/>
      <w:sz w:val="28"/>
    </w:rPr>
  </w:style>
  <w:style w:type="paragraph" w:styleId="69">
    <w:name w:val="table of figures"/>
    <w:basedOn w:val="1"/>
    <w:next w:val="1"/>
    <w:qFormat/>
    <w:uiPriority w:val="0"/>
    <w:pPr>
      <w:ind w:left="200" w:leftChars="200" w:hanging="200" w:hangingChars="200"/>
    </w:pPr>
  </w:style>
  <w:style w:type="paragraph" w:styleId="70">
    <w:name w:val="toc 2"/>
    <w:basedOn w:val="1"/>
    <w:next w:val="1"/>
    <w:qFormat/>
    <w:uiPriority w:val="39"/>
    <w:pPr>
      <w:tabs>
        <w:tab w:val="right" w:leader="dot" w:pos="8705"/>
      </w:tabs>
      <w:ind w:left="420" w:leftChars="200"/>
    </w:pPr>
  </w:style>
  <w:style w:type="paragraph" w:styleId="71">
    <w:name w:val="toc 9"/>
    <w:basedOn w:val="1"/>
    <w:next w:val="1"/>
    <w:qFormat/>
    <w:uiPriority w:val="0"/>
    <w:pPr>
      <w:ind w:left="1680"/>
      <w:jc w:val="left"/>
    </w:pPr>
    <w:rPr>
      <w:sz w:val="20"/>
    </w:rPr>
  </w:style>
  <w:style w:type="paragraph" w:styleId="72">
    <w:name w:val="Body Text 2"/>
    <w:basedOn w:val="1"/>
    <w:link w:val="330"/>
    <w:qFormat/>
    <w:uiPriority w:val="0"/>
    <w:pPr>
      <w:spacing w:after="120" w:line="480" w:lineRule="auto"/>
    </w:pPr>
  </w:style>
  <w:style w:type="paragraph" w:styleId="73">
    <w:name w:val="List 4"/>
    <w:basedOn w:val="1"/>
    <w:qFormat/>
    <w:uiPriority w:val="0"/>
    <w:pPr>
      <w:ind w:left="1680" w:hanging="420"/>
    </w:pPr>
  </w:style>
  <w:style w:type="paragraph" w:styleId="74">
    <w:name w:val="List Continue 2"/>
    <w:basedOn w:val="1"/>
    <w:qFormat/>
    <w:uiPriority w:val="0"/>
    <w:pPr>
      <w:spacing w:after="120"/>
      <w:ind w:left="840"/>
    </w:pPr>
  </w:style>
  <w:style w:type="paragraph" w:styleId="75">
    <w:name w:val="Message Header"/>
    <w:basedOn w:val="1"/>
    <w:link w:val="326"/>
    <w:qFormat/>
    <w:uiPriority w:val="0"/>
    <w:pPr>
      <w:pBdr>
        <w:top w:val="single" w:color="auto" w:sz="6" w:space="1"/>
        <w:left w:val="single" w:color="auto" w:sz="6" w:space="1"/>
        <w:bottom w:val="single" w:color="auto" w:sz="6" w:space="1"/>
        <w:right w:val="single" w:color="auto" w:sz="6" w:space="1"/>
      </w:pBdr>
      <w:shd w:val="pct20" w:color="auto" w:fill="auto"/>
      <w:ind w:left="1080" w:hanging="1080"/>
    </w:pPr>
    <w:rPr>
      <w:rFonts w:ascii="Arial" w:hAnsi="Arial"/>
      <w:sz w:val="24"/>
    </w:rPr>
  </w:style>
  <w:style w:type="paragraph" w:styleId="76">
    <w:name w:val="HTML Preformatted"/>
    <w:basedOn w:val="1"/>
    <w:link w:val="317"/>
    <w:qFormat/>
    <w:uiPriority w:val="0"/>
    <w:rPr>
      <w:rFonts w:ascii="Courier New" w:hAnsi="Courier New"/>
      <w:sz w:val="20"/>
    </w:rPr>
  </w:style>
  <w:style w:type="paragraph" w:styleId="77">
    <w:name w:val="Normal (Web)"/>
    <w:basedOn w:val="1"/>
    <w:qFormat/>
    <w:uiPriority w:val="0"/>
    <w:rPr>
      <w:sz w:val="24"/>
    </w:rPr>
  </w:style>
  <w:style w:type="paragraph" w:styleId="78">
    <w:name w:val="List Continue 3"/>
    <w:basedOn w:val="1"/>
    <w:qFormat/>
    <w:uiPriority w:val="0"/>
    <w:pPr>
      <w:spacing w:after="120"/>
      <w:ind w:left="1260"/>
    </w:pPr>
  </w:style>
  <w:style w:type="paragraph" w:styleId="79">
    <w:name w:val="index 2"/>
    <w:basedOn w:val="1"/>
    <w:next w:val="1"/>
    <w:qFormat/>
    <w:uiPriority w:val="0"/>
    <w:pPr>
      <w:ind w:left="200" w:leftChars="200"/>
    </w:pPr>
    <w:rPr>
      <w:rFonts w:eastAsia="仿宋_GB2312"/>
      <w:sz w:val="28"/>
    </w:rPr>
  </w:style>
  <w:style w:type="paragraph" w:styleId="80">
    <w:name w:val="Title"/>
    <w:basedOn w:val="1"/>
    <w:link w:val="323"/>
    <w:qFormat/>
    <w:uiPriority w:val="0"/>
    <w:pPr>
      <w:spacing w:before="240" w:after="60"/>
      <w:jc w:val="center"/>
      <w:outlineLvl w:val="0"/>
    </w:pPr>
    <w:rPr>
      <w:rFonts w:ascii="Arial" w:hAnsi="Arial"/>
      <w:b/>
      <w:sz w:val="32"/>
    </w:rPr>
  </w:style>
  <w:style w:type="paragraph" w:styleId="81">
    <w:name w:val="annotation subject"/>
    <w:basedOn w:val="25"/>
    <w:next w:val="25"/>
    <w:link w:val="311"/>
    <w:qFormat/>
    <w:uiPriority w:val="0"/>
    <w:rPr>
      <w:b/>
    </w:rPr>
  </w:style>
  <w:style w:type="paragraph" w:styleId="82">
    <w:name w:val="Body Text First Indent"/>
    <w:basedOn w:val="31"/>
    <w:link w:val="316"/>
    <w:qFormat/>
    <w:uiPriority w:val="0"/>
    <w:pPr>
      <w:ind w:firstLine="420"/>
    </w:pPr>
  </w:style>
  <w:style w:type="paragraph" w:styleId="83">
    <w:name w:val="Body Text First Indent 2"/>
    <w:basedOn w:val="32"/>
    <w:link w:val="312"/>
    <w:qFormat/>
    <w:uiPriority w:val="0"/>
    <w:pPr>
      <w:ind w:firstLine="420"/>
    </w:pPr>
  </w:style>
  <w:style w:type="table" w:styleId="85">
    <w:name w:val="Table Grid"/>
    <w:basedOn w:val="84"/>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87">
    <w:name w:val="Strong"/>
    <w:qFormat/>
    <w:uiPriority w:val="0"/>
    <w:rPr>
      <w:b/>
    </w:rPr>
  </w:style>
  <w:style w:type="character" w:styleId="88">
    <w:name w:val="page number"/>
    <w:basedOn w:val="86"/>
    <w:qFormat/>
    <w:uiPriority w:val="0"/>
  </w:style>
  <w:style w:type="character" w:styleId="89">
    <w:name w:val="Emphasis"/>
    <w:qFormat/>
    <w:uiPriority w:val="0"/>
    <w:rPr>
      <w:i/>
    </w:rPr>
  </w:style>
  <w:style w:type="character" w:styleId="90">
    <w:name w:val="line number"/>
    <w:basedOn w:val="86"/>
    <w:qFormat/>
    <w:uiPriority w:val="0"/>
  </w:style>
  <w:style w:type="character" w:styleId="91">
    <w:name w:val="HTML Definition"/>
    <w:qFormat/>
    <w:uiPriority w:val="0"/>
    <w:rPr>
      <w:i/>
    </w:rPr>
  </w:style>
  <w:style w:type="character" w:styleId="92">
    <w:name w:val="HTML Typewriter"/>
    <w:qFormat/>
    <w:uiPriority w:val="0"/>
    <w:rPr>
      <w:rFonts w:ascii="Courier New" w:hAnsi="Courier New"/>
      <w:sz w:val="20"/>
    </w:rPr>
  </w:style>
  <w:style w:type="character" w:styleId="93">
    <w:name w:val="HTML Acronym"/>
    <w:basedOn w:val="86"/>
    <w:qFormat/>
    <w:uiPriority w:val="0"/>
  </w:style>
  <w:style w:type="character" w:styleId="94">
    <w:name w:val="HTML Variable"/>
    <w:qFormat/>
    <w:uiPriority w:val="0"/>
    <w:rPr>
      <w:i/>
    </w:rPr>
  </w:style>
  <w:style w:type="character" w:styleId="95">
    <w:name w:val="Hyperlink"/>
    <w:qFormat/>
    <w:uiPriority w:val="99"/>
    <w:rPr>
      <w:rFonts w:ascii="宋体" w:hAnsi="宋体" w:eastAsia="宋体"/>
      <w:b/>
      <w:color w:val="0000FF"/>
      <w:kern w:val="2"/>
      <w:sz w:val="24"/>
      <w:u w:val="single"/>
      <w:lang w:val="en-US" w:eastAsia="zh-CN"/>
    </w:rPr>
  </w:style>
  <w:style w:type="character" w:styleId="96">
    <w:name w:val="HTML Code"/>
    <w:qFormat/>
    <w:uiPriority w:val="0"/>
    <w:rPr>
      <w:rFonts w:ascii="Courier New" w:hAnsi="Courier New"/>
      <w:sz w:val="20"/>
    </w:rPr>
  </w:style>
  <w:style w:type="character" w:styleId="97">
    <w:name w:val="annotation reference"/>
    <w:qFormat/>
    <w:uiPriority w:val="0"/>
    <w:rPr>
      <w:sz w:val="21"/>
    </w:rPr>
  </w:style>
  <w:style w:type="character" w:styleId="98">
    <w:name w:val="HTML Cite"/>
    <w:qFormat/>
    <w:uiPriority w:val="0"/>
    <w:rPr>
      <w:i/>
    </w:rPr>
  </w:style>
  <w:style w:type="character" w:styleId="99">
    <w:name w:val="footnote reference"/>
    <w:qFormat/>
    <w:uiPriority w:val="0"/>
    <w:rPr>
      <w:vertAlign w:val="superscript"/>
    </w:rPr>
  </w:style>
  <w:style w:type="character" w:styleId="100">
    <w:name w:val="HTML Keyboard"/>
    <w:qFormat/>
    <w:uiPriority w:val="0"/>
    <w:rPr>
      <w:rFonts w:ascii="Courier New" w:hAnsi="Courier New"/>
      <w:sz w:val="20"/>
    </w:rPr>
  </w:style>
  <w:style w:type="character" w:styleId="101">
    <w:name w:val="HTML Sample"/>
    <w:qFormat/>
    <w:uiPriority w:val="0"/>
    <w:rPr>
      <w:rFonts w:ascii="Courier New" w:hAnsi="Courier New"/>
    </w:rPr>
  </w:style>
  <w:style w:type="character" w:customStyle="1" w:styleId="102">
    <w:name w:val="Normal1 Char"/>
    <w:link w:val="103"/>
    <w:qFormat/>
    <w:uiPriority w:val="0"/>
    <w:rPr>
      <w:rFonts w:ascii="宋体"/>
      <w:sz w:val="24"/>
      <w:lang w:val="en-US" w:eastAsia="zh-CN" w:bidi="ar-SA"/>
    </w:rPr>
  </w:style>
  <w:style w:type="paragraph" w:customStyle="1" w:styleId="103">
    <w:name w:val="Normal1"/>
    <w:link w:val="102"/>
    <w:qFormat/>
    <w:uiPriority w:val="0"/>
    <w:pPr>
      <w:widowControl w:val="0"/>
      <w:adjustRightInd w:val="0"/>
      <w:spacing w:line="360" w:lineRule="atLeast"/>
      <w:jc w:val="both"/>
      <w:textAlignment w:val="baseline"/>
    </w:pPr>
    <w:rPr>
      <w:rFonts w:ascii="宋体" w:hAnsi="Times New Roman" w:eastAsia="宋体" w:cs="Times New Roman"/>
      <w:sz w:val="24"/>
      <w:lang w:val="en-US" w:eastAsia="zh-CN" w:bidi="ar-SA"/>
    </w:rPr>
  </w:style>
  <w:style w:type="character" w:customStyle="1" w:styleId="104">
    <w:name w:val="标题 2 Char"/>
    <w:link w:val="3"/>
    <w:qFormat/>
    <w:uiPriority w:val="0"/>
    <w:rPr>
      <w:rFonts w:eastAsia="黑体"/>
      <w:kern w:val="2"/>
      <w:sz w:val="21"/>
    </w:rPr>
  </w:style>
  <w:style w:type="character" w:customStyle="1" w:styleId="105">
    <w:name w:val="正文文本缩进 Char"/>
    <w:link w:val="32"/>
    <w:qFormat/>
    <w:uiPriority w:val="99"/>
    <w:rPr>
      <w:kern w:val="2"/>
      <w:sz w:val="21"/>
    </w:rPr>
  </w:style>
  <w:style w:type="character" w:customStyle="1" w:styleId="106">
    <w:name w:val="样式6 Char"/>
    <w:link w:val="107"/>
    <w:qFormat/>
    <w:uiPriority w:val="0"/>
    <w:rPr>
      <w:kern w:val="2"/>
      <w:sz w:val="21"/>
    </w:rPr>
  </w:style>
  <w:style w:type="paragraph" w:customStyle="1" w:styleId="107">
    <w:name w:val="样式6"/>
    <w:basedOn w:val="1"/>
    <w:link w:val="106"/>
    <w:qFormat/>
    <w:uiPriority w:val="0"/>
    <w:pPr>
      <w:numPr>
        <w:ilvl w:val="2"/>
        <w:numId w:val="10"/>
      </w:numPr>
    </w:pPr>
  </w:style>
  <w:style w:type="character" w:customStyle="1" w:styleId="108">
    <w:name w:val="样式 标题 3 + 宋体 Char"/>
    <w:link w:val="109"/>
    <w:qFormat/>
    <w:uiPriority w:val="0"/>
    <w:rPr>
      <w:rFonts w:ascii="宋体" w:hAnsi="宋体" w:eastAsia="宋体"/>
      <w:kern w:val="2"/>
      <w:sz w:val="21"/>
      <w:lang w:val="en-US" w:eastAsia="zh-CN"/>
    </w:rPr>
  </w:style>
  <w:style w:type="paragraph" w:customStyle="1" w:styleId="109">
    <w:name w:val="样式 标题 3 + 宋体"/>
    <w:basedOn w:val="4"/>
    <w:link w:val="108"/>
    <w:qFormat/>
    <w:uiPriority w:val="0"/>
    <w:pPr>
      <w:keepNext w:val="0"/>
      <w:keepLines w:val="0"/>
      <w:numPr>
        <w:numId w:val="0"/>
      </w:numPr>
      <w:tabs>
        <w:tab w:val="left" w:pos="1560"/>
      </w:tabs>
      <w:snapToGrid w:val="0"/>
      <w:spacing w:line="360" w:lineRule="auto"/>
      <w:ind w:left="360"/>
      <w:jc w:val="both"/>
    </w:pPr>
    <w:rPr>
      <w:rFonts w:ascii="宋体" w:hAnsi="宋体" w:eastAsia="宋体"/>
      <w:sz w:val="21"/>
    </w:rPr>
  </w:style>
  <w:style w:type="character" w:customStyle="1" w:styleId="110">
    <w:name w:val="正文格式 Char"/>
    <w:link w:val="111"/>
    <w:qFormat/>
    <w:uiPriority w:val="0"/>
    <w:rPr>
      <w:rFonts w:ascii="宋体" w:hAnsi="宋体" w:eastAsia="宋体"/>
      <w:kern w:val="2"/>
      <w:sz w:val="21"/>
      <w:lang w:val="en-US" w:eastAsia="zh-CN"/>
    </w:rPr>
  </w:style>
  <w:style w:type="paragraph" w:customStyle="1" w:styleId="111">
    <w:name w:val="正文格式"/>
    <w:basedOn w:val="1"/>
    <w:link w:val="110"/>
    <w:qFormat/>
    <w:uiPriority w:val="0"/>
    <w:pPr>
      <w:topLinePunct/>
      <w:ind w:firstLine="420" w:firstLineChars="200"/>
    </w:pPr>
    <w:rPr>
      <w:rFonts w:ascii="宋体" w:hAnsi="宋体"/>
    </w:rPr>
  </w:style>
  <w:style w:type="character" w:customStyle="1" w:styleId="112">
    <w:name w:val="发布"/>
    <w:qFormat/>
    <w:uiPriority w:val="0"/>
    <w:rPr>
      <w:rFonts w:ascii="黑体" w:eastAsia="黑体"/>
      <w:spacing w:val="22"/>
      <w:w w:val="100"/>
      <w:position w:val="3"/>
      <w:sz w:val="28"/>
    </w:rPr>
  </w:style>
  <w:style w:type="character" w:customStyle="1" w:styleId="113">
    <w:name w:val="二级条标题 Char"/>
    <w:link w:val="114"/>
    <w:qFormat/>
    <w:uiPriority w:val="0"/>
    <w:rPr>
      <w:rFonts w:ascii="黑体" w:eastAsia="黑体"/>
      <w:b/>
      <w:sz w:val="21"/>
      <w:lang w:val="en-US" w:eastAsia="zh-CN"/>
    </w:rPr>
  </w:style>
  <w:style w:type="paragraph" w:customStyle="1" w:styleId="114">
    <w:name w:val="二级条标题"/>
    <w:basedOn w:val="1"/>
    <w:next w:val="1"/>
    <w:link w:val="113"/>
    <w:qFormat/>
    <w:uiPriority w:val="0"/>
    <w:pPr>
      <w:widowControl/>
      <w:outlineLvl w:val="3"/>
    </w:pPr>
    <w:rPr>
      <w:rFonts w:ascii="黑体" w:eastAsia="黑体"/>
      <w:b/>
      <w:kern w:val="0"/>
    </w:rPr>
  </w:style>
  <w:style w:type="character" w:customStyle="1" w:styleId="115">
    <w:name w:val="表内居两端对齐 Char"/>
    <w:basedOn w:val="116"/>
    <w:link w:val="118"/>
    <w:qFormat/>
    <w:uiPriority w:val="0"/>
    <w:rPr>
      <w:rFonts w:eastAsia="宋体"/>
      <w:kern w:val="2"/>
      <w:sz w:val="18"/>
      <w:lang w:val="en-US" w:eastAsia="zh-CN"/>
    </w:rPr>
  </w:style>
  <w:style w:type="character" w:customStyle="1" w:styleId="116">
    <w:name w:val="表内居中小五 Char"/>
    <w:link w:val="117"/>
    <w:qFormat/>
    <w:uiPriority w:val="0"/>
    <w:rPr>
      <w:rFonts w:eastAsia="宋体"/>
      <w:kern w:val="2"/>
      <w:sz w:val="18"/>
      <w:lang w:val="en-US" w:eastAsia="zh-CN"/>
    </w:rPr>
  </w:style>
  <w:style w:type="paragraph" w:customStyle="1" w:styleId="117">
    <w:name w:val="表内居中小五"/>
    <w:basedOn w:val="1"/>
    <w:link w:val="116"/>
    <w:qFormat/>
    <w:uiPriority w:val="0"/>
    <w:pPr>
      <w:jc w:val="center"/>
    </w:pPr>
    <w:rPr>
      <w:sz w:val="18"/>
    </w:rPr>
  </w:style>
  <w:style w:type="paragraph" w:customStyle="1" w:styleId="118">
    <w:name w:val="表内居两端对齐"/>
    <w:basedOn w:val="117"/>
    <w:link w:val="115"/>
    <w:qFormat/>
    <w:uiPriority w:val="0"/>
    <w:pPr>
      <w:jc w:val="both"/>
    </w:pPr>
  </w:style>
  <w:style w:type="character" w:customStyle="1" w:styleId="119">
    <w:name w:val="一级条标题 Char"/>
    <w:link w:val="120"/>
    <w:qFormat/>
    <w:uiPriority w:val="0"/>
    <w:rPr>
      <w:rFonts w:ascii="黑体" w:eastAsia="黑体"/>
      <w:b/>
      <w:sz w:val="21"/>
    </w:rPr>
  </w:style>
  <w:style w:type="paragraph" w:customStyle="1" w:styleId="120">
    <w:name w:val="一级条标题"/>
    <w:basedOn w:val="121"/>
    <w:next w:val="122"/>
    <w:link w:val="119"/>
    <w:qFormat/>
    <w:uiPriority w:val="0"/>
    <w:pPr>
      <w:numPr>
        <w:ilvl w:val="2"/>
      </w:numPr>
      <w:tabs>
        <w:tab w:val="left" w:pos="420"/>
        <w:tab w:val="left" w:pos="525"/>
      </w:tabs>
      <w:spacing w:beforeLines="0" w:afterLines="0"/>
      <w:outlineLvl w:val="2"/>
    </w:pPr>
  </w:style>
  <w:style w:type="paragraph" w:customStyle="1" w:styleId="121">
    <w:name w:val="章标题"/>
    <w:next w:val="122"/>
    <w:qFormat/>
    <w:uiPriority w:val="0"/>
    <w:pPr>
      <w:numPr>
        <w:ilvl w:val="1"/>
        <w:numId w:val="11"/>
      </w:numPr>
      <w:tabs>
        <w:tab w:val="left" w:pos="420"/>
        <w:tab w:val="clear" w:pos="780"/>
      </w:tabs>
      <w:spacing w:beforeLines="50" w:afterLines="50"/>
      <w:jc w:val="both"/>
      <w:outlineLvl w:val="1"/>
    </w:pPr>
    <w:rPr>
      <w:rFonts w:ascii="黑体" w:hAnsi="Times New Roman" w:eastAsia="黑体" w:cs="Times New Roman"/>
      <w:b/>
      <w:sz w:val="21"/>
      <w:lang w:val="en-US" w:eastAsia="zh-CN" w:bidi="ar-SA"/>
    </w:rPr>
  </w:style>
  <w:style w:type="paragraph" w:customStyle="1" w:styleId="122">
    <w:name w:val="段"/>
    <w:qFormat/>
    <w:uiPriority w:val="0"/>
    <w:pPr>
      <w:ind w:firstLine="200" w:firstLineChars="200"/>
      <w:jc w:val="both"/>
    </w:pPr>
    <w:rPr>
      <w:rFonts w:ascii="宋体" w:hAnsi="Times New Roman" w:eastAsia="宋体" w:cs="Times New Roman"/>
      <w:sz w:val="21"/>
      <w:lang w:val="en-US" w:eastAsia="zh-CN" w:bidi="ar-SA"/>
    </w:rPr>
  </w:style>
  <w:style w:type="character" w:customStyle="1" w:styleId="123">
    <w:name w:val="Char Char2"/>
    <w:qFormat/>
    <w:uiPriority w:val="0"/>
    <w:rPr>
      <w:rFonts w:eastAsia="汉仪大宋简"/>
      <w:kern w:val="44"/>
      <w:sz w:val="22"/>
      <w:lang w:val="en-US" w:eastAsia="zh-CN"/>
    </w:rPr>
  </w:style>
  <w:style w:type="character" w:customStyle="1" w:styleId="124">
    <w:name w:val="jl 正文 Char Char Char"/>
    <w:link w:val="125"/>
    <w:qFormat/>
    <w:uiPriority w:val="0"/>
    <w:rPr>
      <w:rFonts w:ascii="宋体" w:eastAsia="宋体"/>
      <w:kern w:val="2"/>
      <w:sz w:val="24"/>
      <w:lang w:val="en-US" w:eastAsia="zh-CN"/>
    </w:rPr>
  </w:style>
  <w:style w:type="paragraph" w:customStyle="1" w:styleId="125">
    <w:name w:val="jl 正文 Char Char"/>
    <w:basedOn w:val="1"/>
    <w:link w:val="124"/>
    <w:qFormat/>
    <w:uiPriority w:val="0"/>
    <w:pPr>
      <w:autoSpaceDE w:val="0"/>
      <w:autoSpaceDN w:val="0"/>
      <w:adjustRightInd w:val="0"/>
      <w:ind w:firstLine="200" w:firstLineChars="200"/>
      <w:jc w:val="left"/>
      <w:textAlignment w:val="baseline"/>
    </w:pPr>
    <w:rPr>
      <w:rFonts w:ascii="宋体"/>
      <w:sz w:val="24"/>
    </w:rPr>
  </w:style>
  <w:style w:type="character" w:customStyle="1" w:styleId="126">
    <w:name w:val="标题 3 Char"/>
    <w:link w:val="4"/>
    <w:qFormat/>
    <w:uiPriority w:val="0"/>
    <w:rPr>
      <w:rFonts w:eastAsia="黑体"/>
      <w:kern w:val="2"/>
      <w:sz w:val="28"/>
    </w:rPr>
  </w:style>
  <w:style w:type="character" w:customStyle="1" w:styleId="127">
    <w:name w:val="个人答复风格"/>
    <w:qFormat/>
    <w:uiPriority w:val="0"/>
    <w:rPr>
      <w:rFonts w:ascii="Arial" w:hAnsi="Arial" w:eastAsia="宋体"/>
      <w:color w:val="auto"/>
      <w:sz w:val="20"/>
    </w:rPr>
  </w:style>
  <w:style w:type="character" w:customStyle="1" w:styleId="128">
    <w:name w:val="Char Char4"/>
    <w:qFormat/>
    <w:uiPriority w:val="0"/>
    <w:rPr>
      <w:rFonts w:eastAsia="汉仪大宋简"/>
      <w:kern w:val="44"/>
      <w:sz w:val="22"/>
      <w:lang w:val="en-US" w:eastAsia="zh-CN"/>
    </w:rPr>
  </w:style>
  <w:style w:type="character" w:customStyle="1" w:styleId="129">
    <w:name w:val="纯文本 Char"/>
    <w:link w:val="42"/>
    <w:qFormat/>
    <w:uiPriority w:val="0"/>
    <w:rPr>
      <w:rFonts w:ascii="宋体" w:hAnsi="Courier New" w:eastAsia="宋体"/>
      <w:kern w:val="2"/>
      <w:sz w:val="21"/>
      <w:lang w:val="en-US" w:eastAsia="zh-CN"/>
    </w:rPr>
  </w:style>
  <w:style w:type="character" w:customStyle="1" w:styleId="130">
    <w:name w:val="jl 三级 Char Char"/>
    <w:link w:val="131"/>
    <w:qFormat/>
    <w:uiPriority w:val="0"/>
    <w:rPr>
      <w:rFonts w:ascii="宋体" w:hAnsi="宋体" w:eastAsia="宋体"/>
      <w:b/>
      <w:color w:val="000000"/>
      <w:kern w:val="2"/>
      <w:sz w:val="24"/>
      <w:lang w:val="en-US" w:eastAsia="zh-CN"/>
    </w:rPr>
  </w:style>
  <w:style w:type="paragraph" w:customStyle="1" w:styleId="131">
    <w:name w:val="jl 三级 Char"/>
    <w:basedOn w:val="1"/>
    <w:link w:val="130"/>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2">
    <w:name w:val="页脚 Char"/>
    <w:link w:val="51"/>
    <w:qFormat/>
    <w:uiPriority w:val="99"/>
    <w:rPr>
      <w:rFonts w:eastAsia="宋体"/>
      <w:kern w:val="2"/>
      <w:sz w:val="18"/>
      <w:lang w:val="en-US" w:eastAsia="zh-CN"/>
    </w:rPr>
  </w:style>
  <w:style w:type="character" w:customStyle="1" w:styleId="133">
    <w:name w:val="个人撰写风格"/>
    <w:qFormat/>
    <w:uiPriority w:val="0"/>
    <w:rPr>
      <w:rFonts w:ascii="Arial" w:hAnsi="Arial" w:eastAsia="宋体"/>
      <w:color w:val="auto"/>
      <w:sz w:val="20"/>
    </w:rPr>
  </w:style>
  <w:style w:type="character" w:customStyle="1" w:styleId="134">
    <w:name w:val="脚注文本 Char"/>
    <w:link w:val="63"/>
    <w:qFormat/>
    <w:uiPriority w:val="0"/>
    <w:rPr>
      <w:kern w:val="2"/>
      <w:sz w:val="18"/>
    </w:rPr>
  </w:style>
  <w:style w:type="character" w:customStyle="1" w:styleId="135">
    <w:name w:val="批注文字 Char"/>
    <w:link w:val="25"/>
    <w:qFormat/>
    <w:uiPriority w:val="99"/>
    <w:rPr>
      <w:kern w:val="2"/>
      <w:sz w:val="21"/>
    </w:rPr>
  </w:style>
  <w:style w:type="character" w:customStyle="1" w:styleId="136">
    <w:name w:val="Char Char16"/>
    <w:qFormat/>
    <w:uiPriority w:val="0"/>
    <w:rPr>
      <w:rFonts w:ascii="Arial" w:hAnsi="Arial" w:eastAsia="黑体"/>
      <w:b/>
      <w:kern w:val="2"/>
      <w:sz w:val="32"/>
      <w:lang w:val="en-US" w:eastAsia="zh-CN"/>
    </w:rPr>
  </w:style>
  <w:style w:type="character" w:customStyle="1" w:styleId="137">
    <w:name w:val="页眉 Char"/>
    <w:link w:val="53"/>
    <w:qFormat/>
    <w:uiPriority w:val="0"/>
    <w:rPr>
      <w:rFonts w:eastAsia="宋体"/>
      <w:kern w:val="2"/>
      <w:sz w:val="18"/>
      <w:lang w:val="en-US" w:eastAsia="zh-CN"/>
    </w:rPr>
  </w:style>
  <w:style w:type="character" w:customStyle="1" w:styleId="138">
    <w:name w:val="样式 Arial"/>
    <w:qFormat/>
    <w:uiPriority w:val="0"/>
    <w:rPr>
      <w:rFonts w:hint="default" w:ascii="Times New Roman" w:hAnsi="Times New Roman" w:eastAsia="宋体"/>
      <w:sz w:val="21"/>
    </w:rPr>
  </w:style>
  <w:style w:type="character" w:customStyle="1" w:styleId="139">
    <w:name w:val="样式 标题 4 + (符号) 宋体 Char"/>
    <w:link w:val="140"/>
    <w:qFormat/>
    <w:uiPriority w:val="0"/>
    <w:rPr>
      <w:rFonts w:ascii="宋体"/>
      <w:kern w:val="2"/>
      <w:sz w:val="21"/>
    </w:rPr>
  </w:style>
  <w:style w:type="paragraph" w:customStyle="1" w:styleId="140">
    <w:name w:val="样式 标题 4 + (符号) 宋体"/>
    <w:basedOn w:val="5"/>
    <w:link w:val="139"/>
    <w:qFormat/>
    <w:uiPriority w:val="0"/>
    <w:pPr>
      <w:keepNext w:val="0"/>
      <w:keepLines w:val="0"/>
      <w:adjustRightInd w:val="0"/>
      <w:snapToGrid w:val="0"/>
      <w:spacing w:before="0" w:after="0" w:line="360" w:lineRule="auto"/>
    </w:pPr>
    <w:rPr>
      <w:rFonts w:ascii="宋体" w:hAnsi="Times New Roman" w:eastAsia="宋体"/>
      <w:b w:val="0"/>
      <w:sz w:val="21"/>
    </w:rPr>
  </w:style>
  <w:style w:type="character" w:customStyle="1" w:styleId="141">
    <w:name w:val="访问过的超链接1"/>
    <w:qFormat/>
    <w:uiPriority w:val="99"/>
    <w:rPr>
      <w:color w:val="800080"/>
      <w:u w:val="single"/>
    </w:rPr>
  </w:style>
  <w:style w:type="character" w:customStyle="1" w:styleId="142">
    <w:name w:val="标题 1 Char Char"/>
    <w:qFormat/>
    <w:uiPriority w:val="0"/>
    <w:rPr>
      <w:rFonts w:ascii="宋体" w:eastAsia="宋体"/>
      <w:b/>
      <w:kern w:val="44"/>
      <w:sz w:val="21"/>
      <w:lang w:val="en-US" w:eastAsia="zh-CN"/>
    </w:rPr>
  </w:style>
  <w:style w:type="character" w:customStyle="1" w:styleId="143">
    <w:name w:val="节标题 1.1 Char"/>
    <w:qFormat/>
    <w:uiPriority w:val="0"/>
    <w:rPr>
      <w:rFonts w:eastAsia="黑体"/>
      <w:kern w:val="2"/>
      <w:sz w:val="21"/>
      <w:lang w:val="en-US" w:eastAsia="zh-CN"/>
    </w:rPr>
  </w:style>
  <w:style w:type="character" w:customStyle="1" w:styleId="144">
    <w:name w:val="Char Char14"/>
    <w:qFormat/>
    <w:uiPriority w:val="0"/>
    <w:rPr>
      <w:rFonts w:eastAsia="宋体"/>
      <w:kern w:val="2"/>
      <w:sz w:val="21"/>
      <w:lang w:val="en-US" w:eastAsia="zh-CN"/>
    </w:rPr>
  </w:style>
  <w:style w:type="character" w:customStyle="1" w:styleId="145">
    <w:name w:val="首行缩进 Char"/>
    <w:link w:val="146"/>
    <w:qFormat/>
    <w:uiPriority w:val="0"/>
    <w:rPr>
      <w:rFonts w:eastAsia="方正书宋简体"/>
      <w:kern w:val="2"/>
      <w:sz w:val="21"/>
      <w:lang w:val="en-US" w:eastAsia="zh-CN"/>
    </w:rPr>
  </w:style>
  <w:style w:type="paragraph" w:customStyle="1" w:styleId="146">
    <w:name w:val="首行缩进"/>
    <w:basedOn w:val="1"/>
    <w:link w:val="145"/>
    <w:qFormat/>
    <w:uiPriority w:val="0"/>
    <w:pPr>
      <w:spacing w:line="300" w:lineRule="auto"/>
      <w:ind w:firstLine="420" w:firstLineChars="200"/>
    </w:pPr>
    <w:rPr>
      <w:rFonts w:eastAsia="方正书宋简体"/>
    </w:rPr>
  </w:style>
  <w:style w:type="character" w:customStyle="1" w:styleId="147">
    <w:name w:val="标题 5 Char"/>
    <w:link w:val="6"/>
    <w:qFormat/>
    <w:uiPriority w:val="0"/>
    <w:rPr>
      <w:rFonts w:eastAsia="黑体"/>
      <w:kern w:val="2"/>
      <w:sz w:val="21"/>
    </w:rPr>
  </w:style>
  <w:style w:type="character" w:customStyle="1" w:styleId="148">
    <w:name w:val="正文缩进 Char"/>
    <w:link w:val="19"/>
    <w:qFormat/>
    <w:uiPriority w:val="0"/>
    <w:rPr>
      <w:rFonts w:eastAsia="宋体"/>
      <w:kern w:val="2"/>
      <w:sz w:val="21"/>
      <w:lang w:val="en-US" w:eastAsia="zh-CN"/>
    </w:rPr>
  </w:style>
  <w:style w:type="character" w:customStyle="1" w:styleId="149">
    <w:name w:val="标题 4 Char"/>
    <w:link w:val="5"/>
    <w:qFormat/>
    <w:uiPriority w:val="0"/>
    <w:rPr>
      <w:rFonts w:ascii="Arial" w:hAnsi="Arial" w:eastAsia="黑体"/>
      <w:b/>
      <w:kern w:val="2"/>
      <w:sz w:val="28"/>
    </w:rPr>
  </w:style>
  <w:style w:type="character" w:customStyle="1" w:styleId="150">
    <w:name w:val="articlebody21"/>
    <w:qFormat/>
    <w:uiPriority w:val="0"/>
    <w:rPr>
      <w:rFonts w:hint="default"/>
      <w:sz w:val="21"/>
    </w:rPr>
  </w:style>
  <w:style w:type="character" w:customStyle="1" w:styleId="151">
    <w:name w:val="标题1.1.1.1.1 Char"/>
    <w:qFormat/>
    <w:uiPriority w:val="0"/>
    <w:rPr>
      <w:rFonts w:eastAsia="宋体"/>
      <w:b/>
      <w:kern w:val="2"/>
      <w:sz w:val="28"/>
      <w:lang w:val="en-US" w:eastAsia="zh-CN"/>
    </w:rPr>
  </w:style>
  <w:style w:type="character" w:customStyle="1" w:styleId="152">
    <w:name w:val="表头 Char"/>
    <w:link w:val="153"/>
    <w:qFormat/>
    <w:uiPriority w:val="0"/>
    <w:rPr>
      <w:rFonts w:eastAsia="黑体"/>
      <w:kern w:val="2"/>
      <w:sz w:val="21"/>
      <w:lang w:val="en-US" w:eastAsia="zh-CN"/>
    </w:rPr>
  </w:style>
  <w:style w:type="paragraph" w:customStyle="1" w:styleId="153">
    <w:name w:val="表头"/>
    <w:basedOn w:val="1"/>
    <w:link w:val="152"/>
    <w:qFormat/>
    <w:uiPriority w:val="0"/>
    <w:pPr>
      <w:topLinePunct/>
      <w:spacing w:before="160" w:after="60"/>
      <w:jc w:val="center"/>
    </w:pPr>
    <w:rPr>
      <w:rFonts w:eastAsia="黑体"/>
    </w:rPr>
  </w:style>
  <w:style w:type="character" w:customStyle="1" w:styleId="154">
    <w:name w:val="标题 1 Char"/>
    <w:link w:val="2"/>
    <w:qFormat/>
    <w:uiPriority w:val="0"/>
    <w:rPr>
      <w:rFonts w:eastAsia="汉仪大宋简"/>
      <w:kern w:val="44"/>
      <w:sz w:val="22"/>
    </w:rPr>
  </w:style>
  <w:style w:type="paragraph" w:customStyle="1" w:styleId="155">
    <w:name w:val="Normal2"/>
    <w:basedOn w:val="156"/>
    <w:qFormat/>
    <w:uiPriority w:val="0"/>
    <w:pPr>
      <w:keepNext w:val="0"/>
      <w:keepLines w:val="0"/>
      <w:numPr>
        <w:ilvl w:val="0"/>
        <w:numId w:val="0"/>
      </w:numPr>
      <w:tabs>
        <w:tab w:val="left" w:pos="2160"/>
      </w:tabs>
      <w:topLinePunct w:val="0"/>
      <w:adjustRightInd w:val="0"/>
      <w:spacing w:line="490" w:lineRule="exact"/>
      <w:textAlignment w:val="baseline"/>
      <w:outlineLvl w:val="9"/>
    </w:pPr>
    <w:rPr>
      <w:rFonts w:ascii="仿宋_GB2312" w:eastAsia="仿宋_GB2312"/>
      <w:b w:val="0"/>
      <w:kern w:val="0"/>
      <w:sz w:val="34"/>
    </w:rPr>
  </w:style>
  <w:style w:type="paragraph" w:customStyle="1" w:styleId="156">
    <w:name w:val="样式1"/>
    <w:basedOn w:val="1"/>
    <w:qFormat/>
    <w:uiPriority w:val="0"/>
    <w:pPr>
      <w:keepNext/>
      <w:keepLines/>
      <w:numPr>
        <w:ilvl w:val="3"/>
        <w:numId w:val="12"/>
      </w:numPr>
      <w:topLinePunct/>
      <w:spacing w:line="1200" w:lineRule="auto"/>
      <w:jc w:val="center"/>
      <w:outlineLvl w:val="0"/>
    </w:pPr>
    <w:rPr>
      <w:b/>
      <w:kern w:val="44"/>
      <w:sz w:val="52"/>
    </w:rPr>
  </w:style>
  <w:style w:type="paragraph" w:customStyle="1" w:styleId="157">
    <w:name w:val="标准书脚_奇数页"/>
    <w:qFormat/>
    <w:uiPriority w:val="0"/>
    <w:pPr>
      <w:spacing w:before="120"/>
      <w:jc w:val="right"/>
    </w:pPr>
    <w:rPr>
      <w:rFonts w:ascii="Times New Roman" w:hAnsi="Times New Roman" w:eastAsia="宋体" w:cs="Times New Roman"/>
      <w:sz w:val="18"/>
      <w:lang w:val="en-US" w:eastAsia="zh-CN" w:bidi="ar-SA"/>
    </w:rPr>
  </w:style>
  <w:style w:type="paragraph" w:customStyle="1" w:styleId="158">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spacing w:val="20"/>
      <w:w w:val="148"/>
      <w:sz w:val="52"/>
      <w:lang w:val="en-US" w:eastAsia="zh-CN" w:bidi="ar-SA"/>
    </w:rPr>
  </w:style>
  <w:style w:type="paragraph" w:customStyle="1" w:styleId="159">
    <w:name w:val="一级无标题条"/>
    <w:basedOn w:val="1"/>
    <w:qFormat/>
    <w:uiPriority w:val="0"/>
    <w:pPr>
      <w:numPr>
        <w:ilvl w:val="2"/>
        <w:numId w:val="13"/>
      </w:numPr>
    </w:pPr>
  </w:style>
  <w:style w:type="paragraph" w:customStyle="1" w:styleId="160">
    <w:name w:val="CM33"/>
    <w:basedOn w:val="161"/>
    <w:next w:val="161"/>
    <w:qFormat/>
    <w:uiPriority w:val="0"/>
    <w:pPr>
      <w:spacing w:after="205"/>
    </w:pPr>
    <w:rPr>
      <w:rFonts w:ascii="黑体" w:eastAsia="黑体"/>
      <w:color w:val="auto"/>
    </w:rPr>
  </w:style>
  <w:style w:type="paragraph" w:customStyle="1" w:styleId="161">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2">
    <w:name w:val="封面标准代替信息"/>
    <w:basedOn w:val="163"/>
    <w:qFormat/>
    <w:uiPriority w:val="0"/>
    <w:pPr>
      <w:spacing w:before="57"/>
    </w:pPr>
    <w:rPr>
      <w:rFonts w:ascii="宋体"/>
      <w:sz w:val="21"/>
    </w:rPr>
  </w:style>
  <w:style w:type="paragraph" w:customStyle="1" w:styleId="163">
    <w:name w:val="封面标准号2"/>
    <w:basedOn w:val="164"/>
    <w:qFormat/>
    <w:uiPriority w:val="0"/>
    <w:pPr>
      <w:adjustRightInd w:val="0"/>
      <w:spacing w:before="357" w:line="280" w:lineRule="exact"/>
    </w:pPr>
  </w:style>
  <w:style w:type="paragraph" w:customStyle="1" w:styleId="164">
    <w:name w:val="封面标准号1"/>
    <w:qFormat/>
    <w:uiPriority w:val="0"/>
    <w:pPr>
      <w:widowControl w:val="0"/>
      <w:kinsoku w:val="0"/>
      <w:overflowPunct w:val="0"/>
      <w:autoSpaceDE w:val="0"/>
      <w:autoSpaceDN w:val="0"/>
      <w:spacing w:before="308"/>
      <w:jc w:val="right"/>
      <w:textAlignment w:val="center"/>
    </w:pPr>
    <w:rPr>
      <w:rFonts w:ascii="Times New Roman" w:hAnsi="Times New Roman" w:eastAsia="宋体" w:cs="Times New Roman"/>
      <w:sz w:val="28"/>
      <w:lang w:val="en-US" w:eastAsia="zh-CN" w:bidi="ar-SA"/>
    </w:rPr>
  </w:style>
  <w:style w:type="paragraph" w:customStyle="1" w:styleId="165">
    <w:name w:val="示例"/>
    <w:next w:val="122"/>
    <w:qFormat/>
    <w:uiPriority w:val="0"/>
    <w:pPr>
      <w:numPr>
        <w:ilvl w:val="0"/>
        <w:numId w:val="14"/>
      </w:numPr>
      <w:ind w:firstLine="0"/>
      <w:jc w:val="both"/>
    </w:pPr>
    <w:rPr>
      <w:rFonts w:ascii="宋体" w:hAnsi="Times New Roman" w:eastAsia="宋体" w:cs="Times New Roman"/>
      <w:sz w:val="18"/>
      <w:lang w:val="en-US" w:eastAsia="zh-CN" w:bidi="ar-SA"/>
    </w:rPr>
  </w:style>
  <w:style w:type="paragraph" w:customStyle="1" w:styleId="166">
    <w:name w:val="图形标题"/>
    <w:basedOn w:val="20"/>
    <w:qFormat/>
    <w:uiPriority w:val="0"/>
    <w:pPr>
      <w:spacing w:before="0" w:after="0"/>
      <w:jc w:val="center"/>
    </w:pPr>
    <w:rPr>
      <w:rFonts w:ascii="宋体" w:hAnsi="Plotter" w:eastAsia="宋体"/>
      <w:sz w:val="21"/>
    </w:rPr>
  </w:style>
  <w:style w:type="paragraph" w:customStyle="1" w:styleId="167">
    <w:name w:val="附录图标题"/>
    <w:next w:val="122"/>
    <w:qFormat/>
    <w:uiPriority w:val="0"/>
    <w:pPr>
      <w:jc w:val="center"/>
    </w:pPr>
    <w:rPr>
      <w:rFonts w:ascii="黑体" w:hAnsi="Times New Roman" w:eastAsia="黑体" w:cs="Times New Roman"/>
      <w:sz w:val="21"/>
      <w:lang w:val="en-US" w:eastAsia="zh-CN" w:bidi="ar-SA"/>
    </w:rPr>
  </w:style>
  <w:style w:type="paragraph" w:customStyle="1" w:styleId="168">
    <w:name w:val="Char Char Char Char Char Char Char Char Char Char Char Char"/>
    <w:basedOn w:val="1"/>
    <w:qFormat/>
    <w:uiPriority w:val="0"/>
    <w:pPr>
      <w:spacing w:line="360" w:lineRule="auto"/>
    </w:pPr>
    <w:rPr>
      <w:rFonts w:ascii="Tahoma" w:hAnsi="Tahoma"/>
      <w:sz w:val="24"/>
    </w:rPr>
  </w:style>
  <w:style w:type="paragraph" w:customStyle="1" w:styleId="169">
    <w:name w:val="xl24"/>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170">
    <w:name w:val="Revision"/>
    <w:qFormat/>
    <w:uiPriority w:val="0"/>
    <w:rPr>
      <w:rFonts w:ascii="Times New Roman" w:hAnsi="Times New Roman" w:eastAsia="宋体" w:cs="Times New Roman"/>
      <w:kern w:val="2"/>
      <w:sz w:val="21"/>
      <w:lang w:val="en-US" w:eastAsia="zh-CN" w:bidi="ar-SA"/>
    </w:rPr>
  </w:style>
  <w:style w:type="paragraph" w:customStyle="1" w:styleId="171">
    <w:name w:val="Char Char1 Char Char Char Char Char Char Char"/>
    <w:basedOn w:val="1"/>
    <w:qFormat/>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72">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73">
    <w:name w:val="标准书眉_偶数页"/>
    <w:basedOn w:val="174"/>
    <w:next w:val="1"/>
    <w:qFormat/>
    <w:uiPriority w:val="0"/>
    <w:pPr>
      <w:tabs>
        <w:tab w:val="center" w:pos="4154"/>
        <w:tab w:val="right" w:pos="8306"/>
      </w:tabs>
      <w:jc w:val="left"/>
    </w:pPr>
  </w:style>
  <w:style w:type="paragraph" w:customStyle="1" w:styleId="174">
    <w:name w:val="标准书眉_奇数页"/>
    <w:next w:val="1"/>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175">
    <w:name w:val="附录四级条标题"/>
    <w:basedOn w:val="176"/>
    <w:next w:val="122"/>
    <w:qFormat/>
    <w:uiPriority w:val="0"/>
    <w:pPr>
      <w:numPr>
        <w:ilvl w:val="0"/>
        <w:numId w:val="0"/>
      </w:numPr>
      <w:tabs>
        <w:tab w:val="left" w:pos="360"/>
        <w:tab w:val="left" w:pos="2040"/>
      </w:tabs>
      <w:ind w:left="2040" w:hanging="360"/>
      <w:outlineLvl w:val="5"/>
    </w:pPr>
  </w:style>
  <w:style w:type="paragraph" w:customStyle="1" w:styleId="176">
    <w:name w:val="附录三级条标题"/>
    <w:basedOn w:val="1"/>
    <w:next w:val="122"/>
    <w:qFormat/>
    <w:uiPriority w:val="0"/>
    <w:pPr>
      <w:widowControl/>
      <w:numPr>
        <w:ilvl w:val="6"/>
        <w:numId w:val="15"/>
      </w:numPr>
      <w:tabs>
        <w:tab w:val="left" w:pos="360"/>
      </w:tabs>
      <w:wordWrap w:val="0"/>
      <w:overflowPunct w:val="0"/>
      <w:autoSpaceDE w:val="0"/>
      <w:autoSpaceDN w:val="0"/>
      <w:textAlignment w:val="baseline"/>
      <w:outlineLvl w:val="4"/>
    </w:pPr>
    <w:rPr>
      <w:rFonts w:ascii="黑体" w:eastAsia="黑体"/>
      <w:kern w:val="21"/>
    </w:rPr>
  </w:style>
  <w:style w:type="paragraph" w:customStyle="1" w:styleId="177">
    <w:name w:val="图说"/>
    <w:basedOn w:val="1"/>
    <w:uiPriority w:val="0"/>
    <w:pPr>
      <w:topLinePunct/>
      <w:spacing w:before="40" w:after="160"/>
      <w:jc w:val="center"/>
    </w:pPr>
    <w:rPr>
      <w:sz w:val="18"/>
    </w:rPr>
  </w:style>
  <w:style w:type="paragraph" w:customStyle="1" w:styleId="178">
    <w:name w:val="CM10"/>
    <w:basedOn w:val="161"/>
    <w:next w:val="161"/>
    <w:uiPriority w:val="0"/>
    <w:pPr>
      <w:spacing w:line="468" w:lineRule="atLeast"/>
    </w:pPr>
    <w:rPr>
      <w:rFonts w:ascii="黑体" w:eastAsia="黑体"/>
      <w:color w:val="auto"/>
    </w:rPr>
  </w:style>
  <w:style w:type="paragraph" w:customStyle="1" w:styleId="179">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180">
    <w:name w:val="1"/>
    <w:basedOn w:val="1"/>
    <w:uiPriority w:val="0"/>
    <w:pPr>
      <w:widowControl/>
      <w:spacing w:before="100" w:beforeAutospacing="1" w:after="100" w:afterAutospacing="1" w:line="330" w:lineRule="atLeast"/>
      <w:ind w:left="360"/>
      <w:jc w:val="left"/>
    </w:pPr>
    <w:rPr>
      <w:rFonts w:ascii="ˎ̥" w:hAnsi="ˎ̥"/>
      <w:color w:val="51585D"/>
      <w:kern w:val="0"/>
      <w:sz w:val="24"/>
    </w:rPr>
  </w:style>
  <w:style w:type="paragraph" w:customStyle="1" w:styleId="181">
    <w:name w:val="样式 标题 2标题 2 Char + 宋体"/>
    <w:basedOn w:val="3"/>
    <w:qFormat/>
    <w:uiPriority w:val="0"/>
    <w:pPr>
      <w:keepNext w:val="0"/>
      <w:numPr>
        <w:numId w:val="16"/>
      </w:numPr>
      <w:tabs>
        <w:tab w:val="left" w:pos="900"/>
        <w:tab w:val="left" w:pos="1320"/>
      </w:tabs>
      <w:topLinePunct w:val="0"/>
      <w:adjustRightInd w:val="0"/>
      <w:snapToGrid w:val="0"/>
      <w:spacing w:line="360" w:lineRule="auto"/>
    </w:pPr>
    <w:rPr>
      <w:rFonts w:ascii="宋体" w:eastAsia="宋体"/>
    </w:rPr>
  </w:style>
  <w:style w:type="paragraph" w:customStyle="1" w:styleId="182">
    <w:name w:val="Char Char1 Char"/>
    <w:basedOn w:val="1"/>
    <w:qFormat/>
    <w:uiPriority w:val="0"/>
    <w:pPr>
      <w:widowControl/>
      <w:numPr>
        <w:ilvl w:val="0"/>
        <w:numId w:val="17"/>
      </w:numPr>
      <w:tabs>
        <w:tab w:val="clear" w:pos="900"/>
      </w:tabs>
      <w:spacing w:before="100" w:beforeAutospacing="1" w:after="100" w:afterAutospacing="1" w:line="330" w:lineRule="atLeast"/>
      <w:ind w:left="360" w:firstLine="0"/>
      <w:jc w:val="left"/>
    </w:pPr>
    <w:rPr>
      <w:rFonts w:ascii="ˎ̥" w:hAnsi="ˎ̥"/>
      <w:color w:val="51585D"/>
      <w:kern w:val="0"/>
      <w:sz w:val="24"/>
    </w:rPr>
  </w:style>
  <w:style w:type="paragraph" w:customStyle="1" w:styleId="183">
    <w:name w:val="Char Char Char Char Char Char Char Char Char Char Char Char Char Char"/>
    <w:basedOn w:val="1"/>
    <w:qFormat/>
    <w:uiPriority w:val="0"/>
  </w:style>
  <w:style w:type="paragraph" w:customStyle="1" w:styleId="184">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85">
    <w:name w:val="其他标准称谓"/>
    <w:qFormat/>
    <w:uiPriority w:val="0"/>
    <w:pPr>
      <w:spacing w:line="0" w:lineRule="atLeast"/>
      <w:jc w:val="distribute"/>
    </w:pPr>
    <w:rPr>
      <w:rFonts w:ascii="黑体" w:hAnsi="宋体" w:eastAsia="黑体" w:cs="Times New Roman"/>
      <w:sz w:val="52"/>
      <w:lang w:val="en-US" w:eastAsia="zh-CN" w:bidi="ar-SA"/>
    </w:rPr>
  </w:style>
  <w:style w:type="paragraph" w:customStyle="1" w:styleId="186">
    <w:name w:val="表文"/>
    <w:basedOn w:val="1"/>
    <w:qFormat/>
    <w:uiPriority w:val="0"/>
    <w:pPr>
      <w:topLinePunct/>
      <w:spacing w:before="40" w:after="40"/>
    </w:pPr>
    <w:rPr>
      <w:sz w:val="18"/>
    </w:rPr>
  </w:style>
  <w:style w:type="paragraph" w:customStyle="1" w:styleId="187">
    <w:name w:val="Char Char Char"/>
    <w:basedOn w:val="1"/>
    <w:qFormat/>
    <w:uiPriority w:val="0"/>
  </w:style>
  <w:style w:type="paragraph" w:customStyle="1" w:styleId="188">
    <w:name w:val="附录章标题"/>
    <w:next w:val="122"/>
    <w:qFormat/>
    <w:uiPriority w:val="0"/>
    <w:pPr>
      <w:numPr>
        <w:ilvl w:val="4"/>
        <w:numId w:val="15"/>
      </w:numPr>
      <w:tabs>
        <w:tab w:val="left" w:pos="360"/>
      </w:tabs>
      <w:wordWrap w:val="0"/>
      <w:overflowPunct w:val="0"/>
      <w:autoSpaceDE w:val="0"/>
      <w:spacing w:beforeLines="50" w:afterLines="50"/>
      <w:jc w:val="both"/>
      <w:textAlignment w:val="baseline"/>
      <w:outlineLvl w:val="1"/>
    </w:pPr>
    <w:rPr>
      <w:rFonts w:ascii="黑体" w:hAnsi="Times New Roman" w:eastAsia="黑体" w:cs="Times New Roman"/>
      <w:kern w:val="21"/>
      <w:sz w:val="21"/>
      <w:lang w:val="en-US" w:eastAsia="zh-CN" w:bidi="ar-SA"/>
    </w:rPr>
  </w:style>
  <w:style w:type="paragraph" w:customStyle="1" w:styleId="189">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16"/>
    </w:rPr>
  </w:style>
  <w:style w:type="paragraph" w:customStyle="1" w:styleId="190">
    <w:name w:val="目次、索引正文"/>
    <w:qFormat/>
    <w:uiPriority w:val="0"/>
    <w:pPr>
      <w:spacing w:line="320" w:lineRule="exact"/>
      <w:jc w:val="both"/>
    </w:pPr>
    <w:rPr>
      <w:rFonts w:ascii="宋体" w:hAnsi="Times New Roman" w:eastAsia="宋体" w:cs="Times New Roman"/>
      <w:sz w:val="21"/>
      <w:lang w:val="en-US" w:eastAsia="zh-CN" w:bidi="ar-SA"/>
    </w:rPr>
  </w:style>
  <w:style w:type="paragraph" w:customStyle="1" w:styleId="191">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192">
    <w:name w:val="CM3"/>
    <w:basedOn w:val="161"/>
    <w:next w:val="161"/>
    <w:qFormat/>
    <w:uiPriority w:val="0"/>
    <w:pPr>
      <w:spacing w:line="468" w:lineRule="atLeast"/>
    </w:pPr>
    <w:rPr>
      <w:rFonts w:ascii="黑体" w:eastAsia="黑体"/>
      <w:color w:val="auto"/>
    </w:rPr>
  </w:style>
  <w:style w:type="paragraph" w:customStyle="1" w:styleId="193">
    <w:name w:val="xl52"/>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194">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195">
    <w:name w:val="标题 3 + 小四 段前: 0 磅 段后: 0 磅 行距: 1.5 倍行距"/>
    <w:basedOn w:val="4"/>
    <w:next w:val="4"/>
    <w:qFormat/>
    <w:uiPriority w:val="0"/>
    <w:pPr>
      <w:spacing w:line="360" w:lineRule="auto"/>
    </w:pPr>
    <w:rPr>
      <w:sz w:val="24"/>
    </w:rPr>
  </w:style>
  <w:style w:type="paragraph" w:customStyle="1" w:styleId="196">
    <w:name w:val="附录表标题"/>
    <w:next w:val="122"/>
    <w:qFormat/>
    <w:uiPriority w:val="0"/>
    <w:pPr>
      <w:numPr>
        <w:ilvl w:val="3"/>
        <w:numId w:val="15"/>
      </w:numPr>
      <w:jc w:val="center"/>
      <w:textAlignment w:val="baseline"/>
    </w:pPr>
    <w:rPr>
      <w:rFonts w:ascii="黑体" w:hAnsi="Times New Roman" w:eastAsia="黑体" w:cs="Times New Roman"/>
      <w:kern w:val="21"/>
      <w:sz w:val="21"/>
      <w:lang w:val="en-US" w:eastAsia="zh-CN" w:bidi="ar-SA"/>
    </w:rPr>
  </w:style>
  <w:style w:type="paragraph" w:customStyle="1" w:styleId="197">
    <w:name w:val="CM22"/>
    <w:basedOn w:val="161"/>
    <w:next w:val="161"/>
    <w:qFormat/>
    <w:uiPriority w:val="0"/>
    <w:pPr>
      <w:spacing w:line="468" w:lineRule="atLeast"/>
    </w:pPr>
    <w:rPr>
      <w:rFonts w:ascii="黑体" w:eastAsia="黑体"/>
      <w:color w:val="auto"/>
    </w:rPr>
  </w:style>
  <w:style w:type="paragraph" w:customStyle="1" w:styleId="198">
    <w:name w:val="样式3"/>
    <w:basedOn w:val="4"/>
    <w:qFormat/>
    <w:uiPriority w:val="0"/>
    <w:pPr>
      <w:tabs>
        <w:tab w:val="left" w:pos="709"/>
        <w:tab w:val="clear" w:pos="2126"/>
      </w:tabs>
      <w:topLinePunct/>
      <w:spacing w:line="720" w:lineRule="auto"/>
      <w:jc w:val="left"/>
    </w:pPr>
    <w:rPr>
      <w:rFonts w:ascii="Arial" w:hAnsi="Arial"/>
      <w:b/>
      <w:sz w:val="30"/>
    </w:rPr>
  </w:style>
  <w:style w:type="paragraph" w:customStyle="1" w:styleId="199">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200">
    <w:name w:val="标准标志"/>
    <w:next w:val="1"/>
    <w:qFormat/>
    <w:uiPriority w:val="0"/>
    <w:pPr>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201">
    <w:name w:val="封面标准文稿类别"/>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202">
    <w:name w:val="样式5"/>
    <w:qFormat/>
    <w:uiPriority w:val="0"/>
    <w:pPr>
      <w:snapToGrid w:val="0"/>
      <w:spacing w:before="160" w:after="40"/>
      <w:jc w:val="center"/>
    </w:pPr>
    <w:rPr>
      <w:rFonts w:ascii="Times New Roman" w:hAnsi="Times New Roman" w:eastAsia="宋体" w:cs="Times New Roman"/>
      <w:kern w:val="2"/>
      <w:sz w:val="18"/>
      <w:lang w:val="en-US" w:eastAsia="zh-CN" w:bidi="ar-SA"/>
    </w:rPr>
  </w:style>
  <w:style w:type="paragraph" w:customStyle="1" w:styleId="203">
    <w:name w:val="xl45"/>
    <w:basedOn w:val="1"/>
    <w:qFormat/>
    <w:uiPriority w:val="0"/>
    <w:pPr>
      <w:widowControl/>
      <w:pBdr>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04">
    <w:name w:val="封面正文"/>
    <w:qFormat/>
    <w:uiPriority w:val="0"/>
    <w:pPr>
      <w:numPr>
        <w:ilvl w:val="1"/>
        <w:numId w:val="15"/>
      </w:numPr>
      <w:jc w:val="both"/>
    </w:pPr>
    <w:rPr>
      <w:rFonts w:ascii="Times New Roman" w:hAnsi="Times New Roman" w:eastAsia="宋体" w:cs="Times New Roman"/>
      <w:lang w:val="en-US" w:eastAsia="zh-CN" w:bidi="ar-SA"/>
    </w:rPr>
  </w:style>
  <w:style w:type="paragraph" w:customStyle="1" w:styleId="205">
    <w:name w:val="图表脚注"/>
    <w:next w:val="122"/>
    <w:qFormat/>
    <w:uiPriority w:val="0"/>
    <w:pPr>
      <w:ind w:left="300" w:leftChars="200" w:hanging="100" w:hangingChars="100"/>
      <w:jc w:val="both"/>
    </w:pPr>
    <w:rPr>
      <w:rFonts w:ascii="宋体" w:hAnsi="Times New Roman" w:eastAsia="宋体" w:cs="Times New Roman"/>
      <w:sz w:val="18"/>
      <w:lang w:val="en-US" w:eastAsia="zh-CN" w:bidi="ar-SA"/>
    </w:rPr>
  </w:style>
  <w:style w:type="paragraph" w:customStyle="1" w:styleId="206">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rPr>
  </w:style>
  <w:style w:type="paragraph" w:customStyle="1" w:styleId="207">
    <w:name w:val="条文脚注"/>
    <w:basedOn w:val="63"/>
    <w:qFormat/>
    <w:uiPriority w:val="0"/>
    <w:pPr>
      <w:ind w:left="780" w:leftChars="200" w:hanging="360" w:hangingChars="200"/>
      <w:jc w:val="both"/>
    </w:pPr>
    <w:rPr>
      <w:rFonts w:ascii="宋体"/>
    </w:rPr>
  </w:style>
  <w:style w:type="paragraph" w:customStyle="1" w:styleId="208">
    <w:name w:val="样式4"/>
    <w:basedOn w:val="5"/>
    <w:qFormat/>
    <w:uiPriority w:val="0"/>
    <w:pPr>
      <w:topLinePunct/>
      <w:spacing w:before="0" w:after="0" w:line="480" w:lineRule="auto"/>
      <w:ind w:firstLine="420"/>
    </w:pPr>
    <w:rPr>
      <w:rFonts w:ascii="Times New Roman" w:hAnsi="Times New Roman" w:eastAsia="楷体_GB2312"/>
      <w:b w:val="0"/>
      <w:sz w:val="24"/>
    </w:rPr>
  </w:style>
  <w:style w:type="paragraph" w:customStyle="1" w:styleId="209">
    <w:name w:val="xl26"/>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10">
    <w:name w:val="正文图标题"/>
    <w:next w:val="122"/>
    <w:qFormat/>
    <w:uiPriority w:val="0"/>
    <w:pPr>
      <w:tabs>
        <w:tab w:val="left" w:pos="360"/>
      </w:tabs>
      <w:jc w:val="center"/>
    </w:pPr>
    <w:rPr>
      <w:rFonts w:ascii="黑体" w:hAnsi="Times New Roman" w:eastAsia="黑体" w:cs="Times New Roman"/>
      <w:sz w:val="21"/>
      <w:lang w:val="en-US" w:eastAsia="zh-CN" w:bidi="ar-SA"/>
    </w:rPr>
  </w:style>
  <w:style w:type="paragraph" w:customStyle="1" w:styleId="211">
    <w:name w:val="实施日期"/>
    <w:basedOn w:val="1"/>
    <w:qFormat/>
    <w:uiPriority w:val="0"/>
    <w:pPr>
      <w:widowControl/>
      <w:jc w:val="right"/>
    </w:pPr>
    <w:rPr>
      <w:rFonts w:eastAsia="黑体"/>
      <w:kern w:val="0"/>
      <w:sz w:val="28"/>
    </w:rPr>
  </w:style>
  <w:style w:type="paragraph" w:customStyle="1" w:styleId="212">
    <w:name w:val="xl5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3">
    <w:name w:val="注×："/>
    <w:qFormat/>
    <w:uiPriority w:val="0"/>
    <w:pPr>
      <w:widowControl w:val="0"/>
      <w:tabs>
        <w:tab w:val="left" w:pos="360"/>
        <w:tab w:val="left" w:pos="630"/>
      </w:tabs>
      <w:autoSpaceDE w:val="0"/>
      <w:autoSpaceDN w:val="0"/>
      <w:jc w:val="both"/>
    </w:pPr>
    <w:rPr>
      <w:rFonts w:ascii="宋体" w:hAnsi="Times New Roman" w:eastAsia="宋体" w:cs="Times New Roman"/>
      <w:sz w:val="18"/>
      <w:lang w:val="en-US" w:eastAsia="zh-CN" w:bidi="ar-SA"/>
    </w:rPr>
  </w:style>
  <w:style w:type="paragraph" w:customStyle="1" w:styleId="214">
    <w:name w:val="xl46"/>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15">
    <w:name w:val="目次、标准名称标题"/>
    <w:basedOn w:val="1"/>
    <w:next w:val="122"/>
    <w:qFormat/>
    <w:uiPriority w:val="0"/>
    <w:pPr>
      <w:widowControl/>
      <w:shd w:val="clear" w:color="FFFFFF" w:fill="FFFFFF"/>
      <w:tabs>
        <w:tab w:val="left" w:pos="1140"/>
      </w:tabs>
      <w:spacing w:before="640" w:after="560" w:line="460" w:lineRule="exact"/>
      <w:jc w:val="center"/>
      <w:outlineLvl w:val="0"/>
    </w:pPr>
    <w:rPr>
      <w:rFonts w:ascii="黑体" w:eastAsia="黑体"/>
      <w:kern w:val="0"/>
      <w:sz w:val="32"/>
    </w:rPr>
  </w:style>
  <w:style w:type="paragraph" w:customStyle="1" w:styleId="216">
    <w:name w:val="xl5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17">
    <w:name w:val="xl3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18">
    <w:name w:val="三级条标题"/>
    <w:basedOn w:val="114"/>
    <w:next w:val="122"/>
    <w:qFormat/>
    <w:uiPriority w:val="0"/>
    <w:pPr>
      <w:tabs>
        <w:tab w:val="left" w:pos="945"/>
        <w:tab w:val="left" w:pos="1080"/>
      </w:tabs>
      <w:outlineLvl w:val="4"/>
    </w:pPr>
  </w:style>
  <w:style w:type="paragraph" w:customStyle="1" w:styleId="219">
    <w:name w:val="CM9"/>
    <w:basedOn w:val="161"/>
    <w:next w:val="161"/>
    <w:qFormat/>
    <w:uiPriority w:val="0"/>
    <w:pPr>
      <w:spacing w:line="468" w:lineRule="atLeast"/>
    </w:pPr>
    <w:rPr>
      <w:rFonts w:ascii="黑体" w:eastAsia="黑体"/>
      <w:color w:val="auto"/>
    </w:rPr>
  </w:style>
  <w:style w:type="paragraph" w:customStyle="1" w:styleId="220">
    <w:name w:val="注："/>
    <w:next w:val="122"/>
    <w:qFormat/>
    <w:uiPriority w:val="0"/>
    <w:pPr>
      <w:widowControl w:val="0"/>
      <w:tabs>
        <w:tab w:val="left" w:pos="360"/>
      </w:tabs>
      <w:autoSpaceDE w:val="0"/>
      <w:autoSpaceDN w:val="0"/>
      <w:ind w:left="1620" w:hanging="360"/>
      <w:jc w:val="both"/>
    </w:pPr>
    <w:rPr>
      <w:rFonts w:ascii="宋体" w:hAnsi="Times New Roman" w:eastAsia="宋体" w:cs="Times New Roman"/>
      <w:sz w:val="18"/>
      <w:lang w:val="en-US" w:eastAsia="zh-CN" w:bidi="ar-SA"/>
    </w:rPr>
  </w:style>
  <w:style w:type="paragraph" w:customStyle="1" w:styleId="221">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16"/>
    </w:rPr>
  </w:style>
  <w:style w:type="paragraph" w:customStyle="1" w:styleId="222">
    <w:name w:val="List Paragraph"/>
    <w:basedOn w:val="1"/>
    <w:qFormat/>
    <w:uiPriority w:val="0"/>
    <w:pPr>
      <w:ind w:firstLine="420" w:firstLineChars="200"/>
    </w:pPr>
    <w:rPr>
      <w:rFonts w:ascii="Calibri" w:hAnsi="Calibri"/>
      <w:szCs w:val="22"/>
    </w:rPr>
  </w:style>
  <w:style w:type="paragraph" w:customStyle="1" w:styleId="223">
    <w:name w:val="p82"/>
    <w:basedOn w:val="1"/>
    <w:qFormat/>
    <w:uiPriority w:val="0"/>
    <w:pPr>
      <w:widowControl/>
      <w:tabs>
        <w:tab w:val="left" w:pos="460"/>
      </w:tabs>
      <w:overflowPunct w:val="0"/>
      <w:autoSpaceDE w:val="0"/>
      <w:autoSpaceDN w:val="0"/>
      <w:adjustRightInd w:val="0"/>
      <w:spacing w:line="320" w:lineRule="atLeast"/>
      <w:textAlignment w:val="baseline"/>
    </w:pPr>
    <w:rPr>
      <w:kern w:val="0"/>
      <w:sz w:val="24"/>
      <w:lang w:val="en-GB"/>
    </w:rPr>
  </w:style>
  <w:style w:type="paragraph" w:customStyle="1" w:styleId="224">
    <w:name w:val="三级无标题条"/>
    <w:basedOn w:val="1"/>
    <w:qFormat/>
    <w:uiPriority w:val="0"/>
    <w:pPr>
      <w:numPr>
        <w:ilvl w:val="4"/>
        <w:numId w:val="13"/>
      </w:numPr>
    </w:pPr>
  </w:style>
  <w:style w:type="paragraph" w:customStyle="1" w:styleId="225">
    <w:name w:val="附录五级条标题"/>
    <w:basedOn w:val="175"/>
    <w:next w:val="122"/>
    <w:qFormat/>
    <w:uiPriority w:val="0"/>
    <w:pPr>
      <w:numPr>
        <w:ilvl w:val="6"/>
      </w:numPr>
      <w:ind w:left="2040" w:hanging="360"/>
      <w:outlineLvl w:val="6"/>
    </w:pPr>
  </w:style>
  <w:style w:type="paragraph" w:customStyle="1" w:styleId="226">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20"/>
    </w:rPr>
  </w:style>
  <w:style w:type="paragraph" w:customStyle="1" w:styleId="227">
    <w:name w:val="封面一致性程度标识"/>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228">
    <w:name w:val="其他发布部门"/>
    <w:basedOn w:val="1"/>
    <w:qFormat/>
    <w:uiPriority w:val="0"/>
    <w:pPr>
      <w:widowControl/>
      <w:spacing w:line="0" w:lineRule="atLeast"/>
      <w:jc w:val="center"/>
    </w:pPr>
    <w:rPr>
      <w:rFonts w:ascii="黑体" w:eastAsia="黑体"/>
      <w:spacing w:val="20"/>
      <w:w w:val="135"/>
      <w:kern w:val="0"/>
      <w:sz w:val="36"/>
    </w:rPr>
  </w:style>
  <w:style w:type="paragraph" w:customStyle="1" w:styleId="229">
    <w:name w:val="附录标识"/>
    <w:basedOn w:val="230"/>
    <w:qFormat/>
    <w:uiPriority w:val="0"/>
    <w:pPr>
      <w:numPr>
        <w:ilvl w:val="2"/>
        <w:numId w:val="15"/>
      </w:numPr>
      <w:tabs>
        <w:tab w:val="left" w:pos="360"/>
        <w:tab w:val="left" w:pos="6405"/>
      </w:tabs>
      <w:spacing w:after="200"/>
    </w:pPr>
    <w:rPr>
      <w:sz w:val="21"/>
    </w:rPr>
  </w:style>
  <w:style w:type="paragraph" w:customStyle="1" w:styleId="230">
    <w:name w:val="前言、引言标题"/>
    <w:next w:val="1"/>
    <w:qFormat/>
    <w:uiPriority w:val="0"/>
    <w:pPr>
      <w:shd w:val="clear" w:color="FFFFFF" w:fill="FFFFFF"/>
      <w:tabs>
        <w:tab w:val="left" w:pos="360"/>
      </w:tabs>
      <w:spacing w:before="640" w:after="560"/>
      <w:ind w:left="360" w:hanging="360"/>
      <w:jc w:val="center"/>
      <w:outlineLvl w:val="0"/>
    </w:pPr>
    <w:rPr>
      <w:rFonts w:ascii="黑体" w:hAnsi="Times New Roman" w:eastAsia="黑体" w:cs="Times New Roman"/>
      <w:sz w:val="32"/>
      <w:lang w:val="en-US" w:eastAsia="zh-CN" w:bidi="ar-SA"/>
    </w:rPr>
  </w:style>
  <w:style w:type="paragraph" w:customStyle="1" w:styleId="231">
    <w:name w:val="默认段落字体 Para Char"/>
    <w:basedOn w:val="1"/>
    <w:qFormat/>
    <w:uiPriority w:val="0"/>
    <w:pPr>
      <w:spacing w:line="360" w:lineRule="auto"/>
    </w:pPr>
    <w:rPr>
      <w:rFonts w:ascii="Tahoma" w:hAnsi="Tahoma"/>
      <w:sz w:val="24"/>
    </w:rPr>
  </w:style>
  <w:style w:type="paragraph" w:customStyle="1" w:styleId="232">
    <w:name w:val="Char Char Char1"/>
    <w:basedOn w:val="1"/>
    <w:qFormat/>
    <w:uiPriority w:val="0"/>
  </w:style>
  <w:style w:type="paragraph" w:customStyle="1" w:styleId="233">
    <w:name w:val="附录一级条标题"/>
    <w:basedOn w:val="188"/>
    <w:next w:val="122"/>
    <w:qFormat/>
    <w:uiPriority w:val="0"/>
    <w:pPr>
      <w:numPr>
        <w:ilvl w:val="5"/>
      </w:numPr>
      <w:autoSpaceDN w:val="0"/>
      <w:spacing w:beforeLines="0" w:afterLines="0"/>
      <w:outlineLvl w:val="2"/>
    </w:pPr>
  </w:style>
  <w:style w:type="paragraph" w:customStyle="1" w:styleId="234">
    <w:name w:val="xl31"/>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pPr>
    <w:rPr>
      <w:kern w:val="0"/>
      <w:sz w:val="16"/>
    </w:rPr>
  </w:style>
  <w:style w:type="paragraph" w:customStyle="1" w:styleId="235">
    <w:name w:val="xl51"/>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36">
    <w:name w:val="Char Char Char Char Char Char Char Char Char Char Char Char Char"/>
    <w:basedOn w:val="1"/>
    <w:qFormat/>
    <w:uiPriority w:val="0"/>
    <w:pPr>
      <w:spacing w:line="360" w:lineRule="auto"/>
      <w:ind w:firstLine="200" w:firstLineChars="200"/>
    </w:pPr>
    <w:rPr>
      <w:rFonts w:ascii="宋体" w:hAnsi="宋体"/>
      <w:sz w:val="24"/>
    </w:rPr>
  </w:style>
  <w:style w:type="paragraph" w:customStyle="1" w:styleId="237">
    <w:name w:val="文献分类号"/>
    <w:qFormat/>
    <w:uiPriority w:val="0"/>
    <w:pPr>
      <w:widowControl w:val="0"/>
      <w:textAlignment w:val="center"/>
    </w:pPr>
    <w:rPr>
      <w:rFonts w:ascii="Times New Roman" w:hAnsi="Times New Roman" w:eastAsia="黑体" w:cs="Times New Roman"/>
      <w:sz w:val="21"/>
      <w:lang w:val="en-US" w:eastAsia="zh-CN" w:bidi="ar-SA"/>
    </w:rPr>
  </w:style>
  <w:style w:type="paragraph" w:customStyle="1" w:styleId="238">
    <w:name w:val="样式 标题 3 + 宋体 段前: 7.8 磅"/>
    <w:basedOn w:val="4"/>
    <w:qFormat/>
    <w:uiPriority w:val="0"/>
    <w:pPr>
      <w:keepNext w:val="0"/>
      <w:keepLines w:val="0"/>
      <w:numPr>
        <w:numId w:val="16"/>
      </w:numPr>
      <w:tabs>
        <w:tab w:val="left" w:pos="900"/>
        <w:tab w:val="left" w:pos="1560"/>
        <w:tab w:val="left" w:pos="1740"/>
      </w:tabs>
      <w:adjustRightInd w:val="0"/>
      <w:snapToGrid w:val="0"/>
      <w:spacing w:before="156" w:line="360" w:lineRule="auto"/>
      <w:jc w:val="both"/>
    </w:pPr>
    <w:rPr>
      <w:rFonts w:ascii="宋体" w:hAnsi="宋体" w:eastAsia="宋体"/>
      <w:sz w:val="21"/>
    </w:rPr>
  </w:style>
  <w:style w:type="paragraph" w:customStyle="1" w:styleId="239">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6"/>
    </w:rPr>
  </w:style>
  <w:style w:type="paragraph" w:customStyle="1" w:styleId="240">
    <w:name w:val="xl4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41">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42">
    <w:name w:val="Char3"/>
    <w:basedOn w:val="1"/>
    <w:qFormat/>
    <w:uiPriority w:val="0"/>
  </w:style>
  <w:style w:type="paragraph" w:customStyle="1" w:styleId="243">
    <w:name w:val="font5"/>
    <w:basedOn w:val="1"/>
    <w:qFormat/>
    <w:uiPriority w:val="0"/>
    <w:pPr>
      <w:widowControl/>
      <w:spacing w:before="100" w:beforeAutospacing="1" w:after="100" w:afterAutospacing="1"/>
      <w:jc w:val="left"/>
    </w:pPr>
    <w:rPr>
      <w:rFonts w:hint="eastAsia" w:ascii="宋体" w:hAnsi="宋体"/>
      <w:kern w:val="0"/>
      <w:sz w:val="18"/>
    </w:rPr>
  </w:style>
  <w:style w:type="paragraph" w:customStyle="1" w:styleId="244">
    <w:name w:val="列项·"/>
    <w:qFormat/>
    <w:uiPriority w:val="0"/>
    <w:pPr>
      <w:numPr>
        <w:ilvl w:val="0"/>
        <w:numId w:val="18"/>
      </w:numPr>
      <w:tabs>
        <w:tab w:val="left" w:pos="360"/>
        <w:tab w:val="left" w:pos="840"/>
        <w:tab w:val="clear" w:pos="425"/>
      </w:tabs>
      <w:jc w:val="both"/>
    </w:pPr>
    <w:rPr>
      <w:rFonts w:ascii="宋体" w:hAnsi="Times New Roman" w:eastAsia="宋体" w:cs="Times New Roman"/>
      <w:sz w:val="21"/>
      <w:lang w:val="en-US" w:eastAsia="zh-CN" w:bidi="ar-SA"/>
    </w:rPr>
  </w:style>
  <w:style w:type="paragraph" w:customStyle="1" w:styleId="245">
    <w:name w:val="正文表标题"/>
    <w:next w:val="122"/>
    <w:qFormat/>
    <w:uiPriority w:val="0"/>
    <w:pPr>
      <w:numPr>
        <w:ilvl w:val="0"/>
        <w:numId w:val="19"/>
      </w:numPr>
      <w:tabs>
        <w:tab w:val="left" w:pos="360"/>
        <w:tab w:val="clear" w:pos="425"/>
      </w:tabs>
      <w:jc w:val="center"/>
    </w:pPr>
    <w:rPr>
      <w:rFonts w:ascii="黑体" w:hAnsi="Times New Roman" w:eastAsia="黑体" w:cs="Times New Roman"/>
      <w:sz w:val="21"/>
      <w:lang w:val="en-US" w:eastAsia="zh-CN" w:bidi="ar-SA"/>
    </w:rPr>
  </w:style>
  <w:style w:type="paragraph" w:customStyle="1" w:styleId="246">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47">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48">
    <w:name w:val="样式7"/>
    <w:basedOn w:val="1"/>
    <w:qFormat/>
    <w:uiPriority w:val="0"/>
    <w:pPr>
      <w:numPr>
        <w:ilvl w:val="0"/>
        <w:numId w:val="20"/>
      </w:numPr>
    </w:pPr>
  </w:style>
  <w:style w:type="paragraph" w:customStyle="1" w:styleId="249">
    <w:name w:val="字母编号列项（一级）"/>
    <w:qFormat/>
    <w:uiPriority w:val="0"/>
    <w:pPr>
      <w:tabs>
        <w:tab w:val="left" w:pos="1200"/>
      </w:tabs>
      <w:ind w:left="840" w:leftChars="200" w:hanging="420" w:hangingChars="200"/>
      <w:jc w:val="both"/>
    </w:pPr>
    <w:rPr>
      <w:rFonts w:ascii="宋体" w:hAnsi="Times New Roman" w:eastAsia="宋体" w:cs="Times New Roman"/>
      <w:sz w:val="21"/>
      <w:lang w:val="en-US" w:eastAsia="zh-CN" w:bidi="ar-SA"/>
    </w:rPr>
  </w:style>
  <w:style w:type="paragraph" w:customStyle="1" w:styleId="250">
    <w:name w:val="二级无标题条"/>
    <w:basedOn w:val="1"/>
    <w:qFormat/>
    <w:uiPriority w:val="0"/>
    <w:pPr>
      <w:numPr>
        <w:ilvl w:val="3"/>
        <w:numId w:val="13"/>
      </w:numPr>
    </w:pPr>
  </w:style>
  <w:style w:type="paragraph" w:customStyle="1" w:styleId="251">
    <w:name w:val="列项——"/>
    <w:qFormat/>
    <w:uiPriority w:val="0"/>
    <w:pPr>
      <w:widowControl w:val="0"/>
      <w:tabs>
        <w:tab w:val="left" w:pos="360"/>
      </w:tabs>
      <w:ind w:left="425" w:hanging="425"/>
      <w:jc w:val="both"/>
    </w:pPr>
    <w:rPr>
      <w:rFonts w:ascii="宋体" w:hAnsi="Times New Roman" w:eastAsia="宋体" w:cs="Times New Roman"/>
      <w:sz w:val="21"/>
      <w:lang w:val="en-US" w:eastAsia="zh-CN" w:bidi="ar-SA"/>
    </w:rPr>
  </w:style>
  <w:style w:type="paragraph" w:customStyle="1" w:styleId="252">
    <w:name w:val="节小标题"/>
    <w:basedOn w:val="9"/>
    <w:uiPriority w:val="0"/>
    <w:pPr>
      <w:adjustRightInd w:val="0"/>
      <w:snapToGrid w:val="0"/>
      <w:spacing w:before="100" w:after="0" w:line="300" w:lineRule="auto"/>
      <w:ind w:firstLine="359"/>
      <w:outlineLvl w:val="9"/>
    </w:pPr>
    <w:rPr>
      <w:rFonts w:ascii="Times New Roman" w:hAnsi="Times New Roman" w:eastAsia="仿宋_GB2312"/>
      <w:sz w:val="30"/>
    </w:rPr>
  </w:style>
  <w:style w:type="paragraph" w:customStyle="1" w:styleId="253">
    <w:name w:val="jl 正文"/>
    <w:basedOn w:val="1"/>
    <w:qFormat/>
    <w:uiPriority w:val="0"/>
    <w:pPr>
      <w:autoSpaceDE w:val="0"/>
      <w:autoSpaceDN w:val="0"/>
      <w:adjustRightInd w:val="0"/>
      <w:ind w:firstLine="200" w:firstLineChars="200"/>
      <w:jc w:val="left"/>
      <w:textAlignment w:val="baseline"/>
    </w:pPr>
    <w:rPr>
      <w:rFonts w:ascii="宋体"/>
      <w:kern w:val="0"/>
      <w:sz w:val="24"/>
    </w:rPr>
  </w:style>
  <w:style w:type="paragraph" w:customStyle="1" w:styleId="254">
    <w:name w:val="四级条标题"/>
    <w:basedOn w:val="218"/>
    <w:next w:val="122"/>
    <w:qFormat/>
    <w:uiPriority w:val="0"/>
    <w:pPr>
      <w:tabs>
        <w:tab w:val="left" w:pos="1021"/>
        <w:tab w:val="left" w:pos="1155"/>
        <w:tab w:val="clear" w:pos="945"/>
        <w:tab w:val="clear" w:pos="1080"/>
      </w:tabs>
      <w:outlineLvl w:val="5"/>
    </w:pPr>
  </w:style>
  <w:style w:type="paragraph" w:customStyle="1" w:styleId="255">
    <w:name w:val="font6"/>
    <w:basedOn w:val="1"/>
    <w:qFormat/>
    <w:uiPriority w:val="0"/>
    <w:pPr>
      <w:widowControl/>
      <w:spacing w:before="100" w:beforeAutospacing="1" w:after="100" w:afterAutospacing="1"/>
      <w:jc w:val="left"/>
    </w:pPr>
    <w:rPr>
      <w:rFonts w:hint="eastAsia" w:ascii="宋体" w:hAnsi="宋体"/>
      <w:color w:val="000000"/>
      <w:kern w:val="0"/>
      <w:sz w:val="20"/>
    </w:rPr>
  </w:style>
  <w:style w:type="paragraph" w:customStyle="1" w:styleId="256">
    <w:name w:val="Char Char Char Char Char Char Char"/>
    <w:basedOn w:val="1"/>
    <w:qFormat/>
    <w:uiPriority w:val="0"/>
  </w:style>
  <w:style w:type="paragraph" w:customStyle="1" w:styleId="257">
    <w:name w:val="样式 标题 2 + 宋体 加粗"/>
    <w:basedOn w:val="3"/>
    <w:qFormat/>
    <w:uiPriority w:val="0"/>
    <w:pPr>
      <w:numPr>
        <w:ilvl w:val="0"/>
        <w:numId w:val="0"/>
      </w:numPr>
      <w:topLinePunct w:val="0"/>
      <w:spacing w:line="600" w:lineRule="exact"/>
    </w:pPr>
    <w:rPr>
      <w:rFonts w:ascii="宋体" w:hAnsi="宋体" w:eastAsia="宋体"/>
      <w:b/>
      <w:sz w:val="32"/>
    </w:rPr>
  </w:style>
  <w:style w:type="paragraph" w:customStyle="1" w:styleId="258">
    <w:name w:val="样式 标题 2 + 黑体 段前: 10.25 磅 段后: 10.25 磅 行距: 单倍行距"/>
    <w:basedOn w:val="3"/>
    <w:qFormat/>
    <w:uiPriority w:val="0"/>
    <w:pPr>
      <w:topLinePunct w:val="0"/>
      <w:adjustRightInd w:val="0"/>
      <w:spacing w:beforeLines="50" w:afterLines="50"/>
      <w:jc w:val="left"/>
      <w:textAlignment w:val="baseline"/>
    </w:pPr>
    <w:rPr>
      <w:rFonts w:ascii="黑体" w:hAnsi="黑体"/>
      <w:b/>
      <w:kern w:val="0"/>
      <w:sz w:val="24"/>
    </w:rPr>
  </w:style>
  <w:style w:type="paragraph" w:customStyle="1" w:styleId="259">
    <w:name w:val="样式 样式 标题 2 + 段前: 0.5 行 段后: 0.5 行 + 首行缩进:  2 字符 段前: 0.5 行 段后: 0..."/>
    <w:basedOn w:val="1"/>
    <w:qFormat/>
    <w:uiPriority w:val="0"/>
    <w:pPr>
      <w:keepNext/>
      <w:keepLines/>
      <w:adjustRightInd w:val="0"/>
      <w:spacing w:beforeLines="50" w:afterLines="50"/>
      <w:jc w:val="left"/>
      <w:textAlignment w:val="baseline"/>
      <w:outlineLvl w:val="1"/>
    </w:pPr>
    <w:rPr>
      <w:rFonts w:eastAsia="黑体"/>
      <w:kern w:val="0"/>
    </w:rPr>
  </w:style>
  <w:style w:type="paragraph" w:customStyle="1" w:styleId="260">
    <w:name w:val="xl55"/>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61">
    <w:name w:val="四级无标题条"/>
    <w:basedOn w:val="1"/>
    <w:qFormat/>
    <w:uiPriority w:val="0"/>
    <w:pPr>
      <w:numPr>
        <w:ilvl w:val="5"/>
        <w:numId w:val="13"/>
      </w:numPr>
    </w:pPr>
  </w:style>
  <w:style w:type="paragraph" w:customStyle="1" w:styleId="262">
    <w:name w:val="xl42"/>
    <w:basedOn w:val="1"/>
    <w:qFormat/>
    <w:uiPriority w:val="0"/>
    <w:pPr>
      <w:widowControl/>
      <w:pBdr>
        <w:left w:val="single" w:color="auto" w:sz="4" w:space="0"/>
        <w:right w:val="single" w:color="auto" w:sz="4" w:space="0"/>
      </w:pBdr>
      <w:spacing w:before="100" w:beforeAutospacing="1" w:after="100" w:afterAutospacing="1"/>
      <w:jc w:val="center"/>
      <w:textAlignment w:val="center"/>
    </w:pPr>
    <w:rPr>
      <w:color w:val="000000"/>
      <w:kern w:val="0"/>
      <w:sz w:val="16"/>
    </w:rPr>
  </w:style>
  <w:style w:type="paragraph" w:customStyle="1" w:styleId="263">
    <w:name w:val="样式 标题 5 + 右侧:  1 字符"/>
    <w:basedOn w:val="6"/>
    <w:qFormat/>
    <w:uiPriority w:val="0"/>
    <w:pPr>
      <w:numPr>
        <w:numId w:val="0"/>
      </w:numPr>
      <w:adjustRightInd w:val="0"/>
      <w:ind w:right="100" w:rightChars="100"/>
      <w:textAlignment w:val="baseline"/>
    </w:pPr>
    <w:rPr>
      <w:rFonts w:eastAsia="宋体"/>
      <w:kern w:val="0"/>
    </w:rPr>
  </w:style>
  <w:style w:type="paragraph" w:customStyle="1" w:styleId="264">
    <w:name w:val="参考文献、索引标题"/>
    <w:basedOn w:val="1"/>
    <w:next w:val="1"/>
    <w:qFormat/>
    <w:uiPriority w:val="0"/>
    <w:pPr>
      <w:widowControl/>
      <w:shd w:val="clear" w:color="FFFFFF" w:fill="FFFFFF"/>
      <w:spacing w:before="640" w:after="200"/>
      <w:jc w:val="center"/>
      <w:outlineLvl w:val="0"/>
    </w:pPr>
    <w:rPr>
      <w:rFonts w:ascii="黑体" w:eastAsia="黑体"/>
      <w:kern w:val="0"/>
    </w:rPr>
  </w:style>
  <w:style w:type="paragraph" w:customStyle="1" w:styleId="265">
    <w:name w:val="xl44"/>
    <w:basedOn w:val="1"/>
    <w:qFormat/>
    <w:uiPriority w:val="0"/>
    <w:pPr>
      <w:widowControl/>
      <w:pBdr>
        <w:top w:val="single" w:color="auto" w:sz="4" w:space="0"/>
        <w:left w:val="single" w:color="auto" w:sz="4" w:space="0"/>
        <w:right w:val="single" w:color="auto" w:sz="4" w:space="0"/>
      </w:pBdr>
      <w:shd w:val="clear" w:color="auto" w:fill="C0C0C0"/>
      <w:spacing w:before="100" w:beforeAutospacing="1" w:after="100" w:afterAutospacing="1"/>
      <w:jc w:val="center"/>
      <w:textAlignment w:val="center"/>
    </w:pPr>
    <w:rPr>
      <w:color w:val="000000"/>
      <w:kern w:val="0"/>
      <w:sz w:val="16"/>
    </w:rPr>
  </w:style>
  <w:style w:type="paragraph" w:customStyle="1" w:styleId="266">
    <w:name w:val="样式 Arial 首行缩进:  2 字符"/>
    <w:basedOn w:val="1"/>
    <w:qFormat/>
    <w:uiPriority w:val="0"/>
    <w:pPr>
      <w:ind w:firstLine="403" w:firstLineChars="200"/>
    </w:pPr>
  </w:style>
  <w:style w:type="paragraph" w:customStyle="1" w:styleId="267">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rPr>
  </w:style>
  <w:style w:type="paragraph" w:customStyle="1" w:styleId="268">
    <w:name w:val="五级无标题条"/>
    <w:basedOn w:val="1"/>
    <w:qFormat/>
    <w:uiPriority w:val="0"/>
    <w:pPr>
      <w:numPr>
        <w:ilvl w:val="6"/>
        <w:numId w:val="13"/>
      </w:numPr>
    </w:pPr>
  </w:style>
  <w:style w:type="paragraph" w:customStyle="1" w:styleId="269">
    <w:name w:val="CM17"/>
    <w:basedOn w:val="161"/>
    <w:next w:val="161"/>
    <w:qFormat/>
    <w:uiPriority w:val="0"/>
    <w:pPr>
      <w:spacing w:line="468" w:lineRule="atLeast"/>
    </w:pPr>
    <w:rPr>
      <w:rFonts w:ascii="黑体" w:eastAsia="黑体"/>
      <w:color w:val="auto"/>
    </w:rPr>
  </w:style>
  <w:style w:type="paragraph" w:customStyle="1" w:styleId="270">
    <w:name w:val="发布部门"/>
    <w:next w:val="122"/>
    <w:qFormat/>
    <w:uiPriority w:val="0"/>
    <w:pPr>
      <w:jc w:val="center"/>
    </w:pPr>
    <w:rPr>
      <w:rFonts w:ascii="宋体" w:hAnsi="Times New Roman" w:eastAsia="宋体" w:cs="Times New Roman"/>
      <w:b/>
      <w:spacing w:val="20"/>
      <w:w w:val="135"/>
      <w:sz w:val="36"/>
      <w:lang w:val="en-US" w:eastAsia="zh-CN" w:bidi="ar-SA"/>
    </w:rPr>
  </w:style>
  <w:style w:type="paragraph" w:customStyle="1" w:styleId="271">
    <w:name w:val="附录"/>
    <w:basedOn w:val="2"/>
    <w:qFormat/>
    <w:uiPriority w:val="0"/>
    <w:pPr>
      <w:numPr>
        <w:numId w:val="0"/>
      </w:numPr>
      <w:spacing w:line="960" w:lineRule="auto"/>
      <w:ind w:firstLine="420"/>
      <w:jc w:val="center"/>
    </w:pPr>
    <w:rPr>
      <w:rFonts w:eastAsia="黑体"/>
      <w:kern w:val="2"/>
      <w:sz w:val="28"/>
    </w:rPr>
  </w:style>
  <w:style w:type="paragraph" w:customStyle="1" w:styleId="272">
    <w:name w:val="五级条标题"/>
    <w:basedOn w:val="254"/>
    <w:next w:val="122"/>
    <w:qFormat/>
    <w:uiPriority w:val="0"/>
    <w:pPr>
      <w:tabs>
        <w:tab w:val="left" w:pos="1407"/>
        <w:tab w:val="left" w:pos="1440"/>
        <w:tab w:val="clear" w:pos="1021"/>
        <w:tab w:val="clear" w:pos="1155"/>
      </w:tabs>
      <w:outlineLvl w:val="6"/>
    </w:pPr>
  </w:style>
  <w:style w:type="paragraph" w:customStyle="1" w:styleId="273">
    <w:name w:val="font0"/>
    <w:basedOn w:val="1"/>
    <w:qFormat/>
    <w:uiPriority w:val="0"/>
    <w:pPr>
      <w:widowControl/>
      <w:spacing w:before="100" w:beforeAutospacing="1" w:after="100" w:afterAutospacing="1"/>
      <w:jc w:val="left"/>
    </w:pPr>
    <w:rPr>
      <w:rFonts w:hint="eastAsia" w:ascii="宋体"/>
      <w:kern w:val="0"/>
      <w:sz w:val="24"/>
    </w:rPr>
  </w:style>
  <w:style w:type="paragraph" w:customStyle="1" w:styleId="274">
    <w:name w:val="无标题条"/>
    <w:next w:val="122"/>
    <w:qFormat/>
    <w:uiPriority w:val="0"/>
    <w:pPr>
      <w:jc w:val="both"/>
    </w:pPr>
    <w:rPr>
      <w:rFonts w:ascii="Times New Roman" w:hAnsi="Times New Roman" w:eastAsia="宋体" w:cs="Times New Roman"/>
      <w:sz w:val="21"/>
      <w:lang w:val="en-US" w:eastAsia="zh-CN" w:bidi="ar-SA"/>
    </w:rPr>
  </w:style>
  <w:style w:type="paragraph" w:customStyle="1" w:styleId="275">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76">
    <w:name w:val="标准书脚_偶数页"/>
    <w:qFormat/>
    <w:uiPriority w:val="0"/>
    <w:pPr>
      <w:spacing w:before="120"/>
    </w:pPr>
    <w:rPr>
      <w:rFonts w:ascii="Times New Roman" w:hAnsi="Times New Roman" w:eastAsia="宋体" w:cs="Times New Roman"/>
      <w:sz w:val="18"/>
      <w:lang w:val="en-US" w:eastAsia="zh-CN" w:bidi="ar-SA"/>
    </w:rPr>
  </w:style>
  <w:style w:type="paragraph" w:customStyle="1" w:styleId="277">
    <w:name w:val="列出段落1"/>
    <w:basedOn w:val="1"/>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78">
    <w:name w:val="CM5"/>
    <w:basedOn w:val="161"/>
    <w:next w:val="161"/>
    <w:qFormat/>
    <w:uiPriority w:val="0"/>
    <w:pPr>
      <w:spacing w:line="471" w:lineRule="atLeast"/>
    </w:pPr>
    <w:rPr>
      <w:rFonts w:ascii="黑体" w:eastAsia="黑体"/>
      <w:color w:val="auto"/>
    </w:rPr>
  </w:style>
  <w:style w:type="paragraph" w:customStyle="1" w:styleId="279">
    <w:name w:val="Char"/>
    <w:basedOn w:val="1"/>
    <w:qFormat/>
    <w:uiPriority w:val="0"/>
  </w:style>
  <w:style w:type="paragraph" w:customStyle="1" w:styleId="280">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0"/>
    </w:rPr>
  </w:style>
  <w:style w:type="paragraph" w:customStyle="1" w:styleId="281">
    <w:name w:val="xl53"/>
    <w:basedOn w:val="1"/>
    <w:qFormat/>
    <w:uiPriority w:val="0"/>
    <w:pPr>
      <w:widowControl/>
      <w:pBdr>
        <w:left w:val="single" w:color="auto" w:sz="4" w:space="0"/>
        <w:bottom w:val="single" w:color="auto" w:sz="4" w:space="0"/>
        <w:right w:val="single" w:color="auto" w:sz="4" w:space="0"/>
      </w:pBdr>
      <w:shd w:val="clear" w:color="auto" w:fill="C0C0C0"/>
      <w:spacing w:before="100" w:beforeAutospacing="1" w:after="100" w:afterAutospacing="1"/>
      <w:jc w:val="center"/>
      <w:textAlignment w:val="center"/>
    </w:pPr>
    <w:rPr>
      <w:kern w:val="0"/>
      <w:sz w:val="16"/>
    </w:rPr>
  </w:style>
  <w:style w:type="paragraph" w:customStyle="1" w:styleId="282">
    <w:name w:val="样式 首行缩进:  0 厘米 行距: 单倍行距"/>
    <w:basedOn w:val="1"/>
    <w:qFormat/>
    <w:uiPriority w:val="0"/>
    <w:pPr>
      <w:adjustRightInd w:val="0"/>
      <w:textAlignment w:val="baseline"/>
    </w:pPr>
    <w:rPr>
      <w:kern w:val="0"/>
    </w:rPr>
  </w:style>
  <w:style w:type="paragraph" w:customStyle="1" w:styleId="283">
    <w:name w:val="xl50"/>
    <w:basedOn w:val="1"/>
    <w:qFormat/>
    <w:uiPriority w:val="0"/>
    <w:pPr>
      <w:widowControl/>
      <w:spacing w:before="100" w:beforeAutospacing="1" w:after="100" w:afterAutospacing="1"/>
      <w:jc w:val="center"/>
    </w:pPr>
    <w:rPr>
      <w:rFonts w:ascii="宋体" w:hAnsi="宋体"/>
      <w:kern w:val="0"/>
      <w:sz w:val="24"/>
    </w:rPr>
  </w:style>
  <w:style w:type="paragraph" w:customStyle="1" w:styleId="284">
    <w:name w:val="附录二级条标题"/>
    <w:basedOn w:val="233"/>
    <w:next w:val="122"/>
    <w:qFormat/>
    <w:uiPriority w:val="0"/>
    <w:pPr>
      <w:numPr>
        <w:ilvl w:val="0"/>
        <w:numId w:val="0"/>
      </w:numPr>
      <w:tabs>
        <w:tab w:val="left" w:pos="2040"/>
      </w:tabs>
      <w:ind w:left="2040" w:hanging="360"/>
      <w:outlineLvl w:val="3"/>
    </w:pPr>
  </w:style>
  <w:style w:type="paragraph" w:customStyle="1" w:styleId="285">
    <w:name w:val="封面标准英文名称"/>
    <w:qFormat/>
    <w:uiPriority w:val="0"/>
    <w:pPr>
      <w:widowControl w:val="0"/>
      <w:numPr>
        <w:ilvl w:val="0"/>
        <w:numId w:val="15"/>
      </w:numPr>
      <w:spacing w:before="370" w:line="400" w:lineRule="exact"/>
      <w:jc w:val="center"/>
    </w:pPr>
    <w:rPr>
      <w:rFonts w:ascii="Times New Roman" w:hAnsi="Times New Roman" w:eastAsia="宋体" w:cs="Times New Roman"/>
      <w:sz w:val="28"/>
      <w:lang w:val="en-US" w:eastAsia="zh-CN" w:bidi="ar-SA"/>
    </w:rPr>
  </w:style>
  <w:style w:type="paragraph" w:customStyle="1" w:styleId="286">
    <w:name w:val="Char1"/>
    <w:basedOn w:val="1"/>
    <w:qFormat/>
    <w:uiPriority w:val="0"/>
  </w:style>
  <w:style w:type="paragraph" w:customStyle="1" w:styleId="287">
    <w:name w:val="前言首行"/>
    <w:basedOn w:val="1"/>
    <w:qFormat/>
    <w:uiPriority w:val="0"/>
    <w:pPr>
      <w:spacing w:after="120"/>
      <w:jc w:val="center"/>
    </w:pPr>
    <w:rPr>
      <w:rFonts w:eastAsia="黑体"/>
      <w:b/>
      <w:sz w:val="32"/>
    </w:rPr>
  </w:style>
  <w:style w:type="paragraph" w:customStyle="1" w:styleId="288">
    <w:name w:val="font7"/>
    <w:basedOn w:val="1"/>
    <w:qFormat/>
    <w:uiPriority w:val="0"/>
    <w:pPr>
      <w:widowControl/>
      <w:spacing w:before="100" w:beforeAutospacing="1" w:after="100" w:afterAutospacing="1"/>
      <w:jc w:val="left"/>
    </w:pPr>
    <w:rPr>
      <w:color w:val="000000"/>
      <w:kern w:val="0"/>
      <w:sz w:val="20"/>
    </w:rPr>
  </w:style>
  <w:style w:type="paragraph" w:customStyle="1" w:styleId="289">
    <w:name w:val="样式 标题 1 + 首行缩进:  2 字符 段前: 1 行 段后: 1 行"/>
    <w:basedOn w:val="2"/>
    <w:qFormat/>
    <w:uiPriority w:val="0"/>
    <w:pPr>
      <w:topLinePunct w:val="0"/>
      <w:spacing w:beforeLines="100" w:afterLines="100" w:line="360" w:lineRule="auto"/>
      <w:textAlignment w:val="auto"/>
    </w:pPr>
    <w:rPr>
      <w:rFonts w:eastAsia="宋体"/>
      <w:b/>
      <w:sz w:val="28"/>
    </w:rPr>
  </w:style>
  <w:style w:type="paragraph" w:customStyle="1" w:styleId="29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olor w:val="000000"/>
      <w:kern w:val="0"/>
      <w:sz w:val="20"/>
    </w:rPr>
  </w:style>
  <w:style w:type="paragraph" w:customStyle="1" w:styleId="291">
    <w:name w:val="Char31"/>
    <w:basedOn w:val="1"/>
    <w:qFormat/>
    <w:uiPriority w:val="0"/>
    <w:pPr>
      <w:spacing w:line="360" w:lineRule="auto"/>
    </w:pPr>
    <w:rPr>
      <w:rFonts w:ascii="Tahoma" w:hAnsi="Tahoma"/>
      <w:sz w:val="24"/>
    </w:rPr>
  </w:style>
  <w:style w:type="paragraph" w:customStyle="1" w:styleId="292">
    <w:name w:val="默认段落字体 Para Char Char Char Char"/>
    <w:basedOn w:val="1"/>
    <w:qFormat/>
    <w:uiPriority w:val="0"/>
    <w:rPr>
      <w:rFonts w:ascii="宋体" w:hAnsi="宋体"/>
      <w:b/>
      <w:color w:val="000000"/>
      <w:sz w:val="24"/>
    </w:rPr>
  </w:style>
  <w:style w:type="paragraph" w:customStyle="1" w:styleId="293">
    <w:name w:val="发布日期"/>
    <w:qFormat/>
    <w:uiPriority w:val="0"/>
    <w:rPr>
      <w:rFonts w:ascii="Times New Roman" w:hAnsi="Times New Roman" w:eastAsia="黑体" w:cs="Times New Roman"/>
      <w:sz w:val="28"/>
      <w:lang w:val="en-US" w:eastAsia="zh-CN" w:bidi="ar-SA"/>
    </w:rPr>
  </w:style>
  <w:style w:type="paragraph" w:customStyle="1" w:styleId="294">
    <w:name w:val="CM23"/>
    <w:basedOn w:val="161"/>
    <w:next w:val="161"/>
    <w:qFormat/>
    <w:uiPriority w:val="0"/>
    <w:pPr>
      <w:spacing w:line="468" w:lineRule="atLeast"/>
    </w:pPr>
    <w:rPr>
      <w:rFonts w:ascii="黑体" w:eastAsia="黑体"/>
      <w:color w:val="auto"/>
    </w:rPr>
  </w:style>
  <w:style w:type="paragraph" w:customStyle="1" w:styleId="295">
    <w:name w:val="标准书眉一"/>
    <w:qFormat/>
    <w:uiPriority w:val="0"/>
    <w:pPr>
      <w:numPr>
        <w:ilvl w:val="0"/>
        <w:numId w:val="12"/>
      </w:numPr>
      <w:jc w:val="both"/>
    </w:pPr>
    <w:rPr>
      <w:rFonts w:ascii="Times New Roman" w:hAnsi="Times New Roman" w:eastAsia="宋体" w:cs="Times New Roman"/>
      <w:lang w:val="en-US" w:eastAsia="zh-CN" w:bidi="ar-SA"/>
    </w:rPr>
  </w:style>
  <w:style w:type="paragraph" w:customStyle="1" w:styleId="29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16"/>
    </w:rPr>
  </w:style>
  <w:style w:type="paragraph" w:customStyle="1" w:styleId="297">
    <w:name w:val="Char Char Char1 Char Char Char Char Char Char Char"/>
    <w:basedOn w:val="1"/>
    <w:qFormat/>
    <w:uiPriority w:val="0"/>
  </w:style>
  <w:style w:type="paragraph" w:customStyle="1" w:styleId="298">
    <w:name w:val="样式2"/>
    <w:basedOn w:val="3"/>
    <w:qFormat/>
    <w:uiPriority w:val="0"/>
    <w:pPr>
      <w:tabs>
        <w:tab w:val="left" w:pos="567"/>
        <w:tab w:val="left" w:pos="850"/>
        <w:tab w:val="clear" w:pos="1276"/>
      </w:tabs>
      <w:spacing w:line="960" w:lineRule="auto"/>
      <w:jc w:val="left"/>
    </w:pPr>
    <w:rPr>
      <w:b/>
      <w:sz w:val="36"/>
    </w:rPr>
  </w:style>
  <w:style w:type="paragraph" w:customStyle="1" w:styleId="299">
    <w:name w:val="数字编号列项（二级）"/>
    <w:qFormat/>
    <w:uiPriority w:val="0"/>
    <w:pPr>
      <w:jc w:val="both"/>
    </w:pPr>
    <w:rPr>
      <w:rFonts w:ascii="宋体" w:hAnsi="Times New Roman" w:eastAsia="宋体" w:cs="Times New Roman"/>
      <w:sz w:val="21"/>
      <w:lang w:val="en-US" w:eastAsia="zh-CN" w:bidi="ar-SA"/>
    </w:rPr>
  </w:style>
  <w:style w:type="paragraph" w:customStyle="1" w:styleId="300">
    <w:name w:val="Char Char9"/>
    <w:basedOn w:val="1"/>
    <w:uiPriority w:val="0"/>
    <w:rPr>
      <w:rFonts w:ascii="宋体" w:hAnsi="宋体"/>
      <w:b/>
      <w:color w:val="000000"/>
      <w:sz w:val="24"/>
      <w:szCs w:val="24"/>
    </w:rPr>
  </w:style>
  <w:style w:type="character" w:customStyle="1" w:styleId="301">
    <w:name w:val="标题 6 Char"/>
    <w:link w:val="7"/>
    <w:uiPriority w:val="0"/>
    <w:rPr>
      <w:rFonts w:ascii="Arial" w:hAnsi="Arial" w:eastAsia="黑体"/>
      <w:b/>
      <w:kern w:val="2"/>
      <w:sz w:val="24"/>
    </w:rPr>
  </w:style>
  <w:style w:type="character" w:customStyle="1" w:styleId="302">
    <w:name w:val="标题 7 Char"/>
    <w:link w:val="8"/>
    <w:qFormat/>
    <w:uiPriority w:val="0"/>
    <w:rPr>
      <w:b/>
      <w:kern w:val="2"/>
      <w:sz w:val="24"/>
    </w:rPr>
  </w:style>
  <w:style w:type="character" w:customStyle="1" w:styleId="303">
    <w:name w:val="标题 8 Char"/>
    <w:link w:val="9"/>
    <w:qFormat/>
    <w:uiPriority w:val="0"/>
    <w:rPr>
      <w:rFonts w:ascii="Arial" w:hAnsi="Arial" w:eastAsia="黑体"/>
      <w:kern w:val="2"/>
      <w:sz w:val="24"/>
    </w:rPr>
  </w:style>
  <w:style w:type="character" w:customStyle="1" w:styleId="304">
    <w:name w:val="标题 9 Char"/>
    <w:link w:val="10"/>
    <w:qFormat/>
    <w:uiPriority w:val="0"/>
    <w:rPr>
      <w:rFonts w:ascii="Arial" w:hAnsi="Arial" w:eastAsia="黑体"/>
      <w:kern w:val="2"/>
      <w:sz w:val="21"/>
    </w:rPr>
  </w:style>
  <w:style w:type="character" w:customStyle="1" w:styleId="305">
    <w:name w:val="正文 Char"/>
    <w:qFormat/>
    <w:uiPriority w:val="0"/>
    <w:rPr>
      <w:rFonts w:eastAsia="宋体" w:cs="宋体"/>
      <w:kern w:val="2"/>
      <w:sz w:val="21"/>
      <w:lang w:val="en-US" w:eastAsia="zh-CN" w:bidi="ar-SA"/>
    </w:rPr>
  </w:style>
  <w:style w:type="character" w:customStyle="1" w:styleId="306">
    <w:name w:val="页脚 Char1"/>
    <w:semiHidden/>
    <w:qFormat/>
    <w:uiPriority w:val="99"/>
    <w:rPr>
      <w:kern w:val="2"/>
      <w:sz w:val="18"/>
      <w:szCs w:val="18"/>
    </w:rPr>
  </w:style>
  <w:style w:type="character" w:customStyle="1" w:styleId="307">
    <w:name w:val="正文文本缩进 3 Char"/>
    <w:link w:val="66"/>
    <w:qFormat/>
    <w:uiPriority w:val="0"/>
    <w:rPr>
      <w:kern w:val="2"/>
      <w:sz w:val="16"/>
    </w:rPr>
  </w:style>
  <w:style w:type="character" w:customStyle="1" w:styleId="308">
    <w:name w:val="注释标题 Char"/>
    <w:link w:val="14"/>
    <w:qFormat/>
    <w:uiPriority w:val="0"/>
    <w:rPr>
      <w:kern w:val="2"/>
      <w:sz w:val="21"/>
    </w:rPr>
  </w:style>
  <w:style w:type="character" w:customStyle="1" w:styleId="309">
    <w:name w:val="纯文本 Char1"/>
    <w:semiHidden/>
    <w:qFormat/>
    <w:uiPriority w:val="0"/>
    <w:rPr>
      <w:rFonts w:ascii="宋体" w:hAnsi="Courier New" w:cs="Courier New"/>
      <w:kern w:val="2"/>
      <w:sz w:val="21"/>
      <w:szCs w:val="21"/>
    </w:rPr>
  </w:style>
  <w:style w:type="character" w:customStyle="1" w:styleId="310">
    <w:name w:val="页眉 Char1"/>
    <w:semiHidden/>
    <w:qFormat/>
    <w:uiPriority w:val="99"/>
    <w:rPr>
      <w:kern w:val="2"/>
      <w:sz w:val="18"/>
      <w:szCs w:val="18"/>
    </w:rPr>
  </w:style>
  <w:style w:type="character" w:customStyle="1" w:styleId="311">
    <w:name w:val="批注主题 Char"/>
    <w:link w:val="81"/>
    <w:uiPriority w:val="0"/>
    <w:rPr>
      <w:b/>
      <w:kern w:val="2"/>
      <w:sz w:val="21"/>
    </w:rPr>
  </w:style>
  <w:style w:type="character" w:customStyle="1" w:styleId="312">
    <w:name w:val="正文首行缩进 2 Char"/>
    <w:link w:val="83"/>
    <w:qFormat/>
    <w:uiPriority w:val="0"/>
    <w:rPr>
      <w:kern w:val="2"/>
      <w:sz w:val="21"/>
    </w:rPr>
  </w:style>
  <w:style w:type="character" w:customStyle="1" w:styleId="313">
    <w:name w:val="HTML 地址 Char"/>
    <w:link w:val="38"/>
    <w:qFormat/>
    <w:uiPriority w:val="0"/>
    <w:rPr>
      <w:i/>
      <w:kern w:val="2"/>
      <w:sz w:val="21"/>
    </w:rPr>
  </w:style>
  <w:style w:type="character" w:customStyle="1" w:styleId="314">
    <w:name w:val="文档结构图 Char"/>
    <w:link w:val="24"/>
    <w:qFormat/>
    <w:uiPriority w:val="0"/>
    <w:rPr>
      <w:kern w:val="2"/>
      <w:sz w:val="21"/>
      <w:shd w:val="clear" w:color="auto" w:fill="000080"/>
    </w:rPr>
  </w:style>
  <w:style w:type="character" w:customStyle="1" w:styleId="315">
    <w:name w:val="正文文本 Char"/>
    <w:link w:val="31"/>
    <w:qFormat/>
    <w:uiPriority w:val="0"/>
    <w:rPr>
      <w:kern w:val="2"/>
      <w:sz w:val="21"/>
    </w:rPr>
  </w:style>
  <w:style w:type="character" w:customStyle="1" w:styleId="316">
    <w:name w:val="正文首行缩进 Char"/>
    <w:basedOn w:val="315"/>
    <w:link w:val="82"/>
    <w:uiPriority w:val="0"/>
    <w:rPr>
      <w:kern w:val="2"/>
      <w:sz w:val="21"/>
    </w:rPr>
  </w:style>
  <w:style w:type="character" w:customStyle="1" w:styleId="317">
    <w:name w:val="HTML 预设格式 Char"/>
    <w:link w:val="76"/>
    <w:qFormat/>
    <w:uiPriority w:val="0"/>
    <w:rPr>
      <w:rFonts w:ascii="Courier New" w:hAnsi="Courier New"/>
      <w:kern w:val="2"/>
    </w:rPr>
  </w:style>
  <w:style w:type="character" w:customStyle="1" w:styleId="318">
    <w:name w:val="批注框文本 Char"/>
    <w:link w:val="50"/>
    <w:qFormat/>
    <w:uiPriority w:val="0"/>
    <w:rPr>
      <w:kern w:val="2"/>
      <w:sz w:val="18"/>
    </w:rPr>
  </w:style>
  <w:style w:type="character" w:customStyle="1" w:styleId="319">
    <w:name w:val="副标题 Char"/>
    <w:link w:val="60"/>
    <w:uiPriority w:val="0"/>
    <w:rPr>
      <w:rFonts w:ascii="Arial" w:hAnsi="Arial"/>
      <w:b/>
      <w:kern w:val="28"/>
      <w:sz w:val="32"/>
    </w:rPr>
  </w:style>
  <w:style w:type="character" w:customStyle="1" w:styleId="320">
    <w:name w:val="正文文本缩进 2 Char"/>
    <w:link w:val="48"/>
    <w:uiPriority w:val="0"/>
    <w:rPr>
      <w:kern w:val="2"/>
      <w:sz w:val="21"/>
    </w:rPr>
  </w:style>
  <w:style w:type="paragraph" w:customStyle="1" w:styleId="321">
    <w:name w:val="默认段落字体 Para Char Char Char Char Char"/>
    <w:basedOn w:val="1"/>
    <w:uiPriority w:val="0"/>
    <w:rPr>
      <w:rFonts w:ascii="宋体" w:hAnsi="宋体"/>
      <w:b/>
      <w:color w:val="000000"/>
      <w:sz w:val="24"/>
      <w:szCs w:val="24"/>
    </w:rPr>
  </w:style>
  <w:style w:type="character" w:customStyle="1" w:styleId="322">
    <w:name w:val="结束语 Char"/>
    <w:link w:val="29"/>
    <w:uiPriority w:val="0"/>
    <w:rPr>
      <w:kern w:val="2"/>
      <w:sz w:val="21"/>
    </w:rPr>
  </w:style>
  <w:style w:type="character" w:customStyle="1" w:styleId="323">
    <w:name w:val="标题 Char"/>
    <w:link w:val="80"/>
    <w:uiPriority w:val="0"/>
    <w:rPr>
      <w:rFonts w:ascii="Arial" w:hAnsi="Arial"/>
      <w:b/>
      <w:kern w:val="2"/>
      <w:sz w:val="32"/>
    </w:rPr>
  </w:style>
  <w:style w:type="character" w:customStyle="1" w:styleId="324">
    <w:name w:val="签名 Char"/>
    <w:link w:val="54"/>
    <w:uiPriority w:val="0"/>
    <w:rPr>
      <w:kern w:val="2"/>
      <w:sz w:val="21"/>
    </w:rPr>
  </w:style>
  <w:style w:type="paragraph" w:customStyle="1" w:styleId="325">
    <w:name w:val="样式 首行缩进:  0 厘米 行距: 单倍行距 Char"/>
    <w:basedOn w:val="1"/>
    <w:uiPriority w:val="0"/>
    <w:pPr>
      <w:adjustRightInd w:val="0"/>
      <w:textAlignment w:val="baseline"/>
    </w:pPr>
    <w:rPr>
      <w:kern w:val="0"/>
      <w:szCs w:val="21"/>
    </w:rPr>
  </w:style>
  <w:style w:type="character" w:customStyle="1" w:styleId="326">
    <w:name w:val="信息标题 Char"/>
    <w:link w:val="75"/>
    <w:uiPriority w:val="0"/>
    <w:rPr>
      <w:rFonts w:ascii="Arial" w:hAnsi="Arial"/>
      <w:kern w:val="2"/>
      <w:sz w:val="24"/>
      <w:shd w:val="pct20" w:color="auto" w:fill="auto"/>
    </w:rPr>
  </w:style>
  <w:style w:type="character" w:customStyle="1" w:styleId="327">
    <w:name w:val="电子邮件签名 Char"/>
    <w:link w:val="17"/>
    <w:uiPriority w:val="0"/>
    <w:rPr>
      <w:kern w:val="2"/>
      <w:sz w:val="21"/>
    </w:rPr>
  </w:style>
  <w:style w:type="character" w:customStyle="1" w:styleId="328">
    <w:name w:val="日期 Char"/>
    <w:link w:val="47"/>
    <w:uiPriority w:val="0"/>
    <w:rPr>
      <w:kern w:val="2"/>
      <w:sz w:val="21"/>
    </w:rPr>
  </w:style>
  <w:style w:type="character" w:customStyle="1" w:styleId="329">
    <w:name w:val="称呼 Char"/>
    <w:link w:val="27"/>
    <w:uiPriority w:val="0"/>
    <w:rPr>
      <w:kern w:val="2"/>
      <w:sz w:val="21"/>
    </w:rPr>
  </w:style>
  <w:style w:type="character" w:customStyle="1" w:styleId="330">
    <w:name w:val="正文文本 2 Char"/>
    <w:link w:val="72"/>
    <w:qFormat/>
    <w:uiPriority w:val="0"/>
    <w:rPr>
      <w:kern w:val="2"/>
      <w:sz w:val="21"/>
    </w:rPr>
  </w:style>
  <w:style w:type="character" w:customStyle="1" w:styleId="331">
    <w:name w:val="正文文本 3 Char"/>
    <w:link w:val="28"/>
    <w:uiPriority w:val="0"/>
    <w:rPr>
      <w:kern w:val="2"/>
      <w:sz w:val="16"/>
    </w:rPr>
  </w:style>
  <w:style w:type="paragraph" w:customStyle="1" w:styleId="332">
    <w:name w:val="TOC Heading"/>
    <w:basedOn w:val="2"/>
    <w:next w:val="1"/>
    <w:unhideWhenUsed/>
    <w:qFormat/>
    <w:uiPriority w:val="39"/>
    <w:pPr>
      <w:widowControl/>
      <w:numPr>
        <w:numId w:val="0"/>
      </w:numPr>
      <w:topLinePunct w:val="0"/>
      <w:spacing w:before="480" w:line="276" w:lineRule="auto"/>
      <w:jc w:val="left"/>
      <w:textAlignment w:val="auto"/>
      <w:outlineLvl w:val="9"/>
    </w:pPr>
    <w:rPr>
      <w:rFonts w:ascii="Cambria" w:hAnsi="Cambria" w:eastAsia="宋体"/>
      <w:b/>
      <w:bCs/>
      <w:color w:val="365F91"/>
      <w:kern w:val="0"/>
      <w:sz w:val="28"/>
      <w:szCs w:val="28"/>
    </w:rPr>
  </w:style>
  <w:style w:type="paragraph" w:customStyle="1" w:styleId="333">
    <w:name w:val="font8"/>
    <w:basedOn w:val="1"/>
    <w:uiPriority w:val="0"/>
    <w:pPr>
      <w:widowControl/>
      <w:spacing w:before="100" w:beforeAutospacing="1" w:after="100" w:afterAutospacing="1"/>
      <w:jc w:val="left"/>
    </w:pPr>
    <w:rPr>
      <w:rFonts w:ascii="微软雅黑" w:hAnsi="微软雅黑" w:eastAsia="微软雅黑"/>
      <w:color w:val="000000"/>
      <w:kern w:val="0"/>
      <w:szCs w:val="21"/>
    </w:rPr>
  </w:style>
  <w:style w:type="paragraph" w:customStyle="1" w:styleId="334">
    <w:name w:val="font9"/>
    <w:basedOn w:val="1"/>
    <w:uiPriority w:val="0"/>
    <w:pPr>
      <w:widowControl/>
      <w:spacing w:before="100" w:beforeAutospacing="1" w:after="100" w:afterAutospacing="1"/>
      <w:jc w:val="left"/>
    </w:pPr>
    <w:rPr>
      <w:rFonts w:ascii="微软雅黑" w:hAnsi="微软雅黑" w:eastAsia="微软雅黑"/>
      <w:b/>
      <w:bCs/>
      <w:color w:val="000000"/>
      <w:kern w:val="0"/>
      <w:sz w:val="22"/>
      <w:szCs w:val="22"/>
    </w:rPr>
  </w:style>
  <w:style w:type="paragraph" w:customStyle="1" w:styleId="335">
    <w:name w:val="font10"/>
    <w:basedOn w:val="1"/>
    <w:uiPriority w:val="0"/>
    <w:pPr>
      <w:widowControl/>
      <w:spacing w:before="100" w:beforeAutospacing="1" w:after="100" w:afterAutospacing="1"/>
      <w:jc w:val="left"/>
    </w:pPr>
    <w:rPr>
      <w:rFonts w:ascii="Calibri" w:hAnsi="Calibri" w:eastAsia="Times New Roman"/>
      <w:color w:val="000000"/>
      <w:kern w:val="0"/>
      <w:sz w:val="22"/>
      <w:szCs w:val="22"/>
    </w:rPr>
  </w:style>
  <w:style w:type="paragraph" w:customStyle="1" w:styleId="336">
    <w:name w:val="font11"/>
    <w:basedOn w:val="1"/>
    <w:uiPriority w:val="0"/>
    <w:pPr>
      <w:widowControl/>
      <w:spacing w:before="100" w:beforeAutospacing="1" w:after="100" w:afterAutospacing="1"/>
      <w:jc w:val="left"/>
    </w:pPr>
    <w:rPr>
      <w:rFonts w:eastAsia="Times New Roman"/>
      <w:color w:val="000000"/>
      <w:kern w:val="0"/>
      <w:sz w:val="22"/>
      <w:szCs w:val="22"/>
    </w:rPr>
  </w:style>
  <w:style w:type="paragraph" w:customStyle="1" w:styleId="337">
    <w:name w:val="font12"/>
    <w:basedOn w:val="1"/>
    <w:uiPriority w:val="0"/>
    <w:pPr>
      <w:widowControl/>
      <w:spacing w:before="100" w:beforeAutospacing="1" w:after="100" w:afterAutospacing="1"/>
      <w:jc w:val="left"/>
    </w:pPr>
    <w:rPr>
      <w:rFonts w:ascii="微软雅黑" w:hAnsi="微软雅黑" w:eastAsia="微软雅黑"/>
      <w:i/>
      <w:iCs/>
      <w:color w:val="000000"/>
      <w:kern w:val="0"/>
      <w:sz w:val="22"/>
      <w:szCs w:val="22"/>
    </w:rPr>
  </w:style>
  <w:style w:type="paragraph" w:customStyle="1" w:styleId="338">
    <w:name w:val="font13"/>
    <w:basedOn w:val="1"/>
    <w:uiPriority w:val="0"/>
    <w:pPr>
      <w:widowControl/>
      <w:spacing w:before="100" w:beforeAutospacing="1" w:after="100" w:afterAutospacing="1"/>
      <w:jc w:val="left"/>
    </w:pPr>
    <w:rPr>
      <w:rFonts w:ascii="微软雅黑" w:hAnsi="微软雅黑" w:eastAsia="微软雅黑"/>
      <w:color w:val="000000"/>
      <w:kern w:val="0"/>
      <w:sz w:val="22"/>
      <w:szCs w:val="22"/>
    </w:rPr>
  </w:style>
  <w:style w:type="paragraph" w:customStyle="1" w:styleId="339">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Times New Roman"/>
      <w:kern w:val="0"/>
      <w:sz w:val="24"/>
      <w:szCs w:val="24"/>
    </w:rPr>
  </w:style>
  <w:style w:type="paragraph" w:customStyle="1" w:styleId="340">
    <w:name w:val="xl66"/>
    <w:basedOn w:val="1"/>
    <w:qFormat/>
    <w:uiPriority w:val="0"/>
    <w:pPr>
      <w:widowControl/>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41">
    <w:name w:val="xl67"/>
    <w:basedOn w:val="1"/>
    <w:uiPriority w:val="0"/>
    <w:pPr>
      <w:widowControl/>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42">
    <w:name w:val="xl68"/>
    <w:basedOn w:val="1"/>
    <w:uiPriority w:val="0"/>
    <w:pPr>
      <w:widowControl/>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43">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44">
    <w:name w:val="xl70"/>
    <w:basedOn w:val="1"/>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45">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46">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Cs w:val="21"/>
    </w:rPr>
  </w:style>
  <w:style w:type="paragraph" w:customStyle="1" w:styleId="347">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b/>
      <w:bCs/>
      <w:kern w:val="0"/>
      <w:sz w:val="24"/>
      <w:szCs w:val="24"/>
    </w:rPr>
  </w:style>
  <w:style w:type="paragraph" w:customStyle="1" w:styleId="348">
    <w:name w:val="xl74"/>
    <w:basedOn w:val="1"/>
    <w:qFormat/>
    <w:uiPriority w:val="0"/>
    <w:pPr>
      <w:widowControl/>
      <w:spacing w:before="100" w:beforeAutospacing="1" w:after="100" w:afterAutospacing="1"/>
      <w:jc w:val="left"/>
      <w:textAlignment w:val="center"/>
    </w:pPr>
    <w:rPr>
      <w:rFonts w:ascii="微软雅黑" w:hAnsi="微软雅黑" w:eastAsia="微软雅黑"/>
      <w:b/>
      <w:bCs/>
      <w:kern w:val="0"/>
      <w:sz w:val="24"/>
      <w:szCs w:val="24"/>
    </w:rPr>
  </w:style>
  <w:style w:type="paragraph" w:customStyle="1" w:styleId="349">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50">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b/>
      <w:bCs/>
      <w:kern w:val="0"/>
      <w:sz w:val="24"/>
      <w:szCs w:val="24"/>
    </w:rPr>
  </w:style>
  <w:style w:type="paragraph" w:customStyle="1" w:styleId="351">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b/>
      <w:bCs/>
      <w:kern w:val="0"/>
      <w:sz w:val="24"/>
      <w:szCs w:val="24"/>
    </w:rPr>
  </w:style>
  <w:style w:type="paragraph" w:customStyle="1" w:styleId="352">
    <w:name w:val="xl78"/>
    <w:basedOn w:val="1"/>
    <w:qFormat/>
    <w:uiPriority w:val="0"/>
    <w:pPr>
      <w:widowControl/>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53">
    <w:name w:val="xl79"/>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微软雅黑" w:hAnsi="微软雅黑" w:eastAsia="微软雅黑"/>
      <w:b/>
      <w:bCs/>
      <w:kern w:val="0"/>
      <w:sz w:val="24"/>
      <w:szCs w:val="24"/>
    </w:rPr>
  </w:style>
  <w:style w:type="paragraph" w:customStyle="1" w:styleId="354">
    <w:name w:val="xl80"/>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textAlignment w:val="center"/>
    </w:pPr>
    <w:rPr>
      <w:rFonts w:ascii="微软雅黑" w:hAnsi="微软雅黑" w:eastAsia="微软雅黑"/>
      <w:b/>
      <w:bCs/>
      <w:kern w:val="0"/>
      <w:sz w:val="24"/>
      <w:szCs w:val="24"/>
    </w:rPr>
  </w:style>
  <w:style w:type="paragraph" w:customStyle="1" w:styleId="355">
    <w:name w:val="xl81"/>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56">
    <w:name w:val="xl82"/>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57">
    <w:name w:val="xl83"/>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kern w:val="0"/>
      <w:sz w:val="24"/>
      <w:szCs w:val="24"/>
    </w:rPr>
  </w:style>
  <w:style w:type="paragraph" w:customStyle="1" w:styleId="358">
    <w:name w:val="xl84"/>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微软雅黑" w:hAnsi="微软雅黑" w:eastAsia="微软雅黑"/>
      <w:color w:val="000000"/>
      <w:kern w:val="0"/>
      <w:szCs w:val="21"/>
    </w:rPr>
  </w:style>
  <w:style w:type="paragraph" w:customStyle="1" w:styleId="359">
    <w:name w:val="xl85"/>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微软雅黑" w:hAnsi="微软雅黑" w:eastAsia="微软雅黑"/>
      <w:color w:val="000000"/>
      <w:kern w:val="0"/>
      <w:szCs w:val="21"/>
    </w:rPr>
  </w:style>
  <w:style w:type="paragraph" w:customStyle="1" w:styleId="360">
    <w:name w:val="xl86"/>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微软雅黑" w:hAnsi="微软雅黑" w:eastAsia="微软雅黑"/>
      <w:color w:val="000000"/>
      <w:kern w:val="0"/>
      <w:szCs w:val="21"/>
    </w:rPr>
  </w:style>
  <w:style w:type="paragraph" w:customStyle="1" w:styleId="361">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微软雅黑" w:hAnsi="微软雅黑" w:eastAsia="微软雅黑"/>
      <w:b/>
      <w:bCs/>
      <w:kern w:val="0"/>
      <w:sz w:val="24"/>
      <w:szCs w:val="24"/>
    </w:rPr>
  </w:style>
  <w:style w:type="paragraph" w:customStyle="1" w:styleId="362">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微软雅黑" w:hAnsi="微软雅黑" w:eastAsia="微软雅黑"/>
      <w:kern w:val="0"/>
      <w:sz w:val="24"/>
      <w:szCs w:val="24"/>
    </w:rPr>
  </w:style>
  <w:style w:type="paragraph" w:customStyle="1" w:styleId="363">
    <w:name w:val="xl89"/>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textAlignment w:val="center"/>
    </w:pPr>
    <w:rPr>
      <w:rFonts w:ascii="微软雅黑" w:hAnsi="微软雅黑" w:eastAsia="微软雅黑"/>
      <w:b/>
      <w:bCs/>
      <w:kern w:val="0"/>
      <w:sz w:val="24"/>
      <w:szCs w:val="24"/>
    </w:rPr>
  </w:style>
  <w:style w:type="paragraph" w:customStyle="1" w:styleId="364">
    <w:name w:val="xl90"/>
    <w:basedOn w:val="1"/>
    <w:qFormat/>
    <w:uiPriority w:val="0"/>
    <w:pPr>
      <w:widowControl/>
      <w:spacing w:before="100" w:beforeAutospacing="1" w:after="100" w:afterAutospacing="1"/>
      <w:jc w:val="center"/>
      <w:textAlignment w:val="center"/>
    </w:pPr>
    <w:rPr>
      <w:rFonts w:ascii="微软雅黑" w:hAnsi="微软雅黑" w:eastAsia="微软雅黑"/>
      <w:kern w:val="0"/>
      <w:sz w:val="24"/>
      <w:szCs w:val="24"/>
    </w:rPr>
  </w:style>
  <w:style w:type="paragraph" w:customStyle="1" w:styleId="365">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eastAsia="Times New Roman"/>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9" Type="http://schemas.openxmlformats.org/officeDocument/2006/relationships/fontTable" Target="fontTable.xml"/><Relationship Id="rId28" Type="http://schemas.openxmlformats.org/officeDocument/2006/relationships/customXml" Target="../customXml/item1.xml"/><Relationship Id="rId27" Type="http://schemas.openxmlformats.org/officeDocument/2006/relationships/numbering" Target="numbering.xml"/><Relationship Id="rId26" Type="http://schemas.openxmlformats.org/officeDocument/2006/relationships/oleObject" Target="embeddings/oleObject5.bin"/><Relationship Id="rId25" Type="http://schemas.openxmlformats.org/officeDocument/2006/relationships/oleObject" Target="embeddings/oleObject4.bin"/><Relationship Id="rId24" Type="http://schemas.openxmlformats.org/officeDocument/2006/relationships/oleObject" Target="embeddings/oleObject3.bin"/><Relationship Id="rId23" Type="http://schemas.openxmlformats.org/officeDocument/2006/relationships/image" Target="media/image3.wmf"/><Relationship Id="rId22" Type="http://schemas.openxmlformats.org/officeDocument/2006/relationships/oleObject" Target="embeddings/oleObject2.bin"/><Relationship Id="rId21" Type="http://schemas.openxmlformats.org/officeDocument/2006/relationships/image" Target="media/image2.wmf"/><Relationship Id="rId20" Type="http://schemas.openxmlformats.org/officeDocument/2006/relationships/oleObject" Target="embeddings/oleObject1.bin"/><Relationship Id="rId2" Type="http://schemas.openxmlformats.org/officeDocument/2006/relationships/settings" Target="settings.xml"/><Relationship Id="rId19" Type="http://schemas.openxmlformats.org/officeDocument/2006/relationships/image" Target="media/image1.png"/><Relationship Id="rId18" Type="http://schemas.openxmlformats.org/officeDocument/2006/relationships/theme" Target="theme/theme1.xml"/><Relationship Id="rId17" Type="http://schemas.openxmlformats.org/officeDocument/2006/relationships/footer" Target="footer9.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header" Target="header5.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179E57-56B5-446C-B2BA-8CC316396808}">
  <ds:schemaRefs/>
</ds:datastoreItem>
</file>

<file path=docProps/app.xml><?xml version="1.0" encoding="utf-8"?>
<Properties xmlns="http://schemas.openxmlformats.org/officeDocument/2006/extended-properties" xmlns:vt="http://schemas.openxmlformats.org/officeDocument/2006/docPropsVTypes">
  <Template>Normal.dotm</Template>
  <Company>CETIC</Company>
  <Pages>11</Pages>
  <Words>1000</Words>
  <Characters>5702</Characters>
  <Lines>47</Lines>
  <Paragraphs>13</Paragraphs>
  <TotalTime>17</TotalTime>
  <ScaleCrop>false</ScaleCrop>
  <LinksUpToDate>false</LinksUpToDate>
  <CharactersWithSpaces>6689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2017-09-29T03:31:00Z</dcterms:created>
  <dc:creator>Jason.Ding Accenture</dc:creator>
  <cp:lastModifiedBy>46FBF5F360464298921C5BF3E70E852F</cp:lastModifiedBy>
  <cp:lastPrinted>2014-09-16T00:43:00Z</cp:lastPrinted>
  <dcterms:modified xsi:type="dcterms:W3CDTF">2025-10-10T06:46:10Z</dcterms:modified>
  <dc:title>（2009年版）</dc:title>
  <cp:revision>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状态">
    <vt:lpwstr>xxx</vt:lpwstr>
  </property>
  <property fmtid="{D5CDD505-2E9C-101B-9397-08002B2CF9AE}" pid="4" name="ICV">
    <vt:lpwstr>AB1C99FFA5AC41E08236B51540A852B5</vt:lpwstr>
  </property>
</Properties>
</file>