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>第一部分   报价文件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2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420"/>
        <w:gridCol w:w="5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天二公司2026年常年法律顾问服务项目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详见《表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二</w:t>
            </w:r>
            <w:r>
              <w:rPr>
                <w:rFonts w:hint="eastAsia" w:ascii="宋体" w:hAnsi="宋体"/>
                <w:sz w:val="24"/>
              </w:rPr>
              <w:t>：分项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报价</w:t>
            </w:r>
            <w:r>
              <w:rPr>
                <w:rFonts w:hint="eastAsia" w:ascii="宋体" w:hAnsi="宋体"/>
                <w:sz w:val="24"/>
              </w:rPr>
              <w:t>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期（天）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365天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竣工验收合格，根据实际服务质量结合报价得出的结算金额，开具全额增值税发票，一次性支付。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 w:firstLine="482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增值税专用发票税率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暂定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/>
                <w:sz w:val="24"/>
              </w:rPr>
              <w:t>%</w:t>
            </w:r>
            <w:r>
              <w:rPr>
                <w:rFonts w:hint="eastAsia" w:ascii="宋体" w:hAnsi="宋体"/>
                <w:sz w:val="24"/>
                <w:lang w:eastAsia="zh-CN"/>
              </w:rPr>
              <w:t>），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。投标人若为小规模纳税人，需提交相关证明资料，实际结算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价以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据实结算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不含税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乘以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实际税率计算支付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六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质保期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0" w:lineRule="atLeast"/>
        <w:outlineLvl w:val="0"/>
        <w:rPr>
          <w:rFonts w:hint="eastAsia" w:ascii="宋体" w:hAnsi="宋体"/>
          <w:b/>
          <w:sz w:val="24"/>
        </w:r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2"/>
        <w:tblW w:w="13950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"/>
        <w:gridCol w:w="581"/>
        <w:gridCol w:w="6054"/>
        <w:gridCol w:w="1108"/>
        <w:gridCol w:w="1061"/>
        <w:gridCol w:w="1117"/>
        <w:gridCol w:w="1350"/>
        <w:gridCol w:w="1258"/>
        <w:gridCol w:w="5"/>
        <w:gridCol w:w="10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default" w:ascii="宋体" w:hAnsi="宋体" w:cs="宋体"/>
                <w:color w:val="FF0000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天二公司2026年常年法律顾问服务项目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60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11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1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（不含税）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（含税）</w:t>
            </w:r>
          </w:p>
        </w:tc>
        <w:tc>
          <w:tcPr>
            <w:tcW w:w="1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Arial"/>
                <w:color w:val="000000" w:themeColor="text1"/>
                <w:sz w:val="18"/>
                <w:szCs w:val="1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法律服务</w:t>
            </w:r>
          </w:p>
        </w:tc>
        <w:tc>
          <w:tcPr>
            <w:tcW w:w="60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1.就采购方日常经营所涉有关法律问题提供法律意见或咨询服务。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2.对采购方日常经营中可能出现的法律问题，及时提出预警及提示。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3.及时向采购方传递与其经营有关的最新法律信息。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4.应采购方的要求，草拟、审查、修改日常经营所涉合同及其他有关法律文书。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5.应邀参与采购方有关会议、合同谈判。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6.对采购方员工进行现场法律知识培训和辅导。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7.协助采购方建立健全内部规章制度。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8.协助采购方处理生产经营管理中的纠纷、争议。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9.根据采购方的需要向第三方发出律师函。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10.应采购方的要求，调查相关单位的工商档案登记资料。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11.应采购方的要求，办理重大事项的见证或代为办理公证。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12.接受采购方的委托，调查相关单位的资信和经营状况，出具调查报告。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13.接受采购方的委托，参加采购方的重大投资决策、企业改制、增资扩股、资产重组、股权转让等专项法律事务，进行尽职调查，出具法律风险尽职调查报告和法律意见书。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14.接受采购方委托，担任诉讼、调解、仲裁、行政复议或其他非诉讼法律事务的代理人。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15.采购方委托的其它法律事务。</w:t>
            </w:r>
          </w:p>
        </w:tc>
        <w:tc>
          <w:tcPr>
            <w:tcW w:w="11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261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val="en-US" w:eastAsia="zh-CN"/>
              </w:rPr>
              <w:t>税率</w:t>
            </w:r>
          </w:p>
        </w:tc>
        <w:tc>
          <w:tcPr>
            <w:tcW w:w="368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6%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261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总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价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>
      <w:pPr>
        <w:spacing w:line="0" w:lineRule="atLeast"/>
        <w:rPr>
          <w:rFonts w:hint="eastAsia" w:ascii="宋体" w:hAnsi="宋体"/>
          <w:sz w:val="24"/>
        </w:r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/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C94749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3DA68F1"/>
    <w:rsid w:val="1416383B"/>
    <w:rsid w:val="14250DB3"/>
    <w:rsid w:val="1497045D"/>
    <w:rsid w:val="149C1D24"/>
    <w:rsid w:val="15D6565A"/>
    <w:rsid w:val="15F2372C"/>
    <w:rsid w:val="15FB0370"/>
    <w:rsid w:val="16C21AE0"/>
    <w:rsid w:val="1723450B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E00510"/>
    <w:rsid w:val="19021875"/>
    <w:rsid w:val="19291F81"/>
    <w:rsid w:val="19724B2F"/>
    <w:rsid w:val="198D6738"/>
    <w:rsid w:val="1A4A0866"/>
    <w:rsid w:val="1A8C57AC"/>
    <w:rsid w:val="1ABE1795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90018B"/>
    <w:rsid w:val="1D9C78C4"/>
    <w:rsid w:val="1DAE60CC"/>
    <w:rsid w:val="1DC5187B"/>
    <w:rsid w:val="1DC7676B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872F31"/>
    <w:rsid w:val="20E024CC"/>
    <w:rsid w:val="21565851"/>
    <w:rsid w:val="21594AA0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3B0315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0F174C5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4AE3B19"/>
    <w:rsid w:val="353955F8"/>
    <w:rsid w:val="357D4BCF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6456B7"/>
    <w:rsid w:val="396B48FC"/>
    <w:rsid w:val="3A2211F1"/>
    <w:rsid w:val="3A976469"/>
    <w:rsid w:val="3BA16C7F"/>
    <w:rsid w:val="3BF50DEC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15A689C"/>
    <w:rsid w:val="41606A98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4902FC6"/>
    <w:rsid w:val="44EC6A47"/>
    <w:rsid w:val="453E52D4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8779D2"/>
    <w:rsid w:val="4DBC102D"/>
    <w:rsid w:val="4E7C68B8"/>
    <w:rsid w:val="4EBD67A7"/>
    <w:rsid w:val="4EC94749"/>
    <w:rsid w:val="4F4B12A2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714D91"/>
    <w:rsid w:val="53806DE0"/>
    <w:rsid w:val="53A25089"/>
    <w:rsid w:val="53B8754E"/>
    <w:rsid w:val="54574E2F"/>
    <w:rsid w:val="55E13A16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EBB1002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47C78"/>
    <w:rsid w:val="69846567"/>
    <w:rsid w:val="698C1A0F"/>
    <w:rsid w:val="69A32286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4075949"/>
    <w:rsid w:val="742C163B"/>
    <w:rsid w:val="7433745E"/>
    <w:rsid w:val="74F47DC0"/>
    <w:rsid w:val="75242AD2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9E3F25"/>
    <w:rsid w:val="78D61AE2"/>
    <w:rsid w:val="793D6B19"/>
    <w:rsid w:val="795B5ADD"/>
    <w:rsid w:val="797A41CD"/>
    <w:rsid w:val="7986049D"/>
    <w:rsid w:val="79D1695D"/>
    <w:rsid w:val="7A3F11F1"/>
    <w:rsid w:val="7A865ABA"/>
    <w:rsid w:val="7B490FD1"/>
    <w:rsid w:val="7B71117C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  <w:rsid w:val="A7B3E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1</Lines>
  <Paragraphs>1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2025-02-18T17:27:00Z</dcterms:created>
  <dc:creator>tsq</dc:creator>
  <cp:lastModifiedBy>陈祎</cp:lastModifiedBy>
  <dcterms:modified xsi:type="dcterms:W3CDTF">2025-12-15T08:05:44Z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6FB18650D9E84B29825681B0A0A9EE9F</vt:lpwstr>
  </property>
</Properties>
</file>