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5" w:after="0" w:line="360" w:lineRule="auto"/>
        <w:ind w:right="-16"/>
        <w:jc w:val="center"/>
        <w:rPr>
          <w:rFonts w:ascii="宋体" w:hAnsi="宋体" w:eastAsia="宋体" w:cs="宋体"/>
          <w:b/>
          <w:bCs/>
          <w:spacing w:val="2"/>
          <w:w w:val="90"/>
          <w:sz w:val="48"/>
          <w:szCs w:val="48"/>
          <w:lang w:eastAsia="zh-CN"/>
        </w:rPr>
      </w:pPr>
      <w:r>
        <w:rPr>
          <w:rFonts w:hint="eastAsia" w:ascii="宋体" w:hAnsi="宋体" w:eastAsia="宋体" w:cs="宋体"/>
          <w:lang w:eastAsia="zh-CN"/>
        </w:rPr>
        <w:drawing>
          <wp:anchor distT="0" distB="0" distL="114300" distR="114300" simplePos="0" relativeHeight="251659264" behindDoc="0" locked="0" layoutInCell="1" allowOverlap="1">
            <wp:simplePos x="0" y="0"/>
            <wp:positionH relativeFrom="column">
              <wp:posOffset>-1141095</wp:posOffset>
            </wp:positionH>
            <wp:positionV relativeFrom="paragraph">
              <wp:posOffset>-902335</wp:posOffset>
            </wp:positionV>
            <wp:extent cx="7549515" cy="2526665"/>
            <wp:effectExtent l="0" t="0" r="13335" b="6985"/>
            <wp:wrapTopAndBottom/>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7"/>
                    <a:stretch>
                      <a:fillRect/>
                    </a:stretch>
                  </pic:blipFill>
                  <pic:spPr>
                    <a:xfrm>
                      <a:off x="0" y="0"/>
                      <a:ext cx="7549515" cy="2526665"/>
                    </a:xfrm>
                    <a:prstGeom prst="rect">
                      <a:avLst/>
                    </a:prstGeom>
                    <a:noFill/>
                    <a:ln w="9525">
                      <a:noFill/>
                    </a:ln>
                  </pic:spPr>
                </pic:pic>
              </a:graphicData>
            </a:graphic>
          </wp:anchor>
        </w:drawing>
      </w:r>
    </w:p>
    <w:p>
      <w:pPr>
        <w:spacing w:before="5" w:after="0" w:line="360" w:lineRule="auto"/>
        <w:ind w:right="-16"/>
        <w:jc w:val="center"/>
        <w:rPr>
          <w:rFonts w:ascii="宋体" w:hAnsi="宋体" w:eastAsia="宋体" w:cs="宋体"/>
          <w:b/>
          <w:bCs/>
          <w:spacing w:val="2"/>
          <w:w w:val="90"/>
          <w:sz w:val="48"/>
          <w:szCs w:val="48"/>
          <w:lang w:eastAsia="zh-CN"/>
        </w:rPr>
      </w:pPr>
    </w:p>
    <w:p>
      <w:pPr>
        <w:spacing w:before="5" w:after="0" w:line="360" w:lineRule="auto"/>
        <w:ind w:right="-16"/>
        <w:jc w:val="center"/>
        <w:rPr>
          <w:rFonts w:ascii="宋体" w:hAnsi="宋体" w:eastAsia="宋体" w:cs="宋体"/>
          <w:b/>
          <w:bCs/>
          <w:spacing w:val="2"/>
          <w:w w:val="90"/>
          <w:sz w:val="48"/>
          <w:szCs w:val="48"/>
          <w:lang w:eastAsia="zh-CN"/>
        </w:rPr>
      </w:pPr>
    </w:p>
    <w:p>
      <w:pPr>
        <w:spacing w:before="5" w:after="0" w:line="360" w:lineRule="auto"/>
        <w:ind w:right="-16"/>
        <w:jc w:val="center"/>
        <w:rPr>
          <w:rFonts w:ascii="宋体" w:hAnsi="宋体" w:eastAsia="宋体" w:cs="宋体"/>
          <w:b/>
          <w:bCs/>
          <w:spacing w:val="2"/>
          <w:w w:val="90"/>
          <w:sz w:val="48"/>
          <w:szCs w:val="48"/>
          <w:lang w:eastAsia="zh-CN"/>
        </w:rPr>
      </w:pPr>
      <w:r>
        <w:rPr>
          <w:rFonts w:hint="eastAsia" w:ascii="宋体" w:hAnsi="宋体" w:eastAsia="宋体" w:cs="宋体"/>
          <w:b/>
          <w:bCs/>
          <w:spacing w:val="2"/>
          <w:w w:val="90"/>
          <w:sz w:val="48"/>
          <w:szCs w:val="48"/>
          <w:lang w:eastAsia="zh-CN"/>
        </w:rPr>
        <w:t>海南电网有限责任公司智慧消防综合管理</w:t>
      </w:r>
    </w:p>
    <w:p>
      <w:pPr>
        <w:spacing w:before="5" w:after="0" w:line="360" w:lineRule="auto"/>
        <w:ind w:right="-16"/>
        <w:jc w:val="center"/>
        <w:rPr>
          <w:rFonts w:ascii="宋体" w:hAnsi="宋体" w:eastAsia="宋体" w:cs="宋体"/>
          <w:b/>
          <w:bCs/>
          <w:spacing w:val="2"/>
          <w:w w:val="90"/>
          <w:sz w:val="44"/>
          <w:szCs w:val="44"/>
          <w:lang w:eastAsia="zh-CN"/>
        </w:rPr>
      </w:pPr>
      <w:r>
        <w:rPr>
          <w:rFonts w:hint="eastAsia" w:ascii="宋体" w:hAnsi="宋体" w:eastAsia="宋体" w:cs="宋体"/>
          <w:b/>
          <w:bCs/>
          <w:spacing w:val="2"/>
          <w:w w:val="90"/>
          <w:sz w:val="48"/>
          <w:szCs w:val="48"/>
          <w:lang w:eastAsia="zh-CN"/>
        </w:rPr>
        <w:t>服务平台项目</w:t>
      </w:r>
    </w:p>
    <w:p>
      <w:pPr>
        <w:spacing w:before="5" w:after="0" w:line="360" w:lineRule="auto"/>
        <w:ind w:right="-16"/>
        <w:jc w:val="center"/>
        <w:rPr>
          <w:rFonts w:ascii="宋体" w:hAnsi="宋体" w:eastAsia="宋体" w:cs="宋体"/>
          <w:b/>
          <w:bCs/>
          <w:w w:val="90"/>
          <w:sz w:val="48"/>
          <w:szCs w:val="48"/>
          <w:lang w:eastAsia="zh-CN"/>
        </w:rPr>
      </w:pPr>
      <w:r>
        <w:rPr>
          <w:rFonts w:hint="eastAsia" w:ascii="宋体" w:hAnsi="宋体" w:eastAsia="宋体" w:cs="宋体"/>
          <w:b/>
          <w:bCs/>
          <w:spacing w:val="2"/>
          <w:w w:val="90"/>
          <w:sz w:val="48"/>
          <w:szCs w:val="48"/>
          <w:lang w:eastAsia="zh-CN"/>
        </w:rPr>
        <w:t>技术规范书</w:t>
      </w:r>
    </w:p>
    <w:p>
      <w:pPr>
        <w:spacing w:after="0" w:line="360" w:lineRule="auto"/>
        <w:ind w:right="-16"/>
        <w:jc w:val="center"/>
        <w:rPr>
          <w:rFonts w:ascii="宋体" w:hAnsi="宋体" w:eastAsia="宋体" w:cs="宋体"/>
          <w:sz w:val="28"/>
          <w:szCs w:val="28"/>
          <w:lang w:eastAsia="zh-CN"/>
        </w:rPr>
      </w:pPr>
    </w:p>
    <w:p>
      <w:pPr>
        <w:spacing w:after="0" w:line="360" w:lineRule="auto"/>
        <w:ind w:right="-16"/>
        <w:jc w:val="center"/>
        <w:rPr>
          <w:rFonts w:ascii="宋体" w:hAnsi="宋体" w:eastAsia="宋体" w:cs="宋体"/>
          <w:sz w:val="28"/>
          <w:szCs w:val="28"/>
          <w:lang w:eastAsia="zh-CN"/>
        </w:rPr>
      </w:pPr>
    </w:p>
    <w:p>
      <w:pPr>
        <w:spacing w:after="0" w:line="360" w:lineRule="auto"/>
        <w:ind w:right="-16"/>
        <w:jc w:val="center"/>
        <w:rPr>
          <w:rFonts w:ascii="宋体" w:hAnsi="宋体" w:eastAsia="宋体" w:cs="宋体"/>
          <w:sz w:val="28"/>
          <w:szCs w:val="28"/>
          <w:lang w:eastAsia="zh-CN"/>
        </w:rPr>
      </w:pPr>
    </w:p>
    <w:p>
      <w:pPr>
        <w:spacing w:after="0" w:line="360" w:lineRule="auto"/>
        <w:ind w:right="-16"/>
        <w:jc w:val="center"/>
        <w:rPr>
          <w:rFonts w:ascii="宋体" w:hAnsi="宋体" w:eastAsia="宋体" w:cs="宋体"/>
          <w:sz w:val="28"/>
          <w:szCs w:val="28"/>
          <w:lang w:eastAsia="zh-CN"/>
        </w:rPr>
      </w:pPr>
    </w:p>
    <w:p>
      <w:pPr>
        <w:spacing w:after="0" w:line="360" w:lineRule="auto"/>
        <w:ind w:right="-16"/>
        <w:jc w:val="center"/>
        <w:rPr>
          <w:rFonts w:ascii="宋体" w:hAnsi="宋体" w:eastAsia="宋体" w:cs="宋体"/>
          <w:sz w:val="28"/>
          <w:szCs w:val="28"/>
          <w:lang w:eastAsia="zh-CN"/>
        </w:rPr>
      </w:pPr>
    </w:p>
    <w:p>
      <w:pPr>
        <w:spacing w:after="0" w:line="360" w:lineRule="auto"/>
        <w:ind w:right="-16"/>
        <w:jc w:val="center"/>
        <w:rPr>
          <w:rFonts w:ascii="宋体" w:hAnsi="宋体" w:eastAsia="宋体" w:cs="宋体"/>
          <w:sz w:val="28"/>
          <w:szCs w:val="28"/>
          <w:lang w:eastAsia="zh-CN"/>
        </w:rPr>
      </w:pPr>
    </w:p>
    <w:p>
      <w:pPr>
        <w:spacing w:after="0" w:line="360" w:lineRule="auto"/>
        <w:ind w:right="-16"/>
        <w:jc w:val="center"/>
        <w:rPr>
          <w:rFonts w:ascii="宋体" w:hAnsi="宋体" w:eastAsia="宋体" w:cs="宋体"/>
          <w:sz w:val="28"/>
          <w:szCs w:val="28"/>
          <w:lang w:eastAsia="zh-CN"/>
        </w:rPr>
      </w:pPr>
    </w:p>
    <w:p>
      <w:pPr>
        <w:spacing w:after="0" w:line="360" w:lineRule="auto"/>
        <w:ind w:right="-16"/>
        <w:jc w:val="center"/>
        <w:rPr>
          <w:rFonts w:ascii="宋体" w:hAnsi="宋体" w:eastAsia="宋体" w:cs="宋体"/>
          <w:sz w:val="28"/>
          <w:szCs w:val="28"/>
          <w:lang w:eastAsia="zh-CN"/>
        </w:rPr>
      </w:pPr>
    </w:p>
    <w:p>
      <w:pPr>
        <w:spacing w:after="0" w:line="360" w:lineRule="auto"/>
        <w:ind w:right="-16"/>
        <w:jc w:val="center"/>
        <w:rPr>
          <w:rFonts w:ascii="宋体" w:hAnsi="宋体" w:eastAsia="宋体" w:cs="宋体"/>
          <w:sz w:val="28"/>
          <w:szCs w:val="28"/>
          <w:lang w:eastAsia="zh-CN"/>
        </w:rPr>
      </w:pPr>
      <w:r>
        <w:rPr>
          <w:rFonts w:hint="eastAsia" w:ascii="宋体" w:hAnsi="宋体" w:eastAsia="宋体" w:cs="宋体"/>
          <w:sz w:val="28"/>
          <w:szCs w:val="28"/>
          <w:lang w:eastAsia="zh-CN"/>
        </w:rPr>
        <w:t>202</w:t>
      </w:r>
      <w:r>
        <w:rPr>
          <w:rFonts w:ascii="宋体" w:hAnsi="宋体" w:eastAsia="宋体" w:cs="宋体"/>
          <w:sz w:val="28"/>
          <w:szCs w:val="28"/>
          <w:lang w:eastAsia="zh-CN"/>
        </w:rPr>
        <w:t>6</w:t>
      </w:r>
      <w:r>
        <w:rPr>
          <w:rFonts w:hint="eastAsia" w:ascii="宋体" w:hAnsi="宋体" w:eastAsia="宋体" w:cs="宋体"/>
          <w:sz w:val="28"/>
          <w:szCs w:val="28"/>
          <w:lang w:eastAsia="zh-CN"/>
        </w:rPr>
        <w:t>年</w:t>
      </w:r>
      <w:r>
        <w:rPr>
          <w:rFonts w:ascii="宋体" w:hAnsi="宋体" w:eastAsia="宋体" w:cs="宋体"/>
          <w:sz w:val="28"/>
          <w:szCs w:val="28"/>
          <w:lang w:eastAsia="zh-CN"/>
        </w:rPr>
        <w:t>4</w:t>
      </w:r>
      <w:r>
        <w:rPr>
          <w:rFonts w:hint="eastAsia" w:ascii="宋体" w:hAnsi="宋体" w:eastAsia="宋体" w:cs="宋体"/>
          <w:sz w:val="28"/>
          <w:szCs w:val="28"/>
          <w:lang w:eastAsia="zh-CN"/>
        </w:rPr>
        <w:t>月</w:t>
      </w:r>
    </w:p>
    <w:p>
      <w:pPr>
        <w:spacing w:after="0" w:line="360" w:lineRule="auto"/>
        <w:ind w:right="-16"/>
        <w:jc w:val="center"/>
        <w:rPr>
          <w:rFonts w:ascii="宋体" w:hAnsi="宋体" w:eastAsia="宋体" w:cs="宋体"/>
          <w:sz w:val="28"/>
          <w:szCs w:val="28"/>
          <w:lang w:eastAsia="zh-CN"/>
        </w:rPr>
      </w:pPr>
    </w:p>
    <w:sdt>
      <w:sdtPr>
        <w:rPr>
          <w:rFonts w:asciiTheme="minorHAnsi" w:hAnsiTheme="minorHAnsi" w:eastAsiaTheme="minorHAnsi" w:cstheme="minorBidi"/>
          <w:color w:val="auto"/>
          <w:sz w:val="22"/>
          <w:szCs w:val="22"/>
          <w:lang w:val="zh-CN" w:eastAsia="en-US"/>
        </w:rPr>
        <w:id w:val="466096233"/>
        <w:docPartObj>
          <w:docPartGallery w:val="Table of Contents"/>
          <w:docPartUnique/>
        </w:docPartObj>
      </w:sdtPr>
      <w:sdtEndPr>
        <w:rPr>
          <w:rFonts w:asciiTheme="minorHAnsi" w:hAnsiTheme="minorHAnsi" w:eastAsiaTheme="minorHAnsi" w:cstheme="minorBidi"/>
          <w:b/>
          <w:bCs/>
          <w:color w:val="auto"/>
          <w:sz w:val="22"/>
          <w:szCs w:val="22"/>
          <w:lang w:val="zh-CN" w:eastAsia="en-US"/>
        </w:rPr>
      </w:sdtEndPr>
      <w:sdtContent>
        <w:p>
          <w:pPr>
            <w:pStyle w:val="32"/>
            <w:jc w:val="center"/>
          </w:pPr>
          <w:bookmarkStart w:id="0" w:name="_Toc16753"/>
          <w:r>
            <w:rPr>
              <w:lang w:val="zh-CN"/>
            </w:rPr>
            <w:t>目</w:t>
          </w:r>
          <w:r>
            <w:rPr>
              <w:rFonts w:hint="eastAsia"/>
              <w:lang w:val="zh-CN"/>
            </w:rPr>
            <w:t xml:space="preserve"> </w:t>
          </w:r>
          <w:r>
            <w:rPr>
              <w:lang w:val="zh-CN"/>
            </w:rPr>
            <w:t xml:space="preserve"> 录</w:t>
          </w:r>
        </w:p>
        <w:p>
          <w:pPr>
            <w:pStyle w:val="13"/>
            <w:tabs>
              <w:tab w:val="left" w:pos="420"/>
              <w:tab w:val="right" w:leader="dot" w:pos="8570"/>
            </w:tabs>
            <w:rPr>
              <w:rFonts w:eastAsiaTheme="minorEastAsia"/>
              <w:kern w:val="2"/>
              <w:sz w:val="21"/>
              <w:lang w:eastAsia="zh-CN"/>
            </w:rPr>
          </w:pPr>
          <w:r>
            <w:fldChar w:fldCharType="begin"/>
          </w:r>
          <w:r>
            <w:instrText xml:space="preserve"> TOC \o "1-3" \h \z \u </w:instrText>
          </w:r>
          <w:r>
            <w:fldChar w:fldCharType="separate"/>
          </w:r>
          <w:r>
            <w:fldChar w:fldCharType="begin"/>
          </w:r>
          <w:r>
            <w:instrText xml:space="preserve"> HYPERLINK \l "_Toc228370236" </w:instrText>
          </w:r>
          <w:r>
            <w:fldChar w:fldCharType="separate"/>
          </w:r>
          <w:r>
            <w:rPr>
              <w:rStyle w:val="20"/>
            </w:rPr>
            <w:t>1.</w:t>
          </w:r>
          <w:r>
            <w:rPr>
              <w:rFonts w:eastAsiaTheme="minorEastAsia"/>
              <w:kern w:val="2"/>
              <w:sz w:val="21"/>
              <w:lang w:eastAsia="zh-CN"/>
            </w:rPr>
            <w:tab/>
          </w:r>
          <w:r>
            <w:rPr>
              <w:rStyle w:val="20"/>
            </w:rPr>
            <w:t>总的部分</w:t>
          </w:r>
          <w:r>
            <w:tab/>
          </w:r>
          <w:r>
            <w:fldChar w:fldCharType="begin"/>
          </w:r>
          <w:r>
            <w:instrText xml:space="preserve"> PAGEREF _Toc228370236 \h </w:instrText>
          </w:r>
          <w:r>
            <w:fldChar w:fldCharType="separate"/>
          </w:r>
          <w:r>
            <w:t>3</w:t>
          </w:r>
          <w:r>
            <w:fldChar w:fldCharType="end"/>
          </w:r>
          <w:r>
            <w:fldChar w:fldCharType="end"/>
          </w:r>
        </w:p>
        <w:p>
          <w:pPr>
            <w:pStyle w:val="14"/>
            <w:tabs>
              <w:tab w:val="left" w:pos="1050"/>
              <w:tab w:val="right" w:leader="dot" w:pos="8570"/>
            </w:tabs>
            <w:ind w:left="440"/>
            <w:rPr>
              <w:rFonts w:eastAsiaTheme="minorEastAsia"/>
              <w:kern w:val="2"/>
              <w:sz w:val="21"/>
              <w:lang w:eastAsia="zh-CN"/>
            </w:rPr>
          </w:pPr>
          <w:r>
            <w:fldChar w:fldCharType="begin"/>
          </w:r>
          <w:r>
            <w:instrText xml:space="preserve"> HYPERLINK \l "_Toc228370237" </w:instrText>
          </w:r>
          <w:r>
            <w:fldChar w:fldCharType="separate"/>
          </w:r>
          <w:r>
            <w:rPr>
              <w:rStyle w:val="20"/>
            </w:rPr>
            <w:t>1.1.</w:t>
          </w:r>
          <w:r>
            <w:rPr>
              <w:rFonts w:eastAsiaTheme="minorEastAsia"/>
              <w:kern w:val="2"/>
              <w:sz w:val="21"/>
              <w:lang w:eastAsia="zh-CN"/>
            </w:rPr>
            <w:tab/>
          </w:r>
          <w:r>
            <w:rPr>
              <w:rStyle w:val="20"/>
            </w:rPr>
            <w:t>项目背景</w:t>
          </w:r>
          <w:r>
            <w:tab/>
          </w:r>
          <w:r>
            <w:fldChar w:fldCharType="begin"/>
          </w:r>
          <w:r>
            <w:instrText xml:space="preserve"> PAGEREF _Toc228370237 \h </w:instrText>
          </w:r>
          <w:r>
            <w:fldChar w:fldCharType="separate"/>
          </w:r>
          <w:r>
            <w:t>3</w:t>
          </w:r>
          <w:r>
            <w:fldChar w:fldCharType="end"/>
          </w:r>
          <w:r>
            <w:fldChar w:fldCharType="end"/>
          </w:r>
        </w:p>
        <w:p>
          <w:pPr>
            <w:pStyle w:val="14"/>
            <w:tabs>
              <w:tab w:val="left" w:pos="1050"/>
              <w:tab w:val="right" w:leader="dot" w:pos="8570"/>
            </w:tabs>
            <w:ind w:left="440"/>
            <w:rPr>
              <w:rFonts w:eastAsiaTheme="minorEastAsia"/>
              <w:kern w:val="2"/>
              <w:sz w:val="21"/>
              <w:lang w:eastAsia="zh-CN"/>
            </w:rPr>
          </w:pPr>
          <w:r>
            <w:fldChar w:fldCharType="begin"/>
          </w:r>
          <w:r>
            <w:instrText xml:space="preserve"> HYPERLINK \l "_Toc228370238" </w:instrText>
          </w:r>
          <w:r>
            <w:fldChar w:fldCharType="separate"/>
          </w:r>
          <w:r>
            <w:rPr>
              <w:rStyle w:val="20"/>
            </w:rPr>
            <w:t>1.2.</w:t>
          </w:r>
          <w:r>
            <w:rPr>
              <w:rFonts w:eastAsiaTheme="minorEastAsia"/>
              <w:kern w:val="2"/>
              <w:sz w:val="21"/>
              <w:lang w:eastAsia="zh-CN"/>
            </w:rPr>
            <w:tab/>
          </w:r>
          <w:r>
            <w:rPr>
              <w:rStyle w:val="20"/>
            </w:rPr>
            <w:t>现状情况</w:t>
          </w:r>
          <w:r>
            <w:tab/>
          </w:r>
          <w:r>
            <w:fldChar w:fldCharType="begin"/>
          </w:r>
          <w:r>
            <w:instrText xml:space="preserve"> PAGEREF _Toc228370238 \h </w:instrText>
          </w:r>
          <w:r>
            <w:fldChar w:fldCharType="separate"/>
          </w:r>
          <w:r>
            <w:t>3</w:t>
          </w:r>
          <w:r>
            <w:fldChar w:fldCharType="end"/>
          </w:r>
          <w:r>
            <w:fldChar w:fldCharType="end"/>
          </w:r>
        </w:p>
        <w:p>
          <w:pPr>
            <w:pStyle w:val="14"/>
            <w:tabs>
              <w:tab w:val="left" w:pos="1050"/>
              <w:tab w:val="right" w:leader="dot" w:pos="8570"/>
            </w:tabs>
            <w:ind w:left="440"/>
            <w:rPr>
              <w:rFonts w:eastAsiaTheme="minorEastAsia"/>
              <w:kern w:val="2"/>
              <w:sz w:val="21"/>
              <w:lang w:eastAsia="zh-CN"/>
            </w:rPr>
          </w:pPr>
          <w:r>
            <w:fldChar w:fldCharType="begin"/>
          </w:r>
          <w:r>
            <w:instrText xml:space="preserve"> HYPERLINK \l "_Toc228370239" </w:instrText>
          </w:r>
          <w:r>
            <w:fldChar w:fldCharType="separate"/>
          </w:r>
          <w:r>
            <w:rPr>
              <w:rStyle w:val="20"/>
            </w:rPr>
            <w:t>1.3.</w:t>
          </w:r>
          <w:r>
            <w:rPr>
              <w:rFonts w:eastAsiaTheme="minorEastAsia"/>
              <w:kern w:val="2"/>
              <w:sz w:val="21"/>
              <w:lang w:eastAsia="zh-CN"/>
            </w:rPr>
            <w:tab/>
          </w:r>
          <w:r>
            <w:rPr>
              <w:rStyle w:val="20"/>
            </w:rPr>
            <w:t>需求说明</w:t>
          </w:r>
          <w:r>
            <w:tab/>
          </w:r>
          <w:r>
            <w:fldChar w:fldCharType="begin"/>
          </w:r>
          <w:r>
            <w:instrText xml:space="preserve"> PAGEREF _Toc228370239 \h </w:instrText>
          </w:r>
          <w:r>
            <w:fldChar w:fldCharType="separate"/>
          </w:r>
          <w:r>
            <w:t>4</w:t>
          </w:r>
          <w:r>
            <w:fldChar w:fldCharType="end"/>
          </w:r>
          <w:r>
            <w:fldChar w:fldCharType="end"/>
          </w:r>
        </w:p>
        <w:p>
          <w:pPr>
            <w:pStyle w:val="14"/>
            <w:tabs>
              <w:tab w:val="left" w:pos="1050"/>
              <w:tab w:val="right" w:leader="dot" w:pos="8570"/>
            </w:tabs>
            <w:ind w:left="440"/>
            <w:rPr>
              <w:rFonts w:eastAsiaTheme="minorEastAsia"/>
              <w:kern w:val="2"/>
              <w:sz w:val="21"/>
              <w:lang w:eastAsia="zh-CN"/>
            </w:rPr>
          </w:pPr>
          <w:r>
            <w:fldChar w:fldCharType="begin"/>
          </w:r>
          <w:r>
            <w:instrText xml:space="preserve"> HYPERLINK \l "_Toc228370240" </w:instrText>
          </w:r>
          <w:r>
            <w:fldChar w:fldCharType="separate"/>
          </w:r>
          <w:r>
            <w:rPr>
              <w:rStyle w:val="20"/>
            </w:rPr>
            <w:t>1.4.</w:t>
          </w:r>
          <w:r>
            <w:rPr>
              <w:rFonts w:eastAsiaTheme="minorEastAsia"/>
              <w:kern w:val="2"/>
              <w:sz w:val="21"/>
              <w:lang w:eastAsia="zh-CN"/>
            </w:rPr>
            <w:tab/>
          </w:r>
          <w:r>
            <w:rPr>
              <w:rStyle w:val="20"/>
            </w:rPr>
            <w:t>一般规定</w:t>
          </w:r>
          <w:r>
            <w:tab/>
          </w:r>
          <w:r>
            <w:fldChar w:fldCharType="begin"/>
          </w:r>
          <w:r>
            <w:instrText xml:space="preserve"> PAGEREF _Toc228370240 \h </w:instrText>
          </w:r>
          <w:r>
            <w:fldChar w:fldCharType="separate"/>
          </w:r>
          <w:r>
            <w:t>5</w:t>
          </w:r>
          <w:r>
            <w:fldChar w:fldCharType="end"/>
          </w:r>
          <w:r>
            <w:fldChar w:fldCharType="end"/>
          </w:r>
        </w:p>
        <w:p>
          <w:pPr>
            <w:pStyle w:val="14"/>
            <w:tabs>
              <w:tab w:val="left" w:pos="1050"/>
              <w:tab w:val="right" w:leader="dot" w:pos="8570"/>
            </w:tabs>
            <w:ind w:left="440"/>
            <w:rPr>
              <w:rFonts w:eastAsiaTheme="minorEastAsia"/>
              <w:kern w:val="2"/>
              <w:sz w:val="21"/>
              <w:lang w:eastAsia="zh-CN"/>
            </w:rPr>
          </w:pPr>
          <w:r>
            <w:fldChar w:fldCharType="begin"/>
          </w:r>
          <w:r>
            <w:instrText xml:space="preserve"> HYPERLINK \l "_Toc228370241" </w:instrText>
          </w:r>
          <w:r>
            <w:fldChar w:fldCharType="separate"/>
          </w:r>
          <w:r>
            <w:rPr>
              <w:rStyle w:val="20"/>
            </w:rPr>
            <w:t>1.5.</w:t>
          </w:r>
          <w:r>
            <w:rPr>
              <w:rFonts w:eastAsiaTheme="minorEastAsia"/>
              <w:kern w:val="2"/>
              <w:sz w:val="21"/>
              <w:lang w:eastAsia="zh-CN"/>
            </w:rPr>
            <w:tab/>
          </w:r>
          <w:r>
            <w:rPr>
              <w:rStyle w:val="20"/>
            </w:rPr>
            <w:t>投标须知</w:t>
          </w:r>
          <w:r>
            <w:tab/>
          </w:r>
          <w:r>
            <w:fldChar w:fldCharType="begin"/>
          </w:r>
          <w:r>
            <w:instrText xml:space="preserve"> PAGEREF _Toc228370241 \h </w:instrText>
          </w:r>
          <w:r>
            <w:fldChar w:fldCharType="separate"/>
          </w:r>
          <w:r>
            <w:t>5</w:t>
          </w:r>
          <w:r>
            <w:fldChar w:fldCharType="end"/>
          </w:r>
          <w:r>
            <w:fldChar w:fldCharType="end"/>
          </w:r>
        </w:p>
        <w:p>
          <w:pPr>
            <w:pStyle w:val="14"/>
            <w:tabs>
              <w:tab w:val="left" w:pos="1050"/>
              <w:tab w:val="right" w:leader="dot" w:pos="8570"/>
            </w:tabs>
            <w:ind w:left="440"/>
            <w:rPr>
              <w:rFonts w:eastAsiaTheme="minorEastAsia"/>
              <w:kern w:val="2"/>
              <w:sz w:val="21"/>
              <w:lang w:eastAsia="zh-CN"/>
            </w:rPr>
          </w:pPr>
          <w:r>
            <w:fldChar w:fldCharType="begin"/>
          </w:r>
          <w:r>
            <w:instrText xml:space="preserve"> HYPERLINK \l "_Toc228370242" </w:instrText>
          </w:r>
          <w:r>
            <w:fldChar w:fldCharType="separate"/>
          </w:r>
          <w:r>
            <w:rPr>
              <w:rStyle w:val="20"/>
            </w:rPr>
            <w:t>1.6.</w:t>
          </w:r>
          <w:r>
            <w:rPr>
              <w:rFonts w:eastAsiaTheme="minorEastAsia"/>
              <w:kern w:val="2"/>
              <w:sz w:val="21"/>
              <w:lang w:eastAsia="zh-CN"/>
            </w:rPr>
            <w:tab/>
          </w:r>
          <w:r>
            <w:rPr>
              <w:rStyle w:val="20"/>
            </w:rPr>
            <w:t>卖方职责</w:t>
          </w:r>
          <w:r>
            <w:tab/>
          </w:r>
          <w:r>
            <w:fldChar w:fldCharType="begin"/>
          </w:r>
          <w:r>
            <w:instrText xml:space="preserve"> PAGEREF _Toc228370242 \h </w:instrText>
          </w:r>
          <w:r>
            <w:fldChar w:fldCharType="separate"/>
          </w:r>
          <w:r>
            <w:t>7</w:t>
          </w:r>
          <w:r>
            <w:fldChar w:fldCharType="end"/>
          </w:r>
          <w:r>
            <w:fldChar w:fldCharType="end"/>
          </w:r>
        </w:p>
        <w:p>
          <w:pPr>
            <w:pStyle w:val="14"/>
            <w:tabs>
              <w:tab w:val="left" w:pos="1050"/>
              <w:tab w:val="right" w:leader="dot" w:pos="8570"/>
            </w:tabs>
            <w:ind w:left="440"/>
            <w:rPr>
              <w:rFonts w:eastAsiaTheme="minorEastAsia"/>
              <w:kern w:val="2"/>
              <w:sz w:val="21"/>
              <w:lang w:eastAsia="zh-CN"/>
            </w:rPr>
          </w:pPr>
          <w:r>
            <w:fldChar w:fldCharType="begin"/>
          </w:r>
          <w:r>
            <w:instrText xml:space="preserve"> HYPERLINK \l "_Toc228370243" </w:instrText>
          </w:r>
          <w:r>
            <w:fldChar w:fldCharType="separate"/>
          </w:r>
          <w:r>
            <w:rPr>
              <w:rStyle w:val="20"/>
            </w:rPr>
            <w:t>1.7.</w:t>
          </w:r>
          <w:r>
            <w:rPr>
              <w:rFonts w:eastAsiaTheme="minorEastAsia"/>
              <w:kern w:val="2"/>
              <w:sz w:val="21"/>
              <w:lang w:eastAsia="zh-CN"/>
            </w:rPr>
            <w:tab/>
          </w:r>
          <w:r>
            <w:rPr>
              <w:rStyle w:val="20"/>
            </w:rPr>
            <w:t>买方职责</w:t>
          </w:r>
          <w:r>
            <w:tab/>
          </w:r>
          <w:r>
            <w:fldChar w:fldCharType="begin"/>
          </w:r>
          <w:r>
            <w:instrText xml:space="preserve"> PAGEREF _Toc228370243 \h </w:instrText>
          </w:r>
          <w:r>
            <w:fldChar w:fldCharType="separate"/>
          </w:r>
          <w:r>
            <w:t>8</w:t>
          </w:r>
          <w:r>
            <w:fldChar w:fldCharType="end"/>
          </w:r>
          <w:r>
            <w:fldChar w:fldCharType="end"/>
          </w:r>
        </w:p>
        <w:p>
          <w:pPr>
            <w:pStyle w:val="14"/>
            <w:tabs>
              <w:tab w:val="left" w:pos="1050"/>
              <w:tab w:val="right" w:leader="dot" w:pos="8570"/>
            </w:tabs>
            <w:ind w:left="440"/>
            <w:rPr>
              <w:rFonts w:eastAsiaTheme="minorEastAsia"/>
              <w:kern w:val="2"/>
              <w:sz w:val="21"/>
              <w:lang w:eastAsia="zh-CN"/>
            </w:rPr>
          </w:pPr>
          <w:r>
            <w:fldChar w:fldCharType="begin"/>
          </w:r>
          <w:r>
            <w:instrText xml:space="preserve"> HYPERLINK \l "_Toc228370244" </w:instrText>
          </w:r>
          <w:r>
            <w:fldChar w:fldCharType="separate"/>
          </w:r>
          <w:r>
            <w:rPr>
              <w:rStyle w:val="20"/>
            </w:rPr>
            <w:t>1.8.</w:t>
          </w:r>
          <w:r>
            <w:rPr>
              <w:rFonts w:eastAsiaTheme="minorEastAsia"/>
              <w:kern w:val="2"/>
              <w:sz w:val="21"/>
              <w:lang w:eastAsia="zh-CN"/>
            </w:rPr>
            <w:tab/>
          </w:r>
          <w:r>
            <w:rPr>
              <w:rStyle w:val="20"/>
            </w:rPr>
            <w:t>设计遵循的标准规范</w:t>
          </w:r>
          <w:r>
            <w:tab/>
          </w:r>
          <w:r>
            <w:fldChar w:fldCharType="begin"/>
          </w:r>
          <w:r>
            <w:instrText xml:space="preserve"> PAGEREF _Toc228370244 \h </w:instrText>
          </w:r>
          <w:r>
            <w:fldChar w:fldCharType="separate"/>
          </w:r>
          <w:r>
            <w:t>8</w:t>
          </w:r>
          <w:r>
            <w:fldChar w:fldCharType="end"/>
          </w:r>
          <w:r>
            <w:fldChar w:fldCharType="end"/>
          </w:r>
        </w:p>
        <w:p>
          <w:pPr>
            <w:pStyle w:val="14"/>
            <w:tabs>
              <w:tab w:val="left" w:pos="1050"/>
              <w:tab w:val="right" w:leader="dot" w:pos="8570"/>
            </w:tabs>
            <w:ind w:left="440"/>
            <w:rPr>
              <w:rFonts w:eastAsiaTheme="minorEastAsia"/>
              <w:kern w:val="2"/>
              <w:sz w:val="21"/>
              <w:lang w:eastAsia="zh-CN"/>
            </w:rPr>
          </w:pPr>
          <w:r>
            <w:fldChar w:fldCharType="begin"/>
          </w:r>
          <w:r>
            <w:instrText xml:space="preserve"> HYPERLINK \l "_Toc228370245" </w:instrText>
          </w:r>
          <w:r>
            <w:fldChar w:fldCharType="separate"/>
          </w:r>
          <w:r>
            <w:rPr>
              <w:rStyle w:val="20"/>
            </w:rPr>
            <w:t>1.9.</w:t>
          </w:r>
          <w:r>
            <w:rPr>
              <w:rFonts w:eastAsiaTheme="minorEastAsia"/>
              <w:kern w:val="2"/>
              <w:sz w:val="21"/>
              <w:lang w:eastAsia="zh-CN"/>
            </w:rPr>
            <w:tab/>
          </w:r>
          <w:r>
            <w:rPr>
              <w:rStyle w:val="20"/>
            </w:rPr>
            <w:t>质保及售后服务</w:t>
          </w:r>
          <w:r>
            <w:tab/>
          </w:r>
          <w:r>
            <w:fldChar w:fldCharType="begin"/>
          </w:r>
          <w:r>
            <w:instrText xml:space="preserve"> PAGEREF _Toc228370245 \h </w:instrText>
          </w:r>
          <w:r>
            <w:fldChar w:fldCharType="separate"/>
          </w:r>
          <w:r>
            <w:t>9</w:t>
          </w:r>
          <w:r>
            <w:fldChar w:fldCharType="end"/>
          </w:r>
          <w:r>
            <w:fldChar w:fldCharType="end"/>
          </w:r>
        </w:p>
        <w:p>
          <w:pPr>
            <w:pStyle w:val="13"/>
            <w:tabs>
              <w:tab w:val="left" w:pos="420"/>
              <w:tab w:val="right" w:leader="dot" w:pos="8570"/>
            </w:tabs>
            <w:rPr>
              <w:rFonts w:eastAsiaTheme="minorEastAsia"/>
              <w:kern w:val="2"/>
              <w:sz w:val="21"/>
              <w:lang w:eastAsia="zh-CN"/>
            </w:rPr>
          </w:pPr>
          <w:r>
            <w:fldChar w:fldCharType="begin"/>
          </w:r>
          <w:r>
            <w:instrText xml:space="preserve"> HYPERLINK \l "_Toc228370246" </w:instrText>
          </w:r>
          <w:r>
            <w:fldChar w:fldCharType="separate"/>
          </w:r>
          <w:r>
            <w:rPr>
              <w:rStyle w:val="20"/>
            </w:rPr>
            <w:t>2.</w:t>
          </w:r>
          <w:r>
            <w:rPr>
              <w:rFonts w:eastAsiaTheme="minorEastAsia"/>
              <w:kern w:val="2"/>
              <w:sz w:val="21"/>
              <w:lang w:eastAsia="zh-CN"/>
            </w:rPr>
            <w:tab/>
          </w:r>
          <w:r>
            <w:rPr>
              <w:rStyle w:val="20"/>
            </w:rPr>
            <w:t>供货一览表及技术规格</w:t>
          </w:r>
          <w:r>
            <w:tab/>
          </w:r>
          <w:r>
            <w:fldChar w:fldCharType="begin"/>
          </w:r>
          <w:r>
            <w:instrText xml:space="preserve"> PAGEREF _Toc228370246 \h </w:instrText>
          </w:r>
          <w:r>
            <w:fldChar w:fldCharType="separate"/>
          </w:r>
          <w:r>
            <w:t>10</w:t>
          </w:r>
          <w:r>
            <w:fldChar w:fldCharType="end"/>
          </w:r>
          <w:r>
            <w:fldChar w:fldCharType="end"/>
          </w:r>
        </w:p>
        <w:p>
          <w:pPr>
            <w:pStyle w:val="14"/>
            <w:tabs>
              <w:tab w:val="left" w:pos="1050"/>
              <w:tab w:val="right" w:leader="dot" w:pos="8570"/>
            </w:tabs>
            <w:ind w:left="440"/>
            <w:rPr>
              <w:rFonts w:eastAsiaTheme="minorEastAsia"/>
              <w:kern w:val="2"/>
              <w:sz w:val="21"/>
              <w:lang w:eastAsia="zh-CN"/>
            </w:rPr>
          </w:pPr>
          <w:r>
            <w:fldChar w:fldCharType="begin"/>
          </w:r>
          <w:r>
            <w:instrText xml:space="preserve"> HYPERLINK \l "_Toc228370247" </w:instrText>
          </w:r>
          <w:r>
            <w:fldChar w:fldCharType="separate"/>
          </w:r>
          <w:r>
            <w:rPr>
              <w:rStyle w:val="20"/>
              <w:rFonts w:asciiTheme="minorEastAsia" w:hAnsiTheme="minorEastAsia"/>
            </w:rPr>
            <w:t>2.1.</w:t>
          </w:r>
          <w:r>
            <w:rPr>
              <w:rFonts w:eastAsiaTheme="minorEastAsia"/>
              <w:kern w:val="2"/>
              <w:sz w:val="21"/>
              <w:lang w:eastAsia="zh-CN"/>
            </w:rPr>
            <w:tab/>
          </w:r>
          <w:r>
            <w:rPr>
              <w:rStyle w:val="20"/>
              <w:rFonts w:asciiTheme="minorEastAsia" w:hAnsiTheme="minorEastAsia"/>
            </w:rPr>
            <w:t>供货一览表</w:t>
          </w:r>
          <w:r>
            <w:tab/>
          </w:r>
          <w:r>
            <w:fldChar w:fldCharType="begin"/>
          </w:r>
          <w:r>
            <w:instrText xml:space="preserve"> PAGEREF _Toc228370247 \h </w:instrText>
          </w:r>
          <w:r>
            <w:fldChar w:fldCharType="separate"/>
          </w:r>
          <w:r>
            <w:t>10</w:t>
          </w:r>
          <w:r>
            <w:fldChar w:fldCharType="end"/>
          </w:r>
          <w:r>
            <w:fldChar w:fldCharType="end"/>
          </w:r>
        </w:p>
        <w:p>
          <w:pPr>
            <w:pStyle w:val="14"/>
            <w:tabs>
              <w:tab w:val="left" w:pos="1050"/>
              <w:tab w:val="right" w:leader="dot" w:pos="8570"/>
            </w:tabs>
            <w:ind w:left="440"/>
            <w:rPr>
              <w:rFonts w:eastAsiaTheme="minorEastAsia"/>
              <w:kern w:val="2"/>
              <w:sz w:val="21"/>
              <w:lang w:eastAsia="zh-CN"/>
            </w:rPr>
          </w:pPr>
          <w:r>
            <w:fldChar w:fldCharType="begin"/>
          </w:r>
          <w:r>
            <w:instrText xml:space="preserve"> HYPERLINK \l "_Toc228370248" </w:instrText>
          </w:r>
          <w:r>
            <w:fldChar w:fldCharType="separate"/>
          </w:r>
          <w:r>
            <w:rPr>
              <w:rStyle w:val="20"/>
            </w:rPr>
            <w:t>2.2.</w:t>
          </w:r>
          <w:r>
            <w:rPr>
              <w:rFonts w:eastAsiaTheme="minorEastAsia"/>
              <w:kern w:val="2"/>
              <w:sz w:val="21"/>
              <w:lang w:eastAsia="zh-CN"/>
            </w:rPr>
            <w:tab/>
          </w:r>
          <w:r>
            <w:rPr>
              <w:rStyle w:val="20"/>
            </w:rPr>
            <w:t>主要设备技术规格</w:t>
          </w:r>
          <w:r>
            <w:tab/>
          </w:r>
          <w:r>
            <w:fldChar w:fldCharType="begin"/>
          </w:r>
          <w:r>
            <w:instrText xml:space="preserve"> PAGEREF _Toc228370248 \h </w:instrText>
          </w:r>
          <w:r>
            <w:fldChar w:fldCharType="separate"/>
          </w:r>
          <w:r>
            <w:t>12</w:t>
          </w:r>
          <w:r>
            <w:fldChar w:fldCharType="end"/>
          </w:r>
          <w:r>
            <w:fldChar w:fldCharType="end"/>
          </w:r>
        </w:p>
        <w:p>
          <w:pPr>
            <w:pStyle w:val="7"/>
            <w:tabs>
              <w:tab w:val="right" w:leader="dot" w:pos="8570"/>
            </w:tabs>
            <w:ind w:left="880"/>
            <w:rPr>
              <w:kern w:val="2"/>
              <w:sz w:val="21"/>
              <w:lang w:eastAsia="zh-CN"/>
            </w:rPr>
          </w:pPr>
          <w:r>
            <w:fldChar w:fldCharType="begin"/>
          </w:r>
          <w:r>
            <w:instrText xml:space="preserve"> HYPERLINK \l "_Toc228370249" </w:instrText>
          </w:r>
          <w:r>
            <w:fldChar w:fldCharType="separate"/>
          </w:r>
          <w:r>
            <w:rPr>
              <w:rStyle w:val="20"/>
            </w:rPr>
            <w:t>2.2.1. 消控室LED大屏</w:t>
          </w:r>
          <w:r>
            <w:tab/>
          </w:r>
          <w:r>
            <w:fldChar w:fldCharType="begin"/>
          </w:r>
          <w:r>
            <w:instrText xml:space="preserve"> PAGEREF _Toc228370249 \h </w:instrText>
          </w:r>
          <w:r>
            <w:fldChar w:fldCharType="separate"/>
          </w:r>
          <w:r>
            <w:t>12</w:t>
          </w:r>
          <w:r>
            <w:fldChar w:fldCharType="end"/>
          </w:r>
          <w:r>
            <w:fldChar w:fldCharType="end"/>
          </w:r>
        </w:p>
        <w:p>
          <w:pPr>
            <w:pStyle w:val="7"/>
            <w:tabs>
              <w:tab w:val="right" w:leader="dot" w:pos="8570"/>
            </w:tabs>
            <w:ind w:left="880"/>
            <w:rPr>
              <w:kern w:val="2"/>
              <w:sz w:val="21"/>
              <w:lang w:eastAsia="zh-CN"/>
            </w:rPr>
          </w:pPr>
          <w:r>
            <w:fldChar w:fldCharType="begin"/>
          </w:r>
          <w:r>
            <w:instrText xml:space="preserve"> HYPERLINK \l "_Toc228370250" </w:instrText>
          </w:r>
          <w:r>
            <w:fldChar w:fldCharType="separate"/>
          </w:r>
          <w:r>
            <w:rPr>
              <w:rStyle w:val="20"/>
            </w:rPr>
            <w:t>2.2.2. 消防物联网硬件设备</w:t>
          </w:r>
          <w:r>
            <w:tab/>
          </w:r>
          <w:r>
            <w:fldChar w:fldCharType="begin"/>
          </w:r>
          <w:r>
            <w:instrText xml:space="preserve"> PAGEREF _Toc228370250 \h </w:instrText>
          </w:r>
          <w:r>
            <w:fldChar w:fldCharType="separate"/>
          </w:r>
          <w:r>
            <w:t>14</w:t>
          </w:r>
          <w:r>
            <w:fldChar w:fldCharType="end"/>
          </w:r>
          <w:r>
            <w:fldChar w:fldCharType="end"/>
          </w:r>
        </w:p>
        <w:p>
          <w:pPr>
            <w:pStyle w:val="7"/>
            <w:tabs>
              <w:tab w:val="right" w:leader="dot" w:pos="8570"/>
            </w:tabs>
            <w:ind w:left="880"/>
            <w:rPr>
              <w:kern w:val="2"/>
              <w:sz w:val="21"/>
              <w:lang w:eastAsia="zh-CN"/>
            </w:rPr>
          </w:pPr>
          <w:r>
            <w:fldChar w:fldCharType="begin"/>
          </w:r>
          <w:r>
            <w:instrText xml:space="preserve"> HYPERLINK \l "_Toc228370251" </w:instrText>
          </w:r>
          <w:r>
            <w:fldChar w:fldCharType="separate"/>
          </w:r>
          <w:r>
            <w:rPr>
              <w:rStyle w:val="20"/>
            </w:rPr>
            <w:t>2.2.3. 消防报警主机更换</w:t>
          </w:r>
          <w:r>
            <w:tab/>
          </w:r>
          <w:r>
            <w:fldChar w:fldCharType="begin"/>
          </w:r>
          <w:r>
            <w:instrText xml:space="preserve"> PAGEREF _Toc228370251 \h </w:instrText>
          </w:r>
          <w:r>
            <w:fldChar w:fldCharType="separate"/>
          </w:r>
          <w:r>
            <w:t>21</w:t>
          </w:r>
          <w:r>
            <w:fldChar w:fldCharType="end"/>
          </w:r>
          <w:r>
            <w:fldChar w:fldCharType="end"/>
          </w:r>
        </w:p>
        <w:p>
          <w:pPr>
            <w:pStyle w:val="7"/>
            <w:tabs>
              <w:tab w:val="right" w:leader="dot" w:pos="8570"/>
            </w:tabs>
            <w:ind w:left="880"/>
            <w:rPr>
              <w:kern w:val="2"/>
              <w:sz w:val="21"/>
              <w:lang w:eastAsia="zh-CN"/>
            </w:rPr>
          </w:pPr>
          <w:r>
            <w:fldChar w:fldCharType="begin"/>
          </w:r>
          <w:r>
            <w:instrText xml:space="preserve"> HYPERLINK \l "_Toc228370252" </w:instrText>
          </w:r>
          <w:r>
            <w:fldChar w:fldCharType="separate"/>
          </w:r>
          <w:r>
            <w:rPr>
              <w:rStyle w:val="20"/>
            </w:rPr>
            <w:t>2.2.4. 智慧消防管理平台</w:t>
          </w:r>
          <w:r>
            <w:tab/>
          </w:r>
          <w:r>
            <w:fldChar w:fldCharType="begin"/>
          </w:r>
          <w:r>
            <w:instrText xml:space="preserve"> PAGEREF _Toc228370252 \h </w:instrText>
          </w:r>
          <w:r>
            <w:fldChar w:fldCharType="separate"/>
          </w:r>
          <w:r>
            <w:t>23</w:t>
          </w:r>
          <w:r>
            <w:fldChar w:fldCharType="end"/>
          </w:r>
          <w:r>
            <w:fldChar w:fldCharType="end"/>
          </w:r>
        </w:p>
        <w:p>
          <w:pPr>
            <w:pStyle w:val="13"/>
            <w:tabs>
              <w:tab w:val="left" w:pos="420"/>
              <w:tab w:val="right" w:leader="dot" w:pos="8570"/>
            </w:tabs>
            <w:rPr>
              <w:rFonts w:eastAsiaTheme="minorEastAsia"/>
              <w:kern w:val="2"/>
              <w:sz w:val="21"/>
              <w:lang w:eastAsia="zh-CN"/>
            </w:rPr>
          </w:pPr>
          <w:r>
            <w:fldChar w:fldCharType="begin"/>
          </w:r>
          <w:r>
            <w:instrText xml:space="preserve"> HYPERLINK \l "_Toc228370253" </w:instrText>
          </w:r>
          <w:r>
            <w:fldChar w:fldCharType="separate"/>
          </w:r>
          <w:r>
            <w:rPr>
              <w:rStyle w:val="20"/>
            </w:rPr>
            <w:t>3.</w:t>
          </w:r>
          <w:r>
            <w:rPr>
              <w:rFonts w:eastAsiaTheme="minorEastAsia"/>
              <w:kern w:val="2"/>
              <w:sz w:val="21"/>
              <w:lang w:eastAsia="zh-CN"/>
            </w:rPr>
            <w:tab/>
          </w:r>
          <w:r>
            <w:rPr>
              <w:rStyle w:val="20"/>
            </w:rPr>
            <w:t>其它</w:t>
          </w:r>
          <w:r>
            <w:tab/>
          </w:r>
          <w:r>
            <w:fldChar w:fldCharType="begin"/>
          </w:r>
          <w:r>
            <w:instrText xml:space="preserve"> PAGEREF _Toc228370253 \h </w:instrText>
          </w:r>
          <w:r>
            <w:fldChar w:fldCharType="separate"/>
          </w:r>
          <w:r>
            <w:t>28</w:t>
          </w:r>
          <w:r>
            <w:fldChar w:fldCharType="end"/>
          </w:r>
          <w:r>
            <w:fldChar w:fldCharType="end"/>
          </w:r>
        </w:p>
        <w:p>
          <w:pPr>
            <w:pStyle w:val="14"/>
            <w:tabs>
              <w:tab w:val="left" w:pos="1050"/>
              <w:tab w:val="right" w:leader="dot" w:pos="8570"/>
            </w:tabs>
            <w:ind w:left="440"/>
            <w:rPr>
              <w:rFonts w:eastAsiaTheme="minorEastAsia"/>
              <w:kern w:val="2"/>
              <w:sz w:val="21"/>
              <w:lang w:eastAsia="zh-CN"/>
            </w:rPr>
          </w:pPr>
          <w:r>
            <w:fldChar w:fldCharType="begin"/>
          </w:r>
          <w:r>
            <w:instrText xml:space="preserve"> HYPERLINK \l "_Toc228370254" </w:instrText>
          </w:r>
          <w:r>
            <w:fldChar w:fldCharType="separate"/>
          </w:r>
          <w:r>
            <w:rPr>
              <w:rStyle w:val="20"/>
            </w:rPr>
            <w:t>3.1.</w:t>
          </w:r>
          <w:r>
            <w:rPr>
              <w:rFonts w:eastAsiaTheme="minorEastAsia"/>
              <w:kern w:val="2"/>
              <w:sz w:val="21"/>
              <w:lang w:eastAsia="zh-CN"/>
            </w:rPr>
            <w:tab/>
          </w:r>
          <w:r>
            <w:rPr>
              <w:rStyle w:val="20"/>
            </w:rPr>
            <w:t>技术资料</w:t>
          </w:r>
          <w:r>
            <w:tab/>
          </w:r>
          <w:r>
            <w:fldChar w:fldCharType="begin"/>
          </w:r>
          <w:r>
            <w:instrText xml:space="preserve"> PAGEREF _Toc228370254 \h </w:instrText>
          </w:r>
          <w:r>
            <w:fldChar w:fldCharType="separate"/>
          </w:r>
          <w:r>
            <w:t>28</w:t>
          </w:r>
          <w:r>
            <w:fldChar w:fldCharType="end"/>
          </w:r>
          <w:r>
            <w:fldChar w:fldCharType="end"/>
          </w:r>
        </w:p>
        <w:p>
          <w:pPr>
            <w:pStyle w:val="14"/>
            <w:tabs>
              <w:tab w:val="left" w:pos="1050"/>
              <w:tab w:val="right" w:leader="dot" w:pos="8570"/>
            </w:tabs>
            <w:ind w:left="440"/>
            <w:rPr>
              <w:rFonts w:eastAsiaTheme="minorEastAsia"/>
              <w:kern w:val="2"/>
              <w:sz w:val="21"/>
              <w:lang w:eastAsia="zh-CN"/>
            </w:rPr>
          </w:pPr>
          <w:r>
            <w:fldChar w:fldCharType="begin"/>
          </w:r>
          <w:r>
            <w:instrText xml:space="preserve"> HYPERLINK \l "_Toc228370255" </w:instrText>
          </w:r>
          <w:r>
            <w:fldChar w:fldCharType="separate"/>
          </w:r>
          <w:r>
            <w:rPr>
              <w:rStyle w:val="20"/>
            </w:rPr>
            <w:t>3.2.</w:t>
          </w:r>
          <w:r>
            <w:rPr>
              <w:rFonts w:eastAsiaTheme="minorEastAsia"/>
              <w:kern w:val="2"/>
              <w:sz w:val="21"/>
              <w:lang w:eastAsia="zh-CN"/>
            </w:rPr>
            <w:tab/>
          </w:r>
          <w:r>
            <w:rPr>
              <w:rStyle w:val="20"/>
            </w:rPr>
            <w:t>文件资料的内容</w:t>
          </w:r>
          <w:r>
            <w:tab/>
          </w:r>
          <w:r>
            <w:fldChar w:fldCharType="begin"/>
          </w:r>
          <w:r>
            <w:instrText xml:space="preserve"> PAGEREF _Toc228370255 \h </w:instrText>
          </w:r>
          <w:r>
            <w:fldChar w:fldCharType="separate"/>
          </w:r>
          <w:r>
            <w:t>28</w:t>
          </w:r>
          <w:r>
            <w:fldChar w:fldCharType="end"/>
          </w:r>
          <w:r>
            <w:fldChar w:fldCharType="end"/>
          </w:r>
        </w:p>
        <w:p>
          <w:pPr>
            <w:pStyle w:val="14"/>
            <w:tabs>
              <w:tab w:val="left" w:pos="1050"/>
              <w:tab w:val="right" w:leader="dot" w:pos="8570"/>
            </w:tabs>
            <w:ind w:left="440"/>
            <w:rPr>
              <w:rFonts w:eastAsiaTheme="minorEastAsia"/>
              <w:kern w:val="2"/>
              <w:sz w:val="21"/>
              <w:lang w:eastAsia="zh-CN"/>
            </w:rPr>
          </w:pPr>
          <w:r>
            <w:fldChar w:fldCharType="begin"/>
          </w:r>
          <w:r>
            <w:instrText xml:space="preserve"> HYPERLINK \l "_Toc228370256" </w:instrText>
          </w:r>
          <w:r>
            <w:fldChar w:fldCharType="separate"/>
          </w:r>
          <w:r>
            <w:rPr>
              <w:rStyle w:val="20"/>
            </w:rPr>
            <w:t>3.3.</w:t>
          </w:r>
          <w:r>
            <w:rPr>
              <w:rFonts w:eastAsiaTheme="minorEastAsia"/>
              <w:kern w:val="2"/>
              <w:sz w:val="21"/>
              <w:lang w:eastAsia="zh-CN"/>
            </w:rPr>
            <w:tab/>
          </w:r>
          <w:r>
            <w:rPr>
              <w:rStyle w:val="20"/>
            </w:rPr>
            <w:t>使用手册与培训</w:t>
          </w:r>
          <w:r>
            <w:tab/>
          </w:r>
          <w:r>
            <w:fldChar w:fldCharType="begin"/>
          </w:r>
          <w:r>
            <w:instrText xml:space="preserve"> PAGEREF _Toc228370256 \h </w:instrText>
          </w:r>
          <w:r>
            <w:fldChar w:fldCharType="separate"/>
          </w:r>
          <w:r>
            <w:t>29</w:t>
          </w:r>
          <w:r>
            <w:fldChar w:fldCharType="end"/>
          </w:r>
          <w:r>
            <w:fldChar w:fldCharType="end"/>
          </w:r>
        </w:p>
        <w:p>
          <w:pPr>
            <w:pStyle w:val="14"/>
            <w:tabs>
              <w:tab w:val="left" w:pos="1050"/>
              <w:tab w:val="right" w:leader="dot" w:pos="8570"/>
            </w:tabs>
            <w:ind w:left="440"/>
            <w:rPr>
              <w:rFonts w:eastAsiaTheme="minorEastAsia"/>
              <w:kern w:val="2"/>
              <w:sz w:val="21"/>
              <w:lang w:eastAsia="zh-CN"/>
            </w:rPr>
          </w:pPr>
          <w:r>
            <w:fldChar w:fldCharType="begin"/>
          </w:r>
          <w:r>
            <w:instrText xml:space="preserve"> HYPERLINK \l "_Toc228370257" </w:instrText>
          </w:r>
          <w:r>
            <w:fldChar w:fldCharType="separate"/>
          </w:r>
          <w:r>
            <w:rPr>
              <w:rStyle w:val="20"/>
            </w:rPr>
            <w:t>3.4.</w:t>
          </w:r>
          <w:r>
            <w:rPr>
              <w:rFonts w:eastAsiaTheme="minorEastAsia"/>
              <w:kern w:val="2"/>
              <w:sz w:val="21"/>
              <w:lang w:eastAsia="zh-CN"/>
            </w:rPr>
            <w:tab/>
          </w:r>
          <w:r>
            <w:rPr>
              <w:rStyle w:val="20"/>
            </w:rPr>
            <w:t>保密要求</w:t>
          </w:r>
          <w:r>
            <w:tab/>
          </w:r>
          <w:r>
            <w:fldChar w:fldCharType="begin"/>
          </w:r>
          <w:r>
            <w:instrText xml:space="preserve"> PAGEREF _Toc228370257 \h </w:instrText>
          </w:r>
          <w:r>
            <w:fldChar w:fldCharType="separate"/>
          </w:r>
          <w:r>
            <w:t>29</w:t>
          </w:r>
          <w:r>
            <w:fldChar w:fldCharType="end"/>
          </w:r>
          <w:r>
            <w:fldChar w:fldCharType="end"/>
          </w:r>
        </w:p>
        <w:p>
          <w:pPr>
            <w:pStyle w:val="14"/>
            <w:tabs>
              <w:tab w:val="left" w:pos="1050"/>
              <w:tab w:val="right" w:leader="dot" w:pos="8570"/>
            </w:tabs>
            <w:ind w:left="440"/>
            <w:rPr>
              <w:rFonts w:eastAsiaTheme="minorEastAsia"/>
              <w:kern w:val="2"/>
              <w:sz w:val="21"/>
              <w:lang w:eastAsia="zh-CN"/>
            </w:rPr>
          </w:pPr>
          <w:r>
            <w:fldChar w:fldCharType="begin"/>
          </w:r>
          <w:r>
            <w:instrText xml:space="preserve"> HYPERLINK \l "_Toc228370258" </w:instrText>
          </w:r>
          <w:r>
            <w:fldChar w:fldCharType="separate"/>
          </w:r>
          <w:r>
            <w:rPr>
              <w:rStyle w:val="20"/>
            </w:rPr>
            <w:t>3.5.</w:t>
          </w:r>
          <w:r>
            <w:rPr>
              <w:rFonts w:eastAsiaTheme="minorEastAsia"/>
              <w:kern w:val="2"/>
              <w:sz w:val="21"/>
              <w:lang w:eastAsia="zh-CN"/>
            </w:rPr>
            <w:tab/>
          </w:r>
          <w:r>
            <w:rPr>
              <w:rStyle w:val="20"/>
            </w:rPr>
            <w:t>其它</w:t>
          </w:r>
          <w:r>
            <w:tab/>
          </w:r>
          <w:r>
            <w:fldChar w:fldCharType="begin"/>
          </w:r>
          <w:r>
            <w:instrText xml:space="preserve"> PAGEREF _Toc228370258 \h </w:instrText>
          </w:r>
          <w:r>
            <w:fldChar w:fldCharType="separate"/>
          </w:r>
          <w:r>
            <w:t>29</w:t>
          </w:r>
          <w:r>
            <w:fldChar w:fldCharType="end"/>
          </w:r>
          <w:r>
            <w:fldChar w:fldCharType="end"/>
          </w:r>
        </w:p>
        <w:p>
          <w:r>
            <w:rPr>
              <w:b/>
              <w:bCs/>
              <w:lang w:val="zh-CN"/>
            </w:rPr>
            <w:fldChar w:fldCharType="end"/>
          </w:r>
        </w:p>
      </w:sdtContent>
    </w:sdt>
    <w:p>
      <w:pPr>
        <w:pStyle w:val="2"/>
      </w:pPr>
      <w:bookmarkStart w:id="1" w:name="_Toc228370236"/>
      <w:r>
        <w:rPr>
          <w:rFonts w:hint="eastAsia"/>
        </w:rPr>
        <w:t>总的部分</w:t>
      </w:r>
      <w:bookmarkEnd w:id="0"/>
      <w:bookmarkEnd w:id="1"/>
    </w:p>
    <w:p>
      <w:pPr>
        <w:pStyle w:val="3"/>
      </w:pPr>
      <w:bookmarkStart w:id="2" w:name="_Toc228370237"/>
      <w:bookmarkStart w:id="3" w:name="_Toc27439"/>
      <w:r>
        <w:rPr>
          <w:rFonts w:hint="eastAsia"/>
        </w:rPr>
        <w:t>项目背景</w:t>
      </w:r>
      <w:bookmarkEnd w:id="2"/>
      <w:bookmarkEnd w:id="3"/>
    </w:p>
    <w:p>
      <w:pPr>
        <w:spacing w:after="0"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近年来，随着社会的发展进步，城市高层、大型建筑和各类场所单位日益增多，消防安全形势异常严峻，消防安全监督管理部门人员有限，消防安全监管缺乏有效的技术手段支撑和社会化手段配合，无法及时发现、消除、整改重大火险隐患，火灾风险的发生几率仍然居高不下。</w:t>
      </w:r>
    </w:p>
    <w:p>
      <w:pPr>
        <w:spacing w:after="0"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智慧消防”作为新型“智慧城市”建设的重要一环，是实现消防监管、消防管理、消防服务、消防宣传以及消防全民共建的重点智慧城市信息化建设工作任务，新时代下建立智慧型消防监管服务体系，是保障人民群众生命财产安全、保障社会生产生活、提高民众对政务服务满意度评价、体现社会制度优越性的有效手段之一。</w:t>
      </w:r>
    </w:p>
    <w:p>
      <w:pPr>
        <w:spacing w:after="0"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本项目针对海南电网的具体情况，计划在海南电网省公司办公大楼部署建设智慧消防综合管理服务平台和相关消防物联网监测终端，后期可扩容至所有有消防安全管理需求的单位。系统充分运用地理信息、视频监控、云计算、</w:t>
      </w:r>
      <w:r>
        <w:rPr>
          <w:rFonts w:ascii="宋体" w:hAnsi="宋体" w:eastAsia="宋体" w:cs="宋体"/>
          <w:sz w:val="24"/>
          <w:szCs w:val="24"/>
          <w:lang w:eastAsia="zh-CN"/>
        </w:rPr>
        <w:t>3D</w:t>
      </w:r>
      <w:r>
        <w:rPr>
          <w:rFonts w:hint="eastAsia" w:ascii="宋体" w:hAnsi="宋体" w:eastAsia="宋体" w:cs="宋体"/>
          <w:sz w:val="24"/>
          <w:szCs w:val="24"/>
          <w:lang w:eastAsia="zh-CN"/>
        </w:rPr>
        <w:t>、物联网、人工智能等高科技手段，提升消防安全管理水平，健全海南电网的内部消防安全管理手段，落实相关消防责任主体，实现对消防安全重要节点、消防重点设施的有效监管。</w:t>
      </w:r>
    </w:p>
    <w:p>
      <w:pPr>
        <w:pStyle w:val="3"/>
      </w:pPr>
      <w:bookmarkStart w:id="4" w:name="_Toc228370238"/>
      <w:r>
        <w:rPr>
          <w:rFonts w:hint="eastAsia"/>
        </w:rPr>
        <w:t>现状情况</w:t>
      </w:r>
      <w:bookmarkEnd w:id="4"/>
    </w:p>
    <w:p>
      <w:pPr>
        <w:spacing w:after="0"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省公司安装有火灾自动报警系统、视频监控系统等消防和安防设施，但各个消防、安防系统基本还处在“烟囱”式管理状态，各类消防设施独立、分散、集成度不高，且数据不能有效汇聚，消防管理人员难以全面的掌控消防安全涉及的方方面面，既不利于日常管理，也不利于扑火救援等应急指挥；</w:t>
      </w:r>
    </w:p>
    <w:p>
      <w:pPr>
        <w:spacing w:after="0"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消防设备的状态及报警信息更多的是通过人工方式传递，信息化手段运用不充分，以至于大多数工作需要经过多个层级传递，信息共享效率较差，浪费大量时间后才能传递到最终的作业人员，信息传递过程中可能出现信息错误问题，导致工作效率偏低，难以更高效率的开展工作；</w:t>
      </w:r>
    </w:p>
    <w:p>
      <w:pPr>
        <w:spacing w:after="0"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建筑消防给水设备是固定消防给水系统的基本组成部分，消防水的作用至关重要，是消防面临的重要责任或重要隐患之一，消防给水设备的特点是平时不用，一旦有了火情，需要使用时，就要真正发挥它能提供消防水源的作用，但由于该设备使用率低，因此很容易造成水压不足的情况，对于消防水系统缺乏必要的实时监测，仅依靠定期人工巡查进行管理；</w:t>
      </w:r>
    </w:p>
    <w:p>
      <w:pPr>
        <w:spacing w:after="0"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存在大量用电设备和线路铺设，电气隐患引发的火灾比例位居首位，用电设备和线路安全没有有效的监控管理手段，电气线路存在广泛、隐蔽、持续、动态等特性，短路、过载过流、漏电、触点打火、过温、故障电弧等电气安全隐患，对于末端电气火灾毫无招架之力。通过常规的专业电工巡检和排查工具、方法无法做到线路全面的监测和全天候实时监测，另外随着电气线路的逐年使用，设备设施破损、照明线路老化、绝缘层损坏、电线裸露、线路走向杂乱、开关老化等安全隐患，这种情况容易发生相间短路、间接触电等电气安全事故，用电点位置的分散，覆盖面积大，对于何处存在电气隐患，无手段、难预警，无法进行集中信息化管理，给管理部门带来工作难度；</w:t>
      </w:r>
    </w:p>
    <w:p>
      <w:pPr>
        <w:spacing w:after="0"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建筑内各消防设施设置分散，仅靠人工巡检，日常工作中不按规定开展消防巡查、报警故障未及时处置、台账记录不实等问题时有发生，这种管理模式受人为因素的影响，要依靠巡检人员的责任心和自觉性，很难做到闭环跟踪管理，进而达到保证正常安全运行的目的；</w:t>
      </w:r>
    </w:p>
    <w:p>
      <w:pPr>
        <w:spacing w:after="0"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各消防通道、消防重点部位等安防视频监控未通过互联网接入消防信息化平台，没有与消防告警设备实现联动，对前端消防感知设备报警，不能快速查询现场图像对报警信息进行确认，导致出现火情时延迟救援响应时间；</w:t>
      </w:r>
    </w:p>
    <w:p>
      <w:pPr>
        <w:spacing w:after="0"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消防培训管理，消防设备管理，消防责任制落实等，消防维保单位管理等缺乏电子化、规范化管理措施，很难实现对各层各级管理部门、岗位的多层次、多结点的有效监督管理。</w:t>
      </w:r>
    </w:p>
    <w:p>
      <w:pPr>
        <w:spacing w:after="0"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当前办公场所消防管理还是以传统的人员管理为主，技防力量薄弱，对于各种消防安全隐患无法提前预知、预警和防控，同时传统人防管理耗费大量人力物力，且多于人为管理的效果如何，缺乏有效的认证和管理手段。如何提高办公场所消防安全隐患监管能力、隐患处理能力，将各种隐患扼杀在萌芽阶段势在必行。</w:t>
      </w:r>
    </w:p>
    <w:p>
      <w:pPr>
        <w:pStyle w:val="3"/>
      </w:pPr>
      <w:bookmarkStart w:id="5" w:name="_Toc228370239"/>
      <w:bookmarkStart w:id="6" w:name="_Toc18854"/>
      <w:r>
        <w:rPr>
          <w:rFonts w:hint="eastAsia"/>
        </w:rPr>
        <w:t>需求说明</w:t>
      </w:r>
      <w:bookmarkEnd w:id="5"/>
      <w:bookmarkEnd w:id="6"/>
    </w:p>
    <w:p>
      <w:pPr>
        <w:spacing w:after="0" w:line="360" w:lineRule="auto"/>
        <w:ind w:firstLine="480" w:firstLineChars="200"/>
        <w:rPr>
          <w:rFonts w:ascii="宋体" w:hAnsi="宋体" w:eastAsia="宋体" w:cs="宋体"/>
          <w:sz w:val="24"/>
          <w:szCs w:val="24"/>
          <w:lang w:eastAsia="zh-CN"/>
        </w:rPr>
      </w:pPr>
      <w:bookmarkStart w:id="7" w:name="_Toc8619"/>
      <w:r>
        <w:rPr>
          <w:rFonts w:hint="eastAsia" w:ascii="宋体" w:hAnsi="宋体" w:eastAsia="宋体" w:cs="宋体"/>
          <w:sz w:val="24"/>
          <w:szCs w:val="24"/>
          <w:lang w:eastAsia="zh-CN"/>
        </w:rPr>
        <w:t>消防安全作为办公场所的安全底线，需要加快完善提升。普遍来看，办公楼作为消防管理责任主体，仅关注消防设施设备的实施与安装是不够的，消防设备有可能长期不运作、有故障得不到排除等。因此，办公室需要通过消防信息化手段，提升办公场所的消防安全水平，具体采购需求详见供货一览表。</w:t>
      </w:r>
    </w:p>
    <w:p>
      <w:pPr>
        <w:pStyle w:val="3"/>
      </w:pPr>
      <w:bookmarkStart w:id="8" w:name="_Toc228370240"/>
      <w:r>
        <w:rPr>
          <w:rFonts w:hint="eastAsia"/>
        </w:rPr>
        <w:t>一般规定</w:t>
      </w:r>
      <w:bookmarkEnd w:id="7"/>
      <w:bookmarkEnd w:id="8"/>
    </w:p>
    <w:p>
      <w:pPr>
        <w:pStyle w:val="22"/>
        <w:numPr>
          <w:ilvl w:val="0"/>
          <w:numId w:val="2"/>
        </w:numPr>
        <w:spacing w:line="360" w:lineRule="auto"/>
        <w:ind w:left="0" w:firstLine="480" w:firstLineChars="200"/>
        <w:jc w:val="both"/>
        <w:rPr>
          <w:rFonts w:ascii="宋体" w:hAnsi="宋体" w:eastAsia="宋体" w:cs="宋体"/>
          <w:sz w:val="24"/>
          <w:szCs w:val="24"/>
        </w:rPr>
      </w:pPr>
      <w:r>
        <w:rPr>
          <w:rFonts w:hint="eastAsia" w:ascii="宋体" w:hAnsi="宋体" w:eastAsia="宋体" w:cs="宋体"/>
          <w:sz w:val="24"/>
          <w:szCs w:val="24"/>
        </w:rPr>
        <w:t>本技术规范书用于海南电网有限责任公司智慧消防综合管理项目的设备参数要求及招标；</w:t>
      </w:r>
    </w:p>
    <w:p>
      <w:pPr>
        <w:pStyle w:val="22"/>
        <w:numPr>
          <w:ilvl w:val="0"/>
          <w:numId w:val="2"/>
        </w:numPr>
        <w:spacing w:line="360" w:lineRule="auto"/>
        <w:ind w:left="0" w:firstLine="488" w:firstLineChars="200"/>
        <w:jc w:val="both"/>
        <w:rPr>
          <w:rFonts w:ascii="宋体" w:hAnsi="宋体" w:eastAsia="宋体" w:cs="宋体"/>
          <w:sz w:val="24"/>
          <w:szCs w:val="24"/>
        </w:rPr>
      </w:pPr>
      <w:r>
        <w:rPr>
          <w:rFonts w:hint="eastAsia" w:ascii="宋体" w:hAnsi="宋体" w:eastAsia="宋体" w:cs="宋体"/>
          <w:spacing w:val="2"/>
          <w:sz w:val="24"/>
          <w:szCs w:val="24"/>
        </w:rPr>
        <w:t>本</w:t>
      </w:r>
      <w:r>
        <w:rPr>
          <w:rFonts w:hint="eastAsia" w:ascii="宋体" w:hAnsi="宋体" w:eastAsia="宋体" w:cs="宋体"/>
          <w:sz w:val="24"/>
          <w:szCs w:val="24"/>
        </w:rPr>
        <w:t>技</w:t>
      </w:r>
      <w:r>
        <w:rPr>
          <w:rFonts w:hint="eastAsia" w:ascii="宋体" w:hAnsi="宋体" w:eastAsia="宋体" w:cs="宋体"/>
          <w:spacing w:val="2"/>
          <w:sz w:val="24"/>
          <w:szCs w:val="24"/>
        </w:rPr>
        <w:t>术</w:t>
      </w:r>
      <w:r>
        <w:rPr>
          <w:rFonts w:hint="eastAsia" w:ascii="宋体" w:hAnsi="宋体" w:eastAsia="宋体" w:cs="宋体"/>
          <w:sz w:val="24"/>
          <w:szCs w:val="24"/>
        </w:rPr>
        <w:t>规</w:t>
      </w:r>
      <w:r>
        <w:rPr>
          <w:rFonts w:hint="eastAsia" w:ascii="宋体" w:hAnsi="宋体" w:eastAsia="宋体" w:cs="宋体"/>
          <w:spacing w:val="2"/>
          <w:sz w:val="24"/>
          <w:szCs w:val="24"/>
        </w:rPr>
        <w:t>范</w:t>
      </w:r>
      <w:r>
        <w:rPr>
          <w:rFonts w:hint="eastAsia" w:ascii="宋体" w:hAnsi="宋体" w:eastAsia="宋体" w:cs="宋体"/>
          <w:sz w:val="24"/>
          <w:szCs w:val="24"/>
        </w:rPr>
        <w:t>书</w:t>
      </w:r>
      <w:r>
        <w:rPr>
          <w:rFonts w:hint="eastAsia" w:ascii="宋体" w:hAnsi="宋体" w:eastAsia="宋体" w:cs="宋体"/>
          <w:spacing w:val="2"/>
          <w:sz w:val="24"/>
          <w:szCs w:val="24"/>
        </w:rPr>
        <w:t>提</w:t>
      </w:r>
      <w:r>
        <w:rPr>
          <w:rFonts w:hint="eastAsia" w:ascii="宋体" w:hAnsi="宋体" w:eastAsia="宋体" w:cs="宋体"/>
          <w:sz w:val="24"/>
          <w:szCs w:val="24"/>
        </w:rPr>
        <w:t>出</w:t>
      </w:r>
      <w:r>
        <w:rPr>
          <w:rFonts w:hint="eastAsia" w:ascii="宋体" w:hAnsi="宋体" w:eastAsia="宋体" w:cs="宋体"/>
          <w:spacing w:val="2"/>
          <w:sz w:val="24"/>
          <w:szCs w:val="24"/>
        </w:rPr>
        <w:t>了</w:t>
      </w:r>
      <w:r>
        <w:rPr>
          <w:rFonts w:hint="eastAsia" w:ascii="宋体" w:hAnsi="宋体" w:eastAsia="宋体" w:cs="宋体"/>
          <w:sz w:val="24"/>
          <w:szCs w:val="24"/>
        </w:rPr>
        <w:t>海南电网有限责任公司智慧消防综合管理项目的</w:t>
      </w:r>
      <w:r>
        <w:rPr>
          <w:rFonts w:hint="eastAsia" w:ascii="宋体" w:hAnsi="宋体" w:eastAsia="宋体" w:cs="宋体"/>
          <w:spacing w:val="2"/>
          <w:sz w:val="24"/>
          <w:szCs w:val="24"/>
        </w:rPr>
        <w:t>技</w:t>
      </w:r>
      <w:r>
        <w:rPr>
          <w:rFonts w:hint="eastAsia" w:ascii="宋体" w:hAnsi="宋体" w:eastAsia="宋体" w:cs="宋体"/>
          <w:sz w:val="24"/>
          <w:szCs w:val="24"/>
        </w:rPr>
        <w:t>术</w:t>
      </w:r>
      <w:r>
        <w:rPr>
          <w:rFonts w:hint="eastAsia" w:ascii="宋体" w:hAnsi="宋体" w:eastAsia="宋体" w:cs="宋体"/>
          <w:spacing w:val="2"/>
          <w:sz w:val="24"/>
          <w:szCs w:val="24"/>
        </w:rPr>
        <w:t>要</w:t>
      </w:r>
      <w:r>
        <w:rPr>
          <w:rFonts w:hint="eastAsia" w:ascii="宋体" w:hAnsi="宋体" w:eastAsia="宋体" w:cs="宋体"/>
          <w:sz w:val="24"/>
          <w:szCs w:val="24"/>
        </w:rPr>
        <w:t>求和</w:t>
      </w:r>
      <w:r>
        <w:rPr>
          <w:rFonts w:hint="eastAsia" w:ascii="宋体" w:hAnsi="宋体" w:eastAsia="宋体" w:cs="宋体"/>
          <w:spacing w:val="2"/>
          <w:sz w:val="24"/>
          <w:szCs w:val="24"/>
        </w:rPr>
        <w:t>工</w:t>
      </w:r>
      <w:r>
        <w:rPr>
          <w:rFonts w:hint="eastAsia" w:ascii="宋体" w:hAnsi="宋体" w:eastAsia="宋体" w:cs="宋体"/>
          <w:sz w:val="24"/>
          <w:szCs w:val="24"/>
        </w:rPr>
        <w:t>程</w:t>
      </w:r>
      <w:r>
        <w:rPr>
          <w:rFonts w:hint="eastAsia" w:ascii="宋体" w:hAnsi="宋体" w:eastAsia="宋体" w:cs="宋体"/>
          <w:spacing w:val="2"/>
          <w:sz w:val="24"/>
          <w:szCs w:val="24"/>
        </w:rPr>
        <w:t>实</w:t>
      </w:r>
      <w:r>
        <w:rPr>
          <w:rFonts w:hint="eastAsia" w:ascii="宋体" w:hAnsi="宋体" w:eastAsia="宋体" w:cs="宋体"/>
          <w:sz w:val="24"/>
          <w:szCs w:val="24"/>
        </w:rPr>
        <w:t>施</w:t>
      </w:r>
      <w:r>
        <w:rPr>
          <w:rFonts w:hint="eastAsia" w:ascii="宋体" w:hAnsi="宋体" w:eastAsia="宋体" w:cs="宋体"/>
          <w:spacing w:val="2"/>
          <w:sz w:val="24"/>
          <w:szCs w:val="24"/>
        </w:rPr>
        <w:t>要</w:t>
      </w:r>
      <w:r>
        <w:rPr>
          <w:rFonts w:hint="eastAsia" w:ascii="宋体" w:hAnsi="宋体" w:eastAsia="宋体" w:cs="宋体"/>
          <w:sz w:val="24"/>
          <w:szCs w:val="24"/>
        </w:rPr>
        <w:t>求；</w:t>
      </w:r>
    </w:p>
    <w:p>
      <w:pPr>
        <w:numPr>
          <w:ilvl w:val="0"/>
          <w:numId w:val="2"/>
        </w:numPr>
        <w:spacing w:after="0" w:line="360" w:lineRule="auto"/>
        <w:ind w:left="0" w:firstLine="488" w:firstLineChars="200"/>
        <w:jc w:val="both"/>
        <w:rPr>
          <w:rFonts w:ascii="宋体" w:hAnsi="宋体" w:eastAsia="宋体" w:cs="宋体"/>
          <w:sz w:val="24"/>
          <w:szCs w:val="24"/>
          <w:lang w:eastAsia="zh-CN"/>
        </w:rPr>
      </w:pPr>
      <w:r>
        <w:rPr>
          <w:rFonts w:hint="eastAsia" w:ascii="宋体" w:hAnsi="宋体" w:eastAsia="宋体" w:cs="宋体"/>
          <w:spacing w:val="2"/>
          <w:sz w:val="24"/>
          <w:szCs w:val="24"/>
          <w:lang w:eastAsia="zh-CN"/>
        </w:rPr>
        <w:t>本</w:t>
      </w:r>
      <w:r>
        <w:rPr>
          <w:rFonts w:hint="eastAsia" w:ascii="宋体" w:hAnsi="宋体" w:eastAsia="宋体" w:cs="宋体"/>
          <w:sz w:val="24"/>
          <w:szCs w:val="24"/>
          <w:lang w:eastAsia="zh-CN"/>
        </w:rPr>
        <w:t>项</w:t>
      </w:r>
      <w:r>
        <w:rPr>
          <w:rFonts w:hint="eastAsia" w:ascii="宋体" w:hAnsi="宋体" w:eastAsia="宋体" w:cs="宋体"/>
          <w:spacing w:val="2"/>
          <w:sz w:val="24"/>
          <w:szCs w:val="24"/>
          <w:lang w:eastAsia="zh-CN"/>
        </w:rPr>
        <w:t>目</w:t>
      </w:r>
      <w:r>
        <w:rPr>
          <w:rFonts w:hint="eastAsia" w:ascii="宋体" w:hAnsi="宋体" w:eastAsia="宋体" w:cs="宋体"/>
          <w:sz w:val="24"/>
          <w:szCs w:val="24"/>
          <w:lang w:eastAsia="zh-CN"/>
        </w:rPr>
        <w:t>招</w:t>
      </w:r>
      <w:r>
        <w:rPr>
          <w:rFonts w:hint="eastAsia" w:ascii="宋体" w:hAnsi="宋体" w:eastAsia="宋体" w:cs="宋体"/>
          <w:spacing w:val="2"/>
          <w:sz w:val="24"/>
          <w:szCs w:val="24"/>
          <w:lang w:eastAsia="zh-CN"/>
        </w:rPr>
        <w:t>标</w:t>
      </w:r>
      <w:r>
        <w:rPr>
          <w:rFonts w:hint="eastAsia" w:ascii="宋体" w:hAnsi="宋体" w:eastAsia="宋体" w:cs="宋体"/>
          <w:sz w:val="24"/>
          <w:szCs w:val="24"/>
          <w:lang w:eastAsia="zh-CN"/>
        </w:rPr>
        <w:t>采</w:t>
      </w:r>
      <w:r>
        <w:rPr>
          <w:rFonts w:hint="eastAsia" w:ascii="宋体" w:hAnsi="宋体" w:eastAsia="宋体" w:cs="宋体"/>
          <w:spacing w:val="2"/>
          <w:sz w:val="24"/>
          <w:szCs w:val="24"/>
          <w:lang w:eastAsia="zh-CN"/>
        </w:rPr>
        <w:t>购</w:t>
      </w:r>
      <w:r>
        <w:rPr>
          <w:rFonts w:hint="eastAsia" w:ascii="宋体" w:hAnsi="宋体" w:eastAsia="宋体" w:cs="宋体"/>
          <w:sz w:val="24"/>
          <w:szCs w:val="24"/>
          <w:lang w:eastAsia="zh-CN"/>
        </w:rPr>
        <w:t>方</w:t>
      </w:r>
      <w:r>
        <w:rPr>
          <w:rFonts w:hint="eastAsia" w:ascii="宋体" w:hAnsi="宋体" w:eastAsia="宋体" w:cs="宋体"/>
          <w:spacing w:val="2"/>
          <w:sz w:val="24"/>
          <w:szCs w:val="24"/>
          <w:lang w:eastAsia="zh-CN"/>
        </w:rPr>
        <w:t>为海南电网有限责任公司（</w:t>
      </w:r>
      <w:r>
        <w:rPr>
          <w:rFonts w:hint="eastAsia" w:ascii="宋体" w:hAnsi="宋体" w:eastAsia="宋体" w:cs="宋体"/>
          <w:sz w:val="24"/>
          <w:szCs w:val="24"/>
          <w:lang w:eastAsia="zh-CN"/>
        </w:rPr>
        <w:t>以</w:t>
      </w:r>
      <w:r>
        <w:rPr>
          <w:rFonts w:hint="eastAsia" w:ascii="宋体" w:hAnsi="宋体" w:eastAsia="宋体" w:cs="宋体"/>
          <w:spacing w:val="2"/>
          <w:sz w:val="24"/>
          <w:szCs w:val="24"/>
          <w:lang w:eastAsia="zh-CN"/>
        </w:rPr>
        <w:t>下</w:t>
      </w:r>
      <w:r>
        <w:rPr>
          <w:rFonts w:hint="eastAsia" w:ascii="宋体" w:hAnsi="宋体" w:eastAsia="宋体" w:cs="宋体"/>
          <w:sz w:val="24"/>
          <w:szCs w:val="24"/>
          <w:lang w:eastAsia="zh-CN"/>
        </w:rPr>
        <w:t>简</w:t>
      </w:r>
      <w:r>
        <w:rPr>
          <w:rFonts w:hint="eastAsia" w:ascii="宋体" w:hAnsi="宋体" w:eastAsia="宋体" w:cs="宋体"/>
          <w:spacing w:val="2"/>
          <w:sz w:val="24"/>
          <w:szCs w:val="24"/>
          <w:lang w:eastAsia="zh-CN"/>
        </w:rPr>
        <w:t>称“</w:t>
      </w:r>
      <w:r>
        <w:rPr>
          <w:rFonts w:hint="eastAsia" w:ascii="宋体" w:hAnsi="宋体" w:eastAsia="宋体" w:cs="宋体"/>
          <w:sz w:val="24"/>
          <w:szCs w:val="24"/>
          <w:lang w:eastAsia="zh-CN"/>
        </w:rPr>
        <w:t>招</w:t>
      </w:r>
      <w:r>
        <w:rPr>
          <w:rFonts w:hint="eastAsia" w:ascii="宋体" w:hAnsi="宋体" w:eastAsia="宋体" w:cs="宋体"/>
          <w:spacing w:val="2"/>
          <w:sz w:val="24"/>
          <w:szCs w:val="24"/>
          <w:lang w:eastAsia="zh-CN"/>
        </w:rPr>
        <w:t>标</w:t>
      </w:r>
      <w:r>
        <w:rPr>
          <w:rFonts w:hint="eastAsia" w:ascii="宋体" w:hAnsi="宋体" w:eastAsia="宋体" w:cs="宋体"/>
          <w:sz w:val="24"/>
          <w:szCs w:val="24"/>
          <w:lang w:eastAsia="zh-CN"/>
        </w:rPr>
        <w:t>方</w:t>
      </w:r>
      <w:r>
        <w:rPr>
          <w:rFonts w:hint="eastAsia" w:ascii="宋体" w:hAnsi="宋体" w:eastAsia="宋体" w:cs="宋体"/>
          <w:spacing w:val="2"/>
          <w:sz w:val="24"/>
          <w:szCs w:val="24"/>
          <w:lang w:eastAsia="zh-CN"/>
        </w:rPr>
        <w:t>”</w:t>
      </w:r>
      <w:r>
        <w:rPr>
          <w:rFonts w:hint="eastAsia" w:ascii="宋体" w:hAnsi="宋体" w:eastAsia="宋体" w:cs="宋体"/>
          <w:sz w:val="24"/>
          <w:szCs w:val="24"/>
          <w:lang w:eastAsia="zh-CN"/>
        </w:rPr>
        <w:t>、</w:t>
      </w:r>
      <w:r>
        <w:rPr>
          <w:rFonts w:hint="eastAsia" w:ascii="宋体" w:hAnsi="宋体" w:eastAsia="宋体" w:cs="宋体"/>
          <w:spacing w:val="2"/>
          <w:sz w:val="24"/>
          <w:szCs w:val="24"/>
          <w:lang w:eastAsia="zh-CN"/>
        </w:rPr>
        <w:t>“</w:t>
      </w:r>
      <w:r>
        <w:rPr>
          <w:rFonts w:hint="eastAsia" w:ascii="宋体" w:hAnsi="宋体" w:eastAsia="宋体" w:cs="宋体"/>
          <w:sz w:val="24"/>
          <w:szCs w:val="24"/>
          <w:lang w:eastAsia="zh-CN"/>
        </w:rPr>
        <w:t>买</w:t>
      </w:r>
      <w:r>
        <w:rPr>
          <w:rFonts w:hint="eastAsia" w:ascii="宋体" w:hAnsi="宋体" w:eastAsia="宋体" w:cs="宋体"/>
          <w:spacing w:val="2"/>
          <w:sz w:val="24"/>
          <w:szCs w:val="24"/>
          <w:lang w:eastAsia="zh-CN"/>
        </w:rPr>
        <w:t>方</w:t>
      </w:r>
      <w:r>
        <w:rPr>
          <w:rFonts w:hint="eastAsia" w:ascii="宋体" w:hAnsi="宋体" w:eastAsia="宋体" w:cs="宋体"/>
          <w:sz w:val="24"/>
          <w:szCs w:val="24"/>
          <w:lang w:eastAsia="zh-CN"/>
        </w:rPr>
        <w:t>”）</w:t>
      </w:r>
      <w:r>
        <w:rPr>
          <w:rFonts w:hint="eastAsia" w:ascii="宋体" w:hAnsi="宋体" w:eastAsia="宋体" w:cs="宋体"/>
          <w:spacing w:val="2"/>
          <w:sz w:val="24"/>
          <w:szCs w:val="24"/>
          <w:lang w:eastAsia="zh-CN"/>
        </w:rPr>
        <w:t>，</w:t>
      </w:r>
      <w:r>
        <w:rPr>
          <w:rFonts w:hint="eastAsia" w:ascii="宋体" w:hAnsi="宋体" w:eastAsia="宋体" w:cs="宋体"/>
          <w:sz w:val="24"/>
          <w:szCs w:val="24"/>
          <w:lang w:eastAsia="zh-CN"/>
        </w:rPr>
        <w:t>具</w:t>
      </w:r>
      <w:r>
        <w:rPr>
          <w:rFonts w:hint="eastAsia" w:ascii="宋体" w:hAnsi="宋体" w:eastAsia="宋体" w:cs="宋体"/>
          <w:spacing w:val="2"/>
          <w:sz w:val="24"/>
          <w:szCs w:val="24"/>
          <w:lang w:eastAsia="zh-CN"/>
        </w:rPr>
        <w:t>备</w:t>
      </w:r>
      <w:r>
        <w:rPr>
          <w:rFonts w:hint="eastAsia" w:ascii="宋体" w:hAnsi="宋体" w:eastAsia="宋体" w:cs="宋体"/>
          <w:sz w:val="24"/>
          <w:szCs w:val="24"/>
          <w:lang w:eastAsia="zh-CN"/>
        </w:rPr>
        <w:t>所要</w:t>
      </w:r>
      <w:r>
        <w:rPr>
          <w:rFonts w:hint="eastAsia" w:ascii="宋体" w:hAnsi="宋体" w:eastAsia="宋体" w:cs="宋体"/>
          <w:spacing w:val="2"/>
          <w:sz w:val="24"/>
          <w:szCs w:val="24"/>
          <w:lang w:eastAsia="zh-CN"/>
        </w:rPr>
        <w:t>求</w:t>
      </w:r>
      <w:r>
        <w:rPr>
          <w:rFonts w:hint="eastAsia" w:ascii="宋体" w:hAnsi="宋体" w:eastAsia="宋体" w:cs="宋体"/>
          <w:sz w:val="24"/>
          <w:szCs w:val="24"/>
          <w:lang w:eastAsia="zh-CN"/>
        </w:rPr>
        <w:t>资</w:t>
      </w:r>
      <w:r>
        <w:rPr>
          <w:rFonts w:hint="eastAsia" w:ascii="宋体" w:hAnsi="宋体" w:eastAsia="宋体" w:cs="宋体"/>
          <w:spacing w:val="2"/>
          <w:sz w:val="24"/>
          <w:szCs w:val="24"/>
          <w:lang w:eastAsia="zh-CN"/>
        </w:rPr>
        <w:t>质</w:t>
      </w:r>
      <w:r>
        <w:rPr>
          <w:rFonts w:hint="eastAsia" w:ascii="宋体" w:hAnsi="宋体" w:eastAsia="宋体" w:cs="宋体"/>
          <w:sz w:val="24"/>
          <w:szCs w:val="24"/>
          <w:lang w:eastAsia="zh-CN"/>
        </w:rPr>
        <w:t>参</w:t>
      </w:r>
      <w:r>
        <w:rPr>
          <w:rFonts w:hint="eastAsia" w:ascii="宋体" w:hAnsi="宋体" w:eastAsia="宋体" w:cs="宋体"/>
          <w:spacing w:val="2"/>
          <w:sz w:val="24"/>
          <w:szCs w:val="24"/>
          <w:lang w:eastAsia="zh-CN"/>
        </w:rPr>
        <w:t>与</w:t>
      </w:r>
      <w:r>
        <w:rPr>
          <w:rFonts w:hint="eastAsia" w:ascii="宋体" w:hAnsi="宋体" w:eastAsia="宋体" w:cs="宋体"/>
          <w:sz w:val="24"/>
          <w:szCs w:val="24"/>
          <w:lang w:eastAsia="zh-CN"/>
        </w:rPr>
        <w:t>投</w:t>
      </w:r>
      <w:r>
        <w:rPr>
          <w:rFonts w:hint="eastAsia" w:ascii="宋体" w:hAnsi="宋体" w:eastAsia="宋体" w:cs="宋体"/>
          <w:spacing w:val="2"/>
          <w:sz w:val="24"/>
          <w:szCs w:val="24"/>
          <w:lang w:eastAsia="zh-CN"/>
        </w:rPr>
        <w:t>标</w:t>
      </w:r>
      <w:r>
        <w:rPr>
          <w:rFonts w:hint="eastAsia" w:ascii="宋体" w:hAnsi="宋体" w:eastAsia="宋体" w:cs="宋体"/>
          <w:sz w:val="24"/>
          <w:szCs w:val="24"/>
          <w:lang w:eastAsia="zh-CN"/>
        </w:rPr>
        <w:t>的</w:t>
      </w:r>
      <w:r>
        <w:rPr>
          <w:rFonts w:hint="eastAsia" w:ascii="宋体" w:hAnsi="宋体" w:eastAsia="宋体" w:cs="宋体"/>
          <w:spacing w:val="2"/>
          <w:sz w:val="24"/>
          <w:szCs w:val="24"/>
          <w:lang w:eastAsia="zh-CN"/>
        </w:rPr>
        <w:t>供</w:t>
      </w:r>
      <w:r>
        <w:rPr>
          <w:rFonts w:hint="eastAsia" w:ascii="宋体" w:hAnsi="宋体" w:eastAsia="宋体" w:cs="宋体"/>
          <w:sz w:val="24"/>
          <w:szCs w:val="24"/>
          <w:lang w:eastAsia="zh-CN"/>
        </w:rPr>
        <w:t>应</w:t>
      </w:r>
      <w:r>
        <w:rPr>
          <w:rFonts w:hint="eastAsia" w:ascii="宋体" w:hAnsi="宋体" w:eastAsia="宋体" w:cs="宋体"/>
          <w:spacing w:val="2"/>
          <w:sz w:val="24"/>
          <w:szCs w:val="24"/>
          <w:lang w:eastAsia="zh-CN"/>
        </w:rPr>
        <w:t>商</w:t>
      </w:r>
      <w:r>
        <w:rPr>
          <w:rFonts w:hint="eastAsia" w:ascii="宋体" w:hAnsi="宋体" w:eastAsia="宋体" w:cs="宋体"/>
          <w:sz w:val="24"/>
          <w:szCs w:val="24"/>
          <w:lang w:eastAsia="zh-CN"/>
        </w:rPr>
        <w:t>简</w:t>
      </w:r>
      <w:r>
        <w:rPr>
          <w:rFonts w:hint="eastAsia" w:ascii="宋体" w:hAnsi="宋体" w:eastAsia="宋体" w:cs="宋体"/>
          <w:spacing w:val="-12"/>
          <w:sz w:val="24"/>
          <w:szCs w:val="24"/>
          <w:lang w:eastAsia="zh-CN"/>
        </w:rPr>
        <w:t>称</w:t>
      </w:r>
      <w:r>
        <w:rPr>
          <w:rFonts w:hint="eastAsia" w:ascii="宋体" w:hAnsi="宋体" w:eastAsia="宋体" w:cs="宋体"/>
          <w:sz w:val="24"/>
          <w:szCs w:val="24"/>
          <w:lang w:eastAsia="zh-CN"/>
        </w:rPr>
        <w:t>“投</w:t>
      </w:r>
      <w:r>
        <w:rPr>
          <w:rFonts w:hint="eastAsia" w:ascii="宋体" w:hAnsi="宋体" w:eastAsia="宋体" w:cs="宋体"/>
          <w:spacing w:val="2"/>
          <w:sz w:val="24"/>
          <w:szCs w:val="24"/>
          <w:lang w:eastAsia="zh-CN"/>
        </w:rPr>
        <w:t>标</w:t>
      </w:r>
      <w:r>
        <w:rPr>
          <w:rFonts w:hint="eastAsia" w:ascii="宋体" w:hAnsi="宋体" w:eastAsia="宋体" w:cs="宋体"/>
          <w:sz w:val="24"/>
          <w:szCs w:val="24"/>
          <w:lang w:eastAsia="zh-CN"/>
        </w:rPr>
        <w:t>方</w:t>
      </w:r>
      <w:r>
        <w:rPr>
          <w:rFonts w:hint="eastAsia" w:ascii="宋体" w:hAnsi="宋体" w:eastAsia="宋体" w:cs="宋体"/>
          <w:spacing w:val="-15"/>
          <w:sz w:val="24"/>
          <w:szCs w:val="24"/>
          <w:lang w:eastAsia="zh-CN"/>
        </w:rPr>
        <w:t>”，</w:t>
      </w:r>
      <w:r>
        <w:rPr>
          <w:rFonts w:hint="eastAsia" w:ascii="宋体" w:hAnsi="宋体" w:eastAsia="宋体" w:cs="宋体"/>
          <w:sz w:val="24"/>
          <w:szCs w:val="24"/>
          <w:lang w:eastAsia="zh-CN"/>
        </w:rPr>
        <w:t>中</w:t>
      </w:r>
      <w:r>
        <w:rPr>
          <w:rFonts w:hint="eastAsia" w:ascii="宋体" w:hAnsi="宋体" w:eastAsia="宋体" w:cs="宋体"/>
          <w:spacing w:val="2"/>
          <w:sz w:val="24"/>
          <w:szCs w:val="24"/>
          <w:lang w:eastAsia="zh-CN"/>
        </w:rPr>
        <w:t>标</w:t>
      </w:r>
      <w:r>
        <w:rPr>
          <w:rFonts w:hint="eastAsia" w:ascii="宋体" w:hAnsi="宋体" w:eastAsia="宋体" w:cs="宋体"/>
          <w:sz w:val="24"/>
          <w:szCs w:val="24"/>
          <w:lang w:eastAsia="zh-CN"/>
        </w:rPr>
        <w:t>的</w:t>
      </w:r>
      <w:r>
        <w:rPr>
          <w:rFonts w:hint="eastAsia" w:ascii="宋体" w:hAnsi="宋体" w:eastAsia="宋体" w:cs="宋体"/>
          <w:spacing w:val="2"/>
          <w:sz w:val="24"/>
          <w:szCs w:val="24"/>
          <w:lang w:eastAsia="zh-CN"/>
        </w:rPr>
        <w:t>投</w:t>
      </w:r>
      <w:r>
        <w:rPr>
          <w:rFonts w:hint="eastAsia" w:ascii="宋体" w:hAnsi="宋体" w:eastAsia="宋体" w:cs="宋体"/>
          <w:sz w:val="24"/>
          <w:szCs w:val="24"/>
          <w:lang w:eastAsia="zh-CN"/>
        </w:rPr>
        <w:t>标</w:t>
      </w:r>
      <w:r>
        <w:rPr>
          <w:rFonts w:hint="eastAsia" w:ascii="宋体" w:hAnsi="宋体" w:eastAsia="宋体" w:cs="宋体"/>
          <w:spacing w:val="2"/>
          <w:sz w:val="24"/>
          <w:szCs w:val="24"/>
          <w:lang w:eastAsia="zh-CN"/>
        </w:rPr>
        <w:t>方</w:t>
      </w:r>
      <w:r>
        <w:rPr>
          <w:rFonts w:hint="eastAsia" w:ascii="宋体" w:hAnsi="宋体" w:eastAsia="宋体" w:cs="宋体"/>
          <w:sz w:val="24"/>
          <w:szCs w:val="24"/>
          <w:lang w:eastAsia="zh-CN"/>
        </w:rPr>
        <w:t>简</w:t>
      </w:r>
      <w:r>
        <w:rPr>
          <w:rFonts w:hint="eastAsia" w:ascii="宋体" w:hAnsi="宋体" w:eastAsia="宋体" w:cs="宋体"/>
          <w:spacing w:val="-12"/>
          <w:sz w:val="24"/>
          <w:szCs w:val="24"/>
          <w:lang w:eastAsia="zh-CN"/>
        </w:rPr>
        <w:t>称</w:t>
      </w:r>
      <w:r>
        <w:rPr>
          <w:rFonts w:hint="eastAsia" w:ascii="宋体" w:hAnsi="宋体" w:eastAsia="宋体" w:cs="宋体"/>
          <w:sz w:val="24"/>
          <w:szCs w:val="24"/>
          <w:lang w:eastAsia="zh-CN"/>
        </w:rPr>
        <w:t>“卖</w:t>
      </w:r>
      <w:r>
        <w:rPr>
          <w:rFonts w:hint="eastAsia" w:ascii="宋体" w:hAnsi="宋体" w:eastAsia="宋体" w:cs="宋体"/>
          <w:spacing w:val="2"/>
          <w:sz w:val="24"/>
          <w:szCs w:val="24"/>
          <w:lang w:eastAsia="zh-CN"/>
        </w:rPr>
        <w:t>方</w:t>
      </w:r>
      <w:r>
        <w:rPr>
          <w:rFonts w:hint="eastAsia" w:ascii="宋体" w:hAnsi="宋体" w:eastAsia="宋体" w:cs="宋体"/>
          <w:spacing w:val="-15"/>
          <w:sz w:val="24"/>
          <w:szCs w:val="24"/>
          <w:lang w:eastAsia="zh-CN"/>
        </w:rPr>
        <w:t>”，</w:t>
      </w:r>
      <w:r>
        <w:rPr>
          <w:rFonts w:hint="eastAsia" w:ascii="宋体" w:hAnsi="宋体" w:eastAsia="宋体" w:cs="宋体"/>
          <w:sz w:val="24"/>
          <w:szCs w:val="24"/>
          <w:lang w:eastAsia="zh-CN"/>
        </w:rPr>
        <w:t>最</w:t>
      </w:r>
      <w:r>
        <w:rPr>
          <w:rFonts w:hint="eastAsia" w:ascii="宋体" w:hAnsi="宋体" w:eastAsia="宋体" w:cs="宋体"/>
          <w:spacing w:val="2"/>
          <w:sz w:val="24"/>
          <w:szCs w:val="24"/>
          <w:lang w:eastAsia="zh-CN"/>
        </w:rPr>
        <w:t>终</w:t>
      </w:r>
      <w:r>
        <w:rPr>
          <w:rFonts w:hint="eastAsia" w:ascii="宋体" w:hAnsi="宋体" w:eastAsia="宋体" w:cs="宋体"/>
          <w:sz w:val="24"/>
          <w:szCs w:val="24"/>
          <w:lang w:eastAsia="zh-CN"/>
        </w:rPr>
        <w:t>用</w:t>
      </w:r>
      <w:r>
        <w:rPr>
          <w:rFonts w:hint="eastAsia" w:ascii="宋体" w:hAnsi="宋体" w:eastAsia="宋体" w:cs="宋体"/>
          <w:spacing w:val="2"/>
          <w:sz w:val="24"/>
          <w:szCs w:val="24"/>
          <w:lang w:eastAsia="zh-CN"/>
        </w:rPr>
        <w:t>户</w:t>
      </w:r>
      <w:r>
        <w:rPr>
          <w:rFonts w:hint="eastAsia" w:ascii="宋体" w:hAnsi="宋体" w:eastAsia="宋体" w:cs="宋体"/>
          <w:sz w:val="24"/>
          <w:szCs w:val="24"/>
          <w:lang w:eastAsia="zh-CN"/>
        </w:rPr>
        <w:t>为</w:t>
      </w:r>
      <w:r>
        <w:rPr>
          <w:rFonts w:hint="eastAsia" w:ascii="宋体" w:hAnsi="宋体" w:eastAsia="宋体" w:cs="宋体"/>
          <w:spacing w:val="2"/>
          <w:sz w:val="24"/>
          <w:szCs w:val="24"/>
          <w:lang w:eastAsia="zh-CN"/>
        </w:rPr>
        <w:t>海南电网有限责任公司（</w:t>
      </w:r>
      <w:r>
        <w:rPr>
          <w:rFonts w:hint="eastAsia" w:ascii="宋体" w:hAnsi="宋体" w:eastAsia="宋体" w:cs="宋体"/>
          <w:sz w:val="24"/>
          <w:szCs w:val="24"/>
          <w:lang w:eastAsia="zh-CN"/>
        </w:rPr>
        <w:t>以</w:t>
      </w:r>
      <w:r>
        <w:rPr>
          <w:rFonts w:hint="eastAsia" w:ascii="宋体" w:hAnsi="宋体" w:eastAsia="宋体" w:cs="宋体"/>
          <w:spacing w:val="2"/>
          <w:sz w:val="24"/>
          <w:szCs w:val="24"/>
          <w:lang w:eastAsia="zh-CN"/>
        </w:rPr>
        <w:t>下</w:t>
      </w:r>
      <w:r>
        <w:rPr>
          <w:rFonts w:hint="eastAsia" w:ascii="宋体" w:hAnsi="宋体" w:eastAsia="宋体" w:cs="宋体"/>
          <w:sz w:val="24"/>
          <w:szCs w:val="24"/>
          <w:lang w:eastAsia="zh-CN"/>
        </w:rPr>
        <w:t>简</w:t>
      </w:r>
      <w:r>
        <w:rPr>
          <w:rFonts w:hint="eastAsia" w:ascii="宋体" w:hAnsi="宋体" w:eastAsia="宋体" w:cs="宋体"/>
          <w:spacing w:val="2"/>
          <w:sz w:val="24"/>
          <w:szCs w:val="24"/>
          <w:lang w:eastAsia="zh-CN"/>
        </w:rPr>
        <w:t>称</w:t>
      </w:r>
      <w:r>
        <w:rPr>
          <w:rFonts w:hint="eastAsia" w:ascii="宋体" w:hAnsi="宋体" w:eastAsia="宋体" w:cs="宋体"/>
          <w:sz w:val="24"/>
          <w:szCs w:val="24"/>
          <w:lang w:eastAsia="zh-CN"/>
        </w:rPr>
        <w:t>“用</w:t>
      </w:r>
      <w:r>
        <w:rPr>
          <w:rFonts w:hint="eastAsia" w:ascii="宋体" w:hAnsi="宋体" w:eastAsia="宋体" w:cs="宋体"/>
          <w:spacing w:val="2"/>
          <w:sz w:val="24"/>
          <w:szCs w:val="24"/>
          <w:lang w:eastAsia="zh-CN"/>
        </w:rPr>
        <w:t>户方</w:t>
      </w:r>
      <w:r>
        <w:rPr>
          <w:rFonts w:hint="eastAsia" w:ascii="宋体" w:hAnsi="宋体" w:eastAsia="宋体" w:cs="宋体"/>
          <w:sz w:val="24"/>
          <w:szCs w:val="24"/>
          <w:lang w:eastAsia="zh-CN"/>
        </w:rPr>
        <w:t>”）；</w:t>
      </w:r>
    </w:p>
    <w:p>
      <w:pPr>
        <w:pStyle w:val="22"/>
        <w:numPr>
          <w:ilvl w:val="0"/>
          <w:numId w:val="2"/>
        </w:numPr>
        <w:spacing w:line="360" w:lineRule="auto"/>
        <w:ind w:left="0" w:firstLine="488" w:firstLineChars="200"/>
        <w:jc w:val="both"/>
        <w:rPr>
          <w:rFonts w:ascii="宋体" w:hAnsi="宋体" w:eastAsia="宋体" w:cs="宋体"/>
          <w:sz w:val="24"/>
          <w:szCs w:val="24"/>
        </w:rPr>
      </w:pPr>
      <w:r>
        <w:rPr>
          <w:rFonts w:hint="eastAsia" w:ascii="宋体" w:hAnsi="宋体" w:eastAsia="宋体" w:cs="宋体"/>
          <w:spacing w:val="2"/>
          <w:sz w:val="24"/>
          <w:szCs w:val="24"/>
        </w:rPr>
        <w:t>本</w:t>
      </w:r>
      <w:r>
        <w:rPr>
          <w:rFonts w:hint="eastAsia" w:ascii="宋体" w:hAnsi="宋体" w:eastAsia="宋体" w:cs="宋体"/>
          <w:sz w:val="24"/>
          <w:szCs w:val="24"/>
        </w:rPr>
        <w:t>次</w:t>
      </w:r>
      <w:r>
        <w:rPr>
          <w:rFonts w:hint="eastAsia" w:ascii="宋体" w:hAnsi="宋体" w:eastAsia="宋体" w:cs="宋体"/>
          <w:spacing w:val="2"/>
          <w:sz w:val="24"/>
          <w:szCs w:val="24"/>
        </w:rPr>
        <w:t>招</w:t>
      </w:r>
      <w:r>
        <w:rPr>
          <w:rFonts w:hint="eastAsia" w:ascii="宋体" w:hAnsi="宋体" w:eastAsia="宋体" w:cs="宋体"/>
          <w:sz w:val="24"/>
          <w:szCs w:val="24"/>
        </w:rPr>
        <w:t>标</w:t>
      </w:r>
      <w:r>
        <w:rPr>
          <w:rFonts w:hint="eastAsia" w:ascii="宋体" w:hAnsi="宋体" w:eastAsia="宋体" w:cs="宋体"/>
          <w:spacing w:val="2"/>
          <w:sz w:val="24"/>
          <w:szCs w:val="24"/>
        </w:rPr>
        <w:t>范</w:t>
      </w:r>
      <w:r>
        <w:rPr>
          <w:rFonts w:hint="eastAsia" w:ascii="宋体" w:hAnsi="宋体" w:eastAsia="宋体" w:cs="宋体"/>
          <w:sz w:val="24"/>
          <w:szCs w:val="24"/>
        </w:rPr>
        <w:t>围</w:t>
      </w:r>
      <w:r>
        <w:rPr>
          <w:rFonts w:hint="eastAsia" w:ascii="宋体" w:hAnsi="宋体" w:eastAsia="宋体" w:cs="宋体"/>
          <w:spacing w:val="2"/>
          <w:sz w:val="24"/>
          <w:szCs w:val="24"/>
        </w:rPr>
        <w:t>为</w:t>
      </w:r>
      <w:r>
        <w:rPr>
          <w:rFonts w:hint="eastAsia" w:ascii="宋体" w:hAnsi="宋体" w:eastAsia="宋体" w:cs="宋体"/>
          <w:sz w:val="24"/>
          <w:szCs w:val="24"/>
        </w:rPr>
        <w:t>海南电网有限责任公司智慧消防综合管理项目的</w:t>
      </w:r>
      <w:r>
        <w:rPr>
          <w:rFonts w:hint="eastAsia" w:ascii="宋体" w:hAnsi="宋体" w:eastAsia="宋体" w:cs="宋体"/>
          <w:spacing w:val="2"/>
          <w:sz w:val="24"/>
          <w:szCs w:val="24"/>
        </w:rPr>
        <w:t>建</w:t>
      </w:r>
      <w:r>
        <w:rPr>
          <w:rFonts w:hint="eastAsia" w:ascii="宋体" w:hAnsi="宋体" w:eastAsia="宋体" w:cs="宋体"/>
          <w:sz w:val="24"/>
          <w:szCs w:val="24"/>
        </w:rPr>
        <w:t>设</w:t>
      </w:r>
      <w:r>
        <w:rPr>
          <w:rFonts w:hint="eastAsia" w:ascii="宋体" w:hAnsi="宋体" w:eastAsia="宋体" w:cs="宋体"/>
          <w:spacing w:val="2"/>
          <w:sz w:val="24"/>
          <w:szCs w:val="24"/>
        </w:rPr>
        <w:t>内</w:t>
      </w:r>
      <w:r>
        <w:rPr>
          <w:rFonts w:hint="eastAsia" w:ascii="宋体" w:hAnsi="宋体" w:eastAsia="宋体" w:cs="宋体"/>
          <w:sz w:val="24"/>
          <w:szCs w:val="24"/>
        </w:rPr>
        <w:t>容；</w:t>
      </w:r>
    </w:p>
    <w:p>
      <w:pPr>
        <w:numPr>
          <w:ilvl w:val="0"/>
          <w:numId w:val="2"/>
        </w:numPr>
        <w:spacing w:after="0" w:line="360" w:lineRule="auto"/>
        <w:ind w:left="0" w:firstLine="488" w:firstLineChars="200"/>
        <w:jc w:val="both"/>
        <w:rPr>
          <w:rFonts w:ascii="宋体" w:hAnsi="宋体" w:eastAsia="宋体" w:cs="宋体"/>
          <w:sz w:val="24"/>
          <w:szCs w:val="24"/>
          <w:lang w:eastAsia="zh-CN"/>
        </w:rPr>
      </w:pPr>
      <w:r>
        <w:rPr>
          <w:rFonts w:hint="eastAsia" w:ascii="宋体" w:hAnsi="宋体" w:eastAsia="宋体" w:cs="宋体"/>
          <w:spacing w:val="2"/>
          <w:sz w:val="24"/>
          <w:szCs w:val="24"/>
          <w:lang w:eastAsia="zh-CN"/>
        </w:rPr>
        <w:t>本</w:t>
      </w:r>
      <w:r>
        <w:rPr>
          <w:rFonts w:hint="eastAsia" w:ascii="宋体" w:hAnsi="宋体" w:eastAsia="宋体" w:cs="宋体"/>
          <w:sz w:val="24"/>
          <w:szCs w:val="24"/>
          <w:lang w:eastAsia="zh-CN"/>
        </w:rPr>
        <w:t>次</w:t>
      </w:r>
      <w:r>
        <w:rPr>
          <w:rFonts w:hint="eastAsia" w:ascii="宋体" w:hAnsi="宋体" w:eastAsia="宋体" w:cs="宋体"/>
          <w:spacing w:val="2"/>
          <w:sz w:val="24"/>
          <w:szCs w:val="24"/>
          <w:lang w:eastAsia="zh-CN"/>
        </w:rPr>
        <w:t>招</w:t>
      </w:r>
      <w:r>
        <w:rPr>
          <w:rFonts w:hint="eastAsia" w:ascii="宋体" w:hAnsi="宋体" w:eastAsia="宋体" w:cs="宋体"/>
          <w:sz w:val="24"/>
          <w:szCs w:val="24"/>
          <w:lang w:eastAsia="zh-CN"/>
        </w:rPr>
        <w:t>标</w:t>
      </w:r>
      <w:r>
        <w:rPr>
          <w:rFonts w:hint="eastAsia" w:ascii="宋体" w:hAnsi="宋体" w:eastAsia="宋体" w:cs="宋体"/>
          <w:spacing w:val="2"/>
          <w:sz w:val="24"/>
          <w:szCs w:val="24"/>
          <w:lang w:eastAsia="zh-CN"/>
        </w:rPr>
        <w:t>的</w:t>
      </w:r>
      <w:r>
        <w:rPr>
          <w:rFonts w:hint="eastAsia" w:ascii="宋体" w:hAnsi="宋体" w:eastAsia="宋体" w:cs="宋体"/>
          <w:sz w:val="24"/>
          <w:szCs w:val="24"/>
          <w:lang w:eastAsia="zh-CN"/>
        </w:rPr>
        <w:t>中</w:t>
      </w:r>
      <w:r>
        <w:rPr>
          <w:rFonts w:hint="eastAsia" w:ascii="宋体" w:hAnsi="宋体" w:eastAsia="宋体" w:cs="宋体"/>
          <w:spacing w:val="2"/>
          <w:sz w:val="24"/>
          <w:szCs w:val="24"/>
          <w:lang w:eastAsia="zh-CN"/>
        </w:rPr>
        <w:t>标</w:t>
      </w:r>
      <w:r>
        <w:rPr>
          <w:rFonts w:hint="eastAsia" w:ascii="宋体" w:hAnsi="宋体" w:eastAsia="宋体" w:cs="宋体"/>
          <w:sz w:val="24"/>
          <w:szCs w:val="24"/>
          <w:lang w:eastAsia="zh-CN"/>
        </w:rPr>
        <w:t>方</w:t>
      </w:r>
      <w:r>
        <w:rPr>
          <w:rFonts w:hint="eastAsia" w:ascii="宋体" w:hAnsi="宋体" w:eastAsia="宋体" w:cs="宋体"/>
          <w:spacing w:val="2"/>
          <w:sz w:val="24"/>
          <w:szCs w:val="24"/>
          <w:lang w:eastAsia="zh-CN"/>
        </w:rPr>
        <w:t>应</w:t>
      </w:r>
      <w:r>
        <w:rPr>
          <w:rFonts w:hint="eastAsia" w:ascii="宋体" w:hAnsi="宋体" w:eastAsia="宋体" w:cs="宋体"/>
          <w:sz w:val="24"/>
          <w:szCs w:val="24"/>
          <w:lang w:eastAsia="zh-CN"/>
        </w:rPr>
        <w:t>提</w:t>
      </w:r>
      <w:r>
        <w:rPr>
          <w:rFonts w:hint="eastAsia" w:ascii="宋体" w:hAnsi="宋体" w:eastAsia="宋体" w:cs="宋体"/>
          <w:spacing w:val="2"/>
          <w:sz w:val="24"/>
          <w:szCs w:val="24"/>
          <w:lang w:eastAsia="zh-CN"/>
        </w:rPr>
        <w:t>供</w:t>
      </w:r>
      <w:r>
        <w:rPr>
          <w:rFonts w:hint="eastAsia" w:ascii="宋体" w:hAnsi="宋体" w:eastAsia="宋体" w:cs="宋体"/>
          <w:sz w:val="24"/>
          <w:szCs w:val="24"/>
          <w:lang w:eastAsia="zh-CN"/>
        </w:rPr>
        <w:t>所</w:t>
      </w:r>
      <w:r>
        <w:rPr>
          <w:rFonts w:hint="eastAsia" w:ascii="宋体" w:hAnsi="宋体" w:eastAsia="宋体" w:cs="宋体"/>
          <w:spacing w:val="2"/>
          <w:sz w:val="24"/>
          <w:szCs w:val="24"/>
          <w:lang w:eastAsia="zh-CN"/>
        </w:rPr>
        <w:t>招</w:t>
      </w:r>
      <w:r>
        <w:rPr>
          <w:rFonts w:hint="eastAsia" w:ascii="宋体" w:hAnsi="宋体" w:eastAsia="宋体" w:cs="宋体"/>
          <w:sz w:val="24"/>
          <w:szCs w:val="24"/>
          <w:lang w:eastAsia="zh-CN"/>
        </w:rPr>
        <w:t>标设备</w:t>
      </w:r>
      <w:r>
        <w:rPr>
          <w:rFonts w:hint="eastAsia" w:ascii="宋体" w:hAnsi="宋体" w:eastAsia="宋体" w:cs="宋体"/>
          <w:spacing w:val="2"/>
          <w:sz w:val="24"/>
          <w:szCs w:val="24"/>
          <w:lang w:eastAsia="zh-CN"/>
        </w:rPr>
        <w:t>的</w:t>
      </w:r>
      <w:r>
        <w:rPr>
          <w:rFonts w:hint="eastAsia" w:ascii="宋体" w:hAnsi="宋体" w:eastAsia="宋体" w:cs="宋体"/>
          <w:sz w:val="24"/>
          <w:szCs w:val="24"/>
          <w:lang w:eastAsia="zh-CN"/>
        </w:rPr>
        <w:t>供</w:t>
      </w:r>
      <w:r>
        <w:rPr>
          <w:rFonts w:hint="eastAsia" w:ascii="宋体" w:hAnsi="宋体" w:eastAsia="宋体" w:cs="宋体"/>
          <w:spacing w:val="2"/>
          <w:sz w:val="24"/>
          <w:szCs w:val="24"/>
          <w:lang w:eastAsia="zh-CN"/>
        </w:rPr>
        <w:t>货</w:t>
      </w:r>
      <w:r>
        <w:rPr>
          <w:rFonts w:hint="eastAsia" w:ascii="宋体" w:hAnsi="宋体" w:eastAsia="宋体" w:cs="宋体"/>
          <w:sz w:val="24"/>
          <w:szCs w:val="24"/>
          <w:lang w:eastAsia="zh-CN"/>
        </w:rPr>
        <w:t>、</w:t>
      </w:r>
      <w:r>
        <w:rPr>
          <w:rFonts w:hint="eastAsia" w:ascii="宋体" w:hAnsi="宋体" w:eastAsia="宋体" w:cs="宋体"/>
          <w:spacing w:val="2"/>
          <w:sz w:val="24"/>
          <w:szCs w:val="24"/>
          <w:lang w:eastAsia="zh-CN"/>
        </w:rPr>
        <w:t>安</w:t>
      </w:r>
      <w:r>
        <w:rPr>
          <w:rFonts w:hint="eastAsia" w:ascii="宋体" w:hAnsi="宋体" w:eastAsia="宋体" w:cs="宋体"/>
          <w:sz w:val="24"/>
          <w:szCs w:val="24"/>
          <w:lang w:eastAsia="zh-CN"/>
        </w:rPr>
        <w:t>装</w:t>
      </w:r>
      <w:r>
        <w:rPr>
          <w:rFonts w:hint="eastAsia" w:ascii="宋体" w:hAnsi="宋体" w:eastAsia="宋体" w:cs="宋体"/>
          <w:spacing w:val="2"/>
          <w:sz w:val="24"/>
          <w:szCs w:val="24"/>
          <w:lang w:eastAsia="zh-CN"/>
        </w:rPr>
        <w:t>、</w:t>
      </w:r>
      <w:r>
        <w:rPr>
          <w:rFonts w:hint="eastAsia" w:ascii="宋体" w:hAnsi="宋体" w:eastAsia="宋体" w:cs="宋体"/>
          <w:sz w:val="24"/>
          <w:szCs w:val="24"/>
          <w:lang w:eastAsia="zh-CN"/>
        </w:rPr>
        <w:t>集</w:t>
      </w:r>
      <w:r>
        <w:rPr>
          <w:rFonts w:hint="eastAsia" w:ascii="宋体" w:hAnsi="宋体" w:eastAsia="宋体" w:cs="宋体"/>
          <w:spacing w:val="2"/>
          <w:sz w:val="24"/>
          <w:szCs w:val="24"/>
          <w:lang w:eastAsia="zh-CN"/>
        </w:rPr>
        <w:t>成</w:t>
      </w:r>
      <w:r>
        <w:rPr>
          <w:rFonts w:hint="eastAsia" w:ascii="宋体" w:hAnsi="宋体" w:eastAsia="宋体" w:cs="宋体"/>
          <w:sz w:val="24"/>
          <w:szCs w:val="24"/>
          <w:lang w:eastAsia="zh-CN"/>
        </w:rPr>
        <w:t>、</w:t>
      </w:r>
      <w:r>
        <w:rPr>
          <w:rFonts w:hint="eastAsia" w:ascii="宋体" w:hAnsi="宋体" w:eastAsia="宋体" w:cs="宋体"/>
          <w:spacing w:val="2"/>
          <w:sz w:val="24"/>
          <w:szCs w:val="24"/>
          <w:lang w:eastAsia="zh-CN"/>
        </w:rPr>
        <w:t>调</w:t>
      </w:r>
      <w:r>
        <w:rPr>
          <w:rFonts w:hint="eastAsia" w:ascii="宋体" w:hAnsi="宋体" w:eastAsia="宋体" w:cs="宋体"/>
          <w:sz w:val="24"/>
          <w:szCs w:val="24"/>
          <w:lang w:eastAsia="zh-CN"/>
        </w:rPr>
        <w:t>试</w:t>
      </w:r>
      <w:r>
        <w:rPr>
          <w:rFonts w:hint="eastAsia" w:ascii="宋体" w:hAnsi="宋体" w:eastAsia="宋体" w:cs="宋体"/>
          <w:spacing w:val="2"/>
          <w:sz w:val="24"/>
          <w:szCs w:val="24"/>
          <w:lang w:eastAsia="zh-CN"/>
        </w:rPr>
        <w:t>及</w:t>
      </w:r>
      <w:r>
        <w:rPr>
          <w:rFonts w:hint="eastAsia" w:ascii="宋体" w:hAnsi="宋体" w:eastAsia="宋体" w:cs="宋体"/>
          <w:sz w:val="24"/>
          <w:szCs w:val="24"/>
          <w:lang w:eastAsia="zh-CN"/>
        </w:rPr>
        <w:t>技</w:t>
      </w:r>
      <w:r>
        <w:rPr>
          <w:rFonts w:hint="eastAsia" w:ascii="宋体" w:hAnsi="宋体" w:eastAsia="宋体" w:cs="宋体"/>
          <w:spacing w:val="2"/>
          <w:sz w:val="24"/>
          <w:szCs w:val="24"/>
          <w:lang w:eastAsia="zh-CN"/>
        </w:rPr>
        <w:t>术</w:t>
      </w:r>
      <w:r>
        <w:rPr>
          <w:rFonts w:hint="eastAsia" w:ascii="宋体" w:hAnsi="宋体" w:eastAsia="宋体" w:cs="宋体"/>
          <w:sz w:val="24"/>
          <w:szCs w:val="24"/>
          <w:lang w:eastAsia="zh-CN"/>
        </w:rPr>
        <w:t>服</w:t>
      </w:r>
      <w:r>
        <w:rPr>
          <w:rFonts w:hint="eastAsia" w:ascii="宋体" w:hAnsi="宋体" w:eastAsia="宋体" w:cs="宋体"/>
          <w:spacing w:val="2"/>
          <w:sz w:val="24"/>
          <w:szCs w:val="24"/>
          <w:lang w:eastAsia="zh-CN"/>
        </w:rPr>
        <w:t>务</w:t>
      </w:r>
      <w:r>
        <w:rPr>
          <w:rFonts w:hint="eastAsia" w:ascii="宋体" w:hAnsi="宋体" w:eastAsia="宋体" w:cs="宋体"/>
          <w:sz w:val="24"/>
          <w:szCs w:val="24"/>
          <w:lang w:eastAsia="zh-CN"/>
        </w:rPr>
        <w:t>，</w:t>
      </w:r>
      <w:r>
        <w:rPr>
          <w:rFonts w:hint="eastAsia" w:ascii="宋体" w:hAnsi="宋体" w:eastAsia="宋体" w:cs="宋体"/>
          <w:spacing w:val="2"/>
          <w:sz w:val="24"/>
          <w:szCs w:val="24"/>
          <w:lang w:eastAsia="zh-CN"/>
        </w:rPr>
        <w:t>完</w:t>
      </w:r>
      <w:r>
        <w:rPr>
          <w:rFonts w:hint="eastAsia" w:ascii="宋体" w:hAnsi="宋体" w:eastAsia="宋体" w:cs="宋体"/>
          <w:sz w:val="24"/>
          <w:szCs w:val="24"/>
          <w:lang w:eastAsia="zh-CN"/>
        </w:rPr>
        <w:t>成本</w:t>
      </w:r>
      <w:r>
        <w:rPr>
          <w:rFonts w:hint="eastAsia" w:ascii="宋体" w:hAnsi="宋体" w:eastAsia="宋体" w:cs="宋体"/>
          <w:spacing w:val="2"/>
          <w:sz w:val="24"/>
          <w:szCs w:val="24"/>
          <w:lang w:eastAsia="zh-CN"/>
        </w:rPr>
        <w:t>招</w:t>
      </w:r>
      <w:r>
        <w:rPr>
          <w:rFonts w:hint="eastAsia" w:ascii="宋体" w:hAnsi="宋体" w:eastAsia="宋体" w:cs="宋体"/>
          <w:sz w:val="24"/>
          <w:szCs w:val="24"/>
          <w:lang w:eastAsia="zh-CN"/>
        </w:rPr>
        <w:t>标</w:t>
      </w:r>
      <w:r>
        <w:rPr>
          <w:rFonts w:hint="eastAsia" w:ascii="宋体" w:hAnsi="宋体" w:eastAsia="宋体" w:cs="宋体"/>
          <w:spacing w:val="2"/>
          <w:sz w:val="24"/>
          <w:szCs w:val="24"/>
          <w:lang w:eastAsia="zh-CN"/>
        </w:rPr>
        <w:t>书</w:t>
      </w:r>
      <w:r>
        <w:rPr>
          <w:rFonts w:hint="eastAsia" w:ascii="宋体" w:hAnsi="宋体" w:eastAsia="宋体" w:cs="宋体"/>
          <w:sz w:val="24"/>
          <w:szCs w:val="24"/>
          <w:lang w:eastAsia="zh-CN"/>
        </w:rPr>
        <w:t>规</w:t>
      </w:r>
      <w:r>
        <w:rPr>
          <w:rFonts w:hint="eastAsia" w:ascii="宋体" w:hAnsi="宋体" w:eastAsia="宋体" w:cs="宋体"/>
          <w:spacing w:val="2"/>
          <w:sz w:val="24"/>
          <w:szCs w:val="24"/>
          <w:lang w:eastAsia="zh-CN"/>
        </w:rPr>
        <w:t>定</w:t>
      </w:r>
      <w:r>
        <w:rPr>
          <w:rFonts w:hint="eastAsia" w:ascii="宋体" w:hAnsi="宋体" w:eastAsia="宋体" w:cs="宋体"/>
          <w:sz w:val="24"/>
          <w:szCs w:val="24"/>
          <w:lang w:eastAsia="zh-CN"/>
        </w:rPr>
        <w:t>的</w:t>
      </w:r>
      <w:r>
        <w:rPr>
          <w:rFonts w:hint="eastAsia" w:ascii="宋体" w:hAnsi="宋体" w:eastAsia="宋体" w:cs="宋体"/>
          <w:spacing w:val="2"/>
          <w:sz w:val="24"/>
          <w:szCs w:val="24"/>
          <w:lang w:eastAsia="zh-CN"/>
        </w:rPr>
        <w:t>建</w:t>
      </w:r>
      <w:r>
        <w:rPr>
          <w:rFonts w:hint="eastAsia" w:ascii="宋体" w:hAnsi="宋体" w:eastAsia="宋体" w:cs="宋体"/>
          <w:sz w:val="24"/>
          <w:szCs w:val="24"/>
          <w:lang w:eastAsia="zh-CN"/>
        </w:rPr>
        <w:t>设</w:t>
      </w:r>
      <w:r>
        <w:rPr>
          <w:rFonts w:hint="eastAsia" w:ascii="宋体" w:hAnsi="宋体" w:eastAsia="宋体" w:cs="宋体"/>
          <w:spacing w:val="2"/>
          <w:sz w:val="24"/>
          <w:szCs w:val="24"/>
          <w:lang w:eastAsia="zh-CN"/>
        </w:rPr>
        <w:t>任</w:t>
      </w:r>
      <w:r>
        <w:rPr>
          <w:rFonts w:hint="eastAsia" w:ascii="宋体" w:hAnsi="宋体" w:eastAsia="宋体" w:cs="宋体"/>
          <w:sz w:val="24"/>
          <w:szCs w:val="24"/>
          <w:lang w:eastAsia="zh-CN"/>
        </w:rPr>
        <w:t>务</w:t>
      </w:r>
      <w:r>
        <w:rPr>
          <w:rFonts w:hint="eastAsia" w:ascii="宋体" w:hAnsi="宋体" w:eastAsia="宋体" w:cs="宋体"/>
          <w:spacing w:val="2"/>
          <w:sz w:val="24"/>
          <w:szCs w:val="24"/>
          <w:lang w:eastAsia="zh-CN"/>
        </w:rPr>
        <w:t>，</w:t>
      </w:r>
      <w:r>
        <w:rPr>
          <w:rFonts w:hint="eastAsia" w:ascii="宋体" w:hAnsi="宋体" w:eastAsia="宋体" w:cs="宋体"/>
          <w:sz w:val="24"/>
          <w:szCs w:val="24"/>
          <w:lang w:eastAsia="zh-CN"/>
        </w:rPr>
        <w:t>并</w:t>
      </w:r>
      <w:r>
        <w:rPr>
          <w:rFonts w:hint="eastAsia" w:ascii="宋体" w:hAnsi="宋体" w:eastAsia="宋体" w:cs="宋体"/>
          <w:spacing w:val="2"/>
          <w:sz w:val="24"/>
          <w:szCs w:val="24"/>
          <w:lang w:eastAsia="zh-CN"/>
        </w:rPr>
        <w:t>协</w:t>
      </w:r>
      <w:r>
        <w:rPr>
          <w:rFonts w:hint="eastAsia" w:ascii="宋体" w:hAnsi="宋体" w:eastAsia="宋体" w:cs="宋体"/>
          <w:sz w:val="24"/>
          <w:szCs w:val="24"/>
          <w:lang w:eastAsia="zh-CN"/>
        </w:rPr>
        <w:t>助</w:t>
      </w:r>
      <w:r>
        <w:rPr>
          <w:rFonts w:hint="eastAsia" w:ascii="宋体" w:hAnsi="宋体" w:eastAsia="宋体" w:cs="宋体"/>
          <w:spacing w:val="2"/>
          <w:sz w:val="24"/>
          <w:szCs w:val="24"/>
          <w:lang w:eastAsia="zh-CN"/>
        </w:rPr>
        <w:t>相</w:t>
      </w:r>
      <w:r>
        <w:rPr>
          <w:rFonts w:hint="eastAsia" w:ascii="宋体" w:hAnsi="宋体" w:eastAsia="宋体" w:cs="宋体"/>
          <w:sz w:val="24"/>
          <w:szCs w:val="24"/>
          <w:lang w:eastAsia="zh-CN"/>
        </w:rPr>
        <w:t>关</w:t>
      </w:r>
      <w:r>
        <w:rPr>
          <w:rFonts w:hint="eastAsia" w:ascii="宋体" w:hAnsi="宋体" w:eastAsia="宋体" w:cs="宋体"/>
          <w:spacing w:val="2"/>
          <w:sz w:val="24"/>
          <w:szCs w:val="24"/>
          <w:lang w:eastAsia="zh-CN"/>
        </w:rPr>
        <w:t>的</w:t>
      </w:r>
      <w:r>
        <w:rPr>
          <w:rFonts w:hint="eastAsia" w:ascii="宋体" w:hAnsi="宋体" w:eastAsia="宋体" w:cs="宋体"/>
          <w:sz w:val="24"/>
          <w:szCs w:val="24"/>
          <w:lang w:eastAsia="zh-CN"/>
        </w:rPr>
        <w:t>建</w:t>
      </w:r>
      <w:r>
        <w:rPr>
          <w:rFonts w:hint="eastAsia" w:ascii="宋体" w:hAnsi="宋体" w:eastAsia="宋体" w:cs="宋体"/>
          <w:spacing w:val="2"/>
          <w:sz w:val="24"/>
          <w:szCs w:val="24"/>
          <w:lang w:eastAsia="zh-CN"/>
        </w:rPr>
        <w:t>设</w:t>
      </w:r>
      <w:r>
        <w:rPr>
          <w:rFonts w:hint="eastAsia" w:ascii="宋体" w:hAnsi="宋体" w:eastAsia="宋体" w:cs="宋体"/>
          <w:sz w:val="24"/>
          <w:szCs w:val="24"/>
          <w:lang w:eastAsia="zh-CN"/>
        </w:rPr>
        <w:t>工</w:t>
      </w:r>
      <w:r>
        <w:rPr>
          <w:rFonts w:hint="eastAsia" w:ascii="宋体" w:hAnsi="宋体" w:eastAsia="宋体" w:cs="宋体"/>
          <w:spacing w:val="2"/>
          <w:sz w:val="24"/>
          <w:szCs w:val="24"/>
          <w:lang w:eastAsia="zh-CN"/>
        </w:rPr>
        <w:t>作</w:t>
      </w:r>
      <w:r>
        <w:rPr>
          <w:rFonts w:hint="eastAsia" w:ascii="宋体" w:hAnsi="宋体" w:eastAsia="宋体" w:cs="宋体"/>
          <w:sz w:val="24"/>
          <w:szCs w:val="24"/>
          <w:lang w:eastAsia="zh-CN"/>
        </w:rPr>
        <w:t>；</w:t>
      </w:r>
    </w:p>
    <w:p>
      <w:pPr>
        <w:numPr>
          <w:ilvl w:val="0"/>
          <w:numId w:val="2"/>
        </w:numPr>
        <w:spacing w:after="0" w:line="360" w:lineRule="auto"/>
        <w:ind w:left="0" w:firstLine="488" w:firstLineChars="200"/>
        <w:rPr>
          <w:rFonts w:ascii="宋体" w:hAnsi="宋体" w:eastAsia="宋体" w:cs="宋体"/>
          <w:sz w:val="24"/>
          <w:szCs w:val="24"/>
          <w:lang w:eastAsia="zh-CN"/>
        </w:rPr>
      </w:pPr>
      <w:r>
        <w:rPr>
          <w:rFonts w:hint="eastAsia" w:ascii="宋体" w:hAnsi="宋体" w:eastAsia="宋体" w:cs="宋体"/>
          <w:spacing w:val="2"/>
          <w:sz w:val="24"/>
          <w:szCs w:val="24"/>
          <w:lang w:eastAsia="zh-CN"/>
        </w:rPr>
        <w:t>双</w:t>
      </w:r>
      <w:r>
        <w:rPr>
          <w:rFonts w:hint="eastAsia" w:ascii="宋体" w:hAnsi="宋体" w:eastAsia="宋体" w:cs="宋体"/>
          <w:sz w:val="24"/>
          <w:szCs w:val="24"/>
          <w:lang w:eastAsia="zh-CN"/>
        </w:rPr>
        <w:t>方</w:t>
      </w:r>
      <w:r>
        <w:rPr>
          <w:rFonts w:hint="eastAsia" w:ascii="宋体" w:hAnsi="宋体" w:eastAsia="宋体" w:cs="宋体"/>
          <w:spacing w:val="2"/>
          <w:sz w:val="24"/>
          <w:szCs w:val="24"/>
          <w:lang w:eastAsia="zh-CN"/>
        </w:rPr>
        <w:t>项</w:t>
      </w:r>
      <w:r>
        <w:rPr>
          <w:rFonts w:hint="eastAsia" w:ascii="宋体" w:hAnsi="宋体" w:eastAsia="宋体" w:cs="宋体"/>
          <w:sz w:val="24"/>
          <w:szCs w:val="24"/>
          <w:lang w:eastAsia="zh-CN"/>
        </w:rPr>
        <w:t>目</w:t>
      </w:r>
      <w:r>
        <w:rPr>
          <w:rFonts w:hint="eastAsia" w:ascii="宋体" w:hAnsi="宋体" w:eastAsia="宋体" w:cs="宋体"/>
          <w:spacing w:val="2"/>
          <w:sz w:val="24"/>
          <w:szCs w:val="24"/>
          <w:lang w:eastAsia="zh-CN"/>
        </w:rPr>
        <w:t>违</w:t>
      </w:r>
      <w:r>
        <w:rPr>
          <w:rFonts w:hint="eastAsia" w:ascii="宋体" w:hAnsi="宋体" w:eastAsia="宋体" w:cs="宋体"/>
          <w:sz w:val="24"/>
          <w:szCs w:val="24"/>
          <w:lang w:eastAsia="zh-CN"/>
        </w:rPr>
        <w:t>约</w:t>
      </w:r>
      <w:r>
        <w:rPr>
          <w:rFonts w:hint="eastAsia" w:ascii="宋体" w:hAnsi="宋体" w:eastAsia="宋体" w:cs="宋体"/>
          <w:spacing w:val="2"/>
          <w:sz w:val="24"/>
          <w:szCs w:val="24"/>
          <w:lang w:eastAsia="zh-CN"/>
        </w:rPr>
        <w:t>的</w:t>
      </w:r>
      <w:r>
        <w:rPr>
          <w:rFonts w:hint="eastAsia" w:ascii="宋体" w:hAnsi="宋体" w:eastAsia="宋体" w:cs="宋体"/>
          <w:sz w:val="24"/>
          <w:szCs w:val="24"/>
          <w:lang w:eastAsia="zh-CN"/>
        </w:rPr>
        <w:t>处</w:t>
      </w:r>
      <w:r>
        <w:rPr>
          <w:rFonts w:hint="eastAsia" w:ascii="宋体" w:hAnsi="宋体" w:eastAsia="宋体" w:cs="宋体"/>
          <w:spacing w:val="2"/>
          <w:sz w:val="24"/>
          <w:szCs w:val="24"/>
          <w:lang w:eastAsia="zh-CN"/>
        </w:rPr>
        <w:t>罚</w:t>
      </w:r>
      <w:r>
        <w:rPr>
          <w:rFonts w:hint="eastAsia" w:ascii="宋体" w:hAnsi="宋体" w:eastAsia="宋体" w:cs="宋体"/>
          <w:sz w:val="24"/>
          <w:szCs w:val="24"/>
          <w:lang w:eastAsia="zh-CN"/>
        </w:rPr>
        <w:t>将</w:t>
      </w:r>
      <w:r>
        <w:rPr>
          <w:rFonts w:hint="eastAsia" w:ascii="宋体" w:hAnsi="宋体" w:eastAsia="宋体" w:cs="宋体"/>
          <w:spacing w:val="2"/>
          <w:sz w:val="24"/>
          <w:szCs w:val="24"/>
          <w:lang w:eastAsia="zh-CN"/>
        </w:rPr>
        <w:t>在</w:t>
      </w:r>
      <w:r>
        <w:rPr>
          <w:rFonts w:hint="eastAsia" w:ascii="宋体" w:hAnsi="宋体" w:eastAsia="宋体" w:cs="宋体"/>
          <w:sz w:val="24"/>
          <w:szCs w:val="24"/>
          <w:lang w:eastAsia="zh-CN"/>
        </w:rPr>
        <w:t>合</w:t>
      </w:r>
      <w:r>
        <w:rPr>
          <w:rFonts w:hint="eastAsia" w:ascii="宋体" w:hAnsi="宋体" w:eastAsia="宋体" w:cs="宋体"/>
          <w:spacing w:val="2"/>
          <w:sz w:val="24"/>
          <w:szCs w:val="24"/>
          <w:lang w:eastAsia="zh-CN"/>
        </w:rPr>
        <w:t>同</w:t>
      </w:r>
      <w:r>
        <w:rPr>
          <w:rFonts w:hint="eastAsia" w:ascii="宋体" w:hAnsi="宋体" w:eastAsia="宋体" w:cs="宋体"/>
          <w:sz w:val="24"/>
          <w:szCs w:val="24"/>
          <w:lang w:eastAsia="zh-CN"/>
        </w:rPr>
        <w:t>谈</w:t>
      </w:r>
      <w:r>
        <w:rPr>
          <w:rFonts w:hint="eastAsia" w:ascii="宋体" w:hAnsi="宋体" w:eastAsia="宋体" w:cs="宋体"/>
          <w:spacing w:val="2"/>
          <w:sz w:val="24"/>
          <w:szCs w:val="24"/>
          <w:lang w:eastAsia="zh-CN"/>
        </w:rPr>
        <w:t>判</w:t>
      </w:r>
      <w:r>
        <w:rPr>
          <w:rFonts w:hint="eastAsia" w:ascii="宋体" w:hAnsi="宋体" w:eastAsia="宋体" w:cs="宋体"/>
          <w:sz w:val="24"/>
          <w:szCs w:val="24"/>
          <w:lang w:eastAsia="zh-CN"/>
        </w:rPr>
        <w:t>中</w:t>
      </w:r>
      <w:r>
        <w:rPr>
          <w:rFonts w:hint="eastAsia" w:ascii="宋体" w:hAnsi="宋体" w:eastAsia="宋体" w:cs="宋体"/>
          <w:spacing w:val="2"/>
          <w:sz w:val="24"/>
          <w:szCs w:val="24"/>
          <w:lang w:eastAsia="zh-CN"/>
        </w:rPr>
        <w:t>明</w:t>
      </w:r>
      <w:r>
        <w:rPr>
          <w:rFonts w:hint="eastAsia" w:ascii="宋体" w:hAnsi="宋体" w:eastAsia="宋体" w:cs="宋体"/>
          <w:sz w:val="24"/>
          <w:szCs w:val="24"/>
          <w:lang w:eastAsia="zh-CN"/>
        </w:rPr>
        <w:t>确。</w:t>
      </w:r>
    </w:p>
    <w:p>
      <w:pPr>
        <w:pStyle w:val="3"/>
      </w:pPr>
      <w:bookmarkStart w:id="9" w:name="_Toc25805"/>
      <w:bookmarkStart w:id="10" w:name="_Toc228370241"/>
      <w:r>
        <w:rPr>
          <w:rFonts w:hint="eastAsia"/>
        </w:rPr>
        <w:t>投标须知</w:t>
      </w:r>
      <w:bookmarkEnd w:id="9"/>
      <w:bookmarkEnd w:id="10"/>
    </w:p>
    <w:p>
      <w:pPr>
        <w:numPr>
          <w:ilvl w:val="0"/>
          <w:numId w:val="3"/>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本技术规范书中提出的仅为最低限度的技术要求，并未对一切技术细节做出规定，也未充分引述有关标准和规范的条文，投标方应提供符合相关标准和本技术规范的产品。本技术规范所使用的标准如与国家、行业、电网公司以及投标方所执行的标准不一致时，按要求较高的标准执行；</w:t>
      </w:r>
    </w:p>
    <w:p>
      <w:pPr>
        <w:numPr>
          <w:ilvl w:val="0"/>
          <w:numId w:val="3"/>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本文件中的所有技术参数为重要条款，为本次招标项目技术评审中的评分因素“技术参数优异性”的评分依据。应答优于技术规范书的技术参数，投标人必须提供完备的佐证材料。</w:t>
      </w:r>
    </w:p>
    <w:p>
      <w:pPr>
        <w:numPr>
          <w:ilvl w:val="0"/>
          <w:numId w:val="3"/>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投标方应仔细阅读包括本技术规范书在内的招标文件的所有条款，并根据技术规范书中的要求和范围进行技术方案的设计，其提供的设备的技术方案应满足招标文件所规定的所有要求。投标方也可推荐能满足招标文件要求的类似的或更优的产品和方案，但投标方必须详细标明技术差异。未在技术差异表中说明的条款意味着投标方认可其所提供的设备、产品及服务等的相应部分完全符合或高于本技术规范相应的要求，投标方中标后除非经过买方书面同意，否则不得以任何理由提供低于本技术规范要求的相应的设备、产品及服务等；</w:t>
      </w:r>
    </w:p>
    <w:p>
      <w:pPr>
        <w:numPr>
          <w:ilvl w:val="0"/>
          <w:numId w:val="3"/>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对于本技术规范书未提出但应标设备已具有的功能及技术性能指标，投标方可在其技术建议书中加以补充说明，并提供相关技术资料。如果投标方认为本技术规范书所描述的设备性能等要求与目标设备要求有所不一致或部分要求不合理，可在响应原要求后给出建议方案；</w:t>
      </w:r>
    </w:p>
    <w:p>
      <w:pPr>
        <w:numPr>
          <w:ilvl w:val="0"/>
          <w:numId w:val="3"/>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对于应标硬件设备不具备或未达到相关要求的功能或性能，投标方在应答时须针对该项如实说明。投标方认为相关要求不合理的，应给出充分理由及合理的建议；投标方认为相关要求需要在现有产品基础上进一步实现或完善的，应给出实现相关技术要求的方案和进度计划；</w:t>
      </w:r>
    </w:p>
    <w:p>
      <w:pPr>
        <w:numPr>
          <w:ilvl w:val="0"/>
          <w:numId w:val="3"/>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投标方提供的技术应答内容至少应包括技术方案(包括功能实现方案、性能指标等)、设备硬件配置(包括设备备品备件、工具及仪器、安装材料等)、工程计划(包括工程进度计划、设计联络会、技术培训计划)等；</w:t>
      </w:r>
    </w:p>
    <w:p>
      <w:pPr>
        <w:numPr>
          <w:ilvl w:val="0"/>
          <w:numId w:val="3"/>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投标方应在技术建议书中具体说明所建议的技术方案、设备系统配置符合的有关标准(包括国际、国内标准和专用标准)，并附上相应的说明和技术资料。投标建议书中的每个设备硬件的型号/部件号必须逐一说明。对每个单项产品，卖方必须提供原厂商的正式技术指标说明材料。卖方认为需特殊说明的部分应附有详细的技术资料，否则由于评标理解的不同，产生的后果由卖方负责；</w:t>
      </w:r>
    </w:p>
    <w:p>
      <w:pPr>
        <w:numPr>
          <w:ilvl w:val="0"/>
          <w:numId w:val="3"/>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投标方提供的设备必须是标准的，技术上是成熟的；所有设备应是全新的，具有先进结构和一流工艺水平，并能在中国境内安全使用，符合环保要求；</w:t>
      </w:r>
    </w:p>
    <w:p>
      <w:pPr>
        <w:numPr>
          <w:ilvl w:val="0"/>
          <w:numId w:val="3"/>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投标方应依据本技术规范的要求及推荐的技术方案提出详细的设备配置和报价清单；</w:t>
      </w:r>
    </w:p>
    <w:p>
      <w:pPr>
        <w:numPr>
          <w:ilvl w:val="0"/>
          <w:numId w:val="3"/>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投标方的报价清单内容应该包括本次招标范围内所要求的全部设备、材料及服务等。除已经明确说明由买方另行采购和在报价清单中明确采购的设备、材料及服务外，其它在本项目建设中必须的但被遗漏的设备、材料及服务，投标方应予以补充，在清单中详细列出并报价，以保证招标正常运行。否则，相关设备、材料及服务等的费用被视为已包含在报价中或由卖方免费提供；</w:t>
      </w:r>
    </w:p>
    <w:p>
      <w:pPr>
        <w:numPr>
          <w:ilvl w:val="0"/>
          <w:numId w:val="3"/>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投标方的投标文件应以中文简体编写(原厂商的资料可为英文)，所有的计算、说明和图纸等均应采用国际单位。投标方应保证对本次招标的所有技术说明文件保密，在招标前和招标后不得向其他单位公布招标项目单位的有关材料；</w:t>
      </w:r>
    </w:p>
    <w:p>
      <w:pPr>
        <w:numPr>
          <w:ilvl w:val="0"/>
          <w:numId w:val="3"/>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本技术规范书的解释权属于买方。未经买方同意，任何个人和单位对技术规范书所作的任何修改均无效。在未经双方商定作为订货合同技术附件之前，买方保留对技术规范书进行修改的权利，卖方可以提出变更的意见和建议；买卖双方签订合同之后，买方有权提出和卖方有责任接受因国家、行业、上级主管单位等的规范、标准和规程等发生变化及与相关设备对接要求改变所产生的一些补充要求。具体事项由买卖双方共同商定；</w:t>
      </w:r>
    </w:p>
    <w:p>
      <w:pPr>
        <w:numPr>
          <w:ilvl w:val="0"/>
          <w:numId w:val="3"/>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本技术规范书在内容或技术指标上如果存在错误(包括拼写、印刷错误)，投标方应及时提出要求招标方澄清，经招标方确认后对错误内容进行修正；</w:t>
      </w:r>
    </w:p>
    <w:p>
      <w:pPr>
        <w:numPr>
          <w:ilvl w:val="0"/>
          <w:numId w:val="3"/>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针对本次招标的一切有效的书面通知、修改及补充，都是招标文件不可分割的部分，与招标文件具有同等法律效力；</w:t>
      </w:r>
    </w:p>
    <w:p>
      <w:pPr>
        <w:numPr>
          <w:ilvl w:val="0"/>
          <w:numId w:val="3"/>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技术规范书经买卖双方确认后作为合同的附件，与合同正文具有同等的法律效力。本技术规范书的未尽事宜，由买卖双方在合同技术谈判时协商确定，或以其它形式补充。</w:t>
      </w:r>
    </w:p>
    <w:p>
      <w:pPr>
        <w:pStyle w:val="3"/>
      </w:pPr>
      <w:bookmarkStart w:id="11" w:name="_Toc2439"/>
      <w:bookmarkStart w:id="12" w:name="_Toc228370242"/>
      <w:r>
        <w:rPr>
          <w:rFonts w:hint="eastAsia"/>
        </w:rPr>
        <w:t>卖方职责</w:t>
      </w:r>
      <w:bookmarkEnd w:id="11"/>
      <w:bookmarkEnd w:id="12"/>
    </w:p>
    <w:p>
      <w:pPr>
        <w:spacing w:after="0" w:line="360" w:lineRule="auto"/>
        <w:ind w:firstLine="488" w:firstLineChars="200"/>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卖方职责包括但不限于：</w:t>
      </w:r>
    </w:p>
    <w:p>
      <w:pPr>
        <w:numPr>
          <w:ilvl w:val="0"/>
          <w:numId w:val="4"/>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提供的产品均满足产品技术说明书中规定的技术指标；</w:t>
      </w:r>
    </w:p>
    <w:p>
      <w:pPr>
        <w:numPr>
          <w:ilvl w:val="0"/>
          <w:numId w:val="4"/>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负责所供设备的包装运货、报关、提货、交货、安装调试、系统开通、资源申请并保证系统质量；</w:t>
      </w:r>
    </w:p>
    <w:p>
      <w:pPr>
        <w:numPr>
          <w:ilvl w:val="0"/>
          <w:numId w:val="4"/>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应提出主要设备的生产、运输、安装测试相对时间表；</w:t>
      </w:r>
    </w:p>
    <w:p>
      <w:pPr>
        <w:numPr>
          <w:ilvl w:val="0"/>
          <w:numId w:val="4"/>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交货地点要求：</w:t>
      </w:r>
      <w:r>
        <w:rPr>
          <w:rFonts w:hint="eastAsia" w:ascii="宋体" w:hAnsi="宋体" w:eastAsia="宋体" w:cs="宋体"/>
          <w:b/>
          <w:bCs/>
          <w:sz w:val="24"/>
          <w:szCs w:val="24"/>
          <w:lang w:eastAsia="zh-CN"/>
        </w:rPr>
        <w:t>自合同签订之日起</w:t>
      </w:r>
      <w:r>
        <w:rPr>
          <w:rFonts w:ascii="宋体" w:hAnsi="宋体" w:eastAsia="宋体" w:cs="宋体"/>
          <w:b/>
          <w:bCs/>
          <w:sz w:val="24"/>
          <w:szCs w:val="24"/>
          <w:lang w:eastAsia="zh-CN"/>
        </w:rPr>
        <w:t>90</w:t>
      </w:r>
      <w:r>
        <w:rPr>
          <w:rFonts w:hint="eastAsia" w:ascii="宋体" w:hAnsi="宋体" w:eastAsia="宋体" w:cs="宋体"/>
          <w:b/>
          <w:bCs/>
          <w:sz w:val="24"/>
          <w:szCs w:val="24"/>
          <w:lang w:eastAsia="zh-CN"/>
        </w:rPr>
        <w:t>日历天，完成安装调试工作，</w:t>
      </w:r>
      <w:r>
        <w:rPr>
          <w:rFonts w:hint="eastAsia" w:ascii="宋体" w:hAnsi="宋体" w:eastAsia="宋体" w:cs="宋体"/>
          <w:sz w:val="24"/>
          <w:szCs w:val="24"/>
          <w:lang w:eastAsia="zh-CN"/>
        </w:rPr>
        <w:t>按招标方指定的地点；</w:t>
      </w:r>
    </w:p>
    <w:p>
      <w:pPr>
        <w:numPr>
          <w:ilvl w:val="0"/>
          <w:numId w:val="4"/>
        </w:numPr>
        <w:spacing w:after="0" w:line="360" w:lineRule="auto"/>
        <w:ind w:left="0"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负责供货范围内设备的投运、验收试验、试运行和保修期内的故障排除；</w:t>
      </w:r>
    </w:p>
    <w:p>
      <w:pPr>
        <w:numPr>
          <w:ilvl w:val="0"/>
          <w:numId w:val="4"/>
        </w:numPr>
        <w:spacing w:after="0" w:line="360" w:lineRule="auto"/>
        <w:ind w:left="0"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提供全面的技术培训及设备硬件培训技术资料等；</w:t>
      </w:r>
    </w:p>
    <w:p>
      <w:pPr>
        <w:numPr>
          <w:ilvl w:val="0"/>
          <w:numId w:val="4"/>
        </w:numPr>
        <w:spacing w:after="0" w:line="360" w:lineRule="auto"/>
        <w:ind w:left="0"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除特别说明外，投标方的设备提供1年保修服务，并在设备使用期内提供设备投运后的技术支持、合同设备备品备件、安装和维护所需的专门工具和试验仪器仪表(包括调整、测试和校核)及材料；</w:t>
      </w:r>
    </w:p>
    <w:p>
      <w:pPr>
        <w:numPr>
          <w:ilvl w:val="0"/>
          <w:numId w:val="4"/>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及时向买方通告有关硬件设备的升级和更新，在质保期内应根据使用情况需要免费提供并负责安装和调试；</w:t>
      </w:r>
    </w:p>
    <w:p>
      <w:pPr>
        <w:numPr>
          <w:ilvl w:val="0"/>
          <w:numId w:val="4"/>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卖方有责任对买方所提供的电网技术参数资料以及有关资料进行保密；</w:t>
      </w:r>
    </w:p>
    <w:p>
      <w:pPr>
        <w:numPr>
          <w:ilvl w:val="0"/>
          <w:numId w:val="4"/>
        </w:numPr>
        <w:spacing w:after="0" w:line="360" w:lineRule="auto"/>
        <w:ind w:left="0" w:firstLine="480" w:firstLineChars="200"/>
        <w:rPr>
          <w:rFonts w:ascii="宋体" w:hAnsi="宋体" w:eastAsia="宋体" w:cs="宋体"/>
          <w:spacing w:val="2"/>
          <w:sz w:val="24"/>
          <w:szCs w:val="24"/>
          <w:lang w:eastAsia="zh-CN"/>
        </w:rPr>
      </w:pPr>
      <w:r>
        <w:rPr>
          <w:rFonts w:hint="eastAsia" w:ascii="宋体" w:hAnsi="宋体" w:eastAsia="宋体" w:cs="宋体"/>
          <w:sz w:val="24"/>
          <w:szCs w:val="24"/>
          <w:lang w:eastAsia="zh-CN"/>
        </w:rPr>
        <w:t>其它双方约定的卖方职责。</w:t>
      </w:r>
    </w:p>
    <w:p>
      <w:pPr>
        <w:pStyle w:val="3"/>
      </w:pPr>
      <w:bookmarkStart w:id="13" w:name="_Toc228370243"/>
      <w:bookmarkStart w:id="14" w:name="_Toc8681"/>
      <w:r>
        <w:rPr>
          <w:rFonts w:hint="eastAsia"/>
        </w:rPr>
        <w:t>买方职责</w:t>
      </w:r>
      <w:bookmarkEnd w:id="13"/>
      <w:bookmarkEnd w:id="14"/>
    </w:p>
    <w:p>
      <w:pPr>
        <w:numPr>
          <w:ilvl w:val="0"/>
          <w:numId w:val="5"/>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审查合同生效后卖方提供的技术文件和图纸，审议并确认工程进度、功能规范、设计联络会程序、培训内容和计划、验收试验大纲和计划等；</w:t>
      </w:r>
    </w:p>
    <w:p>
      <w:pPr>
        <w:numPr>
          <w:ilvl w:val="0"/>
          <w:numId w:val="5"/>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提供满足合同设备运行条件的现场运行环境；</w:t>
      </w:r>
    </w:p>
    <w:p>
      <w:pPr>
        <w:numPr>
          <w:ilvl w:val="0"/>
          <w:numId w:val="5"/>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提出现场的硬件布置要求；</w:t>
      </w:r>
    </w:p>
    <w:p>
      <w:pPr>
        <w:numPr>
          <w:ilvl w:val="0"/>
          <w:numId w:val="5"/>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参加各项组织培训工作；</w:t>
      </w:r>
    </w:p>
    <w:p>
      <w:pPr>
        <w:numPr>
          <w:ilvl w:val="0"/>
          <w:numId w:val="5"/>
        </w:numPr>
        <w:spacing w:after="0" w:line="360" w:lineRule="auto"/>
        <w:ind w:left="0" w:firstLine="480" w:firstLineChars="200"/>
        <w:rPr>
          <w:rFonts w:ascii="宋体" w:hAnsi="宋体" w:eastAsia="宋体" w:cs="宋体"/>
          <w:spacing w:val="2"/>
          <w:sz w:val="24"/>
          <w:szCs w:val="24"/>
          <w:lang w:eastAsia="zh-CN"/>
        </w:rPr>
      </w:pPr>
      <w:r>
        <w:rPr>
          <w:rFonts w:hint="eastAsia" w:ascii="宋体" w:hAnsi="宋体" w:eastAsia="宋体" w:cs="宋体"/>
          <w:sz w:val="24"/>
          <w:szCs w:val="24"/>
          <w:lang w:eastAsia="zh-CN"/>
        </w:rPr>
        <w:t>其它双方约定的买方职责。</w:t>
      </w:r>
    </w:p>
    <w:p>
      <w:pPr>
        <w:pStyle w:val="3"/>
      </w:pPr>
      <w:bookmarkStart w:id="15" w:name="_Toc228370244"/>
      <w:bookmarkStart w:id="16" w:name="_Toc4670"/>
      <w:r>
        <w:rPr>
          <w:rFonts w:hint="eastAsia"/>
        </w:rPr>
        <w:t>设计遵循的标准规范</w:t>
      </w:r>
      <w:bookmarkEnd w:id="15"/>
      <w:bookmarkEnd w:id="16"/>
    </w:p>
    <w:p>
      <w:pPr>
        <w:numPr>
          <w:ilvl w:val="0"/>
          <w:numId w:val="6"/>
        </w:numPr>
        <w:spacing w:after="0" w:line="360" w:lineRule="auto"/>
        <w:ind w:firstLine="1"/>
        <w:rPr>
          <w:rFonts w:ascii="宋体" w:hAnsi="宋体" w:eastAsia="宋体" w:cs="宋体"/>
          <w:sz w:val="24"/>
          <w:szCs w:val="24"/>
          <w:lang w:eastAsia="zh-CN"/>
        </w:rPr>
      </w:pPr>
      <w:r>
        <w:rPr>
          <w:rFonts w:hint="eastAsia" w:ascii="宋体" w:hAnsi="宋体" w:eastAsia="宋体" w:cs="宋体"/>
          <w:sz w:val="24"/>
          <w:szCs w:val="24"/>
          <w:lang w:eastAsia="zh-CN"/>
        </w:rPr>
        <w:t>《中华人民共和国消防法》</w:t>
      </w:r>
    </w:p>
    <w:p>
      <w:pPr>
        <w:numPr>
          <w:ilvl w:val="0"/>
          <w:numId w:val="6"/>
        </w:numPr>
        <w:spacing w:after="0" w:line="360" w:lineRule="auto"/>
        <w:ind w:firstLine="1"/>
        <w:rPr>
          <w:rFonts w:ascii="宋体" w:hAnsi="宋体" w:eastAsia="宋体" w:cs="宋体"/>
          <w:sz w:val="24"/>
          <w:szCs w:val="24"/>
          <w:lang w:eastAsia="zh-CN"/>
        </w:rPr>
      </w:pPr>
      <w:r>
        <w:rPr>
          <w:rFonts w:hint="eastAsia" w:ascii="宋体" w:hAnsi="宋体" w:eastAsia="宋体" w:cs="宋体"/>
          <w:sz w:val="24"/>
          <w:szCs w:val="24"/>
          <w:lang w:eastAsia="zh-CN"/>
        </w:rPr>
        <w:t>《中华人民共和国消防条例》</w:t>
      </w:r>
    </w:p>
    <w:p>
      <w:pPr>
        <w:numPr>
          <w:ilvl w:val="0"/>
          <w:numId w:val="6"/>
        </w:numPr>
        <w:spacing w:after="0" w:line="360" w:lineRule="auto"/>
        <w:ind w:firstLine="1"/>
        <w:rPr>
          <w:rFonts w:ascii="宋体" w:hAnsi="宋体" w:eastAsia="宋体" w:cs="宋体"/>
          <w:sz w:val="24"/>
          <w:szCs w:val="24"/>
          <w:lang w:eastAsia="zh-CN"/>
        </w:rPr>
      </w:pPr>
      <w:r>
        <w:rPr>
          <w:rFonts w:hint="eastAsia" w:ascii="宋体" w:hAnsi="宋体" w:eastAsia="宋体" w:cs="宋体"/>
          <w:sz w:val="24"/>
          <w:szCs w:val="24"/>
          <w:lang w:eastAsia="zh-CN"/>
        </w:rPr>
        <w:t>《中华人民共和国消防条例实施细则》</w:t>
      </w:r>
    </w:p>
    <w:p>
      <w:pPr>
        <w:numPr>
          <w:ilvl w:val="0"/>
          <w:numId w:val="6"/>
        </w:numPr>
        <w:spacing w:after="0" w:line="360" w:lineRule="auto"/>
        <w:ind w:firstLine="1"/>
        <w:rPr>
          <w:rFonts w:ascii="宋体" w:hAnsi="宋体" w:eastAsia="宋体" w:cs="宋体"/>
          <w:sz w:val="24"/>
          <w:szCs w:val="24"/>
          <w:lang w:eastAsia="zh-CN"/>
        </w:rPr>
      </w:pPr>
      <w:r>
        <w:rPr>
          <w:rFonts w:hint="eastAsia" w:ascii="宋体" w:hAnsi="宋体" w:eastAsia="宋体" w:cs="宋体"/>
          <w:sz w:val="24"/>
          <w:szCs w:val="24"/>
          <w:lang w:eastAsia="zh-CN"/>
        </w:rPr>
        <w:t>《海南省消防条例》</w:t>
      </w:r>
    </w:p>
    <w:p>
      <w:pPr>
        <w:numPr>
          <w:ilvl w:val="0"/>
          <w:numId w:val="6"/>
        </w:numPr>
        <w:spacing w:after="0" w:line="360" w:lineRule="auto"/>
        <w:ind w:firstLine="1"/>
        <w:rPr>
          <w:rFonts w:ascii="宋体" w:hAnsi="宋体" w:eastAsia="宋体" w:cs="宋体"/>
          <w:sz w:val="24"/>
          <w:szCs w:val="24"/>
          <w:lang w:eastAsia="zh-CN"/>
        </w:rPr>
      </w:pPr>
      <w:r>
        <w:rPr>
          <w:rFonts w:hint="eastAsia" w:ascii="宋体" w:hAnsi="宋体" w:eastAsia="宋体" w:cs="宋体"/>
          <w:sz w:val="24"/>
          <w:szCs w:val="24"/>
          <w:lang w:eastAsia="zh-CN"/>
        </w:rPr>
        <w:t>《国务院关于加强和改进消防工作的意见》</w:t>
      </w:r>
    </w:p>
    <w:p>
      <w:pPr>
        <w:numPr>
          <w:ilvl w:val="0"/>
          <w:numId w:val="6"/>
        </w:numPr>
        <w:spacing w:after="0" w:line="360" w:lineRule="auto"/>
        <w:ind w:firstLine="1"/>
        <w:rPr>
          <w:rFonts w:ascii="宋体" w:hAnsi="宋体" w:eastAsia="宋体" w:cs="宋体"/>
          <w:sz w:val="24"/>
          <w:szCs w:val="24"/>
          <w:lang w:eastAsia="zh-CN"/>
        </w:rPr>
      </w:pPr>
      <w:r>
        <w:rPr>
          <w:rFonts w:hint="eastAsia" w:ascii="宋体" w:hAnsi="宋体" w:eastAsia="宋体" w:cs="宋体"/>
          <w:sz w:val="24"/>
          <w:szCs w:val="24"/>
          <w:lang w:eastAsia="zh-CN"/>
        </w:rPr>
        <w:t>《国务院关于进一步加强消防工作的意见》</w:t>
      </w:r>
    </w:p>
    <w:p>
      <w:pPr>
        <w:numPr>
          <w:ilvl w:val="0"/>
          <w:numId w:val="6"/>
        </w:numPr>
        <w:spacing w:after="0" w:line="360" w:lineRule="auto"/>
        <w:ind w:firstLine="1"/>
        <w:rPr>
          <w:rFonts w:ascii="宋体" w:hAnsi="宋体" w:eastAsia="宋体" w:cs="宋体"/>
          <w:sz w:val="24"/>
          <w:szCs w:val="24"/>
          <w:lang w:eastAsia="zh-CN"/>
        </w:rPr>
      </w:pPr>
      <w:r>
        <w:rPr>
          <w:rFonts w:hint="eastAsia" w:ascii="宋体" w:hAnsi="宋体" w:eastAsia="宋体" w:cs="宋体"/>
          <w:sz w:val="24"/>
          <w:szCs w:val="24"/>
          <w:lang w:eastAsia="zh-CN"/>
        </w:rPr>
        <w:t>消防部门：关于印发《公安部消防部门</w:t>
      </w:r>
      <w:r>
        <w:rPr>
          <w:rFonts w:ascii="宋体" w:hAnsi="宋体" w:eastAsia="宋体" w:cs="宋体"/>
          <w:sz w:val="24"/>
          <w:szCs w:val="24"/>
          <w:lang w:eastAsia="zh-CN"/>
        </w:rPr>
        <w:t>2018</w:t>
      </w:r>
      <w:r>
        <w:rPr>
          <w:rFonts w:hint="eastAsia" w:ascii="宋体" w:hAnsi="宋体" w:eastAsia="宋体" w:cs="宋体"/>
          <w:sz w:val="24"/>
          <w:szCs w:val="24"/>
          <w:lang w:eastAsia="zh-CN"/>
        </w:rPr>
        <w:t>年工作要点》的通知（公消【</w:t>
      </w:r>
      <w:r>
        <w:rPr>
          <w:rFonts w:ascii="宋体" w:hAnsi="宋体" w:eastAsia="宋体" w:cs="宋体"/>
          <w:sz w:val="24"/>
          <w:szCs w:val="24"/>
          <w:lang w:eastAsia="zh-CN"/>
        </w:rPr>
        <w:t>2017</w:t>
      </w:r>
      <w:r>
        <w:rPr>
          <w:rFonts w:hint="eastAsia" w:ascii="宋体" w:hAnsi="宋体" w:eastAsia="宋体" w:cs="宋体"/>
          <w:sz w:val="24"/>
          <w:szCs w:val="24"/>
          <w:lang w:eastAsia="zh-CN"/>
        </w:rPr>
        <w:t>】</w:t>
      </w:r>
      <w:r>
        <w:rPr>
          <w:rFonts w:ascii="宋体" w:hAnsi="宋体" w:eastAsia="宋体" w:cs="宋体"/>
          <w:sz w:val="24"/>
          <w:szCs w:val="24"/>
          <w:lang w:eastAsia="zh-CN"/>
        </w:rPr>
        <w:t>378</w:t>
      </w:r>
      <w:r>
        <w:rPr>
          <w:rFonts w:hint="eastAsia" w:ascii="宋体" w:hAnsi="宋体" w:eastAsia="宋体" w:cs="宋体"/>
          <w:sz w:val="24"/>
          <w:szCs w:val="24"/>
          <w:lang w:eastAsia="zh-CN"/>
        </w:rPr>
        <w:t>号）；</w:t>
      </w:r>
    </w:p>
    <w:p>
      <w:pPr>
        <w:numPr>
          <w:ilvl w:val="0"/>
          <w:numId w:val="6"/>
        </w:numPr>
        <w:spacing w:after="0" w:line="360" w:lineRule="auto"/>
        <w:ind w:firstLine="1"/>
        <w:rPr>
          <w:rFonts w:ascii="宋体" w:hAnsi="宋体" w:eastAsia="宋体" w:cs="宋体"/>
          <w:sz w:val="24"/>
          <w:szCs w:val="24"/>
          <w:lang w:eastAsia="zh-CN"/>
        </w:rPr>
      </w:pPr>
      <w:r>
        <w:rPr>
          <w:rFonts w:hint="eastAsia" w:ascii="宋体" w:hAnsi="宋体" w:eastAsia="宋体" w:cs="宋体"/>
          <w:sz w:val="24"/>
          <w:szCs w:val="24"/>
          <w:lang w:eastAsia="zh-CN"/>
        </w:rPr>
        <w:t>消防部门：《关于全面推进“智慧消防”建设的指导意见》（公消【</w:t>
      </w:r>
      <w:r>
        <w:rPr>
          <w:rFonts w:ascii="宋体" w:hAnsi="宋体" w:eastAsia="宋体" w:cs="宋体"/>
          <w:sz w:val="24"/>
          <w:szCs w:val="24"/>
          <w:lang w:eastAsia="zh-CN"/>
        </w:rPr>
        <w:t>2017</w:t>
      </w:r>
      <w:r>
        <w:rPr>
          <w:rFonts w:hint="eastAsia" w:ascii="宋体" w:hAnsi="宋体" w:eastAsia="宋体" w:cs="宋体"/>
          <w:sz w:val="24"/>
          <w:szCs w:val="24"/>
          <w:lang w:eastAsia="zh-CN"/>
        </w:rPr>
        <w:t>】</w:t>
      </w:r>
      <w:r>
        <w:rPr>
          <w:rFonts w:ascii="宋体" w:hAnsi="宋体" w:eastAsia="宋体" w:cs="宋体"/>
          <w:sz w:val="24"/>
          <w:szCs w:val="24"/>
          <w:lang w:eastAsia="zh-CN"/>
        </w:rPr>
        <w:t>297</w:t>
      </w:r>
      <w:r>
        <w:rPr>
          <w:rFonts w:hint="eastAsia" w:ascii="宋体" w:hAnsi="宋体" w:eastAsia="宋体" w:cs="宋体"/>
          <w:sz w:val="24"/>
          <w:szCs w:val="24"/>
          <w:lang w:eastAsia="zh-CN"/>
        </w:rPr>
        <w:t>号）；</w:t>
      </w:r>
    </w:p>
    <w:p>
      <w:pPr>
        <w:numPr>
          <w:ilvl w:val="0"/>
          <w:numId w:val="6"/>
        </w:numPr>
        <w:spacing w:after="0" w:line="360" w:lineRule="auto"/>
        <w:ind w:firstLine="1"/>
        <w:rPr>
          <w:rFonts w:ascii="宋体" w:hAnsi="宋体" w:eastAsia="宋体" w:cs="宋体"/>
          <w:sz w:val="24"/>
          <w:szCs w:val="24"/>
          <w:lang w:eastAsia="zh-CN"/>
        </w:rPr>
      </w:pPr>
      <w:r>
        <w:rPr>
          <w:rFonts w:hint="eastAsia" w:ascii="宋体" w:hAnsi="宋体" w:eastAsia="宋体" w:cs="宋体"/>
          <w:sz w:val="24"/>
          <w:szCs w:val="24"/>
          <w:lang w:eastAsia="zh-CN"/>
        </w:rPr>
        <w:t>公安部、中央综治办、民政部、住房和城乡建设部、国家安全生产监督管理总局、国家能源局：关于印发《高层建筑消防安全综合治理工作方案》的通知（公消【</w:t>
      </w:r>
      <w:r>
        <w:rPr>
          <w:rFonts w:ascii="宋体" w:hAnsi="宋体" w:eastAsia="宋体" w:cs="宋体"/>
          <w:sz w:val="24"/>
          <w:szCs w:val="24"/>
          <w:lang w:eastAsia="zh-CN"/>
        </w:rPr>
        <w:t>2017</w:t>
      </w:r>
      <w:r>
        <w:rPr>
          <w:rFonts w:hint="eastAsia" w:ascii="宋体" w:hAnsi="宋体" w:eastAsia="宋体" w:cs="宋体"/>
          <w:sz w:val="24"/>
          <w:szCs w:val="24"/>
          <w:lang w:eastAsia="zh-CN"/>
        </w:rPr>
        <w:t>】</w:t>
      </w:r>
      <w:r>
        <w:rPr>
          <w:rFonts w:ascii="宋体" w:hAnsi="宋体" w:eastAsia="宋体" w:cs="宋体"/>
          <w:sz w:val="24"/>
          <w:szCs w:val="24"/>
          <w:lang w:eastAsia="zh-CN"/>
        </w:rPr>
        <w:t>218</w:t>
      </w:r>
      <w:r>
        <w:rPr>
          <w:rFonts w:hint="eastAsia" w:ascii="宋体" w:hAnsi="宋体" w:eastAsia="宋体" w:cs="宋体"/>
          <w:sz w:val="24"/>
          <w:szCs w:val="24"/>
          <w:lang w:eastAsia="zh-CN"/>
        </w:rPr>
        <w:t>号）；</w:t>
      </w:r>
    </w:p>
    <w:p>
      <w:pPr>
        <w:numPr>
          <w:ilvl w:val="0"/>
          <w:numId w:val="6"/>
        </w:numPr>
        <w:spacing w:after="0" w:line="360" w:lineRule="auto"/>
        <w:ind w:firstLine="1"/>
        <w:rPr>
          <w:rFonts w:ascii="宋体" w:hAnsi="宋体" w:eastAsia="宋体" w:cs="宋体"/>
          <w:sz w:val="24"/>
          <w:szCs w:val="24"/>
          <w:lang w:eastAsia="zh-CN"/>
        </w:rPr>
      </w:pPr>
      <w:r>
        <w:rPr>
          <w:rFonts w:hint="eastAsia" w:ascii="宋体" w:hAnsi="宋体" w:eastAsia="宋体" w:cs="宋体"/>
          <w:sz w:val="24"/>
          <w:szCs w:val="24"/>
          <w:lang w:eastAsia="zh-CN"/>
        </w:rPr>
        <w:t>国务院安全生产委员会：《关于开展电气火灾综合治理工作的通知》（安委【</w:t>
      </w:r>
      <w:r>
        <w:rPr>
          <w:rFonts w:ascii="宋体" w:hAnsi="宋体" w:eastAsia="宋体" w:cs="宋体"/>
          <w:sz w:val="24"/>
          <w:szCs w:val="24"/>
          <w:lang w:eastAsia="zh-CN"/>
        </w:rPr>
        <w:t>2017</w:t>
      </w:r>
      <w:r>
        <w:rPr>
          <w:rFonts w:hint="eastAsia" w:ascii="宋体" w:hAnsi="宋体" w:eastAsia="宋体" w:cs="宋体"/>
          <w:sz w:val="24"/>
          <w:szCs w:val="24"/>
          <w:lang w:eastAsia="zh-CN"/>
        </w:rPr>
        <w:t>】</w:t>
      </w:r>
      <w:r>
        <w:rPr>
          <w:rFonts w:ascii="宋体" w:hAnsi="宋体" w:eastAsia="宋体" w:cs="宋体"/>
          <w:sz w:val="24"/>
          <w:szCs w:val="24"/>
          <w:lang w:eastAsia="zh-CN"/>
        </w:rPr>
        <w:t>4</w:t>
      </w:r>
      <w:r>
        <w:rPr>
          <w:rFonts w:hint="eastAsia" w:ascii="宋体" w:hAnsi="宋体" w:eastAsia="宋体" w:cs="宋体"/>
          <w:sz w:val="24"/>
          <w:szCs w:val="24"/>
          <w:lang w:eastAsia="zh-CN"/>
        </w:rPr>
        <w:t>号）；</w:t>
      </w:r>
    </w:p>
    <w:p>
      <w:pPr>
        <w:numPr>
          <w:ilvl w:val="0"/>
          <w:numId w:val="6"/>
        </w:numPr>
        <w:spacing w:after="0" w:line="360" w:lineRule="auto"/>
        <w:ind w:firstLine="1"/>
        <w:rPr>
          <w:rFonts w:ascii="宋体" w:hAnsi="宋体" w:eastAsia="宋体" w:cs="宋体"/>
          <w:sz w:val="24"/>
          <w:szCs w:val="24"/>
          <w:lang w:eastAsia="zh-CN"/>
        </w:rPr>
      </w:pPr>
      <w:r>
        <w:rPr>
          <w:rFonts w:hint="eastAsia" w:ascii="宋体" w:hAnsi="宋体" w:eastAsia="宋体" w:cs="宋体"/>
          <w:sz w:val="24"/>
          <w:szCs w:val="24"/>
          <w:lang w:eastAsia="zh-CN"/>
        </w:rPr>
        <w:t>消防部门：《关于加强超大城市综合体消防安全工作的指导意见》（公消【</w:t>
      </w:r>
      <w:r>
        <w:rPr>
          <w:rFonts w:ascii="宋体" w:hAnsi="宋体" w:eastAsia="宋体" w:cs="宋体"/>
          <w:sz w:val="24"/>
          <w:szCs w:val="24"/>
          <w:lang w:eastAsia="zh-CN"/>
        </w:rPr>
        <w:t>2016</w:t>
      </w:r>
      <w:r>
        <w:rPr>
          <w:rFonts w:hint="eastAsia" w:ascii="宋体" w:hAnsi="宋体" w:eastAsia="宋体" w:cs="宋体"/>
          <w:sz w:val="24"/>
          <w:szCs w:val="24"/>
          <w:lang w:eastAsia="zh-CN"/>
        </w:rPr>
        <w:t>】</w:t>
      </w:r>
      <w:r>
        <w:rPr>
          <w:rFonts w:ascii="宋体" w:hAnsi="宋体" w:eastAsia="宋体" w:cs="宋体"/>
          <w:sz w:val="24"/>
          <w:szCs w:val="24"/>
          <w:lang w:eastAsia="zh-CN"/>
        </w:rPr>
        <w:t>113</w:t>
      </w:r>
      <w:r>
        <w:rPr>
          <w:rFonts w:hint="eastAsia" w:ascii="宋体" w:hAnsi="宋体" w:eastAsia="宋体" w:cs="宋体"/>
          <w:sz w:val="24"/>
          <w:szCs w:val="24"/>
          <w:lang w:eastAsia="zh-CN"/>
        </w:rPr>
        <w:t>号）；</w:t>
      </w:r>
    </w:p>
    <w:p>
      <w:pPr>
        <w:numPr>
          <w:ilvl w:val="0"/>
          <w:numId w:val="6"/>
        </w:numPr>
        <w:spacing w:after="0" w:line="360" w:lineRule="auto"/>
        <w:ind w:firstLine="1"/>
        <w:rPr>
          <w:rFonts w:ascii="宋体" w:hAnsi="宋体" w:eastAsia="宋体" w:cs="宋体"/>
          <w:sz w:val="24"/>
          <w:szCs w:val="24"/>
          <w:lang w:eastAsia="zh-CN"/>
        </w:rPr>
      </w:pPr>
      <w:r>
        <w:rPr>
          <w:rFonts w:hint="eastAsia" w:ascii="宋体" w:hAnsi="宋体" w:eastAsia="宋体" w:cs="宋体"/>
          <w:sz w:val="24"/>
          <w:szCs w:val="24"/>
          <w:lang w:eastAsia="zh-CN"/>
        </w:rPr>
        <w:t>公安部、中央机构编制委员会办公室、发展改革委、民政部、财政部、住房城乡建设部：《关于加强城镇公共消防设施和基层消防组织建设的指导意见》（公通字【</w:t>
      </w:r>
      <w:r>
        <w:rPr>
          <w:rFonts w:ascii="宋体" w:hAnsi="宋体" w:eastAsia="宋体" w:cs="宋体"/>
          <w:sz w:val="24"/>
          <w:szCs w:val="24"/>
          <w:lang w:eastAsia="zh-CN"/>
        </w:rPr>
        <w:t>2015</w:t>
      </w:r>
      <w:r>
        <w:rPr>
          <w:rFonts w:hint="eastAsia" w:ascii="宋体" w:hAnsi="宋体" w:eastAsia="宋体" w:cs="宋体"/>
          <w:sz w:val="24"/>
          <w:szCs w:val="24"/>
          <w:lang w:eastAsia="zh-CN"/>
        </w:rPr>
        <w:t>】</w:t>
      </w:r>
      <w:r>
        <w:rPr>
          <w:rFonts w:ascii="宋体" w:hAnsi="宋体" w:eastAsia="宋体" w:cs="宋体"/>
          <w:sz w:val="24"/>
          <w:szCs w:val="24"/>
          <w:lang w:eastAsia="zh-CN"/>
        </w:rPr>
        <w:t>24</w:t>
      </w:r>
      <w:r>
        <w:rPr>
          <w:rFonts w:hint="eastAsia" w:ascii="宋体" w:hAnsi="宋体" w:eastAsia="宋体" w:cs="宋体"/>
          <w:sz w:val="24"/>
          <w:szCs w:val="24"/>
          <w:lang w:eastAsia="zh-CN"/>
        </w:rPr>
        <w:t>号）；</w:t>
      </w:r>
    </w:p>
    <w:p>
      <w:pPr>
        <w:numPr>
          <w:ilvl w:val="0"/>
          <w:numId w:val="6"/>
        </w:numPr>
        <w:spacing w:after="0" w:line="360" w:lineRule="auto"/>
        <w:ind w:firstLine="1"/>
        <w:rPr>
          <w:rFonts w:ascii="宋体" w:hAnsi="宋体" w:eastAsia="宋体" w:cs="宋体"/>
          <w:sz w:val="24"/>
          <w:szCs w:val="24"/>
          <w:lang w:eastAsia="zh-CN"/>
        </w:rPr>
      </w:pPr>
      <w:r>
        <w:rPr>
          <w:rFonts w:hint="eastAsia" w:ascii="宋体" w:hAnsi="宋体" w:eastAsia="宋体" w:cs="宋体"/>
          <w:sz w:val="24"/>
          <w:szCs w:val="24"/>
          <w:lang w:eastAsia="zh-CN"/>
        </w:rPr>
        <w:t>消防部门：关于印发《公安消防“四项建设”三年规划（</w:t>
      </w:r>
      <w:r>
        <w:rPr>
          <w:rFonts w:ascii="宋体" w:hAnsi="宋体" w:eastAsia="宋体" w:cs="宋体"/>
          <w:sz w:val="24"/>
          <w:szCs w:val="24"/>
          <w:lang w:eastAsia="zh-CN"/>
        </w:rPr>
        <w:t>2015—2017</w:t>
      </w:r>
      <w:r>
        <w:rPr>
          <w:rFonts w:hint="eastAsia" w:ascii="宋体" w:hAnsi="宋体" w:eastAsia="宋体" w:cs="宋体"/>
          <w:sz w:val="24"/>
          <w:szCs w:val="24"/>
          <w:lang w:eastAsia="zh-CN"/>
        </w:rPr>
        <w:t>年）》的通知（公消【</w:t>
      </w:r>
      <w:r>
        <w:rPr>
          <w:rFonts w:ascii="宋体" w:hAnsi="宋体" w:eastAsia="宋体" w:cs="宋体"/>
          <w:sz w:val="24"/>
          <w:szCs w:val="24"/>
          <w:lang w:eastAsia="zh-CN"/>
        </w:rPr>
        <w:t>2015</w:t>
      </w:r>
      <w:r>
        <w:rPr>
          <w:rFonts w:hint="eastAsia" w:ascii="宋体" w:hAnsi="宋体" w:eastAsia="宋体" w:cs="宋体"/>
          <w:sz w:val="24"/>
          <w:szCs w:val="24"/>
          <w:lang w:eastAsia="zh-CN"/>
        </w:rPr>
        <w:t>】</w:t>
      </w:r>
      <w:r>
        <w:rPr>
          <w:rFonts w:ascii="宋体" w:hAnsi="宋体" w:eastAsia="宋体" w:cs="宋体"/>
          <w:sz w:val="24"/>
          <w:szCs w:val="24"/>
          <w:lang w:eastAsia="zh-CN"/>
        </w:rPr>
        <w:t>63</w:t>
      </w:r>
      <w:r>
        <w:rPr>
          <w:rFonts w:hint="eastAsia" w:ascii="宋体" w:hAnsi="宋体" w:eastAsia="宋体" w:cs="宋体"/>
          <w:sz w:val="24"/>
          <w:szCs w:val="24"/>
          <w:lang w:eastAsia="zh-CN"/>
        </w:rPr>
        <w:t>号）；</w:t>
      </w:r>
    </w:p>
    <w:p>
      <w:pPr>
        <w:numPr>
          <w:ilvl w:val="0"/>
          <w:numId w:val="6"/>
        </w:numPr>
        <w:spacing w:after="0" w:line="360" w:lineRule="auto"/>
        <w:ind w:firstLine="1"/>
        <w:rPr>
          <w:rFonts w:ascii="宋体" w:hAnsi="宋体" w:eastAsia="宋体" w:cs="宋体"/>
          <w:sz w:val="24"/>
          <w:szCs w:val="24"/>
          <w:lang w:eastAsia="zh-CN"/>
        </w:rPr>
      </w:pPr>
      <w:r>
        <w:rPr>
          <w:rFonts w:hint="eastAsia" w:ascii="宋体" w:hAnsi="宋体" w:eastAsia="宋体" w:cs="宋体"/>
          <w:sz w:val="24"/>
          <w:szCs w:val="24"/>
          <w:lang w:eastAsia="zh-CN"/>
        </w:rPr>
        <w:t>消防部门：《关于认真贯彻落实孟建柱同志重要指示精神深入推进消防工作社会化有关重点工作的通知》（公消【</w:t>
      </w:r>
      <w:r>
        <w:rPr>
          <w:rFonts w:ascii="宋体" w:hAnsi="宋体" w:eastAsia="宋体" w:cs="宋体"/>
          <w:sz w:val="24"/>
          <w:szCs w:val="24"/>
          <w:lang w:eastAsia="zh-CN"/>
        </w:rPr>
        <w:t>2011</w:t>
      </w:r>
      <w:r>
        <w:rPr>
          <w:rFonts w:hint="eastAsia" w:ascii="宋体" w:hAnsi="宋体" w:eastAsia="宋体" w:cs="宋体"/>
          <w:sz w:val="24"/>
          <w:szCs w:val="24"/>
          <w:lang w:eastAsia="zh-CN"/>
        </w:rPr>
        <w:t>】</w:t>
      </w:r>
      <w:r>
        <w:rPr>
          <w:rFonts w:ascii="宋体" w:hAnsi="宋体" w:eastAsia="宋体" w:cs="宋体"/>
          <w:sz w:val="24"/>
          <w:szCs w:val="24"/>
          <w:lang w:eastAsia="zh-CN"/>
        </w:rPr>
        <w:t>351</w:t>
      </w:r>
      <w:r>
        <w:rPr>
          <w:rFonts w:hint="eastAsia" w:ascii="宋体" w:hAnsi="宋体" w:eastAsia="宋体" w:cs="宋体"/>
          <w:sz w:val="24"/>
          <w:szCs w:val="24"/>
          <w:lang w:eastAsia="zh-CN"/>
        </w:rPr>
        <w:t>号）；</w:t>
      </w:r>
    </w:p>
    <w:p>
      <w:pPr>
        <w:numPr>
          <w:ilvl w:val="0"/>
          <w:numId w:val="6"/>
        </w:numPr>
        <w:spacing w:after="0" w:line="360" w:lineRule="auto"/>
        <w:ind w:firstLine="1"/>
        <w:rPr>
          <w:rFonts w:ascii="宋体" w:hAnsi="宋体" w:eastAsia="宋体" w:cs="宋体"/>
          <w:sz w:val="24"/>
          <w:szCs w:val="24"/>
          <w:lang w:eastAsia="zh-CN"/>
        </w:rPr>
      </w:pPr>
      <w:r>
        <w:rPr>
          <w:rFonts w:hint="eastAsia" w:ascii="宋体" w:hAnsi="宋体" w:eastAsia="宋体" w:cs="宋体"/>
          <w:sz w:val="24"/>
          <w:szCs w:val="24"/>
          <w:lang w:eastAsia="zh-CN"/>
        </w:rPr>
        <w:t>消防部门：关于印发《推进和规范城市消防安全远程监控系统建设应用的指导意见》的通知（公消【</w:t>
      </w:r>
      <w:r>
        <w:rPr>
          <w:rFonts w:ascii="宋体" w:hAnsi="宋体" w:eastAsia="宋体" w:cs="宋体"/>
          <w:sz w:val="24"/>
          <w:szCs w:val="24"/>
          <w:lang w:eastAsia="zh-CN"/>
        </w:rPr>
        <w:t>2008</w:t>
      </w:r>
      <w:r>
        <w:rPr>
          <w:rFonts w:hint="eastAsia" w:ascii="宋体" w:hAnsi="宋体" w:eastAsia="宋体" w:cs="宋体"/>
          <w:sz w:val="24"/>
          <w:szCs w:val="24"/>
          <w:lang w:eastAsia="zh-CN"/>
        </w:rPr>
        <w:t>】</w:t>
      </w:r>
      <w:r>
        <w:rPr>
          <w:rFonts w:ascii="宋体" w:hAnsi="宋体" w:eastAsia="宋体" w:cs="宋体"/>
          <w:sz w:val="24"/>
          <w:szCs w:val="24"/>
          <w:lang w:eastAsia="zh-CN"/>
        </w:rPr>
        <w:t>466</w:t>
      </w:r>
      <w:r>
        <w:rPr>
          <w:rFonts w:hint="eastAsia" w:ascii="宋体" w:hAnsi="宋体" w:eastAsia="宋体" w:cs="宋体"/>
          <w:sz w:val="24"/>
          <w:szCs w:val="24"/>
          <w:lang w:eastAsia="zh-CN"/>
        </w:rPr>
        <w:t>号）；</w:t>
      </w:r>
    </w:p>
    <w:p>
      <w:pPr>
        <w:numPr>
          <w:ilvl w:val="0"/>
          <w:numId w:val="6"/>
        </w:numPr>
        <w:spacing w:after="0" w:line="360" w:lineRule="auto"/>
        <w:ind w:firstLine="1"/>
        <w:rPr>
          <w:rFonts w:ascii="宋体" w:hAnsi="宋体" w:eastAsia="宋体" w:cs="宋体"/>
          <w:sz w:val="24"/>
          <w:szCs w:val="24"/>
          <w:lang w:eastAsia="zh-CN"/>
        </w:rPr>
      </w:pPr>
      <w:r>
        <w:rPr>
          <w:rFonts w:hint="eastAsia" w:ascii="宋体" w:hAnsi="宋体" w:eastAsia="宋体" w:cs="宋体"/>
          <w:sz w:val="24"/>
          <w:szCs w:val="24"/>
          <w:lang w:eastAsia="zh-CN"/>
        </w:rPr>
        <w:t>消防部门：关于印发《建筑消防设施及火灾报警远程监控系统技术论证及推广应用座谈会纪要》的通知（公消【</w:t>
      </w:r>
      <w:r>
        <w:rPr>
          <w:rFonts w:ascii="宋体" w:hAnsi="宋体" w:eastAsia="宋体" w:cs="宋体"/>
          <w:sz w:val="24"/>
          <w:szCs w:val="24"/>
          <w:lang w:eastAsia="zh-CN"/>
        </w:rPr>
        <w:t>2006</w:t>
      </w:r>
      <w:r>
        <w:rPr>
          <w:rFonts w:hint="eastAsia" w:ascii="宋体" w:hAnsi="宋体" w:eastAsia="宋体" w:cs="宋体"/>
          <w:sz w:val="24"/>
          <w:szCs w:val="24"/>
          <w:lang w:eastAsia="zh-CN"/>
        </w:rPr>
        <w:t>】</w:t>
      </w:r>
      <w:r>
        <w:rPr>
          <w:rFonts w:ascii="宋体" w:hAnsi="宋体" w:eastAsia="宋体" w:cs="宋体"/>
          <w:sz w:val="24"/>
          <w:szCs w:val="24"/>
          <w:lang w:eastAsia="zh-CN"/>
        </w:rPr>
        <w:t>139</w:t>
      </w:r>
      <w:r>
        <w:rPr>
          <w:rFonts w:hint="eastAsia" w:ascii="宋体" w:hAnsi="宋体" w:eastAsia="宋体" w:cs="宋体"/>
          <w:sz w:val="24"/>
          <w:szCs w:val="24"/>
          <w:lang w:eastAsia="zh-CN"/>
        </w:rPr>
        <w:t>号）；</w:t>
      </w:r>
    </w:p>
    <w:p>
      <w:pPr>
        <w:numPr>
          <w:ilvl w:val="0"/>
          <w:numId w:val="6"/>
        </w:numPr>
        <w:spacing w:after="0" w:line="360" w:lineRule="auto"/>
        <w:ind w:firstLine="1"/>
        <w:rPr>
          <w:rFonts w:ascii="宋体" w:hAnsi="宋体" w:eastAsia="宋体" w:cs="宋体"/>
          <w:sz w:val="24"/>
          <w:szCs w:val="24"/>
          <w:lang w:eastAsia="zh-CN"/>
        </w:rPr>
      </w:pPr>
      <w:r>
        <w:rPr>
          <w:rFonts w:hint="eastAsia" w:ascii="宋体" w:hAnsi="宋体" w:eastAsia="宋体" w:cs="宋体"/>
          <w:sz w:val="24"/>
          <w:szCs w:val="24"/>
          <w:lang w:eastAsia="zh-CN"/>
        </w:rPr>
        <w:t>国家发展改革委员：《国家电子政务工程建设项目管理暂行办法》；</w:t>
      </w:r>
    </w:p>
    <w:p>
      <w:pPr>
        <w:numPr>
          <w:ilvl w:val="0"/>
          <w:numId w:val="6"/>
        </w:numPr>
        <w:spacing w:after="0" w:line="360" w:lineRule="auto"/>
        <w:ind w:firstLine="1"/>
        <w:rPr>
          <w:rFonts w:ascii="宋体" w:hAnsi="宋体" w:eastAsia="宋体" w:cs="宋体"/>
          <w:sz w:val="24"/>
          <w:szCs w:val="24"/>
          <w:lang w:eastAsia="zh-CN"/>
        </w:rPr>
      </w:pPr>
      <w:r>
        <w:rPr>
          <w:rFonts w:ascii="宋体" w:hAnsi="宋体" w:eastAsia="宋体" w:cs="宋体"/>
          <w:sz w:val="24"/>
          <w:szCs w:val="24"/>
          <w:lang w:eastAsia="zh-CN"/>
        </w:rPr>
        <w:t>GB14287-2014</w:t>
      </w:r>
      <w:r>
        <w:rPr>
          <w:rFonts w:hint="eastAsia" w:ascii="宋体" w:hAnsi="宋体" w:eastAsia="宋体" w:cs="宋体"/>
          <w:sz w:val="24"/>
          <w:szCs w:val="24"/>
          <w:lang w:eastAsia="zh-CN"/>
        </w:rPr>
        <w:t>《电气火灾监控探测系统》；</w:t>
      </w:r>
    </w:p>
    <w:p>
      <w:pPr>
        <w:numPr>
          <w:ilvl w:val="0"/>
          <w:numId w:val="6"/>
        </w:numPr>
        <w:spacing w:after="0" w:line="360" w:lineRule="auto"/>
        <w:ind w:firstLine="1"/>
        <w:rPr>
          <w:rFonts w:ascii="宋体" w:hAnsi="宋体" w:eastAsia="宋体" w:cs="宋体"/>
          <w:sz w:val="24"/>
          <w:szCs w:val="24"/>
          <w:lang w:eastAsia="zh-CN"/>
        </w:rPr>
      </w:pPr>
      <w:r>
        <w:rPr>
          <w:rFonts w:ascii="宋体" w:hAnsi="宋体" w:eastAsia="宋体" w:cs="宋体"/>
          <w:sz w:val="24"/>
          <w:szCs w:val="24"/>
          <w:lang w:eastAsia="zh-CN"/>
        </w:rPr>
        <w:t>GB50016-2014</w:t>
      </w:r>
      <w:r>
        <w:rPr>
          <w:rFonts w:hint="eastAsia" w:ascii="宋体" w:hAnsi="宋体" w:eastAsia="宋体" w:cs="宋体"/>
          <w:sz w:val="24"/>
          <w:szCs w:val="24"/>
          <w:lang w:eastAsia="zh-CN"/>
        </w:rPr>
        <w:t>《建筑设计防火规范》；</w:t>
      </w:r>
    </w:p>
    <w:p>
      <w:pPr>
        <w:numPr>
          <w:ilvl w:val="0"/>
          <w:numId w:val="6"/>
        </w:numPr>
        <w:spacing w:after="0" w:line="360" w:lineRule="auto"/>
        <w:ind w:firstLine="1"/>
        <w:rPr>
          <w:rFonts w:ascii="宋体" w:hAnsi="宋体" w:eastAsia="宋体" w:cs="宋体"/>
          <w:sz w:val="24"/>
          <w:szCs w:val="24"/>
          <w:lang w:eastAsia="zh-CN"/>
        </w:rPr>
      </w:pPr>
      <w:r>
        <w:rPr>
          <w:rFonts w:ascii="宋体" w:hAnsi="宋体" w:eastAsia="宋体" w:cs="宋体"/>
          <w:sz w:val="24"/>
          <w:szCs w:val="24"/>
          <w:lang w:eastAsia="zh-CN"/>
        </w:rPr>
        <w:t>GB50116-2013</w:t>
      </w:r>
      <w:r>
        <w:rPr>
          <w:rFonts w:hint="eastAsia" w:ascii="宋体" w:hAnsi="宋体" w:eastAsia="宋体" w:cs="宋体"/>
          <w:sz w:val="24"/>
          <w:szCs w:val="24"/>
          <w:lang w:eastAsia="zh-CN"/>
        </w:rPr>
        <w:t>《火灾自动报警系统设计规范》；</w:t>
      </w:r>
    </w:p>
    <w:p>
      <w:pPr>
        <w:numPr>
          <w:ilvl w:val="0"/>
          <w:numId w:val="6"/>
        </w:numPr>
        <w:spacing w:after="0" w:line="360" w:lineRule="auto"/>
        <w:ind w:firstLine="1"/>
        <w:rPr>
          <w:rFonts w:ascii="宋体" w:hAnsi="宋体" w:eastAsia="宋体" w:cs="宋体"/>
          <w:sz w:val="24"/>
          <w:szCs w:val="24"/>
          <w:lang w:eastAsia="zh-CN"/>
        </w:rPr>
      </w:pPr>
      <w:r>
        <w:rPr>
          <w:rFonts w:ascii="宋体" w:hAnsi="宋体" w:eastAsia="宋体" w:cs="宋体"/>
          <w:sz w:val="24"/>
          <w:szCs w:val="24"/>
          <w:lang w:eastAsia="zh-CN"/>
        </w:rPr>
        <w:t>GB28184-2011</w:t>
      </w:r>
      <w:r>
        <w:rPr>
          <w:rFonts w:hint="eastAsia" w:ascii="宋体" w:hAnsi="宋体" w:eastAsia="宋体" w:cs="宋体"/>
          <w:sz w:val="24"/>
          <w:szCs w:val="24"/>
          <w:lang w:eastAsia="zh-CN"/>
        </w:rPr>
        <w:t>《消防设备电源监控系统》；</w:t>
      </w:r>
    </w:p>
    <w:p>
      <w:pPr>
        <w:numPr>
          <w:ilvl w:val="0"/>
          <w:numId w:val="6"/>
        </w:numPr>
        <w:spacing w:after="0" w:line="360" w:lineRule="auto"/>
        <w:ind w:firstLine="1"/>
        <w:rPr>
          <w:rFonts w:ascii="宋体" w:hAnsi="宋体" w:eastAsia="宋体" w:cs="宋体"/>
          <w:sz w:val="24"/>
          <w:szCs w:val="24"/>
          <w:lang w:eastAsia="zh-CN"/>
        </w:rPr>
      </w:pPr>
      <w:r>
        <w:rPr>
          <w:rFonts w:ascii="宋体" w:hAnsi="宋体" w:eastAsia="宋体" w:cs="宋体"/>
          <w:sz w:val="24"/>
          <w:szCs w:val="24"/>
          <w:lang w:eastAsia="zh-CN"/>
        </w:rPr>
        <w:t>GB25201-2010</w:t>
      </w:r>
      <w:r>
        <w:rPr>
          <w:rFonts w:hint="eastAsia" w:ascii="宋体" w:hAnsi="宋体" w:eastAsia="宋体" w:cs="宋体"/>
          <w:sz w:val="24"/>
          <w:szCs w:val="24"/>
          <w:lang w:eastAsia="zh-CN"/>
        </w:rPr>
        <w:t>《建筑消防设施的维护管理》；</w:t>
      </w:r>
    </w:p>
    <w:p>
      <w:pPr>
        <w:numPr>
          <w:ilvl w:val="0"/>
          <w:numId w:val="6"/>
        </w:numPr>
        <w:spacing w:after="0" w:line="360" w:lineRule="auto"/>
        <w:ind w:firstLine="1"/>
        <w:rPr>
          <w:rFonts w:ascii="宋体" w:hAnsi="宋体" w:eastAsia="宋体" w:cs="宋体"/>
          <w:sz w:val="24"/>
          <w:szCs w:val="24"/>
          <w:lang w:eastAsia="zh-CN"/>
        </w:rPr>
      </w:pPr>
      <w:r>
        <w:rPr>
          <w:rFonts w:ascii="宋体" w:hAnsi="宋体" w:eastAsia="宋体" w:cs="宋体"/>
          <w:sz w:val="24"/>
          <w:szCs w:val="24"/>
          <w:lang w:eastAsia="zh-CN"/>
        </w:rPr>
        <w:t>GB16806-2006</w:t>
      </w:r>
      <w:r>
        <w:rPr>
          <w:rFonts w:hint="eastAsia" w:ascii="宋体" w:hAnsi="宋体" w:eastAsia="宋体" w:cs="宋体"/>
          <w:sz w:val="24"/>
          <w:szCs w:val="24"/>
          <w:lang w:eastAsia="zh-CN"/>
        </w:rPr>
        <w:t>《消防联动控制系统》；</w:t>
      </w:r>
    </w:p>
    <w:p>
      <w:pPr>
        <w:numPr>
          <w:ilvl w:val="0"/>
          <w:numId w:val="6"/>
        </w:numPr>
        <w:spacing w:after="0" w:line="360" w:lineRule="auto"/>
        <w:ind w:firstLine="1"/>
        <w:rPr>
          <w:rFonts w:ascii="宋体" w:hAnsi="宋体" w:eastAsia="宋体" w:cs="宋体"/>
          <w:sz w:val="24"/>
          <w:szCs w:val="24"/>
          <w:lang w:eastAsia="zh-CN"/>
        </w:rPr>
      </w:pPr>
      <w:r>
        <w:rPr>
          <w:rFonts w:ascii="宋体" w:hAnsi="宋体" w:eastAsia="宋体" w:cs="宋体"/>
          <w:sz w:val="24"/>
          <w:szCs w:val="24"/>
          <w:lang w:eastAsia="zh-CN"/>
        </w:rPr>
        <w:t>GB50052-95</w:t>
      </w:r>
      <w:r>
        <w:rPr>
          <w:rFonts w:hint="eastAsia" w:ascii="宋体" w:hAnsi="宋体" w:eastAsia="宋体" w:cs="宋体"/>
          <w:sz w:val="24"/>
          <w:szCs w:val="24"/>
          <w:lang w:eastAsia="zh-CN"/>
        </w:rPr>
        <w:t>《供配电系统设计规范》；</w:t>
      </w:r>
    </w:p>
    <w:p>
      <w:pPr>
        <w:numPr>
          <w:ilvl w:val="0"/>
          <w:numId w:val="6"/>
        </w:numPr>
        <w:spacing w:after="0" w:line="360" w:lineRule="auto"/>
        <w:ind w:firstLine="1"/>
        <w:rPr>
          <w:rFonts w:ascii="宋体" w:hAnsi="宋体" w:eastAsia="宋体" w:cs="宋体"/>
          <w:sz w:val="24"/>
          <w:szCs w:val="24"/>
          <w:lang w:eastAsia="zh-CN"/>
        </w:rPr>
      </w:pPr>
      <w:r>
        <w:rPr>
          <w:rFonts w:ascii="宋体" w:hAnsi="宋体" w:eastAsia="宋体" w:cs="宋体"/>
          <w:sz w:val="24"/>
          <w:szCs w:val="24"/>
          <w:lang w:eastAsia="zh-CN"/>
        </w:rPr>
        <w:t>GB55036-2022</w:t>
      </w:r>
      <w:r>
        <w:rPr>
          <w:rFonts w:hint="eastAsia" w:ascii="宋体" w:hAnsi="宋体" w:eastAsia="宋体" w:cs="宋体"/>
          <w:sz w:val="24"/>
          <w:szCs w:val="24"/>
          <w:lang w:eastAsia="zh-CN"/>
        </w:rPr>
        <w:t>《消防设施通用规范》</w:t>
      </w:r>
    </w:p>
    <w:p>
      <w:pPr>
        <w:numPr>
          <w:ilvl w:val="0"/>
          <w:numId w:val="6"/>
        </w:numPr>
        <w:spacing w:after="0" w:line="360" w:lineRule="auto"/>
        <w:ind w:firstLine="1"/>
        <w:rPr>
          <w:rFonts w:ascii="宋体" w:hAnsi="宋体" w:eastAsia="宋体" w:cs="宋体"/>
          <w:sz w:val="24"/>
          <w:szCs w:val="24"/>
          <w:lang w:eastAsia="zh-CN"/>
        </w:rPr>
      </w:pPr>
      <w:r>
        <w:rPr>
          <w:rFonts w:ascii="宋体" w:hAnsi="宋体" w:eastAsia="宋体" w:cs="宋体"/>
          <w:sz w:val="24"/>
          <w:szCs w:val="24"/>
          <w:lang w:eastAsia="zh-CN"/>
        </w:rPr>
        <w:t>GB55037-2022</w:t>
      </w:r>
      <w:r>
        <w:rPr>
          <w:rFonts w:hint="eastAsia" w:ascii="宋体" w:hAnsi="宋体" w:eastAsia="宋体" w:cs="宋体"/>
          <w:sz w:val="24"/>
          <w:szCs w:val="24"/>
          <w:lang w:eastAsia="zh-CN"/>
        </w:rPr>
        <w:t>《建筑防火通用规范》</w:t>
      </w:r>
    </w:p>
    <w:p>
      <w:pPr>
        <w:numPr>
          <w:ilvl w:val="0"/>
          <w:numId w:val="6"/>
        </w:numPr>
        <w:spacing w:after="0" w:line="360" w:lineRule="auto"/>
        <w:ind w:firstLine="1"/>
        <w:rPr>
          <w:rFonts w:ascii="宋体" w:hAnsi="宋体" w:eastAsia="宋体" w:cs="宋体"/>
          <w:sz w:val="24"/>
          <w:szCs w:val="24"/>
          <w:lang w:eastAsia="zh-CN"/>
        </w:rPr>
      </w:pPr>
      <w:r>
        <w:rPr>
          <w:rFonts w:hint="eastAsia" w:ascii="宋体" w:hAnsi="宋体" w:eastAsia="宋体" w:cs="宋体"/>
          <w:sz w:val="24"/>
          <w:szCs w:val="24"/>
          <w:lang w:eastAsia="zh-CN"/>
        </w:rPr>
        <w:t>《消防安全远程监控系统技术条件》（公安部部颁规章）；</w:t>
      </w:r>
    </w:p>
    <w:p>
      <w:pPr>
        <w:numPr>
          <w:ilvl w:val="0"/>
          <w:numId w:val="6"/>
        </w:numPr>
        <w:spacing w:after="0" w:line="360" w:lineRule="auto"/>
        <w:ind w:firstLine="1"/>
        <w:rPr>
          <w:rFonts w:ascii="宋体" w:hAnsi="宋体" w:eastAsia="宋体" w:cs="宋体"/>
          <w:sz w:val="24"/>
          <w:szCs w:val="24"/>
          <w:lang w:eastAsia="zh-CN"/>
        </w:rPr>
      </w:pPr>
      <w:r>
        <w:rPr>
          <w:rFonts w:hint="eastAsia" w:ascii="宋体" w:hAnsi="宋体" w:eastAsia="宋体" w:cs="宋体"/>
          <w:sz w:val="24"/>
          <w:szCs w:val="24"/>
          <w:lang w:eastAsia="zh-CN"/>
        </w:rPr>
        <w:t>《消防安全远程监控系统管理规定》（公安部部颁规章）；；</w:t>
      </w:r>
    </w:p>
    <w:p>
      <w:pPr>
        <w:pStyle w:val="3"/>
      </w:pPr>
      <w:bookmarkStart w:id="17" w:name="_Toc228370245"/>
      <w:r>
        <w:rPr>
          <w:rFonts w:hint="eastAsia"/>
        </w:rPr>
        <w:t>质保及售后服务</w:t>
      </w:r>
      <w:bookmarkEnd w:id="17"/>
    </w:p>
    <w:p>
      <w:pPr>
        <w:pStyle w:val="23"/>
        <w:adjustRightInd/>
        <w:snapToGrid/>
        <w:spacing w:after="0" w:line="360" w:lineRule="auto"/>
        <w:ind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投标方提供的项目实施团队人员不少于5名。项目经理及实施团队人员必须为本单位员工。需提供有效期内人员证书复印件以及在投标单位三个月的社保证明。</w:t>
      </w:r>
    </w:p>
    <w:p>
      <w:pPr>
        <w:spacing w:after="0"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要求投标方对本项目提供1年的总体质保。投标方提供的主要设备及材料需满足1年的质保，设备安装调试并通过验收运行后，进入质保期。</w:t>
      </w:r>
    </w:p>
    <w:p>
      <w:pPr>
        <w:spacing w:after="0"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质保期服务：在质保期内发现供货范围内的任何设备存在缺陷、设备出现故障或达不到标书所标明的技术指标时，投标方在接到通知后必须迅速赶到现场处理，招标方根据情况分析实属产品质量问题时，有权要求投标方为其免费更换设备，即投标方免费负责设备检修、零部件的更换和整机的更换。</w:t>
      </w:r>
    </w:p>
    <w:p>
      <w:pPr>
        <w:spacing w:after="0"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在质保期内如遇到设备发生大的故障，投标方接到招标方的通知后，应派专业技术人员2小时内响应，2小时内到达现场，协助招标方处理故障，并提交事故处理报告。</w:t>
      </w:r>
    </w:p>
    <w:p>
      <w:pPr>
        <w:numPr>
          <w:ilvl w:val="0"/>
          <w:numId w:val="7"/>
        </w:numPr>
        <w:spacing w:after="0" w:line="360" w:lineRule="auto"/>
        <w:ind w:left="0" w:firstLine="480" w:firstLineChars="200"/>
        <w:rPr>
          <w:rFonts w:ascii="宋体" w:hAnsi="宋体" w:eastAsia="宋体" w:cs="宋体"/>
          <w:sz w:val="24"/>
          <w:szCs w:val="24"/>
        </w:rPr>
      </w:pPr>
      <w:r>
        <w:rPr>
          <w:rFonts w:hint="eastAsia" w:ascii="宋体" w:hAnsi="宋体" w:eastAsia="宋体" w:cs="宋体"/>
          <w:sz w:val="24"/>
          <w:szCs w:val="24"/>
          <w:lang w:eastAsia="zh-CN"/>
        </w:rPr>
        <w:t>售后</w:t>
      </w:r>
      <w:r>
        <w:rPr>
          <w:rFonts w:hint="eastAsia" w:ascii="宋体" w:hAnsi="宋体" w:eastAsia="宋体" w:cs="宋体"/>
          <w:sz w:val="24"/>
          <w:szCs w:val="24"/>
        </w:rPr>
        <w:t>服务内容</w:t>
      </w:r>
    </w:p>
    <w:p>
      <w:pPr>
        <w:spacing w:after="0" w:line="360" w:lineRule="auto"/>
        <w:ind w:firstLine="480" w:firstLineChars="200"/>
        <w:rPr>
          <w:rFonts w:ascii="宋体" w:hAnsi="宋体" w:eastAsia="宋体" w:cs="宋体"/>
          <w:sz w:val="24"/>
          <w:szCs w:val="24"/>
        </w:rPr>
      </w:pPr>
      <w:r>
        <w:rPr>
          <w:rFonts w:hint="eastAsia" w:ascii="宋体" w:hAnsi="宋体" w:eastAsia="宋体" w:cs="宋体"/>
          <w:sz w:val="24"/>
          <w:szCs w:val="24"/>
        </w:rPr>
        <w:t>服务内容包括：</w:t>
      </w:r>
    </w:p>
    <w:p>
      <w:pPr>
        <w:numPr>
          <w:ilvl w:val="0"/>
          <w:numId w:val="8"/>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硬件产品出现故障后需进行更换或修复，同时在修复期间提供相应的备件供业主方使用，以保证系统的不间断运行；</w:t>
      </w:r>
    </w:p>
    <w:p>
      <w:pPr>
        <w:numPr>
          <w:ilvl w:val="0"/>
          <w:numId w:val="8"/>
        </w:numPr>
        <w:spacing w:after="0" w:line="360" w:lineRule="auto"/>
        <w:ind w:left="0" w:firstLine="480" w:firstLineChars="200"/>
        <w:rPr>
          <w:rFonts w:ascii="宋体" w:hAnsi="宋体" w:eastAsia="宋体" w:cs="宋体"/>
          <w:sz w:val="24"/>
          <w:szCs w:val="24"/>
        </w:rPr>
      </w:pPr>
      <w:r>
        <w:rPr>
          <w:rFonts w:hint="eastAsia" w:ascii="宋体" w:hAnsi="宋体" w:eastAsia="宋体" w:cs="宋体"/>
          <w:sz w:val="24"/>
          <w:szCs w:val="24"/>
        </w:rPr>
        <w:t>软件的免费升级。</w:t>
      </w:r>
    </w:p>
    <w:p>
      <w:pPr>
        <w:numPr>
          <w:ilvl w:val="0"/>
          <w:numId w:val="7"/>
        </w:numPr>
        <w:spacing w:after="0" w:line="360" w:lineRule="auto"/>
        <w:ind w:left="0" w:firstLine="480" w:firstLineChars="200"/>
        <w:rPr>
          <w:rFonts w:ascii="宋体" w:hAnsi="宋体" w:eastAsia="宋体" w:cs="宋体"/>
          <w:sz w:val="24"/>
          <w:szCs w:val="24"/>
        </w:rPr>
      </w:pPr>
      <w:r>
        <w:rPr>
          <w:rFonts w:hint="eastAsia" w:ascii="宋体" w:hAnsi="宋体" w:eastAsia="宋体" w:cs="宋体"/>
          <w:sz w:val="24"/>
          <w:szCs w:val="24"/>
        </w:rPr>
        <w:t>服务方式</w:t>
      </w:r>
    </w:p>
    <w:p>
      <w:pPr>
        <w:spacing w:after="0"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要求提供多种服务方式，包括：</w:t>
      </w:r>
    </w:p>
    <w:p>
      <w:pPr>
        <w:numPr>
          <w:ilvl w:val="0"/>
          <w:numId w:val="9"/>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热线电话：提供7×24小时热线电话支持，随时解答设备使用过程中出现的问题；</w:t>
      </w:r>
    </w:p>
    <w:p>
      <w:pPr>
        <w:numPr>
          <w:ilvl w:val="0"/>
          <w:numId w:val="9"/>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WEB方式：提供电子邮件、文档下载等远程技术支持方式；</w:t>
      </w:r>
    </w:p>
    <w:p>
      <w:pPr>
        <w:numPr>
          <w:ilvl w:val="0"/>
          <w:numId w:val="9"/>
        </w:numPr>
        <w:spacing w:after="0" w:line="360" w:lineRule="auto"/>
        <w:ind w:left="0"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现场服务：提供现场服务。</w:t>
      </w:r>
    </w:p>
    <w:p>
      <w:pPr>
        <w:numPr>
          <w:ilvl w:val="0"/>
          <w:numId w:val="7"/>
        </w:numPr>
        <w:spacing w:after="0" w:line="360" w:lineRule="auto"/>
        <w:ind w:left="0" w:firstLine="480" w:firstLineChars="200"/>
        <w:rPr>
          <w:rFonts w:ascii="宋体" w:hAnsi="宋体" w:eastAsia="宋体" w:cs="宋体"/>
          <w:sz w:val="24"/>
          <w:szCs w:val="24"/>
        </w:rPr>
      </w:pPr>
      <w:bookmarkStart w:id="18" w:name="_Toc4944"/>
      <w:bookmarkStart w:id="19" w:name="_Toc3562"/>
      <w:bookmarkStart w:id="20" w:name="_Toc8786"/>
      <w:bookmarkStart w:id="21" w:name="_Toc14353"/>
      <w:r>
        <w:rPr>
          <w:rFonts w:hint="eastAsia" w:ascii="宋体" w:hAnsi="宋体" w:eastAsia="宋体" w:cs="宋体"/>
          <w:sz w:val="24"/>
          <w:szCs w:val="24"/>
        </w:rPr>
        <w:t>响应时间</w:t>
      </w:r>
      <w:bookmarkEnd w:id="18"/>
      <w:bookmarkEnd w:id="19"/>
      <w:bookmarkEnd w:id="20"/>
      <w:bookmarkEnd w:id="21"/>
    </w:p>
    <w:p>
      <w:pPr>
        <w:spacing w:after="0" w:line="360" w:lineRule="auto"/>
        <w:ind w:firstLine="480" w:firstLineChars="200"/>
        <w:rPr>
          <w:rFonts w:ascii="宋体" w:hAnsi="宋体" w:eastAsia="宋体" w:cs="宋体"/>
          <w:b/>
          <w:bCs/>
          <w:spacing w:val="2"/>
          <w:sz w:val="28"/>
          <w:szCs w:val="28"/>
          <w:lang w:eastAsia="zh-CN"/>
        </w:rPr>
      </w:pPr>
      <w:r>
        <w:rPr>
          <w:rFonts w:hint="eastAsia" w:ascii="宋体" w:hAnsi="宋体" w:eastAsia="宋体" w:cs="宋体"/>
          <w:sz w:val="24"/>
          <w:szCs w:val="24"/>
          <w:lang w:eastAsia="zh-CN"/>
        </w:rPr>
        <w:t>要求电话响应时间≤1小时，邮件响应时间≤2小时，现场响应时间≤2小时，对于排障时间要求24小时内解决。</w:t>
      </w:r>
      <w:bookmarkStart w:id="22" w:name="_Toc341"/>
    </w:p>
    <w:p>
      <w:pPr>
        <w:pStyle w:val="2"/>
      </w:pPr>
      <w:bookmarkStart w:id="23" w:name="_Toc228370246"/>
      <w:bookmarkStart w:id="24" w:name="_Toc23319"/>
      <w:r>
        <w:rPr>
          <w:rFonts w:hint="eastAsia"/>
        </w:rPr>
        <w:t>供货一览表及技术规格</w:t>
      </w:r>
      <w:bookmarkEnd w:id="23"/>
      <w:bookmarkEnd w:id="24"/>
    </w:p>
    <w:p>
      <w:pPr>
        <w:pStyle w:val="3"/>
        <w:rPr>
          <w:rFonts w:asciiTheme="minorEastAsia" w:hAnsiTheme="minorEastAsia" w:eastAsiaTheme="minorEastAsia"/>
        </w:rPr>
      </w:pPr>
      <w:bookmarkStart w:id="25" w:name="_Toc228370247"/>
      <w:r>
        <w:rPr>
          <w:rFonts w:hint="eastAsia" w:asciiTheme="minorEastAsia" w:hAnsiTheme="minorEastAsia" w:eastAsiaTheme="minorEastAsia"/>
        </w:rPr>
        <w:t>供货一览表</w:t>
      </w:r>
      <w:bookmarkEnd w:id="22"/>
      <w:bookmarkEnd w:id="25"/>
    </w:p>
    <w:tbl>
      <w:tblPr>
        <w:tblStyle w:val="16"/>
        <w:tblW w:w="5000" w:type="pct"/>
        <w:tblInd w:w="0" w:type="dxa"/>
        <w:tblLayout w:type="autofit"/>
        <w:tblCellMar>
          <w:top w:w="0" w:type="dxa"/>
          <w:left w:w="108" w:type="dxa"/>
          <w:bottom w:w="0" w:type="dxa"/>
          <w:right w:w="108" w:type="dxa"/>
        </w:tblCellMar>
      </w:tblPr>
      <w:tblGrid>
        <w:gridCol w:w="515"/>
        <w:gridCol w:w="3175"/>
        <w:gridCol w:w="1709"/>
        <w:gridCol w:w="514"/>
        <w:gridCol w:w="735"/>
        <w:gridCol w:w="1942"/>
      </w:tblGrid>
      <w:tr>
        <w:tblPrEx>
          <w:tblCellMar>
            <w:top w:w="0" w:type="dxa"/>
            <w:left w:w="108" w:type="dxa"/>
            <w:bottom w:w="0" w:type="dxa"/>
            <w:right w:w="108" w:type="dxa"/>
          </w:tblCellMar>
        </w:tblPrEx>
        <w:trPr>
          <w:trHeight w:val="264" w:hRule="atLeast"/>
          <w:tblHeader/>
        </w:trPr>
        <w:tc>
          <w:tcPr>
            <w:tcW w:w="300" w:type="pct"/>
            <w:tcBorders>
              <w:top w:val="single" w:color="auto" w:sz="4" w:space="0"/>
              <w:left w:val="single" w:color="auto" w:sz="4" w:space="0"/>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b/>
                <w:bCs/>
                <w:color w:val="000000"/>
                <w:sz w:val="24"/>
                <w:szCs w:val="24"/>
                <w:lang w:eastAsia="zh-CN"/>
              </w:rPr>
            </w:pPr>
            <w:r>
              <w:rPr>
                <w:rFonts w:hint="eastAsia" w:cs="宋体" w:asciiTheme="minorEastAsia" w:hAnsiTheme="minorEastAsia" w:eastAsiaTheme="minorEastAsia"/>
                <w:b/>
                <w:bCs/>
                <w:color w:val="000000"/>
                <w:sz w:val="24"/>
                <w:szCs w:val="24"/>
                <w:lang w:eastAsia="zh-CN"/>
              </w:rPr>
              <w:t>序号</w:t>
            </w:r>
          </w:p>
        </w:tc>
        <w:tc>
          <w:tcPr>
            <w:tcW w:w="1848" w:type="pct"/>
            <w:tcBorders>
              <w:top w:val="single" w:color="auto" w:sz="4" w:space="0"/>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b/>
                <w:bCs/>
                <w:color w:val="000000"/>
                <w:sz w:val="24"/>
                <w:szCs w:val="24"/>
                <w:lang w:eastAsia="zh-CN"/>
              </w:rPr>
            </w:pPr>
            <w:r>
              <w:rPr>
                <w:rFonts w:hint="eastAsia" w:cs="宋体" w:asciiTheme="minorEastAsia" w:hAnsiTheme="minorEastAsia" w:eastAsiaTheme="minorEastAsia"/>
                <w:b/>
                <w:bCs/>
                <w:color w:val="000000"/>
                <w:sz w:val="24"/>
                <w:szCs w:val="24"/>
                <w:lang w:eastAsia="zh-CN"/>
              </w:rPr>
              <w:t>设备名称</w:t>
            </w:r>
          </w:p>
        </w:tc>
        <w:tc>
          <w:tcPr>
            <w:tcW w:w="995" w:type="pct"/>
            <w:tcBorders>
              <w:top w:val="single" w:color="auto" w:sz="4" w:space="0"/>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b/>
                <w:bCs/>
                <w:color w:val="000000"/>
                <w:sz w:val="24"/>
                <w:szCs w:val="24"/>
                <w:lang w:eastAsia="zh-CN"/>
              </w:rPr>
            </w:pPr>
            <w:r>
              <w:rPr>
                <w:rFonts w:hint="eastAsia" w:cs="宋体" w:asciiTheme="minorEastAsia" w:hAnsiTheme="minorEastAsia" w:eastAsiaTheme="minorEastAsia"/>
                <w:b/>
                <w:bCs/>
                <w:color w:val="000000"/>
                <w:sz w:val="24"/>
                <w:szCs w:val="24"/>
                <w:lang w:eastAsia="zh-CN"/>
              </w:rPr>
              <w:t>规格参数</w:t>
            </w:r>
          </w:p>
        </w:tc>
        <w:tc>
          <w:tcPr>
            <w:tcW w:w="299" w:type="pct"/>
            <w:tcBorders>
              <w:top w:val="single" w:color="auto" w:sz="4" w:space="0"/>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b/>
                <w:bCs/>
                <w:color w:val="000000"/>
                <w:sz w:val="24"/>
                <w:szCs w:val="24"/>
                <w:lang w:eastAsia="zh-CN"/>
              </w:rPr>
            </w:pPr>
            <w:r>
              <w:rPr>
                <w:rFonts w:hint="eastAsia" w:cs="宋体" w:asciiTheme="minorEastAsia" w:hAnsiTheme="minorEastAsia" w:eastAsiaTheme="minorEastAsia"/>
                <w:b/>
                <w:bCs/>
                <w:color w:val="000000"/>
                <w:sz w:val="24"/>
                <w:szCs w:val="24"/>
                <w:lang w:eastAsia="zh-CN"/>
              </w:rPr>
              <w:t>单位</w:t>
            </w:r>
          </w:p>
        </w:tc>
        <w:tc>
          <w:tcPr>
            <w:tcW w:w="428" w:type="pct"/>
            <w:tcBorders>
              <w:top w:val="single" w:color="auto" w:sz="4" w:space="0"/>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b/>
                <w:bCs/>
                <w:color w:val="000000"/>
                <w:sz w:val="24"/>
                <w:szCs w:val="24"/>
                <w:lang w:eastAsia="zh-CN"/>
              </w:rPr>
            </w:pPr>
            <w:r>
              <w:rPr>
                <w:rFonts w:hint="eastAsia" w:cs="宋体" w:asciiTheme="minorEastAsia" w:hAnsiTheme="minorEastAsia" w:eastAsiaTheme="minorEastAsia"/>
                <w:b/>
                <w:bCs/>
                <w:color w:val="000000"/>
                <w:sz w:val="24"/>
                <w:szCs w:val="24"/>
                <w:lang w:eastAsia="zh-CN"/>
              </w:rPr>
              <w:t>数量</w:t>
            </w:r>
          </w:p>
        </w:tc>
        <w:tc>
          <w:tcPr>
            <w:tcW w:w="1130" w:type="pct"/>
            <w:tcBorders>
              <w:top w:val="single" w:color="auto" w:sz="4" w:space="0"/>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b/>
                <w:bCs/>
                <w:color w:val="000000"/>
                <w:sz w:val="24"/>
                <w:szCs w:val="24"/>
                <w:lang w:eastAsia="zh-CN"/>
              </w:rPr>
            </w:pPr>
            <w:r>
              <w:rPr>
                <w:rFonts w:hint="eastAsia" w:cs="宋体" w:asciiTheme="minorEastAsia" w:hAnsiTheme="minorEastAsia" w:eastAsiaTheme="minorEastAsia"/>
                <w:b/>
                <w:bCs/>
                <w:color w:val="000000"/>
                <w:sz w:val="24"/>
                <w:szCs w:val="24"/>
                <w:lang w:eastAsia="zh-CN"/>
              </w:rPr>
              <w:t>备注</w:t>
            </w:r>
          </w:p>
        </w:tc>
      </w:tr>
      <w:tr>
        <w:tblPrEx>
          <w:tblCellMar>
            <w:top w:w="0" w:type="dxa"/>
            <w:left w:w="108" w:type="dxa"/>
            <w:bottom w:w="0" w:type="dxa"/>
            <w:right w:w="108" w:type="dxa"/>
          </w:tblCellMar>
        </w:tblPrEx>
        <w:trPr>
          <w:trHeight w:val="264" w:hRule="atLeast"/>
        </w:trPr>
        <w:tc>
          <w:tcPr>
            <w:tcW w:w="5000" w:type="pct"/>
            <w:gridSpan w:val="6"/>
            <w:tcBorders>
              <w:top w:val="single" w:color="auto" w:sz="4" w:space="0"/>
              <w:left w:val="single" w:color="auto" w:sz="4" w:space="0"/>
              <w:bottom w:val="single" w:color="auto" w:sz="4" w:space="0"/>
              <w:right w:val="single" w:color="000000" w:sz="4" w:space="0"/>
            </w:tcBorders>
            <w:shd w:val="clear" w:color="auto" w:fill="auto"/>
            <w:tcMar>
              <w:left w:w="0" w:type="dxa"/>
              <w:right w:w="0" w:type="dxa"/>
            </w:tcMar>
            <w:vAlign w:val="center"/>
          </w:tcPr>
          <w:p>
            <w:pPr>
              <w:widowControl/>
              <w:spacing w:after="0" w:line="240" w:lineRule="auto"/>
              <w:rPr>
                <w:rFonts w:cs="宋体" w:asciiTheme="minorEastAsia" w:hAnsiTheme="minorEastAsia" w:eastAsiaTheme="minorEastAsia"/>
                <w:b/>
                <w:bCs/>
                <w:color w:val="000000"/>
                <w:sz w:val="24"/>
                <w:szCs w:val="24"/>
                <w:lang w:eastAsia="zh-CN"/>
              </w:rPr>
            </w:pPr>
            <w:r>
              <w:rPr>
                <w:rFonts w:hint="eastAsia" w:cs="宋体" w:asciiTheme="minorEastAsia" w:hAnsiTheme="minorEastAsia" w:eastAsiaTheme="minorEastAsia"/>
                <w:b/>
                <w:bCs/>
                <w:color w:val="000000"/>
                <w:sz w:val="24"/>
                <w:szCs w:val="24"/>
                <w:lang w:eastAsia="zh-CN"/>
              </w:rPr>
              <w:t>一、消控室LED大屏</w:t>
            </w:r>
          </w:p>
        </w:tc>
      </w:tr>
      <w:tr>
        <w:tblPrEx>
          <w:tblCellMar>
            <w:top w:w="0" w:type="dxa"/>
            <w:left w:w="108" w:type="dxa"/>
            <w:bottom w:w="0" w:type="dxa"/>
            <w:right w:w="108" w:type="dxa"/>
          </w:tblCellMar>
        </w:tblPrEx>
        <w:trPr>
          <w:trHeight w:val="288" w:hRule="atLeast"/>
        </w:trPr>
        <w:tc>
          <w:tcPr>
            <w:tcW w:w="300" w:type="pct"/>
            <w:tcBorders>
              <w:top w:val="nil"/>
              <w:left w:val="single" w:color="auto" w:sz="4" w:space="0"/>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1</w:t>
            </w:r>
          </w:p>
        </w:tc>
        <w:tc>
          <w:tcPr>
            <w:tcW w:w="184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LED大屏幕</w:t>
            </w:r>
          </w:p>
        </w:tc>
        <w:tc>
          <w:tcPr>
            <w:tcW w:w="995"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详见技术规范书</w:t>
            </w:r>
          </w:p>
        </w:tc>
        <w:tc>
          <w:tcPr>
            <w:tcW w:w="299"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w:t>
            </w:r>
          </w:p>
        </w:tc>
        <w:tc>
          <w:tcPr>
            <w:tcW w:w="42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12.15</w:t>
            </w:r>
          </w:p>
        </w:tc>
        <w:tc>
          <w:tcPr>
            <w:tcW w:w="1130"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w:t>
            </w:r>
          </w:p>
        </w:tc>
      </w:tr>
      <w:tr>
        <w:tblPrEx>
          <w:tblCellMar>
            <w:top w:w="0" w:type="dxa"/>
            <w:left w:w="108" w:type="dxa"/>
            <w:bottom w:w="0" w:type="dxa"/>
            <w:right w:w="108" w:type="dxa"/>
          </w:tblCellMar>
        </w:tblPrEx>
        <w:trPr>
          <w:trHeight w:val="288" w:hRule="atLeast"/>
        </w:trPr>
        <w:tc>
          <w:tcPr>
            <w:tcW w:w="300" w:type="pct"/>
            <w:tcBorders>
              <w:top w:val="nil"/>
              <w:left w:val="single" w:color="auto" w:sz="4" w:space="0"/>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2</w:t>
            </w:r>
          </w:p>
        </w:tc>
        <w:tc>
          <w:tcPr>
            <w:tcW w:w="184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LED视频处理器</w:t>
            </w:r>
          </w:p>
        </w:tc>
        <w:tc>
          <w:tcPr>
            <w:tcW w:w="995"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详见技术规范书</w:t>
            </w:r>
          </w:p>
        </w:tc>
        <w:tc>
          <w:tcPr>
            <w:tcW w:w="299"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台</w:t>
            </w:r>
          </w:p>
        </w:tc>
        <w:tc>
          <w:tcPr>
            <w:tcW w:w="42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1</w:t>
            </w:r>
          </w:p>
        </w:tc>
        <w:tc>
          <w:tcPr>
            <w:tcW w:w="1130"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w:t>
            </w:r>
          </w:p>
        </w:tc>
      </w:tr>
      <w:tr>
        <w:tblPrEx>
          <w:tblCellMar>
            <w:top w:w="0" w:type="dxa"/>
            <w:left w:w="108" w:type="dxa"/>
            <w:bottom w:w="0" w:type="dxa"/>
            <w:right w:w="108" w:type="dxa"/>
          </w:tblCellMar>
        </w:tblPrEx>
        <w:trPr>
          <w:trHeight w:val="288" w:hRule="atLeast"/>
        </w:trPr>
        <w:tc>
          <w:tcPr>
            <w:tcW w:w="300" w:type="pct"/>
            <w:tcBorders>
              <w:top w:val="nil"/>
              <w:left w:val="single" w:color="auto" w:sz="4" w:space="0"/>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3</w:t>
            </w:r>
          </w:p>
        </w:tc>
        <w:tc>
          <w:tcPr>
            <w:tcW w:w="184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配电柜</w:t>
            </w:r>
          </w:p>
        </w:tc>
        <w:tc>
          <w:tcPr>
            <w:tcW w:w="995"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详见技术规范书</w:t>
            </w:r>
          </w:p>
        </w:tc>
        <w:tc>
          <w:tcPr>
            <w:tcW w:w="299"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台</w:t>
            </w:r>
          </w:p>
        </w:tc>
        <w:tc>
          <w:tcPr>
            <w:tcW w:w="42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1</w:t>
            </w:r>
          </w:p>
        </w:tc>
        <w:tc>
          <w:tcPr>
            <w:tcW w:w="1130"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w:t>
            </w:r>
          </w:p>
        </w:tc>
      </w:tr>
      <w:tr>
        <w:tblPrEx>
          <w:tblCellMar>
            <w:top w:w="0" w:type="dxa"/>
            <w:left w:w="108" w:type="dxa"/>
            <w:bottom w:w="0" w:type="dxa"/>
            <w:right w:w="108" w:type="dxa"/>
          </w:tblCellMar>
        </w:tblPrEx>
        <w:trPr>
          <w:trHeight w:val="288" w:hRule="atLeast"/>
        </w:trPr>
        <w:tc>
          <w:tcPr>
            <w:tcW w:w="300" w:type="pct"/>
            <w:tcBorders>
              <w:top w:val="nil"/>
              <w:left w:val="single" w:color="auto" w:sz="4" w:space="0"/>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4</w:t>
            </w:r>
          </w:p>
        </w:tc>
        <w:tc>
          <w:tcPr>
            <w:tcW w:w="184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室内LED显示屏结构</w:t>
            </w:r>
          </w:p>
        </w:tc>
        <w:tc>
          <w:tcPr>
            <w:tcW w:w="995"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详见技术规范书</w:t>
            </w:r>
          </w:p>
        </w:tc>
        <w:tc>
          <w:tcPr>
            <w:tcW w:w="299"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w:t>
            </w:r>
          </w:p>
        </w:tc>
        <w:tc>
          <w:tcPr>
            <w:tcW w:w="42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12.15</w:t>
            </w:r>
          </w:p>
        </w:tc>
        <w:tc>
          <w:tcPr>
            <w:tcW w:w="1130"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w:t>
            </w:r>
          </w:p>
        </w:tc>
      </w:tr>
      <w:tr>
        <w:tblPrEx>
          <w:tblCellMar>
            <w:top w:w="0" w:type="dxa"/>
            <w:left w:w="108" w:type="dxa"/>
            <w:bottom w:w="0" w:type="dxa"/>
            <w:right w:w="108" w:type="dxa"/>
          </w:tblCellMar>
        </w:tblPrEx>
        <w:trPr>
          <w:trHeight w:val="288" w:hRule="atLeast"/>
        </w:trPr>
        <w:tc>
          <w:tcPr>
            <w:tcW w:w="300" w:type="pct"/>
            <w:tcBorders>
              <w:top w:val="nil"/>
              <w:left w:val="single" w:color="auto" w:sz="4" w:space="0"/>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5</w:t>
            </w:r>
          </w:p>
        </w:tc>
        <w:tc>
          <w:tcPr>
            <w:tcW w:w="184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安装及辅材</w:t>
            </w:r>
          </w:p>
        </w:tc>
        <w:tc>
          <w:tcPr>
            <w:tcW w:w="995"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详见技术规范书</w:t>
            </w:r>
          </w:p>
        </w:tc>
        <w:tc>
          <w:tcPr>
            <w:tcW w:w="299"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套</w:t>
            </w:r>
          </w:p>
        </w:tc>
        <w:tc>
          <w:tcPr>
            <w:tcW w:w="42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1</w:t>
            </w:r>
          </w:p>
        </w:tc>
        <w:tc>
          <w:tcPr>
            <w:tcW w:w="1130"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w:t>
            </w:r>
          </w:p>
        </w:tc>
      </w:tr>
      <w:tr>
        <w:tblPrEx>
          <w:tblCellMar>
            <w:top w:w="0" w:type="dxa"/>
            <w:left w:w="108" w:type="dxa"/>
            <w:bottom w:w="0" w:type="dxa"/>
            <w:right w:w="108" w:type="dxa"/>
          </w:tblCellMar>
        </w:tblPrEx>
        <w:trPr>
          <w:trHeight w:val="264" w:hRule="atLeast"/>
        </w:trPr>
        <w:tc>
          <w:tcPr>
            <w:tcW w:w="5000" w:type="pct"/>
            <w:gridSpan w:val="6"/>
            <w:tcBorders>
              <w:top w:val="single" w:color="auto" w:sz="4" w:space="0"/>
              <w:left w:val="single" w:color="auto" w:sz="4" w:space="0"/>
              <w:bottom w:val="single" w:color="auto" w:sz="4" w:space="0"/>
              <w:right w:val="single" w:color="000000" w:sz="4" w:space="0"/>
            </w:tcBorders>
            <w:shd w:val="clear" w:color="auto" w:fill="auto"/>
            <w:tcMar>
              <w:left w:w="0" w:type="dxa"/>
              <w:right w:w="0" w:type="dxa"/>
            </w:tcMar>
            <w:vAlign w:val="center"/>
          </w:tcPr>
          <w:p>
            <w:pPr>
              <w:widowControl/>
              <w:spacing w:after="0" w:line="240" w:lineRule="auto"/>
              <w:rPr>
                <w:rFonts w:cs="宋体" w:asciiTheme="minorEastAsia" w:hAnsiTheme="minorEastAsia" w:eastAsiaTheme="minorEastAsia"/>
                <w:b/>
                <w:bCs/>
                <w:color w:val="000000"/>
                <w:sz w:val="24"/>
                <w:szCs w:val="24"/>
                <w:lang w:eastAsia="zh-CN"/>
              </w:rPr>
            </w:pPr>
            <w:r>
              <w:rPr>
                <w:rFonts w:hint="eastAsia" w:cs="宋体" w:asciiTheme="minorEastAsia" w:hAnsiTheme="minorEastAsia" w:eastAsiaTheme="minorEastAsia"/>
                <w:b/>
                <w:bCs/>
                <w:color w:val="000000"/>
                <w:sz w:val="24"/>
                <w:szCs w:val="24"/>
                <w:lang w:eastAsia="zh-CN"/>
              </w:rPr>
              <w:t>二、消防物联网硬件设备</w:t>
            </w:r>
          </w:p>
        </w:tc>
      </w:tr>
      <w:tr>
        <w:tblPrEx>
          <w:tblCellMar>
            <w:top w:w="0" w:type="dxa"/>
            <w:left w:w="108" w:type="dxa"/>
            <w:bottom w:w="0" w:type="dxa"/>
            <w:right w:w="108" w:type="dxa"/>
          </w:tblCellMar>
        </w:tblPrEx>
        <w:trPr>
          <w:trHeight w:val="288" w:hRule="atLeast"/>
        </w:trPr>
        <w:tc>
          <w:tcPr>
            <w:tcW w:w="300" w:type="pct"/>
            <w:tcBorders>
              <w:top w:val="nil"/>
              <w:left w:val="single" w:color="auto" w:sz="4" w:space="0"/>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1</w:t>
            </w:r>
          </w:p>
        </w:tc>
        <w:tc>
          <w:tcPr>
            <w:tcW w:w="184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消防主机采传装置</w:t>
            </w:r>
          </w:p>
        </w:tc>
        <w:tc>
          <w:tcPr>
            <w:tcW w:w="995"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详见技术规范书</w:t>
            </w:r>
          </w:p>
        </w:tc>
        <w:tc>
          <w:tcPr>
            <w:tcW w:w="299"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台</w:t>
            </w:r>
          </w:p>
        </w:tc>
        <w:tc>
          <w:tcPr>
            <w:tcW w:w="42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1</w:t>
            </w:r>
          </w:p>
        </w:tc>
        <w:tc>
          <w:tcPr>
            <w:tcW w:w="1130"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w:t>
            </w:r>
          </w:p>
        </w:tc>
      </w:tr>
      <w:tr>
        <w:tblPrEx>
          <w:tblCellMar>
            <w:top w:w="0" w:type="dxa"/>
            <w:left w:w="108" w:type="dxa"/>
            <w:bottom w:w="0" w:type="dxa"/>
            <w:right w:w="108" w:type="dxa"/>
          </w:tblCellMar>
        </w:tblPrEx>
        <w:trPr>
          <w:trHeight w:val="288" w:hRule="atLeast"/>
        </w:trPr>
        <w:tc>
          <w:tcPr>
            <w:tcW w:w="300" w:type="pct"/>
            <w:tcBorders>
              <w:top w:val="nil"/>
              <w:left w:val="single" w:color="auto" w:sz="4" w:space="0"/>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2</w:t>
            </w:r>
          </w:p>
        </w:tc>
        <w:tc>
          <w:tcPr>
            <w:tcW w:w="184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并行数据处理机</w:t>
            </w:r>
          </w:p>
        </w:tc>
        <w:tc>
          <w:tcPr>
            <w:tcW w:w="995"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详见技术规范书</w:t>
            </w:r>
          </w:p>
        </w:tc>
        <w:tc>
          <w:tcPr>
            <w:tcW w:w="299"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台</w:t>
            </w:r>
          </w:p>
        </w:tc>
        <w:tc>
          <w:tcPr>
            <w:tcW w:w="42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1</w:t>
            </w:r>
          </w:p>
        </w:tc>
        <w:tc>
          <w:tcPr>
            <w:tcW w:w="1130"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w:t>
            </w:r>
          </w:p>
        </w:tc>
      </w:tr>
      <w:tr>
        <w:tblPrEx>
          <w:tblCellMar>
            <w:top w:w="0" w:type="dxa"/>
            <w:left w:w="108" w:type="dxa"/>
            <w:bottom w:w="0" w:type="dxa"/>
            <w:right w:w="108" w:type="dxa"/>
          </w:tblCellMar>
        </w:tblPrEx>
        <w:trPr>
          <w:trHeight w:val="288" w:hRule="atLeast"/>
        </w:trPr>
        <w:tc>
          <w:tcPr>
            <w:tcW w:w="300" w:type="pct"/>
            <w:tcBorders>
              <w:top w:val="nil"/>
              <w:left w:val="single" w:color="auto" w:sz="4" w:space="0"/>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3</w:t>
            </w:r>
          </w:p>
        </w:tc>
        <w:tc>
          <w:tcPr>
            <w:tcW w:w="184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无线数显液位表</w:t>
            </w:r>
          </w:p>
        </w:tc>
        <w:tc>
          <w:tcPr>
            <w:tcW w:w="995"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详见技术规范书</w:t>
            </w:r>
          </w:p>
        </w:tc>
        <w:tc>
          <w:tcPr>
            <w:tcW w:w="299"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台</w:t>
            </w:r>
          </w:p>
        </w:tc>
        <w:tc>
          <w:tcPr>
            <w:tcW w:w="42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2</w:t>
            </w:r>
          </w:p>
        </w:tc>
        <w:tc>
          <w:tcPr>
            <w:tcW w:w="1130"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w:t>
            </w:r>
          </w:p>
        </w:tc>
      </w:tr>
      <w:tr>
        <w:tblPrEx>
          <w:tblCellMar>
            <w:top w:w="0" w:type="dxa"/>
            <w:left w:w="108" w:type="dxa"/>
            <w:bottom w:w="0" w:type="dxa"/>
            <w:right w:w="108" w:type="dxa"/>
          </w:tblCellMar>
        </w:tblPrEx>
        <w:trPr>
          <w:trHeight w:val="288" w:hRule="atLeast"/>
        </w:trPr>
        <w:tc>
          <w:tcPr>
            <w:tcW w:w="300" w:type="pct"/>
            <w:tcBorders>
              <w:top w:val="nil"/>
              <w:left w:val="single" w:color="auto" w:sz="4" w:space="0"/>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4</w:t>
            </w:r>
          </w:p>
        </w:tc>
        <w:tc>
          <w:tcPr>
            <w:tcW w:w="184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无线数显压力表</w:t>
            </w:r>
          </w:p>
        </w:tc>
        <w:tc>
          <w:tcPr>
            <w:tcW w:w="995"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详见技术规范书</w:t>
            </w:r>
          </w:p>
        </w:tc>
        <w:tc>
          <w:tcPr>
            <w:tcW w:w="299"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台</w:t>
            </w:r>
          </w:p>
        </w:tc>
        <w:tc>
          <w:tcPr>
            <w:tcW w:w="42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45</w:t>
            </w:r>
          </w:p>
        </w:tc>
        <w:tc>
          <w:tcPr>
            <w:tcW w:w="1130"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w:t>
            </w:r>
          </w:p>
        </w:tc>
      </w:tr>
      <w:tr>
        <w:tblPrEx>
          <w:tblCellMar>
            <w:top w:w="0" w:type="dxa"/>
            <w:left w:w="108" w:type="dxa"/>
            <w:bottom w:w="0" w:type="dxa"/>
            <w:right w:w="108" w:type="dxa"/>
          </w:tblCellMar>
        </w:tblPrEx>
        <w:trPr>
          <w:trHeight w:val="288" w:hRule="atLeast"/>
        </w:trPr>
        <w:tc>
          <w:tcPr>
            <w:tcW w:w="300" w:type="pct"/>
            <w:tcBorders>
              <w:top w:val="nil"/>
              <w:left w:val="single" w:color="auto" w:sz="4" w:space="0"/>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5</w:t>
            </w:r>
          </w:p>
        </w:tc>
        <w:tc>
          <w:tcPr>
            <w:tcW w:w="184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巡检标签</w:t>
            </w:r>
          </w:p>
        </w:tc>
        <w:tc>
          <w:tcPr>
            <w:tcW w:w="995"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详见技术规范书</w:t>
            </w:r>
          </w:p>
        </w:tc>
        <w:tc>
          <w:tcPr>
            <w:tcW w:w="299"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个</w:t>
            </w:r>
          </w:p>
        </w:tc>
        <w:tc>
          <w:tcPr>
            <w:tcW w:w="42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37</w:t>
            </w:r>
          </w:p>
        </w:tc>
        <w:tc>
          <w:tcPr>
            <w:tcW w:w="1130"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w:t>
            </w:r>
          </w:p>
        </w:tc>
      </w:tr>
      <w:tr>
        <w:tblPrEx>
          <w:tblCellMar>
            <w:top w:w="0" w:type="dxa"/>
            <w:left w:w="108" w:type="dxa"/>
            <w:bottom w:w="0" w:type="dxa"/>
            <w:right w:w="108" w:type="dxa"/>
          </w:tblCellMar>
        </w:tblPrEx>
        <w:trPr>
          <w:trHeight w:val="288" w:hRule="atLeast"/>
        </w:trPr>
        <w:tc>
          <w:tcPr>
            <w:tcW w:w="300" w:type="pct"/>
            <w:tcBorders>
              <w:top w:val="nil"/>
              <w:left w:val="single" w:color="auto" w:sz="4" w:space="0"/>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6</w:t>
            </w:r>
          </w:p>
        </w:tc>
        <w:tc>
          <w:tcPr>
            <w:tcW w:w="184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手持终端</w:t>
            </w:r>
          </w:p>
        </w:tc>
        <w:tc>
          <w:tcPr>
            <w:tcW w:w="995"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详见技术规范书</w:t>
            </w:r>
          </w:p>
        </w:tc>
        <w:tc>
          <w:tcPr>
            <w:tcW w:w="299"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台</w:t>
            </w:r>
          </w:p>
        </w:tc>
        <w:tc>
          <w:tcPr>
            <w:tcW w:w="42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10</w:t>
            </w:r>
          </w:p>
        </w:tc>
        <w:tc>
          <w:tcPr>
            <w:tcW w:w="1130"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w:t>
            </w:r>
          </w:p>
        </w:tc>
      </w:tr>
      <w:tr>
        <w:tblPrEx>
          <w:tblCellMar>
            <w:top w:w="0" w:type="dxa"/>
            <w:left w:w="108" w:type="dxa"/>
            <w:bottom w:w="0" w:type="dxa"/>
            <w:right w:w="108" w:type="dxa"/>
          </w:tblCellMar>
        </w:tblPrEx>
        <w:trPr>
          <w:trHeight w:val="288" w:hRule="atLeast"/>
        </w:trPr>
        <w:tc>
          <w:tcPr>
            <w:tcW w:w="300" w:type="pct"/>
            <w:tcBorders>
              <w:top w:val="nil"/>
              <w:left w:val="single" w:color="auto" w:sz="4" w:space="0"/>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7</w:t>
            </w:r>
          </w:p>
        </w:tc>
        <w:tc>
          <w:tcPr>
            <w:tcW w:w="184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热成像筒型火灾探测摄像机</w:t>
            </w:r>
          </w:p>
        </w:tc>
        <w:tc>
          <w:tcPr>
            <w:tcW w:w="995"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详见技术规范书</w:t>
            </w:r>
          </w:p>
        </w:tc>
        <w:tc>
          <w:tcPr>
            <w:tcW w:w="299"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个</w:t>
            </w:r>
          </w:p>
        </w:tc>
        <w:tc>
          <w:tcPr>
            <w:tcW w:w="42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25</w:t>
            </w:r>
          </w:p>
        </w:tc>
        <w:tc>
          <w:tcPr>
            <w:tcW w:w="1130"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w:t>
            </w:r>
          </w:p>
        </w:tc>
      </w:tr>
      <w:tr>
        <w:tblPrEx>
          <w:tblCellMar>
            <w:top w:w="0" w:type="dxa"/>
            <w:left w:w="108" w:type="dxa"/>
            <w:bottom w:w="0" w:type="dxa"/>
            <w:right w:w="108" w:type="dxa"/>
          </w:tblCellMar>
        </w:tblPrEx>
        <w:trPr>
          <w:trHeight w:val="288" w:hRule="atLeast"/>
        </w:trPr>
        <w:tc>
          <w:tcPr>
            <w:tcW w:w="300" w:type="pct"/>
            <w:tcBorders>
              <w:top w:val="nil"/>
              <w:left w:val="single" w:color="auto" w:sz="4" w:space="0"/>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8</w:t>
            </w:r>
          </w:p>
        </w:tc>
        <w:tc>
          <w:tcPr>
            <w:tcW w:w="184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半球型火灾探测摄像机</w:t>
            </w:r>
          </w:p>
        </w:tc>
        <w:tc>
          <w:tcPr>
            <w:tcW w:w="995"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详见技术规范书</w:t>
            </w:r>
          </w:p>
        </w:tc>
        <w:tc>
          <w:tcPr>
            <w:tcW w:w="299"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个</w:t>
            </w:r>
          </w:p>
        </w:tc>
        <w:tc>
          <w:tcPr>
            <w:tcW w:w="42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41</w:t>
            </w:r>
          </w:p>
        </w:tc>
        <w:tc>
          <w:tcPr>
            <w:tcW w:w="1130"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w:t>
            </w:r>
          </w:p>
        </w:tc>
      </w:tr>
      <w:tr>
        <w:tblPrEx>
          <w:tblCellMar>
            <w:top w:w="0" w:type="dxa"/>
            <w:left w:w="108" w:type="dxa"/>
            <w:bottom w:w="0" w:type="dxa"/>
            <w:right w:w="108" w:type="dxa"/>
          </w:tblCellMar>
        </w:tblPrEx>
        <w:trPr>
          <w:trHeight w:val="288" w:hRule="atLeast"/>
        </w:trPr>
        <w:tc>
          <w:tcPr>
            <w:tcW w:w="300" w:type="pct"/>
            <w:tcBorders>
              <w:top w:val="nil"/>
              <w:left w:val="single" w:color="auto" w:sz="4" w:space="0"/>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9</w:t>
            </w:r>
          </w:p>
        </w:tc>
        <w:tc>
          <w:tcPr>
            <w:tcW w:w="184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网络机柜</w:t>
            </w:r>
          </w:p>
        </w:tc>
        <w:tc>
          <w:tcPr>
            <w:tcW w:w="995"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详见技术规范书</w:t>
            </w:r>
          </w:p>
        </w:tc>
        <w:tc>
          <w:tcPr>
            <w:tcW w:w="299"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台</w:t>
            </w:r>
          </w:p>
        </w:tc>
        <w:tc>
          <w:tcPr>
            <w:tcW w:w="42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1</w:t>
            </w:r>
          </w:p>
        </w:tc>
        <w:tc>
          <w:tcPr>
            <w:tcW w:w="1130"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w:t>
            </w:r>
          </w:p>
        </w:tc>
      </w:tr>
      <w:tr>
        <w:tblPrEx>
          <w:tblCellMar>
            <w:top w:w="0" w:type="dxa"/>
            <w:left w:w="108" w:type="dxa"/>
            <w:bottom w:w="0" w:type="dxa"/>
            <w:right w:w="108" w:type="dxa"/>
          </w:tblCellMar>
        </w:tblPrEx>
        <w:trPr>
          <w:trHeight w:val="288" w:hRule="atLeast"/>
        </w:trPr>
        <w:tc>
          <w:tcPr>
            <w:tcW w:w="300" w:type="pct"/>
            <w:tcBorders>
              <w:top w:val="nil"/>
              <w:left w:val="single" w:color="auto" w:sz="4" w:space="0"/>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10</w:t>
            </w:r>
          </w:p>
        </w:tc>
        <w:tc>
          <w:tcPr>
            <w:tcW w:w="184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核心交换机</w:t>
            </w:r>
          </w:p>
        </w:tc>
        <w:tc>
          <w:tcPr>
            <w:tcW w:w="995"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详见技术规范书</w:t>
            </w:r>
          </w:p>
        </w:tc>
        <w:tc>
          <w:tcPr>
            <w:tcW w:w="299"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台</w:t>
            </w:r>
          </w:p>
        </w:tc>
        <w:tc>
          <w:tcPr>
            <w:tcW w:w="42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2</w:t>
            </w:r>
          </w:p>
        </w:tc>
        <w:tc>
          <w:tcPr>
            <w:tcW w:w="1130"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w:t>
            </w:r>
          </w:p>
        </w:tc>
      </w:tr>
      <w:tr>
        <w:tblPrEx>
          <w:tblCellMar>
            <w:top w:w="0" w:type="dxa"/>
            <w:left w:w="108" w:type="dxa"/>
            <w:bottom w:w="0" w:type="dxa"/>
            <w:right w:w="108" w:type="dxa"/>
          </w:tblCellMar>
        </w:tblPrEx>
        <w:trPr>
          <w:trHeight w:val="288" w:hRule="atLeast"/>
        </w:trPr>
        <w:tc>
          <w:tcPr>
            <w:tcW w:w="300" w:type="pct"/>
            <w:tcBorders>
              <w:top w:val="nil"/>
              <w:left w:val="single" w:color="auto" w:sz="4" w:space="0"/>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11</w:t>
            </w:r>
          </w:p>
        </w:tc>
        <w:tc>
          <w:tcPr>
            <w:tcW w:w="184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48口接入交换机</w:t>
            </w:r>
          </w:p>
        </w:tc>
        <w:tc>
          <w:tcPr>
            <w:tcW w:w="995"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详见技术规范书</w:t>
            </w:r>
          </w:p>
        </w:tc>
        <w:tc>
          <w:tcPr>
            <w:tcW w:w="299"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台</w:t>
            </w:r>
          </w:p>
        </w:tc>
        <w:tc>
          <w:tcPr>
            <w:tcW w:w="42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2</w:t>
            </w:r>
          </w:p>
        </w:tc>
        <w:tc>
          <w:tcPr>
            <w:tcW w:w="1130"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w:t>
            </w:r>
          </w:p>
        </w:tc>
      </w:tr>
      <w:tr>
        <w:tblPrEx>
          <w:tblCellMar>
            <w:top w:w="0" w:type="dxa"/>
            <w:left w:w="108" w:type="dxa"/>
            <w:bottom w:w="0" w:type="dxa"/>
            <w:right w:w="108" w:type="dxa"/>
          </w:tblCellMar>
        </w:tblPrEx>
        <w:trPr>
          <w:trHeight w:val="288" w:hRule="atLeast"/>
        </w:trPr>
        <w:tc>
          <w:tcPr>
            <w:tcW w:w="300" w:type="pct"/>
            <w:tcBorders>
              <w:top w:val="nil"/>
              <w:left w:val="single" w:color="auto" w:sz="4" w:space="0"/>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12</w:t>
            </w:r>
          </w:p>
        </w:tc>
        <w:tc>
          <w:tcPr>
            <w:tcW w:w="184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24</w:t>
            </w:r>
            <w:r>
              <w:rPr>
                <w:rFonts w:hint="eastAsia" w:cs="宋体" w:asciiTheme="minorEastAsia" w:hAnsiTheme="minorEastAsia" w:eastAsiaTheme="minorEastAsia"/>
                <w:sz w:val="24"/>
                <w:szCs w:val="24"/>
                <w:lang w:eastAsia="zh-CN"/>
              </w:rPr>
              <w:t>口接入交换机</w:t>
            </w:r>
          </w:p>
        </w:tc>
        <w:tc>
          <w:tcPr>
            <w:tcW w:w="995"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详见技术规范书</w:t>
            </w:r>
          </w:p>
        </w:tc>
        <w:tc>
          <w:tcPr>
            <w:tcW w:w="299"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台</w:t>
            </w:r>
          </w:p>
        </w:tc>
        <w:tc>
          <w:tcPr>
            <w:tcW w:w="42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8</w:t>
            </w:r>
          </w:p>
        </w:tc>
        <w:tc>
          <w:tcPr>
            <w:tcW w:w="1130"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w:t>
            </w:r>
          </w:p>
        </w:tc>
      </w:tr>
      <w:tr>
        <w:tblPrEx>
          <w:tblCellMar>
            <w:top w:w="0" w:type="dxa"/>
            <w:left w:w="108" w:type="dxa"/>
            <w:bottom w:w="0" w:type="dxa"/>
            <w:right w:w="108" w:type="dxa"/>
          </w:tblCellMar>
        </w:tblPrEx>
        <w:trPr>
          <w:trHeight w:val="288" w:hRule="atLeast"/>
        </w:trPr>
        <w:tc>
          <w:tcPr>
            <w:tcW w:w="300" w:type="pct"/>
            <w:tcBorders>
              <w:top w:val="nil"/>
              <w:left w:val="single" w:color="auto" w:sz="4" w:space="0"/>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13</w:t>
            </w:r>
          </w:p>
        </w:tc>
        <w:tc>
          <w:tcPr>
            <w:tcW w:w="184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应用服务器</w:t>
            </w:r>
          </w:p>
        </w:tc>
        <w:tc>
          <w:tcPr>
            <w:tcW w:w="995"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详见技术规范书</w:t>
            </w:r>
          </w:p>
        </w:tc>
        <w:tc>
          <w:tcPr>
            <w:tcW w:w="299"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台</w:t>
            </w:r>
          </w:p>
        </w:tc>
        <w:tc>
          <w:tcPr>
            <w:tcW w:w="42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1</w:t>
            </w:r>
          </w:p>
        </w:tc>
        <w:tc>
          <w:tcPr>
            <w:tcW w:w="1130"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w:t>
            </w:r>
          </w:p>
        </w:tc>
      </w:tr>
      <w:tr>
        <w:tblPrEx>
          <w:tblCellMar>
            <w:top w:w="0" w:type="dxa"/>
            <w:left w:w="108" w:type="dxa"/>
            <w:bottom w:w="0" w:type="dxa"/>
            <w:right w:w="108" w:type="dxa"/>
          </w:tblCellMar>
        </w:tblPrEx>
        <w:trPr>
          <w:trHeight w:val="288" w:hRule="atLeast"/>
        </w:trPr>
        <w:tc>
          <w:tcPr>
            <w:tcW w:w="300" w:type="pct"/>
            <w:tcBorders>
              <w:top w:val="nil"/>
              <w:left w:val="single" w:color="auto" w:sz="4" w:space="0"/>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14</w:t>
            </w:r>
          </w:p>
        </w:tc>
        <w:tc>
          <w:tcPr>
            <w:tcW w:w="184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数据服务器</w:t>
            </w:r>
          </w:p>
        </w:tc>
        <w:tc>
          <w:tcPr>
            <w:tcW w:w="995"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详见技术规范书</w:t>
            </w:r>
          </w:p>
        </w:tc>
        <w:tc>
          <w:tcPr>
            <w:tcW w:w="299"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台</w:t>
            </w:r>
          </w:p>
        </w:tc>
        <w:tc>
          <w:tcPr>
            <w:tcW w:w="42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1</w:t>
            </w:r>
          </w:p>
        </w:tc>
        <w:tc>
          <w:tcPr>
            <w:tcW w:w="1130"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w:t>
            </w:r>
          </w:p>
        </w:tc>
      </w:tr>
      <w:tr>
        <w:tblPrEx>
          <w:tblCellMar>
            <w:top w:w="0" w:type="dxa"/>
            <w:left w:w="108" w:type="dxa"/>
            <w:bottom w:w="0" w:type="dxa"/>
            <w:right w:w="108" w:type="dxa"/>
          </w:tblCellMar>
        </w:tblPrEx>
        <w:trPr>
          <w:trHeight w:val="288" w:hRule="atLeast"/>
        </w:trPr>
        <w:tc>
          <w:tcPr>
            <w:tcW w:w="300" w:type="pct"/>
            <w:tcBorders>
              <w:top w:val="nil"/>
              <w:left w:val="single" w:color="auto" w:sz="4" w:space="0"/>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15</w:t>
            </w:r>
          </w:p>
        </w:tc>
        <w:tc>
          <w:tcPr>
            <w:tcW w:w="184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AI存算一体机</w:t>
            </w:r>
          </w:p>
        </w:tc>
        <w:tc>
          <w:tcPr>
            <w:tcW w:w="995"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详见技术规范书</w:t>
            </w:r>
          </w:p>
        </w:tc>
        <w:tc>
          <w:tcPr>
            <w:tcW w:w="299"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台</w:t>
            </w:r>
          </w:p>
        </w:tc>
        <w:tc>
          <w:tcPr>
            <w:tcW w:w="42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1</w:t>
            </w:r>
          </w:p>
        </w:tc>
        <w:tc>
          <w:tcPr>
            <w:tcW w:w="1130"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w:t>
            </w:r>
          </w:p>
        </w:tc>
      </w:tr>
      <w:tr>
        <w:tblPrEx>
          <w:tblCellMar>
            <w:top w:w="0" w:type="dxa"/>
            <w:left w:w="108" w:type="dxa"/>
            <w:bottom w:w="0" w:type="dxa"/>
            <w:right w:w="108" w:type="dxa"/>
          </w:tblCellMar>
        </w:tblPrEx>
        <w:trPr>
          <w:trHeight w:val="288" w:hRule="atLeast"/>
        </w:trPr>
        <w:tc>
          <w:tcPr>
            <w:tcW w:w="300" w:type="pct"/>
            <w:tcBorders>
              <w:top w:val="nil"/>
              <w:left w:val="single" w:color="auto" w:sz="4" w:space="0"/>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16</w:t>
            </w:r>
          </w:p>
        </w:tc>
        <w:tc>
          <w:tcPr>
            <w:tcW w:w="184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3D引擎服务器</w:t>
            </w:r>
          </w:p>
        </w:tc>
        <w:tc>
          <w:tcPr>
            <w:tcW w:w="995"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详见技术规范书</w:t>
            </w:r>
          </w:p>
        </w:tc>
        <w:tc>
          <w:tcPr>
            <w:tcW w:w="299"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台</w:t>
            </w:r>
          </w:p>
        </w:tc>
        <w:tc>
          <w:tcPr>
            <w:tcW w:w="42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1</w:t>
            </w:r>
          </w:p>
        </w:tc>
        <w:tc>
          <w:tcPr>
            <w:tcW w:w="1130"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w:t>
            </w:r>
          </w:p>
        </w:tc>
      </w:tr>
      <w:tr>
        <w:tblPrEx>
          <w:tblCellMar>
            <w:top w:w="0" w:type="dxa"/>
            <w:left w:w="108" w:type="dxa"/>
            <w:bottom w:w="0" w:type="dxa"/>
            <w:right w:w="108" w:type="dxa"/>
          </w:tblCellMar>
        </w:tblPrEx>
        <w:trPr>
          <w:trHeight w:val="528" w:hRule="atLeast"/>
        </w:trPr>
        <w:tc>
          <w:tcPr>
            <w:tcW w:w="300" w:type="pct"/>
            <w:tcBorders>
              <w:top w:val="nil"/>
              <w:left w:val="single" w:color="auto" w:sz="4" w:space="0"/>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17</w:t>
            </w:r>
          </w:p>
        </w:tc>
        <w:tc>
          <w:tcPr>
            <w:tcW w:w="184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4G-VPN卡</w:t>
            </w:r>
          </w:p>
        </w:tc>
        <w:tc>
          <w:tcPr>
            <w:tcW w:w="995"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详见技术规范书</w:t>
            </w:r>
          </w:p>
        </w:tc>
        <w:tc>
          <w:tcPr>
            <w:tcW w:w="299"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张</w:t>
            </w:r>
          </w:p>
        </w:tc>
        <w:tc>
          <w:tcPr>
            <w:tcW w:w="42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60</w:t>
            </w:r>
          </w:p>
        </w:tc>
        <w:tc>
          <w:tcPr>
            <w:tcW w:w="1130"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rPr>
                <w:rFonts w:cs="宋体" w:asciiTheme="minorEastAsia" w:hAnsiTheme="minorEastAsia" w:eastAsiaTheme="minorEastAsia"/>
                <w:sz w:val="24"/>
                <w:szCs w:val="24"/>
                <w:lang w:eastAsia="zh-CN"/>
              </w:rPr>
            </w:pPr>
          </w:p>
        </w:tc>
      </w:tr>
      <w:tr>
        <w:tblPrEx>
          <w:tblCellMar>
            <w:top w:w="0" w:type="dxa"/>
            <w:left w:w="108" w:type="dxa"/>
            <w:bottom w:w="0" w:type="dxa"/>
            <w:right w:w="108" w:type="dxa"/>
          </w:tblCellMar>
        </w:tblPrEx>
        <w:trPr>
          <w:trHeight w:val="288" w:hRule="atLeast"/>
        </w:trPr>
        <w:tc>
          <w:tcPr>
            <w:tcW w:w="300" w:type="pct"/>
            <w:tcBorders>
              <w:top w:val="nil"/>
              <w:left w:val="single" w:color="auto" w:sz="4" w:space="0"/>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18</w:t>
            </w:r>
          </w:p>
        </w:tc>
        <w:tc>
          <w:tcPr>
            <w:tcW w:w="184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安装及辅材</w:t>
            </w:r>
          </w:p>
        </w:tc>
        <w:tc>
          <w:tcPr>
            <w:tcW w:w="995"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详见技术规范书</w:t>
            </w:r>
          </w:p>
        </w:tc>
        <w:tc>
          <w:tcPr>
            <w:tcW w:w="299"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批</w:t>
            </w:r>
          </w:p>
        </w:tc>
        <w:tc>
          <w:tcPr>
            <w:tcW w:w="42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1</w:t>
            </w:r>
          </w:p>
        </w:tc>
        <w:tc>
          <w:tcPr>
            <w:tcW w:w="1130"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w:t>
            </w:r>
          </w:p>
        </w:tc>
      </w:tr>
      <w:tr>
        <w:tblPrEx>
          <w:tblCellMar>
            <w:top w:w="0" w:type="dxa"/>
            <w:left w:w="108" w:type="dxa"/>
            <w:bottom w:w="0" w:type="dxa"/>
            <w:right w:w="108" w:type="dxa"/>
          </w:tblCellMar>
        </w:tblPrEx>
        <w:trPr>
          <w:trHeight w:val="264" w:hRule="atLeast"/>
        </w:trPr>
        <w:tc>
          <w:tcPr>
            <w:tcW w:w="5000" w:type="pct"/>
            <w:gridSpan w:val="6"/>
            <w:tcBorders>
              <w:top w:val="single" w:color="auto" w:sz="4" w:space="0"/>
              <w:left w:val="single" w:color="auto" w:sz="4" w:space="0"/>
              <w:bottom w:val="single" w:color="auto" w:sz="4" w:space="0"/>
              <w:right w:val="single" w:color="000000" w:sz="4" w:space="0"/>
            </w:tcBorders>
            <w:shd w:val="clear" w:color="auto" w:fill="auto"/>
            <w:tcMar>
              <w:left w:w="0" w:type="dxa"/>
              <w:right w:w="0" w:type="dxa"/>
            </w:tcMar>
            <w:vAlign w:val="center"/>
          </w:tcPr>
          <w:p>
            <w:pPr>
              <w:widowControl/>
              <w:spacing w:after="0" w:line="240" w:lineRule="auto"/>
              <w:rPr>
                <w:rFonts w:cs="宋体" w:asciiTheme="minorEastAsia" w:hAnsiTheme="minorEastAsia" w:eastAsiaTheme="minorEastAsia"/>
                <w:b/>
                <w:bCs/>
                <w:color w:val="000000"/>
                <w:sz w:val="24"/>
                <w:szCs w:val="24"/>
                <w:lang w:eastAsia="zh-CN"/>
              </w:rPr>
            </w:pPr>
            <w:r>
              <w:rPr>
                <w:rFonts w:hint="eastAsia" w:cs="宋体" w:asciiTheme="minorEastAsia" w:hAnsiTheme="minorEastAsia" w:eastAsiaTheme="minorEastAsia"/>
                <w:b/>
                <w:bCs/>
                <w:color w:val="000000"/>
                <w:sz w:val="24"/>
                <w:szCs w:val="24"/>
                <w:lang w:eastAsia="zh-CN"/>
              </w:rPr>
              <w:t>三、消防报警主机更换</w:t>
            </w:r>
          </w:p>
        </w:tc>
      </w:tr>
      <w:tr>
        <w:tblPrEx>
          <w:tblCellMar>
            <w:top w:w="0" w:type="dxa"/>
            <w:left w:w="108" w:type="dxa"/>
            <w:bottom w:w="0" w:type="dxa"/>
            <w:right w:w="108" w:type="dxa"/>
          </w:tblCellMar>
        </w:tblPrEx>
        <w:trPr>
          <w:trHeight w:val="288" w:hRule="atLeast"/>
        </w:trPr>
        <w:tc>
          <w:tcPr>
            <w:tcW w:w="300" w:type="pct"/>
            <w:tcBorders>
              <w:top w:val="nil"/>
              <w:left w:val="single" w:color="auto" w:sz="4" w:space="0"/>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1</w:t>
            </w:r>
          </w:p>
        </w:tc>
        <w:tc>
          <w:tcPr>
            <w:tcW w:w="184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总线交换机扩展</w:t>
            </w:r>
          </w:p>
        </w:tc>
        <w:tc>
          <w:tcPr>
            <w:tcW w:w="995"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详见技术规范书</w:t>
            </w:r>
          </w:p>
        </w:tc>
        <w:tc>
          <w:tcPr>
            <w:tcW w:w="299"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套</w:t>
            </w:r>
          </w:p>
        </w:tc>
        <w:tc>
          <w:tcPr>
            <w:tcW w:w="42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1</w:t>
            </w:r>
          </w:p>
        </w:tc>
        <w:tc>
          <w:tcPr>
            <w:tcW w:w="1130"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w:t>
            </w:r>
          </w:p>
        </w:tc>
      </w:tr>
      <w:tr>
        <w:tblPrEx>
          <w:tblCellMar>
            <w:top w:w="0" w:type="dxa"/>
            <w:left w:w="108" w:type="dxa"/>
            <w:bottom w:w="0" w:type="dxa"/>
            <w:right w:w="108" w:type="dxa"/>
          </w:tblCellMar>
        </w:tblPrEx>
        <w:trPr>
          <w:trHeight w:val="288" w:hRule="atLeast"/>
        </w:trPr>
        <w:tc>
          <w:tcPr>
            <w:tcW w:w="300" w:type="pct"/>
            <w:tcBorders>
              <w:top w:val="nil"/>
              <w:left w:val="single" w:color="auto" w:sz="4" w:space="0"/>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2</w:t>
            </w:r>
          </w:p>
        </w:tc>
        <w:tc>
          <w:tcPr>
            <w:tcW w:w="184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火灾报警控制器/消防联动控制器</w:t>
            </w:r>
          </w:p>
        </w:tc>
        <w:tc>
          <w:tcPr>
            <w:tcW w:w="995"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详见技术规范书</w:t>
            </w:r>
          </w:p>
        </w:tc>
        <w:tc>
          <w:tcPr>
            <w:tcW w:w="299"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台</w:t>
            </w:r>
          </w:p>
        </w:tc>
        <w:tc>
          <w:tcPr>
            <w:tcW w:w="42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1</w:t>
            </w:r>
          </w:p>
        </w:tc>
        <w:tc>
          <w:tcPr>
            <w:tcW w:w="1130"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w:t>
            </w:r>
          </w:p>
        </w:tc>
      </w:tr>
      <w:tr>
        <w:tblPrEx>
          <w:tblCellMar>
            <w:top w:w="0" w:type="dxa"/>
            <w:left w:w="108" w:type="dxa"/>
            <w:bottom w:w="0" w:type="dxa"/>
            <w:right w:w="108" w:type="dxa"/>
          </w:tblCellMar>
        </w:tblPrEx>
        <w:trPr>
          <w:trHeight w:val="288" w:hRule="atLeast"/>
        </w:trPr>
        <w:tc>
          <w:tcPr>
            <w:tcW w:w="300" w:type="pct"/>
            <w:tcBorders>
              <w:top w:val="nil"/>
              <w:left w:val="single" w:color="auto" w:sz="4" w:space="0"/>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3</w:t>
            </w:r>
          </w:p>
        </w:tc>
        <w:tc>
          <w:tcPr>
            <w:tcW w:w="184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多线控制盘</w:t>
            </w:r>
          </w:p>
        </w:tc>
        <w:tc>
          <w:tcPr>
            <w:tcW w:w="995"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详见技术规范书</w:t>
            </w:r>
          </w:p>
        </w:tc>
        <w:tc>
          <w:tcPr>
            <w:tcW w:w="299"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个</w:t>
            </w:r>
          </w:p>
        </w:tc>
        <w:tc>
          <w:tcPr>
            <w:tcW w:w="42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3</w:t>
            </w:r>
          </w:p>
        </w:tc>
        <w:tc>
          <w:tcPr>
            <w:tcW w:w="1130"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w:t>
            </w:r>
          </w:p>
        </w:tc>
      </w:tr>
      <w:tr>
        <w:tblPrEx>
          <w:tblCellMar>
            <w:top w:w="0" w:type="dxa"/>
            <w:left w:w="108" w:type="dxa"/>
            <w:bottom w:w="0" w:type="dxa"/>
            <w:right w:w="108" w:type="dxa"/>
          </w:tblCellMar>
        </w:tblPrEx>
        <w:trPr>
          <w:trHeight w:val="288" w:hRule="atLeast"/>
        </w:trPr>
        <w:tc>
          <w:tcPr>
            <w:tcW w:w="300" w:type="pct"/>
            <w:tcBorders>
              <w:top w:val="nil"/>
              <w:left w:val="single" w:color="auto" w:sz="4" w:space="0"/>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4</w:t>
            </w:r>
          </w:p>
        </w:tc>
        <w:tc>
          <w:tcPr>
            <w:tcW w:w="184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总线操作盘</w:t>
            </w:r>
          </w:p>
        </w:tc>
        <w:tc>
          <w:tcPr>
            <w:tcW w:w="995"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详见技术规范书</w:t>
            </w:r>
          </w:p>
        </w:tc>
        <w:tc>
          <w:tcPr>
            <w:tcW w:w="299"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个</w:t>
            </w:r>
          </w:p>
        </w:tc>
        <w:tc>
          <w:tcPr>
            <w:tcW w:w="42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2</w:t>
            </w:r>
          </w:p>
        </w:tc>
        <w:tc>
          <w:tcPr>
            <w:tcW w:w="1130"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w:t>
            </w:r>
          </w:p>
        </w:tc>
      </w:tr>
      <w:tr>
        <w:tblPrEx>
          <w:tblCellMar>
            <w:top w:w="0" w:type="dxa"/>
            <w:left w:w="108" w:type="dxa"/>
            <w:bottom w:w="0" w:type="dxa"/>
            <w:right w:w="108" w:type="dxa"/>
          </w:tblCellMar>
        </w:tblPrEx>
        <w:trPr>
          <w:trHeight w:val="288" w:hRule="atLeast"/>
        </w:trPr>
        <w:tc>
          <w:tcPr>
            <w:tcW w:w="300" w:type="pct"/>
            <w:tcBorders>
              <w:top w:val="nil"/>
              <w:left w:val="single" w:color="auto" w:sz="4" w:space="0"/>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5</w:t>
            </w:r>
          </w:p>
        </w:tc>
        <w:tc>
          <w:tcPr>
            <w:tcW w:w="184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广播控制盘</w:t>
            </w:r>
          </w:p>
        </w:tc>
        <w:tc>
          <w:tcPr>
            <w:tcW w:w="995"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详见技术规范书</w:t>
            </w:r>
          </w:p>
        </w:tc>
        <w:tc>
          <w:tcPr>
            <w:tcW w:w="299"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台</w:t>
            </w:r>
          </w:p>
        </w:tc>
        <w:tc>
          <w:tcPr>
            <w:tcW w:w="42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1</w:t>
            </w:r>
          </w:p>
        </w:tc>
        <w:tc>
          <w:tcPr>
            <w:tcW w:w="1130"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w:t>
            </w:r>
          </w:p>
        </w:tc>
      </w:tr>
      <w:tr>
        <w:tblPrEx>
          <w:tblCellMar>
            <w:top w:w="0" w:type="dxa"/>
            <w:left w:w="108" w:type="dxa"/>
            <w:bottom w:w="0" w:type="dxa"/>
            <w:right w:w="108" w:type="dxa"/>
          </w:tblCellMar>
        </w:tblPrEx>
        <w:trPr>
          <w:trHeight w:val="288" w:hRule="atLeast"/>
        </w:trPr>
        <w:tc>
          <w:tcPr>
            <w:tcW w:w="300" w:type="pct"/>
            <w:tcBorders>
              <w:top w:val="nil"/>
              <w:left w:val="single" w:color="auto" w:sz="4" w:space="0"/>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6</w:t>
            </w:r>
          </w:p>
        </w:tc>
        <w:tc>
          <w:tcPr>
            <w:tcW w:w="184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广播功率放大器</w:t>
            </w:r>
          </w:p>
        </w:tc>
        <w:tc>
          <w:tcPr>
            <w:tcW w:w="995"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详见技术规范书</w:t>
            </w:r>
          </w:p>
        </w:tc>
        <w:tc>
          <w:tcPr>
            <w:tcW w:w="299"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台</w:t>
            </w:r>
          </w:p>
        </w:tc>
        <w:tc>
          <w:tcPr>
            <w:tcW w:w="42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3</w:t>
            </w:r>
          </w:p>
        </w:tc>
        <w:tc>
          <w:tcPr>
            <w:tcW w:w="1130"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w:t>
            </w:r>
          </w:p>
        </w:tc>
      </w:tr>
      <w:tr>
        <w:tblPrEx>
          <w:tblCellMar>
            <w:top w:w="0" w:type="dxa"/>
            <w:left w:w="108" w:type="dxa"/>
            <w:bottom w:w="0" w:type="dxa"/>
            <w:right w:w="108" w:type="dxa"/>
          </w:tblCellMar>
        </w:tblPrEx>
        <w:trPr>
          <w:trHeight w:val="288" w:hRule="atLeast"/>
        </w:trPr>
        <w:tc>
          <w:tcPr>
            <w:tcW w:w="300" w:type="pct"/>
            <w:tcBorders>
              <w:top w:val="nil"/>
              <w:left w:val="single" w:color="auto" w:sz="4" w:space="0"/>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7</w:t>
            </w:r>
          </w:p>
        </w:tc>
        <w:tc>
          <w:tcPr>
            <w:tcW w:w="184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消防电话总机</w:t>
            </w:r>
          </w:p>
        </w:tc>
        <w:tc>
          <w:tcPr>
            <w:tcW w:w="995"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详见技术规范书</w:t>
            </w:r>
          </w:p>
        </w:tc>
        <w:tc>
          <w:tcPr>
            <w:tcW w:w="299"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台</w:t>
            </w:r>
          </w:p>
        </w:tc>
        <w:tc>
          <w:tcPr>
            <w:tcW w:w="42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1</w:t>
            </w:r>
          </w:p>
        </w:tc>
        <w:tc>
          <w:tcPr>
            <w:tcW w:w="1130"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w:t>
            </w:r>
          </w:p>
        </w:tc>
      </w:tr>
      <w:tr>
        <w:tblPrEx>
          <w:tblCellMar>
            <w:top w:w="0" w:type="dxa"/>
            <w:left w:w="108" w:type="dxa"/>
            <w:bottom w:w="0" w:type="dxa"/>
            <w:right w:w="108" w:type="dxa"/>
          </w:tblCellMar>
        </w:tblPrEx>
        <w:trPr>
          <w:trHeight w:val="288" w:hRule="atLeast"/>
        </w:trPr>
        <w:tc>
          <w:tcPr>
            <w:tcW w:w="300" w:type="pct"/>
            <w:tcBorders>
              <w:top w:val="nil"/>
              <w:left w:val="single" w:color="auto" w:sz="4" w:space="0"/>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8</w:t>
            </w:r>
          </w:p>
        </w:tc>
        <w:tc>
          <w:tcPr>
            <w:tcW w:w="184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消防控制室图形显示装置（琴台）</w:t>
            </w:r>
          </w:p>
        </w:tc>
        <w:tc>
          <w:tcPr>
            <w:tcW w:w="995"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详见技术规范书</w:t>
            </w:r>
          </w:p>
        </w:tc>
        <w:tc>
          <w:tcPr>
            <w:tcW w:w="299"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套</w:t>
            </w:r>
          </w:p>
        </w:tc>
        <w:tc>
          <w:tcPr>
            <w:tcW w:w="42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1</w:t>
            </w:r>
          </w:p>
        </w:tc>
        <w:tc>
          <w:tcPr>
            <w:tcW w:w="1130"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w:t>
            </w:r>
          </w:p>
        </w:tc>
      </w:tr>
      <w:tr>
        <w:tblPrEx>
          <w:tblCellMar>
            <w:top w:w="0" w:type="dxa"/>
            <w:left w:w="108" w:type="dxa"/>
            <w:bottom w:w="0" w:type="dxa"/>
            <w:right w:w="108" w:type="dxa"/>
          </w:tblCellMar>
        </w:tblPrEx>
        <w:trPr>
          <w:trHeight w:val="528" w:hRule="atLeast"/>
        </w:trPr>
        <w:tc>
          <w:tcPr>
            <w:tcW w:w="300" w:type="pct"/>
            <w:tcBorders>
              <w:top w:val="nil"/>
              <w:left w:val="single" w:color="auto" w:sz="4" w:space="0"/>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9</w:t>
            </w:r>
          </w:p>
        </w:tc>
        <w:tc>
          <w:tcPr>
            <w:tcW w:w="184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背景音乐PA-1500U功放机、DVD机、定时器</w:t>
            </w:r>
          </w:p>
        </w:tc>
        <w:tc>
          <w:tcPr>
            <w:tcW w:w="995"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详见技术规范书</w:t>
            </w:r>
          </w:p>
        </w:tc>
        <w:tc>
          <w:tcPr>
            <w:tcW w:w="299"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套</w:t>
            </w:r>
          </w:p>
        </w:tc>
        <w:tc>
          <w:tcPr>
            <w:tcW w:w="42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1</w:t>
            </w:r>
          </w:p>
        </w:tc>
        <w:tc>
          <w:tcPr>
            <w:tcW w:w="1130"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w:t>
            </w:r>
          </w:p>
        </w:tc>
      </w:tr>
      <w:tr>
        <w:tblPrEx>
          <w:tblCellMar>
            <w:top w:w="0" w:type="dxa"/>
            <w:left w:w="108" w:type="dxa"/>
            <w:bottom w:w="0" w:type="dxa"/>
            <w:right w:w="108" w:type="dxa"/>
          </w:tblCellMar>
        </w:tblPrEx>
        <w:trPr>
          <w:trHeight w:val="264" w:hRule="atLeast"/>
        </w:trPr>
        <w:tc>
          <w:tcPr>
            <w:tcW w:w="5000" w:type="pct"/>
            <w:gridSpan w:val="6"/>
            <w:tcBorders>
              <w:top w:val="single" w:color="auto" w:sz="4" w:space="0"/>
              <w:left w:val="single" w:color="auto" w:sz="4" w:space="0"/>
              <w:bottom w:val="single" w:color="auto" w:sz="4" w:space="0"/>
              <w:right w:val="single" w:color="000000" w:sz="4" w:space="0"/>
            </w:tcBorders>
            <w:shd w:val="clear" w:color="auto" w:fill="auto"/>
            <w:tcMar>
              <w:left w:w="0" w:type="dxa"/>
              <w:right w:w="0" w:type="dxa"/>
            </w:tcMar>
            <w:vAlign w:val="center"/>
          </w:tcPr>
          <w:p>
            <w:pPr>
              <w:widowControl/>
              <w:spacing w:after="0" w:line="240" w:lineRule="auto"/>
              <w:rPr>
                <w:rFonts w:cs="宋体" w:asciiTheme="minorEastAsia" w:hAnsiTheme="minorEastAsia" w:eastAsiaTheme="minorEastAsia"/>
                <w:b/>
                <w:bCs/>
                <w:color w:val="000000"/>
                <w:sz w:val="24"/>
                <w:szCs w:val="24"/>
                <w:lang w:eastAsia="zh-CN"/>
              </w:rPr>
            </w:pPr>
            <w:r>
              <w:rPr>
                <w:rFonts w:hint="eastAsia" w:cs="宋体" w:asciiTheme="minorEastAsia" w:hAnsiTheme="minorEastAsia" w:eastAsiaTheme="minorEastAsia"/>
                <w:b/>
                <w:bCs/>
                <w:color w:val="000000"/>
                <w:sz w:val="24"/>
                <w:szCs w:val="24"/>
                <w:lang w:eastAsia="zh-CN"/>
              </w:rPr>
              <w:t>四、智慧消防管理平台</w:t>
            </w:r>
          </w:p>
        </w:tc>
      </w:tr>
      <w:tr>
        <w:tblPrEx>
          <w:tblCellMar>
            <w:top w:w="0" w:type="dxa"/>
            <w:left w:w="108" w:type="dxa"/>
            <w:bottom w:w="0" w:type="dxa"/>
            <w:right w:w="108" w:type="dxa"/>
          </w:tblCellMar>
        </w:tblPrEx>
        <w:trPr>
          <w:trHeight w:val="288" w:hRule="atLeast"/>
        </w:trPr>
        <w:tc>
          <w:tcPr>
            <w:tcW w:w="300" w:type="pct"/>
            <w:tcBorders>
              <w:top w:val="nil"/>
              <w:left w:val="single" w:color="auto" w:sz="4" w:space="0"/>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1</w:t>
            </w:r>
          </w:p>
        </w:tc>
        <w:tc>
          <w:tcPr>
            <w:tcW w:w="184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数据监测</w:t>
            </w:r>
          </w:p>
        </w:tc>
        <w:tc>
          <w:tcPr>
            <w:tcW w:w="995"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详见技术规范书</w:t>
            </w:r>
          </w:p>
        </w:tc>
        <w:tc>
          <w:tcPr>
            <w:tcW w:w="299"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套</w:t>
            </w:r>
          </w:p>
        </w:tc>
        <w:tc>
          <w:tcPr>
            <w:tcW w:w="42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1</w:t>
            </w:r>
          </w:p>
        </w:tc>
        <w:tc>
          <w:tcPr>
            <w:tcW w:w="1130"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w:t>
            </w:r>
          </w:p>
        </w:tc>
      </w:tr>
      <w:tr>
        <w:tblPrEx>
          <w:tblCellMar>
            <w:top w:w="0" w:type="dxa"/>
            <w:left w:w="108" w:type="dxa"/>
            <w:bottom w:w="0" w:type="dxa"/>
            <w:right w:w="108" w:type="dxa"/>
          </w:tblCellMar>
        </w:tblPrEx>
        <w:trPr>
          <w:trHeight w:val="288" w:hRule="atLeast"/>
        </w:trPr>
        <w:tc>
          <w:tcPr>
            <w:tcW w:w="300" w:type="pct"/>
            <w:tcBorders>
              <w:top w:val="nil"/>
              <w:left w:val="single" w:color="auto" w:sz="4" w:space="0"/>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2</w:t>
            </w:r>
          </w:p>
        </w:tc>
        <w:tc>
          <w:tcPr>
            <w:tcW w:w="184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报警预警</w:t>
            </w:r>
          </w:p>
        </w:tc>
        <w:tc>
          <w:tcPr>
            <w:tcW w:w="995"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详见技术规范书</w:t>
            </w:r>
          </w:p>
        </w:tc>
        <w:tc>
          <w:tcPr>
            <w:tcW w:w="299"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套</w:t>
            </w:r>
          </w:p>
        </w:tc>
        <w:tc>
          <w:tcPr>
            <w:tcW w:w="42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1</w:t>
            </w:r>
          </w:p>
        </w:tc>
        <w:tc>
          <w:tcPr>
            <w:tcW w:w="1130"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w:t>
            </w:r>
          </w:p>
        </w:tc>
      </w:tr>
      <w:tr>
        <w:tblPrEx>
          <w:tblCellMar>
            <w:top w:w="0" w:type="dxa"/>
            <w:left w:w="108" w:type="dxa"/>
            <w:bottom w:w="0" w:type="dxa"/>
            <w:right w:w="108" w:type="dxa"/>
          </w:tblCellMar>
        </w:tblPrEx>
        <w:trPr>
          <w:trHeight w:val="288" w:hRule="atLeast"/>
        </w:trPr>
        <w:tc>
          <w:tcPr>
            <w:tcW w:w="300" w:type="pct"/>
            <w:tcBorders>
              <w:top w:val="nil"/>
              <w:left w:val="single" w:color="auto" w:sz="4" w:space="0"/>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3</w:t>
            </w:r>
          </w:p>
        </w:tc>
        <w:tc>
          <w:tcPr>
            <w:tcW w:w="184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应急处置</w:t>
            </w:r>
          </w:p>
        </w:tc>
        <w:tc>
          <w:tcPr>
            <w:tcW w:w="995"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详见技术规范书</w:t>
            </w:r>
          </w:p>
        </w:tc>
        <w:tc>
          <w:tcPr>
            <w:tcW w:w="299"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套</w:t>
            </w:r>
          </w:p>
        </w:tc>
        <w:tc>
          <w:tcPr>
            <w:tcW w:w="42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1</w:t>
            </w:r>
          </w:p>
        </w:tc>
        <w:tc>
          <w:tcPr>
            <w:tcW w:w="1130"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w:t>
            </w:r>
          </w:p>
        </w:tc>
      </w:tr>
      <w:tr>
        <w:tblPrEx>
          <w:tblCellMar>
            <w:top w:w="0" w:type="dxa"/>
            <w:left w:w="108" w:type="dxa"/>
            <w:bottom w:w="0" w:type="dxa"/>
            <w:right w:w="108" w:type="dxa"/>
          </w:tblCellMar>
        </w:tblPrEx>
        <w:trPr>
          <w:trHeight w:val="288" w:hRule="atLeast"/>
        </w:trPr>
        <w:tc>
          <w:tcPr>
            <w:tcW w:w="300" w:type="pct"/>
            <w:tcBorders>
              <w:top w:val="nil"/>
              <w:left w:val="single" w:color="auto" w:sz="4" w:space="0"/>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4</w:t>
            </w:r>
          </w:p>
        </w:tc>
        <w:tc>
          <w:tcPr>
            <w:tcW w:w="184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规范管理</w:t>
            </w:r>
          </w:p>
        </w:tc>
        <w:tc>
          <w:tcPr>
            <w:tcW w:w="995"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详见技术规范书</w:t>
            </w:r>
          </w:p>
        </w:tc>
        <w:tc>
          <w:tcPr>
            <w:tcW w:w="299"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套</w:t>
            </w:r>
          </w:p>
        </w:tc>
        <w:tc>
          <w:tcPr>
            <w:tcW w:w="42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1</w:t>
            </w:r>
          </w:p>
        </w:tc>
        <w:tc>
          <w:tcPr>
            <w:tcW w:w="1130"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w:t>
            </w:r>
          </w:p>
        </w:tc>
      </w:tr>
      <w:tr>
        <w:tblPrEx>
          <w:tblCellMar>
            <w:top w:w="0" w:type="dxa"/>
            <w:left w:w="108" w:type="dxa"/>
            <w:bottom w:w="0" w:type="dxa"/>
            <w:right w:w="108" w:type="dxa"/>
          </w:tblCellMar>
        </w:tblPrEx>
        <w:trPr>
          <w:trHeight w:val="288" w:hRule="atLeast"/>
        </w:trPr>
        <w:tc>
          <w:tcPr>
            <w:tcW w:w="300" w:type="pct"/>
            <w:tcBorders>
              <w:top w:val="nil"/>
              <w:left w:val="single" w:color="auto" w:sz="4" w:space="0"/>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5</w:t>
            </w:r>
          </w:p>
        </w:tc>
        <w:tc>
          <w:tcPr>
            <w:tcW w:w="184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数据展示</w:t>
            </w:r>
          </w:p>
        </w:tc>
        <w:tc>
          <w:tcPr>
            <w:tcW w:w="995"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详见技术规范书</w:t>
            </w:r>
          </w:p>
        </w:tc>
        <w:tc>
          <w:tcPr>
            <w:tcW w:w="299"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套</w:t>
            </w:r>
          </w:p>
        </w:tc>
        <w:tc>
          <w:tcPr>
            <w:tcW w:w="42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1</w:t>
            </w:r>
          </w:p>
        </w:tc>
        <w:tc>
          <w:tcPr>
            <w:tcW w:w="1130"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w:t>
            </w:r>
          </w:p>
        </w:tc>
      </w:tr>
      <w:tr>
        <w:tblPrEx>
          <w:tblCellMar>
            <w:top w:w="0" w:type="dxa"/>
            <w:left w:w="108" w:type="dxa"/>
            <w:bottom w:w="0" w:type="dxa"/>
            <w:right w:w="108" w:type="dxa"/>
          </w:tblCellMar>
        </w:tblPrEx>
        <w:trPr>
          <w:trHeight w:val="288" w:hRule="atLeast"/>
        </w:trPr>
        <w:tc>
          <w:tcPr>
            <w:tcW w:w="300" w:type="pct"/>
            <w:tcBorders>
              <w:top w:val="nil"/>
              <w:left w:val="single" w:color="auto" w:sz="4" w:space="0"/>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6</w:t>
            </w:r>
          </w:p>
        </w:tc>
        <w:tc>
          <w:tcPr>
            <w:tcW w:w="184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安防管理</w:t>
            </w:r>
          </w:p>
        </w:tc>
        <w:tc>
          <w:tcPr>
            <w:tcW w:w="995"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详见技术规范书</w:t>
            </w:r>
          </w:p>
        </w:tc>
        <w:tc>
          <w:tcPr>
            <w:tcW w:w="299"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套</w:t>
            </w:r>
          </w:p>
        </w:tc>
        <w:tc>
          <w:tcPr>
            <w:tcW w:w="42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1</w:t>
            </w:r>
          </w:p>
        </w:tc>
        <w:tc>
          <w:tcPr>
            <w:tcW w:w="1130"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w:t>
            </w:r>
          </w:p>
        </w:tc>
      </w:tr>
      <w:tr>
        <w:tblPrEx>
          <w:tblCellMar>
            <w:top w:w="0" w:type="dxa"/>
            <w:left w:w="108" w:type="dxa"/>
            <w:bottom w:w="0" w:type="dxa"/>
            <w:right w:w="108" w:type="dxa"/>
          </w:tblCellMar>
        </w:tblPrEx>
        <w:trPr>
          <w:trHeight w:val="288" w:hRule="atLeast"/>
        </w:trPr>
        <w:tc>
          <w:tcPr>
            <w:tcW w:w="300" w:type="pct"/>
            <w:tcBorders>
              <w:top w:val="nil"/>
              <w:left w:val="single" w:color="auto" w:sz="4" w:space="0"/>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7</w:t>
            </w:r>
          </w:p>
        </w:tc>
        <w:tc>
          <w:tcPr>
            <w:tcW w:w="184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联网管理</w:t>
            </w:r>
          </w:p>
        </w:tc>
        <w:tc>
          <w:tcPr>
            <w:tcW w:w="995"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详见技术规范书</w:t>
            </w:r>
          </w:p>
        </w:tc>
        <w:tc>
          <w:tcPr>
            <w:tcW w:w="299"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套</w:t>
            </w:r>
          </w:p>
        </w:tc>
        <w:tc>
          <w:tcPr>
            <w:tcW w:w="42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1</w:t>
            </w:r>
          </w:p>
        </w:tc>
        <w:tc>
          <w:tcPr>
            <w:tcW w:w="1130"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w:t>
            </w:r>
          </w:p>
        </w:tc>
      </w:tr>
      <w:tr>
        <w:tblPrEx>
          <w:tblCellMar>
            <w:top w:w="0" w:type="dxa"/>
            <w:left w:w="108" w:type="dxa"/>
            <w:bottom w:w="0" w:type="dxa"/>
            <w:right w:w="108" w:type="dxa"/>
          </w:tblCellMar>
        </w:tblPrEx>
        <w:trPr>
          <w:trHeight w:val="288" w:hRule="atLeast"/>
        </w:trPr>
        <w:tc>
          <w:tcPr>
            <w:tcW w:w="300" w:type="pct"/>
            <w:tcBorders>
              <w:top w:val="nil"/>
              <w:left w:val="single" w:color="auto" w:sz="4" w:space="0"/>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8</w:t>
            </w:r>
          </w:p>
        </w:tc>
        <w:tc>
          <w:tcPr>
            <w:tcW w:w="184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培训考核</w:t>
            </w:r>
          </w:p>
        </w:tc>
        <w:tc>
          <w:tcPr>
            <w:tcW w:w="995"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详见技术规范书</w:t>
            </w:r>
          </w:p>
        </w:tc>
        <w:tc>
          <w:tcPr>
            <w:tcW w:w="299"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套</w:t>
            </w:r>
          </w:p>
        </w:tc>
        <w:tc>
          <w:tcPr>
            <w:tcW w:w="428"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jc w:val="cente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1</w:t>
            </w:r>
          </w:p>
        </w:tc>
        <w:tc>
          <w:tcPr>
            <w:tcW w:w="1130" w:type="pct"/>
            <w:tcBorders>
              <w:top w:val="nil"/>
              <w:left w:val="nil"/>
              <w:bottom w:val="single" w:color="auto" w:sz="4" w:space="0"/>
              <w:right w:val="single" w:color="auto" w:sz="4" w:space="0"/>
            </w:tcBorders>
            <w:shd w:val="clear" w:color="auto" w:fill="auto"/>
            <w:tcMar>
              <w:left w:w="0" w:type="dxa"/>
              <w:right w:w="0" w:type="dxa"/>
            </w:tcMar>
            <w:vAlign w:val="center"/>
          </w:tcPr>
          <w:p>
            <w:pPr>
              <w:widowControl/>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w:t>
            </w:r>
          </w:p>
        </w:tc>
      </w:tr>
    </w:tbl>
    <w:p>
      <w:pPr>
        <w:spacing w:after="0" w:line="360" w:lineRule="auto"/>
        <w:ind w:firstLine="480" w:firstLineChars="200"/>
        <w:rPr>
          <w:rFonts w:cs="宋体" w:asciiTheme="minorEastAsia" w:hAnsiTheme="minorEastAsia" w:eastAsiaTheme="minorEastAsia"/>
          <w:sz w:val="24"/>
          <w:szCs w:val="24"/>
          <w:lang w:eastAsia="zh-CN"/>
        </w:rPr>
      </w:pPr>
    </w:p>
    <w:p>
      <w:pPr>
        <w:pStyle w:val="3"/>
        <w:jc w:val="both"/>
      </w:pPr>
      <w:bookmarkStart w:id="26" w:name="_Toc228370248"/>
      <w:bookmarkStart w:id="27" w:name="_Toc5453"/>
      <w:r>
        <w:rPr>
          <w:rFonts w:hint="eastAsia"/>
        </w:rPr>
        <w:t>主要设备技术规格</w:t>
      </w:r>
      <w:bookmarkEnd w:id="26"/>
      <w:bookmarkEnd w:id="27"/>
    </w:p>
    <w:p>
      <w:pPr>
        <w:pStyle w:val="4"/>
        <w:jc w:val="both"/>
      </w:pPr>
      <w:bookmarkStart w:id="28" w:name="_Toc228370249"/>
      <w:r>
        <w:rPr>
          <w:rFonts w:hint="eastAsia"/>
        </w:rPr>
        <w:t>消控室</w:t>
      </w:r>
      <w:r>
        <w:t>LED</w:t>
      </w:r>
      <w:r>
        <w:rPr>
          <w:rFonts w:hint="eastAsia"/>
        </w:rPr>
        <w:t>大屏</w:t>
      </w:r>
      <w:bookmarkEnd w:id="28"/>
    </w:p>
    <w:p>
      <w:pPr>
        <w:pStyle w:val="5"/>
        <w:jc w:val="both"/>
      </w:pPr>
      <w:r>
        <w:rPr>
          <w:rFonts w:hint="eastAsia"/>
        </w:rPr>
        <w:t>LED大屏幕</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1</w:t>
      </w:r>
      <w:r>
        <w:rPr>
          <w:rFonts w:hint="eastAsia" w:ascii="宋体" w:hAnsi="宋体" w:eastAsia="宋体" w:cs="宋体"/>
          <w:sz w:val="24"/>
          <w:szCs w:val="24"/>
          <w:lang w:eastAsia="zh-CN" w:bidi="ar"/>
        </w:rPr>
        <w:t>、</w:t>
      </w:r>
      <w:r>
        <w:rPr>
          <w:rFonts w:hint="eastAsia" w:ascii="微软雅黑" w:hAnsi="微软雅黑" w:eastAsia="微软雅黑" w:cs="宋体"/>
          <w:sz w:val="24"/>
          <w:szCs w:val="24"/>
          <w:lang w:eastAsia="zh-CN" w:bidi="ar"/>
        </w:rPr>
        <w:t>▲</w:t>
      </w:r>
      <w:r>
        <w:rPr>
          <w:rFonts w:ascii="宋体" w:hAnsi="宋体" w:eastAsia="宋体" w:cs="宋体"/>
          <w:sz w:val="24"/>
          <w:szCs w:val="24"/>
          <w:lang w:eastAsia="zh-CN" w:bidi="ar"/>
        </w:rPr>
        <w:t>LED</w:t>
      </w:r>
      <w:r>
        <w:rPr>
          <w:rFonts w:hint="eastAsia" w:ascii="宋体" w:hAnsi="宋体" w:eastAsia="宋体" w:cs="宋体"/>
          <w:sz w:val="24"/>
          <w:szCs w:val="24"/>
          <w:lang w:eastAsia="zh-CN" w:bidi="ar"/>
        </w:rPr>
        <w:t>像素点间距≤</w:t>
      </w:r>
      <w:r>
        <w:rPr>
          <w:rFonts w:ascii="宋体" w:hAnsi="宋体" w:eastAsia="宋体" w:cs="宋体"/>
          <w:sz w:val="24"/>
          <w:szCs w:val="24"/>
          <w:lang w:eastAsia="zh-CN" w:bidi="ar"/>
        </w:rPr>
        <w:t>1.25mm;</w:t>
      </w:r>
      <w:r>
        <w:rPr>
          <w:rFonts w:hint="eastAsia" w:ascii="宋体" w:hAnsi="宋体" w:eastAsia="宋体" w:cs="宋体"/>
          <w:sz w:val="24"/>
          <w:szCs w:val="24"/>
          <w:lang w:eastAsia="zh-CN" w:bidi="ar"/>
        </w:rPr>
        <w:t>像素密度≥</w:t>
      </w:r>
      <w:r>
        <w:rPr>
          <w:rFonts w:ascii="宋体" w:hAnsi="宋体" w:eastAsia="宋体" w:cs="宋体"/>
          <w:sz w:val="24"/>
          <w:szCs w:val="24"/>
          <w:lang w:eastAsia="zh-CN" w:bidi="ar"/>
        </w:rPr>
        <w:t>600000</w:t>
      </w:r>
      <w:r>
        <w:rPr>
          <w:rFonts w:hint="eastAsia" w:ascii="宋体" w:hAnsi="宋体" w:eastAsia="宋体" w:cs="宋体"/>
          <w:sz w:val="24"/>
          <w:szCs w:val="24"/>
          <w:lang w:eastAsia="zh-CN" w:bidi="ar"/>
        </w:rPr>
        <w:t>点</w:t>
      </w:r>
      <w:r>
        <w:rPr>
          <w:rFonts w:ascii="宋体" w:hAnsi="宋体" w:eastAsia="宋体" w:cs="宋体"/>
          <w:sz w:val="24"/>
          <w:szCs w:val="24"/>
          <w:lang w:eastAsia="zh-CN" w:bidi="ar"/>
        </w:rPr>
        <w:t>/</w:t>
      </w:r>
      <w:r>
        <w:rPr>
          <w:rFonts w:hint="eastAsia" w:ascii="宋体" w:hAnsi="宋体" w:eastAsia="宋体" w:cs="宋体"/>
          <w:sz w:val="24"/>
          <w:szCs w:val="24"/>
          <w:lang w:eastAsia="zh-CN" w:bidi="ar"/>
        </w:rPr>
        <w:t>㎡，</w:t>
      </w:r>
      <w:r>
        <w:rPr>
          <w:rFonts w:ascii="宋体" w:hAnsi="宋体" w:eastAsia="宋体" w:cs="宋体"/>
          <w:sz w:val="24"/>
          <w:szCs w:val="24"/>
          <w:lang w:eastAsia="zh-CN" w:bidi="ar"/>
        </w:rPr>
        <w:t>RGB</w:t>
      </w:r>
      <w:r>
        <w:rPr>
          <w:rFonts w:hint="eastAsia" w:ascii="宋体" w:hAnsi="宋体" w:eastAsia="宋体" w:cs="宋体"/>
          <w:sz w:val="24"/>
          <w:szCs w:val="24"/>
          <w:lang w:eastAsia="zh-CN" w:bidi="ar"/>
        </w:rPr>
        <w:t>共阴，</w:t>
      </w:r>
      <w:r>
        <w:rPr>
          <w:rFonts w:ascii="宋体" w:hAnsi="宋体" w:eastAsia="宋体" w:cs="宋体"/>
          <w:sz w:val="24"/>
          <w:szCs w:val="24"/>
          <w:lang w:eastAsia="zh-CN" w:bidi="ar"/>
        </w:rPr>
        <w:t>LED</w:t>
      </w:r>
      <w:r>
        <w:rPr>
          <w:rFonts w:hint="eastAsia" w:ascii="宋体" w:hAnsi="宋体" w:eastAsia="宋体" w:cs="宋体"/>
          <w:sz w:val="24"/>
          <w:szCs w:val="24"/>
          <w:lang w:eastAsia="zh-CN" w:bidi="ar"/>
        </w:rPr>
        <w:t>晶片单边最短尺寸＜</w:t>
      </w:r>
      <w:r>
        <w:rPr>
          <w:rFonts w:ascii="宋体" w:hAnsi="宋体" w:eastAsia="宋体" w:cs="宋体"/>
          <w:sz w:val="24"/>
          <w:szCs w:val="24"/>
          <w:lang w:eastAsia="zh-CN" w:bidi="ar"/>
        </w:rPr>
        <w:t>85μm</w:t>
      </w:r>
      <w:r>
        <w:rPr>
          <w:rFonts w:hint="eastAsia" w:ascii="宋体" w:hAnsi="宋体" w:eastAsia="宋体" w:cs="宋体"/>
          <w:sz w:val="24"/>
          <w:szCs w:val="24"/>
          <w:lang w:eastAsia="zh-CN" w:bidi="ar"/>
        </w:rPr>
        <w:t>；</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2</w:t>
      </w:r>
      <w:r>
        <w:rPr>
          <w:rFonts w:hint="eastAsia" w:ascii="宋体" w:hAnsi="宋体" w:eastAsia="宋体" w:cs="宋体"/>
          <w:sz w:val="24"/>
          <w:szCs w:val="24"/>
          <w:lang w:eastAsia="zh-CN" w:bidi="ar"/>
        </w:rPr>
        <w:t>、需支持亮度和色度校正，支持场景显示模式匹配；</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3</w:t>
      </w:r>
      <w:r>
        <w:rPr>
          <w:rFonts w:hint="eastAsia" w:ascii="宋体" w:hAnsi="宋体" w:eastAsia="宋体" w:cs="宋体"/>
          <w:sz w:val="24"/>
          <w:szCs w:val="24"/>
          <w:lang w:eastAsia="zh-CN" w:bidi="ar"/>
        </w:rPr>
        <w:t>、需支持自动除湿，有效保护长时间不用或潮湿环境下的灯珠；</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4</w:t>
      </w:r>
      <w:r>
        <w:rPr>
          <w:rFonts w:hint="eastAsia" w:ascii="宋体" w:hAnsi="宋体" w:eastAsia="宋体" w:cs="宋体"/>
          <w:sz w:val="24"/>
          <w:szCs w:val="24"/>
          <w:lang w:eastAsia="zh-CN" w:bidi="ar"/>
        </w:rPr>
        <w:t>、需采用高精度压铸箱体结构设计，支持灯板、电源、接收卡正面拆卸；</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5</w:t>
      </w:r>
      <w:r>
        <w:rPr>
          <w:rFonts w:hint="eastAsia" w:ascii="宋体" w:hAnsi="宋体" w:eastAsia="宋体" w:cs="宋体"/>
          <w:sz w:val="24"/>
          <w:szCs w:val="24"/>
          <w:lang w:eastAsia="zh-CN" w:bidi="ar"/>
        </w:rPr>
        <w:t>、需支持白平衡亮度≥</w:t>
      </w:r>
      <w:r>
        <w:rPr>
          <w:rFonts w:ascii="宋体" w:hAnsi="宋体" w:eastAsia="宋体" w:cs="宋体"/>
          <w:sz w:val="24"/>
          <w:szCs w:val="24"/>
          <w:lang w:eastAsia="zh-CN" w:bidi="ar"/>
        </w:rPr>
        <w:t>800cd/</w:t>
      </w:r>
      <w:r>
        <w:rPr>
          <w:rFonts w:hint="eastAsia" w:ascii="宋体" w:hAnsi="宋体" w:eastAsia="宋体" w:cs="宋体"/>
          <w:sz w:val="24"/>
          <w:szCs w:val="24"/>
          <w:lang w:eastAsia="zh-CN" w:bidi="ar"/>
        </w:rPr>
        <w:t>㎡，色温≥</w:t>
      </w:r>
      <w:r>
        <w:rPr>
          <w:rFonts w:ascii="宋体" w:hAnsi="宋体" w:eastAsia="宋体" w:cs="宋体"/>
          <w:sz w:val="24"/>
          <w:szCs w:val="24"/>
          <w:lang w:eastAsia="zh-CN" w:bidi="ar"/>
        </w:rPr>
        <w:t>1700-15000K</w:t>
      </w:r>
      <w:r>
        <w:rPr>
          <w:rFonts w:hint="eastAsia" w:ascii="宋体" w:hAnsi="宋体" w:eastAsia="宋体" w:cs="宋体"/>
          <w:sz w:val="24"/>
          <w:szCs w:val="24"/>
          <w:lang w:eastAsia="zh-CN" w:bidi="ar"/>
        </w:rPr>
        <w:t>可调，可视角≥</w:t>
      </w:r>
      <w:r>
        <w:rPr>
          <w:rFonts w:ascii="宋体" w:hAnsi="宋体" w:eastAsia="宋体" w:cs="宋体"/>
          <w:sz w:val="24"/>
          <w:szCs w:val="24"/>
          <w:lang w:eastAsia="zh-CN" w:bidi="ar"/>
        </w:rPr>
        <w:t>160°(H)/160°(V)</w:t>
      </w:r>
      <w:r>
        <w:rPr>
          <w:rFonts w:hint="eastAsia" w:ascii="宋体" w:hAnsi="宋体" w:eastAsia="宋体" w:cs="宋体"/>
          <w:sz w:val="24"/>
          <w:szCs w:val="24"/>
          <w:lang w:eastAsia="zh-CN" w:bidi="ar"/>
        </w:rPr>
        <w:t>，对比度≥</w:t>
      </w:r>
      <w:r>
        <w:rPr>
          <w:rFonts w:ascii="宋体" w:hAnsi="宋体" w:eastAsia="宋体" w:cs="宋体"/>
          <w:sz w:val="24"/>
          <w:szCs w:val="24"/>
          <w:lang w:eastAsia="zh-CN" w:bidi="ar"/>
        </w:rPr>
        <w:t>10000</w:t>
      </w:r>
      <w:r>
        <w:rPr>
          <w:rFonts w:hint="eastAsia" w:ascii="宋体" w:hAnsi="宋体" w:eastAsia="宋体" w:cs="宋体"/>
          <w:sz w:val="24"/>
          <w:szCs w:val="24"/>
          <w:lang w:eastAsia="zh-CN" w:bidi="ar"/>
        </w:rPr>
        <w:t>：</w:t>
      </w:r>
      <w:r>
        <w:rPr>
          <w:rFonts w:ascii="宋体" w:hAnsi="宋体" w:eastAsia="宋体" w:cs="宋体"/>
          <w:sz w:val="24"/>
          <w:szCs w:val="24"/>
          <w:lang w:eastAsia="zh-CN" w:bidi="ar"/>
        </w:rPr>
        <w:t>1</w:t>
      </w:r>
      <w:r>
        <w:rPr>
          <w:rFonts w:hint="eastAsia" w:ascii="宋体" w:hAnsi="宋体" w:eastAsia="宋体" w:cs="宋体"/>
          <w:sz w:val="24"/>
          <w:szCs w:val="24"/>
          <w:lang w:eastAsia="zh-CN" w:bidi="ar"/>
        </w:rPr>
        <w:t>，亮度均匀性≥</w:t>
      </w:r>
      <w:r>
        <w:rPr>
          <w:rFonts w:ascii="宋体" w:hAnsi="宋体" w:eastAsia="宋体" w:cs="宋体"/>
          <w:sz w:val="24"/>
          <w:szCs w:val="24"/>
          <w:lang w:eastAsia="zh-CN" w:bidi="ar"/>
        </w:rPr>
        <w:t>97</w:t>
      </w:r>
      <w:r>
        <w:rPr>
          <w:rFonts w:hint="eastAsia" w:ascii="宋体" w:hAnsi="宋体" w:eastAsia="宋体" w:cs="宋体"/>
          <w:sz w:val="24"/>
          <w:szCs w:val="24"/>
          <w:lang w:eastAsia="zh-CN" w:bidi="ar"/>
        </w:rPr>
        <w:t>％，换帧频率≥</w:t>
      </w:r>
      <w:r>
        <w:rPr>
          <w:rFonts w:ascii="宋体" w:hAnsi="宋体" w:eastAsia="宋体" w:cs="宋体"/>
          <w:sz w:val="24"/>
          <w:szCs w:val="24"/>
          <w:lang w:eastAsia="zh-CN" w:bidi="ar"/>
        </w:rPr>
        <w:t>60Hz</w:t>
      </w:r>
      <w:r>
        <w:rPr>
          <w:rFonts w:hint="eastAsia" w:ascii="宋体" w:hAnsi="宋体" w:eastAsia="宋体" w:cs="宋体"/>
          <w:sz w:val="24"/>
          <w:szCs w:val="24"/>
          <w:lang w:eastAsia="zh-CN" w:bidi="ar"/>
        </w:rPr>
        <w:t>，刷新率≥</w:t>
      </w:r>
      <w:r>
        <w:rPr>
          <w:rFonts w:ascii="宋体" w:hAnsi="宋体" w:eastAsia="宋体" w:cs="宋体"/>
          <w:sz w:val="24"/>
          <w:szCs w:val="24"/>
          <w:lang w:eastAsia="zh-CN" w:bidi="ar"/>
        </w:rPr>
        <w:t>3840Hz</w:t>
      </w:r>
      <w:r>
        <w:rPr>
          <w:rFonts w:hint="eastAsia" w:ascii="宋体" w:hAnsi="宋体" w:eastAsia="宋体" w:cs="宋体"/>
          <w:sz w:val="24"/>
          <w:szCs w:val="24"/>
          <w:lang w:eastAsia="zh-CN" w:bidi="ar"/>
        </w:rPr>
        <w:t>；</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6</w:t>
      </w:r>
      <w:r>
        <w:rPr>
          <w:rFonts w:hint="eastAsia" w:ascii="宋体" w:hAnsi="宋体" w:eastAsia="宋体" w:cs="宋体"/>
          <w:sz w:val="24"/>
          <w:szCs w:val="24"/>
          <w:lang w:eastAsia="zh-CN" w:bidi="ar"/>
        </w:rPr>
        <w:t>、需支持峰值功耗≤</w:t>
      </w:r>
      <w:r>
        <w:rPr>
          <w:rFonts w:ascii="宋体" w:hAnsi="宋体" w:eastAsia="宋体" w:cs="宋体"/>
          <w:sz w:val="24"/>
          <w:szCs w:val="24"/>
          <w:lang w:eastAsia="zh-CN" w:bidi="ar"/>
        </w:rPr>
        <w:t>380W/</w:t>
      </w:r>
      <w:r>
        <w:rPr>
          <w:rFonts w:hint="eastAsia" w:ascii="宋体" w:hAnsi="宋体" w:eastAsia="宋体" w:cs="宋体"/>
          <w:sz w:val="24"/>
          <w:szCs w:val="24"/>
          <w:lang w:eastAsia="zh-CN" w:bidi="ar"/>
        </w:rPr>
        <w:t>㎡，平均功耗≤</w:t>
      </w:r>
      <w:r>
        <w:rPr>
          <w:rFonts w:ascii="宋体" w:hAnsi="宋体" w:eastAsia="宋体" w:cs="宋体"/>
          <w:sz w:val="24"/>
          <w:szCs w:val="24"/>
          <w:lang w:eastAsia="zh-CN" w:bidi="ar"/>
        </w:rPr>
        <w:t>126W/</w:t>
      </w:r>
      <w:r>
        <w:rPr>
          <w:rFonts w:hint="eastAsia" w:ascii="宋体" w:hAnsi="宋体" w:eastAsia="宋体" w:cs="宋体"/>
          <w:sz w:val="24"/>
          <w:szCs w:val="24"/>
          <w:lang w:eastAsia="zh-CN" w:bidi="ar"/>
        </w:rPr>
        <w:t>㎡；</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7</w:t>
      </w:r>
      <w:r>
        <w:rPr>
          <w:rFonts w:hint="eastAsia" w:ascii="宋体" w:hAnsi="宋体" w:eastAsia="宋体" w:cs="宋体"/>
          <w:sz w:val="24"/>
          <w:szCs w:val="24"/>
          <w:lang w:eastAsia="zh-CN" w:bidi="ar"/>
        </w:rPr>
        <w:t>、</w:t>
      </w:r>
      <w:r>
        <w:rPr>
          <w:rFonts w:hint="eastAsia" w:ascii="微软雅黑" w:hAnsi="微软雅黑" w:eastAsia="微软雅黑" w:cs="宋体"/>
          <w:sz w:val="24"/>
          <w:szCs w:val="24"/>
          <w:lang w:eastAsia="zh-CN" w:bidi="ar"/>
        </w:rPr>
        <w:t>▲</w:t>
      </w:r>
      <w:r>
        <w:rPr>
          <w:rFonts w:ascii="宋体" w:hAnsi="宋体" w:eastAsia="宋体" w:cs="宋体"/>
          <w:sz w:val="24"/>
          <w:szCs w:val="24"/>
          <w:lang w:eastAsia="zh-CN" w:bidi="ar"/>
        </w:rPr>
        <w:t>LED</w:t>
      </w:r>
      <w:r>
        <w:rPr>
          <w:rFonts w:hint="eastAsia" w:ascii="宋体" w:hAnsi="宋体" w:eastAsia="宋体" w:cs="宋体"/>
          <w:sz w:val="24"/>
          <w:szCs w:val="24"/>
          <w:lang w:eastAsia="zh-CN" w:bidi="ar"/>
        </w:rPr>
        <w:t>单元箱体间连接网线具备</w:t>
      </w:r>
      <w:r>
        <w:rPr>
          <w:rFonts w:ascii="宋体" w:hAnsi="宋体" w:eastAsia="宋体" w:cs="宋体"/>
          <w:sz w:val="24"/>
          <w:szCs w:val="24"/>
          <w:lang w:eastAsia="zh-CN" w:bidi="ar"/>
        </w:rPr>
        <w:t>L</w:t>
      </w:r>
      <w:r>
        <w:rPr>
          <w:rFonts w:hint="eastAsia" w:ascii="宋体" w:hAnsi="宋体" w:eastAsia="宋体" w:cs="宋体"/>
          <w:sz w:val="24"/>
          <w:szCs w:val="24"/>
          <w:lang w:eastAsia="zh-CN" w:bidi="ar"/>
        </w:rPr>
        <w:t>型等非矩形框架走线方式，网口利用率＞</w:t>
      </w:r>
      <w:r>
        <w:rPr>
          <w:rFonts w:ascii="宋体" w:hAnsi="宋体" w:eastAsia="宋体" w:cs="宋体"/>
          <w:sz w:val="24"/>
          <w:szCs w:val="24"/>
          <w:lang w:eastAsia="zh-CN" w:bidi="ar"/>
        </w:rPr>
        <w:t>90%</w:t>
      </w:r>
      <w:r>
        <w:rPr>
          <w:rFonts w:hint="eastAsia" w:ascii="宋体" w:hAnsi="宋体" w:eastAsia="宋体" w:cs="宋体"/>
          <w:sz w:val="24"/>
          <w:szCs w:val="24"/>
          <w:lang w:eastAsia="zh-CN" w:bidi="ar"/>
        </w:rPr>
        <w:t>；</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8</w:t>
      </w:r>
      <w:r>
        <w:rPr>
          <w:rFonts w:hint="eastAsia" w:ascii="宋体" w:hAnsi="宋体" w:eastAsia="宋体" w:cs="宋体"/>
          <w:sz w:val="24"/>
          <w:szCs w:val="24"/>
          <w:lang w:eastAsia="zh-CN" w:bidi="ar"/>
        </w:rPr>
        <w:t>、</w:t>
      </w:r>
      <w:r>
        <w:rPr>
          <w:rFonts w:hint="eastAsia" w:ascii="微软雅黑" w:hAnsi="微软雅黑" w:eastAsia="微软雅黑" w:cs="宋体"/>
          <w:sz w:val="24"/>
          <w:szCs w:val="24"/>
          <w:lang w:eastAsia="zh-CN" w:bidi="ar"/>
        </w:rPr>
        <w:t>▲</w:t>
      </w:r>
      <w:r>
        <w:rPr>
          <w:rFonts w:hint="eastAsia" w:ascii="宋体" w:hAnsi="宋体" w:eastAsia="宋体" w:cs="宋体"/>
          <w:sz w:val="24"/>
          <w:szCs w:val="24"/>
          <w:lang w:eastAsia="zh-CN" w:bidi="ar"/>
        </w:rPr>
        <w:t>具备防蓝光护眼功能，在蓝光峰值波长≥</w:t>
      </w:r>
      <w:r>
        <w:rPr>
          <w:rFonts w:ascii="宋体" w:hAnsi="宋体" w:eastAsia="宋体" w:cs="宋体"/>
          <w:sz w:val="24"/>
          <w:szCs w:val="24"/>
          <w:lang w:eastAsia="zh-CN" w:bidi="ar"/>
        </w:rPr>
        <w:t>450nm</w:t>
      </w:r>
      <w:r>
        <w:rPr>
          <w:rFonts w:hint="eastAsia" w:ascii="宋体" w:hAnsi="宋体" w:eastAsia="宋体" w:cs="宋体"/>
          <w:sz w:val="24"/>
          <w:szCs w:val="24"/>
          <w:lang w:eastAsia="zh-CN" w:bidi="ar"/>
        </w:rPr>
        <w:t>，</w:t>
      </w:r>
      <w:r>
        <w:rPr>
          <w:rFonts w:ascii="宋体" w:hAnsi="宋体" w:eastAsia="宋体" w:cs="宋体"/>
          <w:sz w:val="24"/>
          <w:szCs w:val="24"/>
          <w:lang w:eastAsia="zh-CN" w:bidi="ar"/>
        </w:rPr>
        <w:t>10000s(</w:t>
      </w:r>
      <w:r>
        <w:rPr>
          <w:rFonts w:hint="eastAsia" w:ascii="宋体" w:hAnsi="宋体" w:eastAsia="宋体" w:cs="宋体"/>
          <w:sz w:val="24"/>
          <w:szCs w:val="24"/>
          <w:lang w:eastAsia="zh-CN" w:bidi="ar"/>
        </w:rPr>
        <w:t>约</w:t>
      </w:r>
      <w:r>
        <w:rPr>
          <w:rFonts w:ascii="宋体" w:hAnsi="宋体" w:eastAsia="宋体" w:cs="宋体"/>
          <w:sz w:val="24"/>
          <w:szCs w:val="24"/>
          <w:lang w:eastAsia="zh-CN" w:bidi="ar"/>
        </w:rPr>
        <w:t>2.8h)</w:t>
      </w:r>
      <w:r>
        <w:rPr>
          <w:rFonts w:hint="eastAsia" w:ascii="宋体" w:hAnsi="宋体" w:eastAsia="宋体" w:cs="宋体"/>
          <w:sz w:val="24"/>
          <w:szCs w:val="24"/>
          <w:lang w:eastAsia="zh-CN" w:bidi="ar"/>
        </w:rPr>
        <w:t>内，设备的限值应满足：</w:t>
      </w:r>
      <w:r>
        <w:rPr>
          <w:rFonts w:ascii="宋体" w:hAnsi="宋体" w:eastAsia="宋体" w:cs="宋体"/>
          <w:sz w:val="24"/>
          <w:szCs w:val="24"/>
          <w:lang w:eastAsia="zh-CN" w:bidi="ar"/>
        </w:rPr>
        <w:t>LB</w:t>
      </w:r>
      <w:r>
        <w:rPr>
          <w:rFonts w:hint="eastAsia" w:ascii="宋体" w:hAnsi="宋体" w:eastAsia="宋体" w:cs="宋体"/>
          <w:sz w:val="24"/>
          <w:szCs w:val="24"/>
          <w:lang w:eastAsia="zh-CN" w:bidi="ar"/>
        </w:rPr>
        <w:t>≤</w:t>
      </w:r>
      <w:r>
        <w:rPr>
          <w:rFonts w:ascii="宋体" w:hAnsi="宋体" w:eastAsia="宋体" w:cs="宋体"/>
          <w:sz w:val="24"/>
          <w:szCs w:val="24"/>
          <w:lang w:eastAsia="zh-CN" w:bidi="ar"/>
        </w:rPr>
        <w:t>22W·m-2·sr-1</w:t>
      </w:r>
      <w:r>
        <w:rPr>
          <w:rFonts w:hint="eastAsia" w:ascii="宋体" w:hAnsi="宋体" w:eastAsia="宋体" w:cs="宋体"/>
          <w:sz w:val="24"/>
          <w:szCs w:val="24"/>
          <w:lang w:eastAsia="zh-CN" w:bidi="ar"/>
        </w:rPr>
        <w:t>。</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9</w:t>
      </w:r>
      <w:r>
        <w:rPr>
          <w:rFonts w:hint="eastAsia" w:ascii="宋体" w:hAnsi="宋体" w:eastAsia="宋体" w:cs="宋体"/>
          <w:sz w:val="24"/>
          <w:szCs w:val="24"/>
          <w:lang w:eastAsia="zh-CN" w:bidi="ar"/>
        </w:rPr>
        <w:t>、设备需具备</w:t>
      </w:r>
      <w:r>
        <w:rPr>
          <w:rFonts w:ascii="宋体" w:hAnsi="宋体" w:eastAsia="宋体" w:cs="宋体"/>
          <w:sz w:val="24"/>
          <w:szCs w:val="24"/>
          <w:lang w:eastAsia="zh-CN" w:bidi="ar"/>
        </w:rPr>
        <w:t>OSD</w:t>
      </w:r>
      <w:r>
        <w:rPr>
          <w:rFonts w:hint="eastAsia" w:ascii="宋体" w:hAnsi="宋体" w:eastAsia="宋体" w:cs="宋体"/>
          <w:sz w:val="24"/>
          <w:szCs w:val="24"/>
          <w:lang w:eastAsia="zh-CN" w:bidi="ar"/>
        </w:rPr>
        <w:t>菜单显示功能，支持可视化屏幕调节功能；</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10</w:t>
      </w:r>
      <w:r>
        <w:rPr>
          <w:rFonts w:hint="eastAsia" w:ascii="宋体" w:hAnsi="宋体" w:eastAsia="宋体" w:cs="宋体"/>
          <w:sz w:val="24"/>
          <w:szCs w:val="24"/>
          <w:lang w:eastAsia="zh-CN" w:bidi="ar"/>
        </w:rPr>
        <w:t>、灯板采用灌胶工艺，形成一个紧密连接且高度防护的整体，提高</w:t>
      </w:r>
      <w:r>
        <w:rPr>
          <w:rFonts w:ascii="宋体" w:hAnsi="宋体" w:eastAsia="宋体" w:cs="宋体"/>
          <w:sz w:val="24"/>
          <w:szCs w:val="24"/>
          <w:lang w:eastAsia="zh-CN" w:bidi="ar"/>
        </w:rPr>
        <w:t>LED</w:t>
      </w:r>
      <w:r>
        <w:rPr>
          <w:rFonts w:hint="eastAsia" w:ascii="宋体" w:hAnsi="宋体" w:eastAsia="宋体" w:cs="宋体"/>
          <w:sz w:val="24"/>
          <w:szCs w:val="24"/>
          <w:lang w:eastAsia="zh-CN" w:bidi="ar"/>
        </w:rPr>
        <w:t>显示屏的可靠性和稳定性，降低因灯珠脱落导致的故障率，减少维护成本，特别适用于潮湿、频繁拆卸等恶劣环境。</w:t>
      </w:r>
    </w:p>
    <w:p>
      <w:pPr>
        <w:pStyle w:val="5"/>
        <w:jc w:val="both"/>
      </w:pPr>
      <w:r>
        <w:rPr>
          <w:rFonts w:hint="eastAsia"/>
        </w:rPr>
        <w:t>L</w:t>
      </w:r>
      <w:r>
        <w:t>ED</w:t>
      </w:r>
      <w:r>
        <w:rPr>
          <w:rFonts w:hint="eastAsia"/>
        </w:rPr>
        <w:t>视频处理器</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1</w:t>
      </w:r>
      <w:r>
        <w:rPr>
          <w:rFonts w:hint="eastAsia" w:ascii="宋体" w:hAnsi="宋体" w:eastAsia="宋体" w:cs="宋体"/>
          <w:sz w:val="24"/>
          <w:szCs w:val="24"/>
          <w:lang w:eastAsia="zh-CN" w:bidi="ar"/>
        </w:rPr>
        <w:t>、设备需具备≥</w:t>
      </w:r>
      <w:r>
        <w:rPr>
          <w:rFonts w:ascii="宋体" w:hAnsi="宋体" w:eastAsia="宋体" w:cs="宋体"/>
          <w:sz w:val="24"/>
          <w:szCs w:val="24"/>
          <w:lang w:eastAsia="zh-CN" w:bidi="ar"/>
        </w:rPr>
        <w:t>4.5</w:t>
      </w:r>
      <w:r>
        <w:rPr>
          <w:rFonts w:hint="eastAsia" w:ascii="宋体" w:hAnsi="宋体" w:eastAsia="宋体" w:cs="宋体"/>
          <w:sz w:val="24"/>
          <w:szCs w:val="24"/>
          <w:lang w:eastAsia="zh-CN" w:bidi="ar"/>
        </w:rPr>
        <w:t>寸</w:t>
      </w:r>
      <w:r>
        <w:rPr>
          <w:rFonts w:ascii="宋体" w:hAnsi="宋体" w:eastAsia="宋体" w:cs="宋体"/>
          <w:sz w:val="24"/>
          <w:szCs w:val="24"/>
          <w:lang w:eastAsia="zh-CN" w:bidi="ar"/>
        </w:rPr>
        <w:t>LCD</w:t>
      </w:r>
      <w:r>
        <w:rPr>
          <w:rFonts w:hint="eastAsia" w:ascii="宋体" w:hAnsi="宋体" w:eastAsia="宋体" w:cs="宋体"/>
          <w:sz w:val="24"/>
          <w:szCs w:val="24"/>
          <w:lang w:eastAsia="zh-CN" w:bidi="ar"/>
        </w:rPr>
        <w:t>显示屏，分辨率≥</w:t>
      </w:r>
      <w:r>
        <w:rPr>
          <w:rFonts w:ascii="宋体" w:hAnsi="宋体" w:eastAsia="宋体" w:cs="宋体"/>
          <w:sz w:val="24"/>
          <w:szCs w:val="24"/>
          <w:lang w:eastAsia="zh-CN" w:bidi="ar"/>
        </w:rPr>
        <w:t>854*480</w:t>
      </w:r>
      <w:r>
        <w:rPr>
          <w:rFonts w:hint="eastAsia" w:ascii="宋体" w:hAnsi="宋体" w:eastAsia="宋体" w:cs="宋体"/>
          <w:sz w:val="24"/>
          <w:szCs w:val="24"/>
          <w:lang w:eastAsia="zh-CN" w:bidi="ar"/>
        </w:rPr>
        <w:t>，可随时查看设备状态信息，方便设备维护。</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2</w:t>
      </w:r>
      <w:r>
        <w:rPr>
          <w:rFonts w:hint="eastAsia" w:ascii="宋体" w:hAnsi="宋体" w:eastAsia="宋体" w:cs="宋体"/>
          <w:sz w:val="24"/>
          <w:szCs w:val="24"/>
          <w:lang w:eastAsia="zh-CN" w:bidi="ar"/>
        </w:rPr>
        <w:t>、设备前面板需具备丰富按键，可支持屏幕亮度等参数调节切换，支持通过按键进行信源切换，场景切换，屏幕锁定等功能。</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3</w:t>
      </w:r>
      <w:r>
        <w:rPr>
          <w:rFonts w:hint="eastAsia" w:ascii="宋体" w:hAnsi="宋体" w:eastAsia="宋体" w:cs="宋体"/>
          <w:sz w:val="24"/>
          <w:szCs w:val="24"/>
          <w:lang w:eastAsia="zh-CN" w:bidi="ar"/>
        </w:rPr>
        <w:t>、设备需支持≥</w:t>
      </w:r>
      <w:r>
        <w:rPr>
          <w:rFonts w:ascii="宋体" w:hAnsi="宋体" w:eastAsia="宋体" w:cs="宋体"/>
          <w:sz w:val="24"/>
          <w:szCs w:val="24"/>
          <w:lang w:eastAsia="zh-CN" w:bidi="ar"/>
        </w:rPr>
        <w:t>8</w:t>
      </w:r>
      <w:r>
        <w:rPr>
          <w:rFonts w:hint="eastAsia" w:ascii="宋体" w:hAnsi="宋体" w:eastAsia="宋体" w:cs="宋体"/>
          <w:sz w:val="24"/>
          <w:szCs w:val="24"/>
          <w:lang w:eastAsia="zh-CN" w:bidi="ar"/>
        </w:rPr>
        <w:t>路视频信号输入，≥</w:t>
      </w:r>
      <w:r>
        <w:rPr>
          <w:rFonts w:ascii="宋体" w:hAnsi="宋体" w:eastAsia="宋体" w:cs="宋体"/>
          <w:sz w:val="24"/>
          <w:szCs w:val="24"/>
          <w:lang w:eastAsia="zh-CN" w:bidi="ar"/>
        </w:rPr>
        <w:t>16</w:t>
      </w:r>
      <w:r>
        <w:rPr>
          <w:rFonts w:hint="eastAsia" w:ascii="宋体" w:hAnsi="宋体" w:eastAsia="宋体" w:cs="宋体"/>
          <w:sz w:val="24"/>
          <w:szCs w:val="24"/>
          <w:lang w:eastAsia="zh-CN" w:bidi="ar"/>
        </w:rPr>
        <w:t>路网口带载输出，单台设备最大带载最大宽度≥</w:t>
      </w:r>
      <w:r>
        <w:rPr>
          <w:rFonts w:ascii="宋体" w:hAnsi="宋体" w:eastAsia="宋体" w:cs="宋体"/>
          <w:sz w:val="24"/>
          <w:szCs w:val="24"/>
          <w:lang w:eastAsia="zh-CN" w:bidi="ar"/>
        </w:rPr>
        <w:t>16384</w:t>
      </w:r>
      <w:r>
        <w:rPr>
          <w:rFonts w:hint="eastAsia" w:ascii="宋体" w:hAnsi="宋体" w:eastAsia="宋体" w:cs="宋体"/>
          <w:sz w:val="24"/>
          <w:szCs w:val="24"/>
          <w:lang w:eastAsia="zh-CN" w:bidi="ar"/>
        </w:rPr>
        <w:t>，最大高度≥</w:t>
      </w:r>
      <w:r>
        <w:rPr>
          <w:rFonts w:ascii="宋体" w:hAnsi="宋体" w:eastAsia="宋体" w:cs="宋体"/>
          <w:sz w:val="24"/>
          <w:szCs w:val="24"/>
          <w:lang w:eastAsia="zh-CN" w:bidi="ar"/>
        </w:rPr>
        <w:t>16384</w:t>
      </w:r>
      <w:r>
        <w:rPr>
          <w:rFonts w:hint="eastAsia" w:ascii="宋体" w:hAnsi="宋体" w:eastAsia="宋体" w:cs="宋体"/>
          <w:sz w:val="24"/>
          <w:szCs w:val="24"/>
          <w:lang w:eastAsia="zh-CN" w:bidi="ar"/>
        </w:rPr>
        <w:t>，每网口最大带载≥</w:t>
      </w:r>
      <w:r>
        <w:rPr>
          <w:rFonts w:ascii="宋体" w:hAnsi="宋体" w:eastAsia="宋体" w:cs="宋体"/>
          <w:sz w:val="24"/>
          <w:szCs w:val="24"/>
          <w:lang w:eastAsia="zh-CN" w:bidi="ar"/>
        </w:rPr>
        <w:t>65W</w:t>
      </w:r>
      <w:r>
        <w:rPr>
          <w:rFonts w:hint="eastAsia" w:ascii="宋体" w:hAnsi="宋体" w:eastAsia="宋体" w:cs="宋体"/>
          <w:sz w:val="24"/>
          <w:szCs w:val="24"/>
          <w:lang w:eastAsia="zh-CN" w:bidi="ar"/>
        </w:rPr>
        <w:t>；</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4</w:t>
      </w:r>
      <w:r>
        <w:rPr>
          <w:rFonts w:hint="eastAsia" w:ascii="宋体" w:hAnsi="宋体" w:eastAsia="宋体" w:cs="宋体"/>
          <w:sz w:val="24"/>
          <w:szCs w:val="24"/>
          <w:lang w:eastAsia="zh-CN" w:bidi="ar"/>
        </w:rPr>
        <w:t>、需支持信源开窗和漫游功能；</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5</w:t>
      </w:r>
      <w:r>
        <w:rPr>
          <w:rFonts w:hint="eastAsia" w:ascii="宋体" w:hAnsi="宋体" w:eastAsia="宋体" w:cs="宋体"/>
          <w:sz w:val="24"/>
          <w:szCs w:val="24"/>
          <w:lang w:eastAsia="zh-CN" w:bidi="ar"/>
        </w:rPr>
        <w:t>、需支持≥</w:t>
      </w:r>
      <w:r>
        <w:rPr>
          <w:rFonts w:ascii="宋体" w:hAnsi="宋体" w:eastAsia="宋体" w:cs="宋体"/>
          <w:sz w:val="24"/>
          <w:szCs w:val="24"/>
          <w:lang w:eastAsia="zh-CN" w:bidi="ar"/>
        </w:rPr>
        <w:t>10</w:t>
      </w:r>
      <w:r>
        <w:rPr>
          <w:rFonts w:hint="eastAsia" w:ascii="宋体" w:hAnsi="宋体" w:eastAsia="宋体" w:cs="宋体"/>
          <w:sz w:val="24"/>
          <w:szCs w:val="24"/>
          <w:lang w:eastAsia="zh-CN" w:bidi="ar"/>
        </w:rPr>
        <w:t>个用户场景</w:t>
      </w:r>
      <w:r>
        <w:rPr>
          <w:rFonts w:ascii="宋体" w:hAnsi="宋体" w:eastAsia="宋体" w:cs="宋体"/>
          <w:sz w:val="24"/>
          <w:szCs w:val="24"/>
          <w:lang w:eastAsia="zh-CN" w:bidi="ar"/>
        </w:rPr>
        <w:t>,</w:t>
      </w:r>
      <w:r>
        <w:rPr>
          <w:rFonts w:hint="eastAsia" w:ascii="宋体" w:hAnsi="宋体" w:eastAsia="宋体" w:cs="宋体"/>
          <w:sz w:val="24"/>
          <w:szCs w:val="24"/>
          <w:lang w:eastAsia="zh-CN" w:bidi="ar"/>
        </w:rPr>
        <w:t>可作为模板保存，可直接调用，方便使用；</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6</w:t>
      </w:r>
      <w:r>
        <w:rPr>
          <w:rFonts w:hint="eastAsia" w:ascii="宋体" w:hAnsi="宋体" w:eastAsia="宋体" w:cs="宋体"/>
          <w:sz w:val="24"/>
          <w:szCs w:val="24"/>
          <w:lang w:eastAsia="zh-CN" w:bidi="ar"/>
        </w:rPr>
        <w:t>、需支持双备份，支持双电源备份、发送卡双网口备份。</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7</w:t>
      </w:r>
      <w:r>
        <w:rPr>
          <w:rFonts w:hint="eastAsia" w:ascii="宋体" w:hAnsi="宋体" w:eastAsia="宋体" w:cs="宋体"/>
          <w:sz w:val="24"/>
          <w:szCs w:val="24"/>
          <w:lang w:eastAsia="zh-CN" w:bidi="ar"/>
        </w:rPr>
        <w:t>、需支持通过客户端、</w:t>
      </w:r>
      <w:r>
        <w:rPr>
          <w:rFonts w:ascii="宋体" w:hAnsi="宋体" w:eastAsia="宋体" w:cs="宋体"/>
          <w:sz w:val="24"/>
          <w:szCs w:val="24"/>
          <w:lang w:eastAsia="zh-CN" w:bidi="ar"/>
        </w:rPr>
        <w:t>Web</w:t>
      </w:r>
      <w:r>
        <w:rPr>
          <w:rFonts w:hint="eastAsia" w:ascii="宋体" w:hAnsi="宋体" w:eastAsia="宋体" w:cs="宋体"/>
          <w:sz w:val="24"/>
          <w:szCs w:val="24"/>
          <w:lang w:eastAsia="zh-CN" w:bidi="ar"/>
        </w:rPr>
        <w:t>等多软件端进行操作支持。</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8</w:t>
      </w:r>
      <w:r>
        <w:rPr>
          <w:rFonts w:hint="eastAsia" w:ascii="宋体" w:hAnsi="宋体" w:eastAsia="宋体" w:cs="宋体"/>
          <w:sz w:val="24"/>
          <w:szCs w:val="24"/>
          <w:lang w:eastAsia="zh-CN" w:bidi="ar"/>
        </w:rPr>
        <w:t>、需支持屏幕底图配置、开机</w:t>
      </w:r>
      <w:r>
        <w:rPr>
          <w:rFonts w:ascii="宋体" w:hAnsi="宋体" w:eastAsia="宋体" w:cs="宋体"/>
          <w:sz w:val="24"/>
          <w:szCs w:val="24"/>
          <w:lang w:eastAsia="zh-CN" w:bidi="ar"/>
        </w:rPr>
        <w:t>logo</w:t>
      </w:r>
      <w:r>
        <w:rPr>
          <w:rFonts w:hint="eastAsia" w:ascii="宋体" w:hAnsi="宋体" w:eastAsia="宋体" w:cs="宋体"/>
          <w:sz w:val="24"/>
          <w:szCs w:val="24"/>
          <w:lang w:eastAsia="zh-CN" w:bidi="ar"/>
        </w:rPr>
        <w:t>配置、屏幕除湿配置。</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9</w:t>
      </w:r>
      <w:r>
        <w:rPr>
          <w:rFonts w:hint="eastAsia" w:ascii="宋体" w:hAnsi="宋体" w:eastAsia="宋体" w:cs="宋体"/>
          <w:sz w:val="24"/>
          <w:szCs w:val="24"/>
          <w:lang w:eastAsia="zh-CN" w:bidi="ar"/>
        </w:rPr>
        <w:t>、需支持输出画面的亮度、对比度、色度等参数的调整。</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10</w:t>
      </w:r>
      <w:r>
        <w:rPr>
          <w:rFonts w:hint="eastAsia" w:ascii="宋体" w:hAnsi="宋体" w:eastAsia="宋体" w:cs="宋体"/>
          <w:sz w:val="24"/>
          <w:szCs w:val="24"/>
          <w:lang w:eastAsia="zh-CN" w:bidi="ar"/>
        </w:rPr>
        <w:t>、需支持护眼模式，有效保护观看者视力。</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11</w:t>
      </w:r>
      <w:r>
        <w:rPr>
          <w:rFonts w:hint="eastAsia" w:ascii="宋体" w:hAnsi="宋体" w:eastAsia="宋体" w:cs="宋体"/>
          <w:sz w:val="24"/>
          <w:szCs w:val="24"/>
          <w:lang w:eastAsia="zh-CN" w:bidi="ar"/>
        </w:rPr>
        <w:t>、需支持≥</w:t>
      </w:r>
      <w:r>
        <w:rPr>
          <w:rFonts w:ascii="宋体" w:hAnsi="宋体" w:eastAsia="宋体" w:cs="宋体"/>
          <w:sz w:val="24"/>
          <w:szCs w:val="24"/>
          <w:lang w:eastAsia="zh-CN" w:bidi="ar"/>
        </w:rPr>
        <w:t>3840Hz</w:t>
      </w:r>
      <w:r>
        <w:rPr>
          <w:rFonts w:hint="eastAsia" w:ascii="宋体" w:hAnsi="宋体" w:eastAsia="宋体" w:cs="宋体"/>
          <w:sz w:val="24"/>
          <w:szCs w:val="24"/>
          <w:lang w:eastAsia="zh-CN" w:bidi="ar"/>
        </w:rPr>
        <w:t>高刷新率输出，纳秒级响应时间，视频画面更细腻流畅。</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12</w:t>
      </w:r>
      <w:r>
        <w:rPr>
          <w:rFonts w:hint="eastAsia" w:ascii="宋体" w:hAnsi="宋体" w:eastAsia="宋体" w:cs="宋体"/>
          <w:sz w:val="24"/>
          <w:szCs w:val="24"/>
          <w:lang w:eastAsia="zh-CN" w:bidi="ar"/>
        </w:rPr>
        <w:t>、</w:t>
      </w:r>
      <w:r>
        <w:rPr>
          <w:rFonts w:hint="eastAsia" w:ascii="微软雅黑" w:hAnsi="微软雅黑" w:eastAsia="微软雅黑" w:cs="宋体"/>
          <w:sz w:val="24"/>
          <w:szCs w:val="24"/>
          <w:lang w:eastAsia="zh-CN" w:bidi="ar"/>
        </w:rPr>
        <w:t>▲</w:t>
      </w:r>
      <w:r>
        <w:rPr>
          <w:rFonts w:hint="eastAsia" w:ascii="宋体" w:hAnsi="宋体" w:eastAsia="宋体" w:cs="宋体"/>
          <w:sz w:val="24"/>
          <w:szCs w:val="24"/>
          <w:lang w:eastAsia="zh-CN" w:bidi="ar"/>
        </w:rPr>
        <w:t>设备支持</w:t>
      </w:r>
      <w:r>
        <w:rPr>
          <w:rFonts w:ascii="宋体" w:hAnsi="宋体" w:eastAsia="宋体" w:cs="宋体"/>
          <w:sz w:val="24"/>
          <w:szCs w:val="24"/>
          <w:lang w:eastAsia="zh-CN" w:bidi="ar"/>
        </w:rPr>
        <w:t>HDMI 2.0</w:t>
      </w:r>
      <w:r>
        <w:rPr>
          <w:rFonts w:hint="eastAsia" w:ascii="宋体" w:hAnsi="宋体" w:eastAsia="宋体" w:cs="宋体"/>
          <w:sz w:val="24"/>
          <w:szCs w:val="24"/>
          <w:lang w:eastAsia="zh-CN" w:bidi="ar"/>
        </w:rPr>
        <w:t>环通输出，支持分辨率≥</w:t>
      </w:r>
      <w:r>
        <w:rPr>
          <w:rFonts w:ascii="宋体" w:hAnsi="宋体" w:eastAsia="宋体" w:cs="宋体"/>
          <w:sz w:val="24"/>
          <w:szCs w:val="24"/>
          <w:lang w:eastAsia="zh-CN" w:bidi="ar"/>
        </w:rPr>
        <w:t>3840×2160@60Hz</w:t>
      </w:r>
      <w:r>
        <w:rPr>
          <w:rFonts w:hint="eastAsia" w:ascii="宋体" w:hAnsi="宋体" w:eastAsia="宋体" w:cs="宋体"/>
          <w:sz w:val="24"/>
          <w:szCs w:val="24"/>
          <w:lang w:eastAsia="zh-CN" w:bidi="ar"/>
        </w:rPr>
        <w:t>。</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13</w:t>
      </w:r>
      <w:r>
        <w:rPr>
          <w:rFonts w:hint="eastAsia" w:ascii="宋体" w:hAnsi="宋体" w:eastAsia="宋体" w:cs="宋体"/>
          <w:sz w:val="24"/>
          <w:szCs w:val="24"/>
          <w:lang w:eastAsia="zh-CN" w:bidi="ar"/>
        </w:rPr>
        <w:t>、</w:t>
      </w:r>
      <w:r>
        <w:rPr>
          <w:rFonts w:hint="eastAsia" w:ascii="微软雅黑" w:hAnsi="微软雅黑" w:eastAsia="微软雅黑" w:cs="宋体"/>
          <w:sz w:val="24"/>
          <w:szCs w:val="24"/>
          <w:lang w:eastAsia="zh-CN" w:bidi="ar"/>
        </w:rPr>
        <w:t>▲</w:t>
      </w:r>
      <w:r>
        <w:rPr>
          <w:rFonts w:hint="eastAsia" w:ascii="宋体" w:hAnsi="宋体" w:eastAsia="宋体" w:cs="宋体"/>
          <w:sz w:val="24"/>
          <w:szCs w:val="24"/>
          <w:lang w:eastAsia="zh-CN" w:bidi="ar"/>
        </w:rPr>
        <w:t>设备支持≥</w:t>
      </w:r>
      <w:r>
        <w:rPr>
          <w:rFonts w:ascii="宋体" w:hAnsi="宋体" w:eastAsia="宋体" w:cs="宋体"/>
          <w:sz w:val="24"/>
          <w:szCs w:val="24"/>
          <w:lang w:eastAsia="zh-CN" w:bidi="ar"/>
        </w:rPr>
        <w:t>8</w:t>
      </w:r>
      <w:r>
        <w:rPr>
          <w:rFonts w:hint="eastAsia" w:ascii="宋体" w:hAnsi="宋体" w:eastAsia="宋体" w:cs="宋体"/>
          <w:sz w:val="24"/>
          <w:szCs w:val="24"/>
          <w:lang w:eastAsia="zh-CN" w:bidi="ar"/>
        </w:rPr>
        <w:t>个窗口任意布局，包括</w:t>
      </w:r>
      <w:r>
        <w:rPr>
          <w:rFonts w:ascii="宋体" w:hAnsi="宋体" w:eastAsia="宋体" w:cs="宋体"/>
          <w:sz w:val="24"/>
          <w:szCs w:val="24"/>
          <w:lang w:eastAsia="zh-CN" w:bidi="ar"/>
        </w:rPr>
        <w:t>5</w:t>
      </w:r>
      <w:r>
        <w:rPr>
          <w:rFonts w:hint="eastAsia" w:ascii="宋体" w:hAnsi="宋体" w:eastAsia="宋体" w:cs="宋体"/>
          <w:sz w:val="24"/>
          <w:szCs w:val="24"/>
          <w:lang w:eastAsia="zh-CN" w:bidi="ar"/>
        </w:rPr>
        <w:t>个信源窗口、</w:t>
      </w:r>
      <w:r>
        <w:rPr>
          <w:rFonts w:ascii="宋体" w:hAnsi="宋体" w:eastAsia="宋体" w:cs="宋体"/>
          <w:sz w:val="24"/>
          <w:szCs w:val="24"/>
          <w:lang w:eastAsia="zh-CN" w:bidi="ar"/>
        </w:rPr>
        <w:t>2</w:t>
      </w:r>
      <w:r>
        <w:rPr>
          <w:rFonts w:hint="eastAsia" w:ascii="宋体" w:hAnsi="宋体" w:eastAsia="宋体" w:cs="宋体"/>
          <w:sz w:val="24"/>
          <w:szCs w:val="24"/>
          <w:lang w:eastAsia="zh-CN" w:bidi="ar"/>
        </w:rPr>
        <w:t>个图文窗口、</w:t>
      </w:r>
      <w:r>
        <w:rPr>
          <w:rFonts w:ascii="宋体" w:hAnsi="宋体" w:eastAsia="宋体" w:cs="宋体"/>
          <w:sz w:val="24"/>
          <w:szCs w:val="24"/>
          <w:lang w:eastAsia="zh-CN" w:bidi="ar"/>
        </w:rPr>
        <w:t>1</w:t>
      </w:r>
      <w:r>
        <w:rPr>
          <w:rFonts w:hint="eastAsia" w:ascii="宋体" w:hAnsi="宋体" w:eastAsia="宋体" w:cs="宋体"/>
          <w:sz w:val="24"/>
          <w:szCs w:val="24"/>
          <w:lang w:eastAsia="zh-CN" w:bidi="ar"/>
        </w:rPr>
        <w:t>个字幕窗口。</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14</w:t>
      </w:r>
      <w:r>
        <w:rPr>
          <w:rFonts w:hint="eastAsia" w:ascii="宋体" w:hAnsi="宋体" w:eastAsia="宋体" w:cs="宋体"/>
          <w:sz w:val="24"/>
          <w:szCs w:val="24"/>
          <w:lang w:eastAsia="zh-CN" w:bidi="ar"/>
        </w:rPr>
        <w:t>、</w:t>
      </w:r>
      <w:r>
        <w:rPr>
          <w:rFonts w:hint="eastAsia" w:ascii="微软雅黑" w:hAnsi="微软雅黑" w:eastAsia="微软雅黑" w:cs="宋体"/>
          <w:sz w:val="24"/>
          <w:szCs w:val="24"/>
          <w:lang w:eastAsia="zh-CN" w:bidi="ar"/>
        </w:rPr>
        <w:t>▲</w:t>
      </w:r>
      <w:r>
        <w:rPr>
          <w:rFonts w:hint="eastAsia" w:ascii="宋体" w:hAnsi="宋体" w:eastAsia="宋体" w:cs="宋体"/>
          <w:sz w:val="24"/>
          <w:szCs w:val="24"/>
          <w:lang w:eastAsia="zh-CN" w:bidi="ar"/>
        </w:rPr>
        <w:t>设备具备≥</w:t>
      </w:r>
      <w:r>
        <w:rPr>
          <w:rFonts w:ascii="宋体" w:hAnsi="宋体" w:eastAsia="宋体" w:cs="宋体"/>
          <w:sz w:val="24"/>
          <w:szCs w:val="24"/>
          <w:lang w:eastAsia="zh-CN" w:bidi="ar"/>
        </w:rPr>
        <w:t>1</w:t>
      </w:r>
      <w:r>
        <w:rPr>
          <w:rFonts w:hint="eastAsia" w:ascii="宋体" w:hAnsi="宋体" w:eastAsia="宋体" w:cs="宋体"/>
          <w:sz w:val="24"/>
          <w:szCs w:val="24"/>
          <w:lang w:eastAsia="zh-CN" w:bidi="ar"/>
        </w:rPr>
        <w:t>路</w:t>
      </w:r>
      <w:r>
        <w:rPr>
          <w:rFonts w:ascii="宋体" w:hAnsi="宋体" w:eastAsia="宋体" w:cs="宋体"/>
          <w:sz w:val="24"/>
          <w:szCs w:val="24"/>
          <w:lang w:eastAsia="zh-CN" w:bidi="ar"/>
        </w:rPr>
        <w:t>RS485</w:t>
      </w:r>
      <w:r>
        <w:rPr>
          <w:rFonts w:hint="eastAsia" w:ascii="宋体" w:hAnsi="宋体" w:eastAsia="宋体" w:cs="宋体"/>
          <w:sz w:val="24"/>
          <w:szCs w:val="24"/>
          <w:lang w:eastAsia="zh-CN" w:bidi="ar"/>
        </w:rPr>
        <w:t>接口，接口通讯响应正常。</w:t>
      </w:r>
    </w:p>
    <w:p>
      <w:pPr>
        <w:pStyle w:val="5"/>
        <w:jc w:val="both"/>
      </w:pPr>
      <w:r>
        <w:rPr>
          <w:rFonts w:hint="eastAsia"/>
        </w:rPr>
        <w:t>配电柜</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1</w:t>
      </w:r>
      <w:r>
        <w:rPr>
          <w:rFonts w:hint="eastAsia" w:ascii="宋体" w:hAnsi="宋体" w:eastAsia="宋体" w:cs="宋体"/>
          <w:sz w:val="24"/>
          <w:szCs w:val="24"/>
          <w:lang w:eastAsia="zh-CN" w:bidi="ar"/>
        </w:rPr>
        <w:t>、输入电压：</w:t>
      </w:r>
      <w:r>
        <w:rPr>
          <w:rFonts w:ascii="宋体" w:hAnsi="宋体" w:eastAsia="宋体" w:cs="宋体"/>
          <w:sz w:val="24"/>
          <w:szCs w:val="24"/>
          <w:lang w:eastAsia="zh-CN" w:bidi="ar"/>
        </w:rPr>
        <w:t>380V</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2</w:t>
      </w:r>
      <w:r>
        <w:rPr>
          <w:rFonts w:hint="eastAsia" w:ascii="宋体" w:hAnsi="宋体" w:eastAsia="宋体" w:cs="宋体"/>
          <w:sz w:val="24"/>
          <w:szCs w:val="24"/>
          <w:lang w:eastAsia="zh-CN" w:bidi="ar"/>
        </w:rPr>
        <w:t>、输出电压：</w:t>
      </w:r>
      <w:r>
        <w:rPr>
          <w:rFonts w:ascii="宋体" w:hAnsi="宋体" w:eastAsia="宋体" w:cs="宋体"/>
          <w:sz w:val="24"/>
          <w:szCs w:val="24"/>
          <w:lang w:eastAsia="zh-CN" w:bidi="ar"/>
        </w:rPr>
        <w:t>220V</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3</w:t>
      </w:r>
      <w:r>
        <w:rPr>
          <w:rFonts w:hint="eastAsia" w:ascii="宋体" w:hAnsi="宋体" w:eastAsia="宋体" w:cs="宋体"/>
          <w:sz w:val="24"/>
          <w:szCs w:val="24"/>
          <w:lang w:eastAsia="zh-CN" w:bidi="ar"/>
        </w:rPr>
        <w:t>、额定功率：≥</w:t>
      </w:r>
      <w:r>
        <w:rPr>
          <w:rFonts w:ascii="宋体" w:hAnsi="宋体" w:eastAsia="宋体" w:cs="宋体"/>
          <w:sz w:val="24"/>
          <w:szCs w:val="24"/>
          <w:lang w:eastAsia="zh-CN" w:bidi="ar"/>
        </w:rPr>
        <w:t>10KW</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4</w:t>
      </w:r>
      <w:r>
        <w:rPr>
          <w:rFonts w:hint="eastAsia" w:ascii="宋体" w:hAnsi="宋体" w:eastAsia="宋体" w:cs="宋体"/>
          <w:sz w:val="24"/>
          <w:szCs w:val="24"/>
          <w:lang w:eastAsia="zh-CN" w:bidi="ar"/>
        </w:rPr>
        <w:t>、输出回路：≥</w:t>
      </w:r>
      <w:r>
        <w:rPr>
          <w:rFonts w:ascii="宋体" w:hAnsi="宋体" w:eastAsia="宋体" w:cs="宋体"/>
          <w:sz w:val="24"/>
          <w:szCs w:val="24"/>
          <w:lang w:eastAsia="zh-CN" w:bidi="ar"/>
        </w:rPr>
        <w:t>3</w:t>
      </w:r>
      <w:r>
        <w:rPr>
          <w:rFonts w:hint="eastAsia" w:ascii="宋体" w:hAnsi="宋体" w:eastAsia="宋体" w:cs="宋体"/>
          <w:sz w:val="24"/>
          <w:szCs w:val="24"/>
          <w:lang w:eastAsia="zh-CN" w:bidi="ar"/>
        </w:rPr>
        <w:t>个单相回路（</w:t>
      </w:r>
      <w:r>
        <w:rPr>
          <w:rFonts w:ascii="宋体" w:hAnsi="宋体" w:eastAsia="宋体" w:cs="宋体"/>
          <w:sz w:val="24"/>
          <w:szCs w:val="24"/>
          <w:lang w:eastAsia="zh-CN" w:bidi="ar"/>
        </w:rPr>
        <w:t>AC220V</w:t>
      </w:r>
      <w:r>
        <w:rPr>
          <w:rFonts w:hint="eastAsia" w:ascii="宋体" w:hAnsi="宋体" w:eastAsia="宋体" w:cs="宋体"/>
          <w:sz w:val="24"/>
          <w:szCs w:val="24"/>
          <w:lang w:eastAsia="zh-CN" w:bidi="ar"/>
        </w:rPr>
        <w:t>）</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5</w:t>
      </w:r>
      <w:r>
        <w:rPr>
          <w:rFonts w:hint="eastAsia" w:ascii="宋体" w:hAnsi="宋体" w:eastAsia="宋体" w:cs="宋体"/>
          <w:sz w:val="24"/>
          <w:szCs w:val="24"/>
          <w:lang w:eastAsia="zh-CN" w:bidi="ar"/>
        </w:rPr>
        <w:t>、每路输出最大带载功率：≤</w:t>
      </w:r>
      <w:r>
        <w:rPr>
          <w:rFonts w:ascii="宋体" w:hAnsi="宋体" w:eastAsia="宋体" w:cs="宋体"/>
          <w:sz w:val="24"/>
          <w:szCs w:val="24"/>
          <w:lang w:eastAsia="zh-CN" w:bidi="ar"/>
        </w:rPr>
        <w:t>3.33KW</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6</w:t>
      </w:r>
      <w:r>
        <w:rPr>
          <w:rFonts w:hint="eastAsia" w:ascii="宋体" w:hAnsi="宋体" w:eastAsia="宋体" w:cs="宋体"/>
          <w:sz w:val="24"/>
          <w:szCs w:val="24"/>
          <w:lang w:eastAsia="zh-CN" w:bidi="ar"/>
        </w:rPr>
        <w:t>、支持远程控制、分步逐级上电、计划任务上电、温度检测等；</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7</w:t>
      </w:r>
      <w:r>
        <w:rPr>
          <w:rFonts w:hint="eastAsia" w:ascii="宋体" w:hAnsi="宋体" w:eastAsia="宋体" w:cs="宋体"/>
          <w:sz w:val="24"/>
          <w:szCs w:val="24"/>
          <w:lang w:eastAsia="zh-CN" w:bidi="ar"/>
        </w:rPr>
        <w:t>、需具有主断路器、交流接触器、子断路器、控制回路断路器、零地排、</w:t>
      </w:r>
      <w:r>
        <w:rPr>
          <w:rFonts w:ascii="宋体" w:hAnsi="宋体" w:eastAsia="宋体" w:cs="宋体"/>
          <w:sz w:val="24"/>
          <w:szCs w:val="24"/>
          <w:lang w:eastAsia="zh-CN" w:bidi="ar"/>
        </w:rPr>
        <w:t>PLC</w:t>
      </w:r>
      <w:r>
        <w:rPr>
          <w:rFonts w:hint="eastAsia" w:ascii="宋体" w:hAnsi="宋体" w:eastAsia="宋体" w:cs="宋体"/>
          <w:sz w:val="24"/>
          <w:szCs w:val="24"/>
          <w:lang w:eastAsia="zh-CN" w:bidi="ar"/>
        </w:rPr>
        <w:t>控制器、</w:t>
      </w:r>
      <w:r>
        <w:rPr>
          <w:rFonts w:ascii="宋体" w:hAnsi="宋体" w:eastAsia="宋体" w:cs="宋体"/>
          <w:sz w:val="24"/>
          <w:szCs w:val="24"/>
          <w:lang w:eastAsia="zh-CN" w:bidi="ar"/>
        </w:rPr>
        <w:t>PLC</w:t>
      </w:r>
      <w:r>
        <w:rPr>
          <w:rFonts w:hint="eastAsia" w:ascii="宋体" w:hAnsi="宋体" w:eastAsia="宋体" w:cs="宋体"/>
          <w:sz w:val="24"/>
          <w:szCs w:val="24"/>
          <w:lang w:eastAsia="zh-CN" w:bidi="ar"/>
        </w:rPr>
        <w:t>控制电源模块等；</w:t>
      </w:r>
    </w:p>
    <w:p>
      <w:pPr>
        <w:pStyle w:val="5"/>
        <w:jc w:val="both"/>
      </w:pPr>
      <w:r>
        <w:rPr>
          <w:rFonts w:hint="eastAsia"/>
        </w:rPr>
        <w:t>室内L</w:t>
      </w:r>
      <w:r>
        <w:t>ED</w:t>
      </w:r>
      <w:r>
        <w:rPr>
          <w:rFonts w:hint="eastAsia"/>
        </w:rPr>
        <w:t>显示屏结构</w:t>
      </w:r>
    </w:p>
    <w:p>
      <w:pPr>
        <w:spacing w:after="0" w:line="360" w:lineRule="auto"/>
        <w:ind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支架及结构安装。</w:t>
      </w:r>
    </w:p>
    <w:p>
      <w:pPr>
        <w:pStyle w:val="5"/>
        <w:jc w:val="both"/>
      </w:pPr>
      <w:r>
        <w:rPr>
          <w:rFonts w:hint="eastAsia"/>
        </w:rPr>
        <w:t>安装及辅材</w:t>
      </w:r>
    </w:p>
    <w:p>
      <w:pPr>
        <w:spacing w:after="0" w:line="360" w:lineRule="auto"/>
        <w:ind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含安装、调试及相关辅材网线、电源线等配件。</w:t>
      </w:r>
    </w:p>
    <w:p>
      <w:pPr>
        <w:pStyle w:val="4"/>
        <w:jc w:val="both"/>
      </w:pPr>
      <w:bookmarkStart w:id="29" w:name="_Toc228370250"/>
      <w:r>
        <w:rPr>
          <w:rFonts w:hint="eastAsia"/>
        </w:rPr>
        <w:t>消防物联网硬件设备</w:t>
      </w:r>
      <w:bookmarkEnd w:id="29"/>
    </w:p>
    <w:p>
      <w:pPr>
        <w:pStyle w:val="5"/>
        <w:jc w:val="both"/>
      </w:pPr>
      <w:r>
        <w:rPr>
          <w:rFonts w:hint="eastAsia"/>
        </w:rPr>
        <w:t>消防主机采传装置</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1</w:t>
      </w:r>
      <w:r>
        <w:rPr>
          <w:rFonts w:hint="eastAsia" w:ascii="宋体" w:hAnsi="宋体" w:eastAsia="宋体" w:cs="宋体"/>
          <w:sz w:val="24"/>
          <w:szCs w:val="24"/>
          <w:lang w:eastAsia="zh-CN" w:bidi="ar"/>
        </w:rPr>
        <w:t>、设备需采用</w:t>
      </w:r>
      <w:r>
        <w:rPr>
          <w:rFonts w:ascii="宋体" w:hAnsi="宋体" w:eastAsia="宋体" w:cs="宋体"/>
          <w:sz w:val="24"/>
          <w:szCs w:val="24"/>
          <w:lang w:eastAsia="zh-CN" w:bidi="ar"/>
        </w:rPr>
        <w:t>4G</w:t>
      </w:r>
      <w:r>
        <w:rPr>
          <w:rFonts w:hint="eastAsia" w:ascii="宋体" w:hAnsi="宋体" w:eastAsia="宋体" w:cs="宋体"/>
          <w:sz w:val="24"/>
          <w:szCs w:val="24"/>
          <w:lang w:eastAsia="zh-CN" w:bidi="ar"/>
        </w:rPr>
        <w:t>无线模块，支持移动、联通或电信网络制式；</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2</w:t>
      </w:r>
      <w:r>
        <w:rPr>
          <w:rFonts w:hint="eastAsia" w:ascii="宋体" w:hAnsi="宋体" w:eastAsia="宋体" w:cs="宋体"/>
          <w:sz w:val="24"/>
          <w:szCs w:val="24"/>
          <w:lang w:eastAsia="zh-CN" w:bidi="ar"/>
        </w:rPr>
        <w:t>、设备需支持不少于</w:t>
      </w:r>
      <w:r>
        <w:rPr>
          <w:rFonts w:ascii="宋体" w:hAnsi="宋体" w:eastAsia="宋体" w:cs="宋体"/>
          <w:sz w:val="24"/>
          <w:szCs w:val="24"/>
          <w:lang w:eastAsia="zh-CN" w:bidi="ar"/>
        </w:rPr>
        <w:t>2</w:t>
      </w:r>
      <w:r>
        <w:rPr>
          <w:rFonts w:hint="eastAsia" w:ascii="宋体" w:hAnsi="宋体" w:eastAsia="宋体" w:cs="宋体"/>
          <w:sz w:val="24"/>
          <w:szCs w:val="24"/>
          <w:lang w:eastAsia="zh-CN" w:bidi="ar"/>
        </w:rPr>
        <w:t>路</w:t>
      </w:r>
      <w:r>
        <w:rPr>
          <w:rFonts w:ascii="宋体" w:hAnsi="宋体" w:eastAsia="宋体" w:cs="宋体"/>
          <w:sz w:val="24"/>
          <w:szCs w:val="24"/>
          <w:lang w:eastAsia="zh-CN" w:bidi="ar"/>
        </w:rPr>
        <w:t>RS-232</w:t>
      </w:r>
      <w:r>
        <w:rPr>
          <w:rFonts w:hint="eastAsia" w:ascii="宋体" w:hAnsi="宋体" w:eastAsia="宋体" w:cs="宋体"/>
          <w:sz w:val="24"/>
          <w:szCs w:val="24"/>
          <w:lang w:eastAsia="zh-CN" w:bidi="ar"/>
        </w:rPr>
        <w:t>通讯接口、</w:t>
      </w:r>
      <w:r>
        <w:rPr>
          <w:rFonts w:ascii="宋体" w:hAnsi="宋体" w:eastAsia="宋体" w:cs="宋体"/>
          <w:sz w:val="24"/>
          <w:szCs w:val="24"/>
          <w:lang w:eastAsia="zh-CN" w:bidi="ar"/>
        </w:rPr>
        <w:t>2</w:t>
      </w:r>
      <w:r>
        <w:rPr>
          <w:rFonts w:hint="eastAsia" w:ascii="宋体" w:hAnsi="宋体" w:eastAsia="宋体" w:cs="宋体"/>
          <w:sz w:val="24"/>
          <w:szCs w:val="24"/>
          <w:lang w:eastAsia="zh-CN" w:bidi="ar"/>
        </w:rPr>
        <w:t>路</w:t>
      </w:r>
      <w:r>
        <w:rPr>
          <w:rFonts w:ascii="宋体" w:hAnsi="宋体" w:eastAsia="宋体" w:cs="宋体"/>
          <w:sz w:val="24"/>
          <w:szCs w:val="24"/>
          <w:lang w:eastAsia="zh-CN" w:bidi="ar"/>
        </w:rPr>
        <w:t>RS-485</w:t>
      </w:r>
      <w:r>
        <w:rPr>
          <w:rFonts w:hint="eastAsia" w:ascii="宋体" w:hAnsi="宋体" w:eastAsia="宋体" w:cs="宋体"/>
          <w:sz w:val="24"/>
          <w:szCs w:val="24"/>
          <w:lang w:eastAsia="zh-CN" w:bidi="ar"/>
        </w:rPr>
        <w:t>通讯接口，</w:t>
      </w:r>
      <w:r>
        <w:rPr>
          <w:rFonts w:ascii="宋体" w:hAnsi="宋体" w:eastAsia="宋体" w:cs="宋体"/>
          <w:sz w:val="24"/>
          <w:szCs w:val="24"/>
          <w:lang w:eastAsia="zh-CN" w:bidi="ar"/>
        </w:rPr>
        <w:t>1</w:t>
      </w:r>
      <w:r>
        <w:rPr>
          <w:rFonts w:hint="eastAsia" w:ascii="宋体" w:hAnsi="宋体" w:eastAsia="宋体" w:cs="宋体"/>
          <w:sz w:val="24"/>
          <w:szCs w:val="24"/>
          <w:lang w:eastAsia="zh-CN" w:bidi="ar"/>
        </w:rPr>
        <w:t>路</w:t>
      </w:r>
      <w:r>
        <w:rPr>
          <w:rFonts w:ascii="宋体" w:hAnsi="宋体" w:eastAsia="宋体" w:cs="宋体"/>
          <w:sz w:val="24"/>
          <w:szCs w:val="24"/>
          <w:lang w:eastAsia="zh-CN" w:bidi="ar"/>
        </w:rPr>
        <w:t>CAN</w:t>
      </w:r>
      <w:r>
        <w:rPr>
          <w:rFonts w:hint="eastAsia" w:ascii="宋体" w:hAnsi="宋体" w:eastAsia="宋体" w:cs="宋体"/>
          <w:sz w:val="24"/>
          <w:szCs w:val="24"/>
          <w:lang w:eastAsia="zh-CN" w:bidi="ar"/>
        </w:rPr>
        <w:t>通讯接口、</w:t>
      </w:r>
      <w:r>
        <w:rPr>
          <w:rFonts w:ascii="宋体" w:hAnsi="宋体" w:eastAsia="宋体" w:cs="宋体"/>
          <w:sz w:val="24"/>
          <w:szCs w:val="24"/>
          <w:lang w:eastAsia="zh-CN" w:bidi="ar"/>
        </w:rPr>
        <w:t>1</w:t>
      </w:r>
      <w:r>
        <w:rPr>
          <w:rFonts w:hint="eastAsia" w:ascii="宋体" w:hAnsi="宋体" w:eastAsia="宋体" w:cs="宋体"/>
          <w:sz w:val="24"/>
          <w:szCs w:val="24"/>
          <w:lang w:eastAsia="zh-CN" w:bidi="ar"/>
        </w:rPr>
        <w:t>路</w:t>
      </w:r>
      <w:r>
        <w:rPr>
          <w:rFonts w:ascii="宋体" w:hAnsi="宋体" w:eastAsia="宋体" w:cs="宋体"/>
          <w:sz w:val="24"/>
          <w:szCs w:val="24"/>
          <w:lang w:eastAsia="zh-CN" w:bidi="ar"/>
        </w:rPr>
        <w:t>RJ45</w:t>
      </w:r>
      <w:r>
        <w:rPr>
          <w:rFonts w:hint="eastAsia" w:ascii="宋体" w:hAnsi="宋体" w:eastAsia="宋体" w:cs="宋体"/>
          <w:sz w:val="24"/>
          <w:szCs w:val="24"/>
          <w:lang w:eastAsia="zh-CN" w:bidi="ar"/>
        </w:rPr>
        <w:t>网络通讯口；</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3</w:t>
      </w:r>
      <w:r>
        <w:rPr>
          <w:rFonts w:hint="eastAsia" w:ascii="宋体" w:hAnsi="宋体" w:eastAsia="宋体" w:cs="宋体"/>
          <w:sz w:val="24"/>
          <w:szCs w:val="24"/>
          <w:lang w:eastAsia="zh-CN" w:bidi="ar"/>
        </w:rPr>
        <w:t>、设备需具有屏幕，可显示接收的火灾报警系统的状态信息、信号强度、设备状态等；</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4</w:t>
      </w:r>
      <w:r>
        <w:rPr>
          <w:rFonts w:hint="eastAsia" w:ascii="宋体" w:hAnsi="宋体" w:eastAsia="宋体" w:cs="宋体"/>
          <w:sz w:val="24"/>
          <w:szCs w:val="24"/>
          <w:lang w:eastAsia="zh-CN" w:bidi="ar"/>
        </w:rPr>
        <w:t>、设备需支持密码分级维护，安全性高，且可接入市场上主流火灾报警控制系统；</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5</w:t>
      </w:r>
      <w:r>
        <w:rPr>
          <w:rFonts w:hint="eastAsia" w:ascii="宋体" w:hAnsi="宋体" w:eastAsia="宋体" w:cs="宋体"/>
          <w:sz w:val="24"/>
          <w:szCs w:val="24"/>
          <w:lang w:eastAsia="zh-CN" w:bidi="ar"/>
        </w:rPr>
        <w:t>、设备需支持查找历史火警、历史请求</w:t>
      </w:r>
      <w:r>
        <w:rPr>
          <w:rFonts w:ascii="宋体" w:hAnsi="宋体" w:eastAsia="宋体" w:cs="宋体"/>
          <w:sz w:val="24"/>
          <w:szCs w:val="24"/>
          <w:lang w:eastAsia="zh-CN" w:bidi="ar"/>
        </w:rPr>
        <w:t>/</w:t>
      </w:r>
      <w:r>
        <w:rPr>
          <w:rFonts w:hint="eastAsia" w:ascii="宋体" w:hAnsi="宋体" w:eastAsia="宋体" w:cs="宋体"/>
          <w:sz w:val="24"/>
          <w:szCs w:val="24"/>
          <w:lang w:eastAsia="zh-CN" w:bidi="ar"/>
        </w:rPr>
        <w:t>反馈、历史故障、历史操作等历史记录，每种记录条数需满足≥</w:t>
      </w:r>
      <w:r>
        <w:rPr>
          <w:rFonts w:ascii="宋体" w:hAnsi="宋体" w:eastAsia="宋体" w:cs="宋体"/>
          <w:sz w:val="24"/>
          <w:szCs w:val="24"/>
          <w:lang w:eastAsia="zh-CN" w:bidi="ar"/>
        </w:rPr>
        <w:t>1000</w:t>
      </w:r>
      <w:r>
        <w:rPr>
          <w:rFonts w:hint="eastAsia" w:ascii="宋体" w:hAnsi="宋体" w:eastAsia="宋体" w:cs="宋体"/>
          <w:sz w:val="24"/>
          <w:szCs w:val="24"/>
          <w:lang w:eastAsia="zh-CN" w:bidi="ar"/>
        </w:rPr>
        <w:t>条；</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6</w:t>
      </w:r>
      <w:r>
        <w:rPr>
          <w:rFonts w:hint="eastAsia" w:ascii="宋体" w:hAnsi="宋体" w:eastAsia="宋体" w:cs="宋体"/>
          <w:sz w:val="24"/>
          <w:szCs w:val="24"/>
          <w:lang w:eastAsia="zh-CN" w:bidi="ar"/>
        </w:rPr>
        <w:t>、设备需支持对主流品牌火灾报警主机的消音、复位、手自动切换、多线启动和停止总线启动和停止；</w:t>
      </w:r>
    </w:p>
    <w:p>
      <w:pPr>
        <w:pStyle w:val="5"/>
        <w:jc w:val="both"/>
      </w:pPr>
      <w:r>
        <w:rPr>
          <w:rFonts w:hint="eastAsia"/>
        </w:rPr>
        <w:t>并行数据处理机</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1</w:t>
      </w:r>
      <w:r>
        <w:rPr>
          <w:rFonts w:hint="eastAsia" w:ascii="宋体" w:hAnsi="宋体" w:eastAsia="宋体" w:cs="宋体"/>
          <w:sz w:val="24"/>
          <w:szCs w:val="24"/>
          <w:lang w:eastAsia="zh-CN" w:bidi="ar"/>
        </w:rPr>
        <w:t>、设备需支持将并行数据转成串行数据；</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2</w:t>
      </w:r>
      <w:r>
        <w:rPr>
          <w:rFonts w:hint="eastAsia" w:ascii="宋体" w:hAnsi="宋体" w:eastAsia="宋体" w:cs="宋体"/>
          <w:sz w:val="24"/>
          <w:szCs w:val="24"/>
          <w:lang w:eastAsia="zh-CN" w:bidi="ar"/>
        </w:rPr>
        <w:t>、设备需支持</w:t>
      </w:r>
      <w:r>
        <w:rPr>
          <w:rFonts w:ascii="宋体" w:hAnsi="宋体" w:eastAsia="宋体" w:cs="宋体"/>
          <w:sz w:val="24"/>
          <w:szCs w:val="24"/>
          <w:lang w:eastAsia="zh-CN" w:bidi="ar"/>
        </w:rPr>
        <w:t>TTL</w:t>
      </w:r>
      <w:r>
        <w:rPr>
          <w:rFonts w:hint="eastAsia" w:ascii="宋体" w:hAnsi="宋体" w:eastAsia="宋体" w:cs="宋体"/>
          <w:sz w:val="24"/>
          <w:szCs w:val="24"/>
          <w:lang w:eastAsia="zh-CN" w:bidi="ar"/>
        </w:rPr>
        <w:t>数据转成串行数据；</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3</w:t>
      </w:r>
      <w:r>
        <w:rPr>
          <w:rFonts w:hint="eastAsia" w:ascii="宋体" w:hAnsi="宋体" w:eastAsia="宋体" w:cs="宋体"/>
          <w:sz w:val="24"/>
          <w:szCs w:val="24"/>
          <w:lang w:eastAsia="zh-CN" w:bidi="ar"/>
        </w:rPr>
        <w:t>、设备需支持宽电压供电方式的；</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4</w:t>
      </w:r>
      <w:r>
        <w:rPr>
          <w:rFonts w:hint="eastAsia" w:ascii="宋体" w:hAnsi="宋体" w:eastAsia="宋体" w:cs="宋体"/>
          <w:sz w:val="24"/>
          <w:szCs w:val="24"/>
          <w:lang w:eastAsia="zh-CN" w:bidi="ar"/>
        </w:rPr>
        <w:t>、设备需支持</w:t>
      </w:r>
      <w:r>
        <w:rPr>
          <w:rFonts w:ascii="宋体" w:hAnsi="宋体" w:eastAsia="宋体" w:cs="宋体"/>
          <w:sz w:val="24"/>
          <w:szCs w:val="24"/>
          <w:lang w:eastAsia="zh-CN" w:bidi="ar"/>
        </w:rPr>
        <w:t>RS-485</w:t>
      </w:r>
      <w:r>
        <w:rPr>
          <w:rFonts w:hint="eastAsia" w:ascii="宋体" w:hAnsi="宋体" w:eastAsia="宋体" w:cs="宋体"/>
          <w:sz w:val="24"/>
          <w:szCs w:val="24"/>
          <w:lang w:eastAsia="zh-CN" w:bidi="ar"/>
        </w:rPr>
        <w:t>和</w:t>
      </w:r>
      <w:r>
        <w:rPr>
          <w:rFonts w:ascii="宋体" w:hAnsi="宋体" w:eastAsia="宋体" w:cs="宋体"/>
          <w:sz w:val="24"/>
          <w:szCs w:val="24"/>
          <w:lang w:eastAsia="zh-CN" w:bidi="ar"/>
        </w:rPr>
        <w:t>RS-232</w:t>
      </w:r>
      <w:r>
        <w:rPr>
          <w:rFonts w:hint="eastAsia" w:ascii="宋体" w:hAnsi="宋体" w:eastAsia="宋体" w:cs="宋体"/>
          <w:sz w:val="24"/>
          <w:szCs w:val="24"/>
          <w:lang w:eastAsia="zh-CN" w:bidi="ar"/>
        </w:rPr>
        <w:t>通讯方式；</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5</w:t>
      </w:r>
      <w:r>
        <w:rPr>
          <w:rFonts w:hint="eastAsia" w:ascii="宋体" w:hAnsi="宋体" w:eastAsia="宋体" w:cs="宋体"/>
          <w:sz w:val="24"/>
          <w:szCs w:val="24"/>
          <w:lang w:eastAsia="zh-CN" w:bidi="ar"/>
        </w:rPr>
        <w:t>、设备需支持防护等级不低于</w:t>
      </w:r>
      <w:r>
        <w:rPr>
          <w:rFonts w:ascii="宋体" w:hAnsi="宋体" w:eastAsia="宋体" w:cs="宋体"/>
          <w:sz w:val="24"/>
          <w:szCs w:val="24"/>
          <w:lang w:eastAsia="zh-CN" w:bidi="ar"/>
        </w:rPr>
        <w:t>IP30</w:t>
      </w:r>
      <w:r>
        <w:rPr>
          <w:rFonts w:hint="eastAsia" w:ascii="宋体" w:hAnsi="宋体" w:eastAsia="宋体" w:cs="宋体"/>
          <w:sz w:val="24"/>
          <w:szCs w:val="24"/>
          <w:lang w:eastAsia="zh-CN" w:bidi="ar"/>
        </w:rPr>
        <w:t>；</w:t>
      </w:r>
    </w:p>
    <w:p>
      <w:pPr>
        <w:pStyle w:val="5"/>
        <w:jc w:val="both"/>
      </w:pPr>
      <w:r>
        <w:rPr>
          <w:rFonts w:hint="eastAsia"/>
        </w:rPr>
        <w:t>无线数显液位表</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1</w:t>
      </w:r>
      <w:r>
        <w:rPr>
          <w:rFonts w:hint="eastAsia" w:ascii="宋体" w:hAnsi="宋体" w:eastAsia="宋体" w:cs="宋体"/>
          <w:sz w:val="24"/>
          <w:szCs w:val="24"/>
          <w:lang w:eastAsia="zh-CN" w:bidi="ar"/>
        </w:rPr>
        <w:t>、设备能定时向管理平台发送心跳包，当每次断网或断电恢复后，设备应能立即向平台发送心跳包。</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2</w:t>
      </w:r>
      <w:r>
        <w:rPr>
          <w:rFonts w:hint="eastAsia" w:ascii="宋体" w:hAnsi="宋体" w:eastAsia="宋体" w:cs="宋体"/>
          <w:sz w:val="24"/>
          <w:szCs w:val="24"/>
          <w:lang w:eastAsia="zh-CN" w:bidi="ar"/>
        </w:rPr>
        <w:t>、设备需支持按键唤醒和清零功能。</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3</w:t>
      </w:r>
      <w:r>
        <w:rPr>
          <w:rFonts w:hint="eastAsia" w:ascii="宋体" w:hAnsi="宋体" w:eastAsia="宋体" w:cs="宋体"/>
          <w:sz w:val="24"/>
          <w:szCs w:val="24"/>
          <w:lang w:eastAsia="zh-CN" w:bidi="ar"/>
        </w:rPr>
        <w:t>、需支持测量范围至少满足</w:t>
      </w:r>
      <w:r>
        <w:rPr>
          <w:rFonts w:ascii="宋体" w:hAnsi="宋体" w:eastAsia="宋体" w:cs="宋体"/>
          <w:sz w:val="24"/>
          <w:szCs w:val="24"/>
          <w:lang w:eastAsia="zh-CN" w:bidi="ar"/>
        </w:rPr>
        <w:t>0~5M</w:t>
      </w:r>
      <w:r>
        <w:rPr>
          <w:rFonts w:hint="eastAsia" w:ascii="宋体" w:hAnsi="宋体" w:eastAsia="宋体" w:cs="宋体"/>
          <w:sz w:val="24"/>
          <w:szCs w:val="24"/>
          <w:lang w:eastAsia="zh-CN" w:bidi="ar"/>
        </w:rPr>
        <w:t>。</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4</w:t>
      </w:r>
      <w:r>
        <w:rPr>
          <w:rFonts w:hint="eastAsia" w:ascii="宋体" w:hAnsi="宋体" w:eastAsia="宋体" w:cs="宋体"/>
          <w:sz w:val="24"/>
          <w:szCs w:val="24"/>
          <w:lang w:eastAsia="zh-CN" w:bidi="ar"/>
        </w:rPr>
        <w:t>、设备需支持</w:t>
      </w:r>
      <w:r>
        <w:rPr>
          <w:rFonts w:ascii="宋体" w:hAnsi="宋体" w:eastAsia="宋体" w:cs="宋体"/>
          <w:sz w:val="24"/>
          <w:szCs w:val="24"/>
          <w:lang w:eastAsia="zh-CN" w:bidi="ar"/>
        </w:rPr>
        <w:t>LED</w:t>
      </w:r>
      <w:r>
        <w:rPr>
          <w:rFonts w:hint="eastAsia" w:ascii="宋体" w:hAnsi="宋体" w:eastAsia="宋体" w:cs="宋体"/>
          <w:sz w:val="24"/>
          <w:szCs w:val="24"/>
          <w:lang w:eastAsia="zh-CN" w:bidi="ar"/>
        </w:rPr>
        <w:t>屏幕显示电池电量、信号强度、液位值、设备当前状态等。</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5</w:t>
      </w:r>
      <w:r>
        <w:rPr>
          <w:rFonts w:hint="eastAsia" w:ascii="宋体" w:hAnsi="宋体" w:eastAsia="宋体" w:cs="宋体"/>
          <w:sz w:val="24"/>
          <w:szCs w:val="24"/>
          <w:lang w:eastAsia="zh-CN" w:bidi="ar"/>
        </w:rPr>
        <w:t>、设备需支持</w:t>
      </w:r>
      <w:r>
        <w:rPr>
          <w:rFonts w:ascii="宋体" w:hAnsi="宋体" w:eastAsia="宋体" w:cs="宋体"/>
          <w:sz w:val="24"/>
          <w:szCs w:val="24"/>
          <w:lang w:eastAsia="zh-CN" w:bidi="ar"/>
        </w:rPr>
        <w:t>4G</w:t>
      </w:r>
      <w:r>
        <w:rPr>
          <w:rFonts w:hint="eastAsia" w:ascii="宋体" w:hAnsi="宋体" w:eastAsia="宋体" w:cs="宋体"/>
          <w:sz w:val="24"/>
          <w:szCs w:val="24"/>
          <w:lang w:eastAsia="zh-CN" w:bidi="ar"/>
        </w:rPr>
        <w:t>通讯方式，防水等级不低于</w:t>
      </w:r>
      <w:r>
        <w:rPr>
          <w:rFonts w:ascii="宋体" w:hAnsi="宋体" w:eastAsia="宋体" w:cs="宋体"/>
          <w:sz w:val="24"/>
          <w:szCs w:val="24"/>
          <w:lang w:eastAsia="zh-CN" w:bidi="ar"/>
        </w:rPr>
        <w:t>IP68</w:t>
      </w:r>
      <w:r>
        <w:rPr>
          <w:rFonts w:hint="eastAsia" w:ascii="宋体" w:hAnsi="宋体" w:eastAsia="宋体" w:cs="宋体"/>
          <w:sz w:val="24"/>
          <w:szCs w:val="24"/>
          <w:lang w:eastAsia="zh-CN" w:bidi="ar"/>
        </w:rPr>
        <w:t>。</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6</w:t>
      </w:r>
      <w:r>
        <w:rPr>
          <w:rFonts w:hint="eastAsia" w:ascii="宋体" w:hAnsi="宋体" w:eastAsia="宋体" w:cs="宋体"/>
          <w:sz w:val="24"/>
          <w:szCs w:val="24"/>
          <w:lang w:eastAsia="zh-CN" w:bidi="ar"/>
        </w:rPr>
        <w:t>、需采用电池供电方式，安装便利，可正常工作不少于</w:t>
      </w:r>
      <w:r>
        <w:rPr>
          <w:rFonts w:ascii="宋体" w:hAnsi="宋体" w:eastAsia="宋体" w:cs="宋体"/>
          <w:sz w:val="24"/>
          <w:szCs w:val="24"/>
          <w:lang w:eastAsia="zh-CN" w:bidi="ar"/>
        </w:rPr>
        <w:t>3</w:t>
      </w:r>
      <w:r>
        <w:rPr>
          <w:rFonts w:hint="eastAsia" w:ascii="宋体" w:hAnsi="宋体" w:eastAsia="宋体" w:cs="宋体"/>
          <w:sz w:val="24"/>
          <w:szCs w:val="24"/>
          <w:lang w:eastAsia="zh-CN" w:bidi="ar"/>
        </w:rPr>
        <w:t>年，支持远程升级。</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7</w:t>
      </w:r>
      <w:r>
        <w:rPr>
          <w:rFonts w:hint="eastAsia" w:ascii="宋体" w:hAnsi="宋体" w:eastAsia="宋体" w:cs="宋体"/>
          <w:sz w:val="24"/>
          <w:szCs w:val="24"/>
          <w:lang w:eastAsia="zh-CN" w:bidi="ar"/>
        </w:rPr>
        <w:t>、设备休眠状态电流＜</w:t>
      </w:r>
      <w:r>
        <w:rPr>
          <w:rFonts w:ascii="宋体" w:hAnsi="宋体" w:eastAsia="宋体" w:cs="宋体"/>
          <w:sz w:val="24"/>
          <w:szCs w:val="24"/>
          <w:lang w:eastAsia="zh-CN" w:bidi="ar"/>
        </w:rPr>
        <w:t>12μA</w:t>
      </w:r>
      <w:r>
        <w:rPr>
          <w:rFonts w:hint="eastAsia" w:ascii="宋体" w:hAnsi="宋体" w:eastAsia="宋体" w:cs="宋体"/>
          <w:sz w:val="24"/>
          <w:szCs w:val="24"/>
          <w:lang w:eastAsia="zh-CN" w:bidi="ar"/>
        </w:rPr>
        <w:t>，信号发射状态电流≤</w:t>
      </w:r>
      <w:r>
        <w:rPr>
          <w:rFonts w:ascii="宋体" w:hAnsi="宋体" w:eastAsia="宋体" w:cs="宋体"/>
          <w:sz w:val="24"/>
          <w:szCs w:val="24"/>
          <w:lang w:eastAsia="zh-CN" w:bidi="ar"/>
        </w:rPr>
        <w:t>300mA</w:t>
      </w:r>
      <w:r>
        <w:rPr>
          <w:rFonts w:hint="eastAsia" w:ascii="宋体" w:hAnsi="宋体" w:eastAsia="宋体" w:cs="宋体"/>
          <w:sz w:val="24"/>
          <w:szCs w:val="24"/>
          <w:lang w:eastAsia="zh-CN" w:bidi="ar"/>
        </w:rPr>
        <w:t>。。</w:t>
      </w:r>
    </w:p>
    <w:p>
      <w:pPr>
        <w:pStyle w:val="5"/>
        <w:jc w:val="both"/>
      </w:pPr>
      <w:r>
        <w:rPr>
          <w:rFonts w:hint="eastAsia"/>
        </w:rPr>
        <w:t>无线数显压力表</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1</w:t>
      </w:r>
      <w:r>
        <w:rPr>
          <w:rFonts w:hint="eastAsia" w:ascii="宋体" w:hAnsi="宋体" w:eastAsia="宋体" w:cs="宋体"/>
          <w:sz w:val="24"/>
          <w:szCs w:val="24"/>
          <w:lang w:eastAsia="zh-CN" w:bidi="ar"/>
        </w:rPr>
        <w:t>、设备能定时向管理平台上报数据，上报周期和采集周期可通过管理平台配置。上报的数据包括：电量修正值、屏蔽状态、传感器配置参数、采样周期、心跳周期等参数。</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2</w:t>
      </w:r>
      <w:r>
        <w:rPr>
          <w:rFonts w:hint="eastAsia" w:ascii="宋体" w:hAnsi="宋体" w:eastAsia="宋体" w:cs="宋体"/>
          <w:sz w:val="24"/>
          <w:szCs w:val="24"/>
          <w:lang w:eastAsia="zh-CN" w:bidi="ar"/>
        </w:rPr>
        <w:t>、设备需支持按键唤醒和清零功能。</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3</w:t>
      </w:r>
      <w:r>
        <w:rPr>
          <w:rFonts w:hint="eastAsia" w:ascii="宋体" w:hAnsi="宋体" w:eastAsia="宋体" w:cs="宋体"/>
          <w:sz w:val="24"/>
          <w:szCs w:val="24"/>
          <w:lang w:eastAsia="zh-CN" w:bidi="ar"/>
        </w:rPr>
        <w:t>、设备需支持</w:t>
      </w:r>
      <w:r>
        <w:rPr>
          <w:rFonts w:ascii="宋体" w:hAnsi="宋体" w:eastAsia="宋体" w:cs="宋体"/>
          <w:sz w:val="24"/>
          <w:szCs w:val="24"/>
          <w:lang w:eastAsia="zh-CN" w:bidi="ar"/>
        </w:rPr>
        <w:t>LED</w:t>
      </w:r>
      <w:r>
        <w:rPr>
          <w:rFonts w:hint="eastAsia" w:ascii="宋体" w:hAnsi="宋体" w:eastAsia="宋体" w:cs="宋体"/>
          <w:sz w:val="24"/>
          <w:szCs w:val="24"/>
          <w:lang w:eastAsia="zh-CN" w:bidi="ar"/>
        </w:rPr>
        <w:t>屏幕显示电池电量、信号强度、压力值、设备当前状态等。</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4</w:t>
      </w:r>
      <w:r>
        <w:rPr>
          <w:rFonts w:hint="eastAsia" w:ascii="宋体" w:hAnsi="宋体" w:eastAsia="宋体" w:cs="宋体"/>
          <w:sz w:val="24"/>
          <w:szCs w:val="24"/>
          <w:lang w:eastAsia="zh-CN" w:bidi="ar"/>
        </w:rPr>
        <w:t>、需支持测量范围至少满足</w:t>
      </w:r>
      <w:r>
        <w:rPr>
          <w:rFonts w:ascii="宋体" w:hAnsi="宋体" w:eastAsia="宋体" w:cs="宋体"/>
          <w:sz w:val="24"/>
          <w:szCs w:val="24"/>
          <w:lang w:eastAsia="zh-CN" w:bidi="ar"/>
        </w:rPr>
        <w:t>0~2.5Mpa</w:t>
      </w:r>
      <w:r>
        <w:rPr>
          <w:rFonts w:hint="eastAsia" w:ascii="宋体" w:hAnsi="宋体" w:eastAsia="宋体" w:cs="宋体"/>
          <w:sz w:val="24"/>
          <w:szCs w:val="24"/>
          <w:lang w:eastAsia="zh-CN" w:bidi="ar"/>
        </w:rPr>
        <w:t>。</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5</w:t>
      </w:r>
      <w:r>
        <w:rPr>
          <w:rFonts w:hint="eastAsia" w:ascii="宋体" w:hAnsi="宋体" w:eastAsia="宋体" w:cs="宋体"/>
          <w:sz w:val="24"/>
          <w:szCs w:val="24"/>
          <w:lang w:eastAsia="zh-CN" w:bidi="ar"/>
        </w:rPr>
        <w:t>、设备需支持</w:t>
      </w:r>
      <w:r>
        <w:rPr>
          <w:rFonts w:ascii="宋体" w:hAnsi="宋体" w:eastAsia="宋体" w:cs="宋体"/>
          <w:sz w:val="24"/>
          <w:szCs w:val="24"/>
          <w:lang w:eastAsia="zh-CN" w:bidi="ar"/>
        </w:rPr>
        <w:t>4G</w:t>
      </w:r>
      <w:r>
        <w:rPr>
          <w:rFonts w:hint="eastAsia" w:ascii="宋体" w:hAnsi="宋体" w:eastAsia="宋体" w:cs="宋体"/>
          <w:sz w:val="24"/>
          <w:szCs w:val="24"/>
          <w:lang w:eastAsia="zh-CN" w:bidi="ar"/>
        </w:rPr>
        <w:t>通讯方式，防水等级不低于</w:t>
      </w:r>
      <w:r>
        <w:rPr>
          <w:rFonts w:ascii="宋体" w:hAnsi="宋体" w:eastAsia="宋体" w:cs="宋体"/>
          <w:sz w:val="24"/>
          <w:szCs w:val="24"/>
          <w:lang w:eastAsia="zh-CN" w:bidi="ar"/>
        </w:rPr>
        <w:t>IP68</w:t>
      </w:r>
      <w:r>
        <w:rPr>
          <w:rFonts w:hint="eastAsia" w:ascii="宋体" w:hAnsi="宋体" w:eastAsia="宋体" w:cs="宋体"/>
          <w:sz w:val="24"/>
          <w:szCs w:val="24"/>
          <w:lang w:eastAsia="zh-CN" w:bidi="ar"/>
        </w:rPr>
        <w:t>。</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6</w:t>
      </w:r>
      <w:r>
        <w:rPr>
          <w:rFonts w:hint="eastAsia" w:ascii="宋体" w:hAnsi="宋体" w:eastAsia="宋体" w:cs="宋体"/>
          <w:sz w:val="24"/>
          <w:szCs w:val="24"/>
          <w:lang w:eastAsia="zh-CN" w:bidi="ar"/>
        </w:rPr>
        <w:t>、电池供电方式，安装便利，可正常工作</w:t>
      </w:r>
      <w:r>
        <w:rPr>
          <w:rFonts w:ascii="宋体" w:hAnsi="宋体" w:eastAsia="宋体" w:cs="宋体"/>
          <w:sz w:val="24"/>
          <w:szCs w:val="24"/>
          <w:lang w:eastAsia="zh-CN" w:bidi="ar"/>
        </w:rPr>
        <w:t>3</w:t>
      </w:r>
      <w:r>
        <w:rPr>
          <w:rFonts w:hint="eastAsia" w:ascii="宋体" w:hAnsi="宋体" w:eastAsia="宋体" w:cs="宋体"/>
          <w:sz w:val="24"/>
          <w:szCs w:val="24"/>
          <w:lang w:eastAsia="zh-CN" w:bidi="ar"/>
        </w:rPr>
        <w:t>年。</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7</w:t>
      </w:r>
      <w:r>
        <w:rPr>
          <w:rFonts w:hint="eastAsia" w:ascii="宋体" w:hAnsi="宋体" w:eastAsia="宋体" w:cs="宋体"/>
          <w:sz w:val="24"/>
          <w:szCs w:val="24"/>
          <w:lang w:eastAsia="zh-CN" w:bidi="ar"/>
        </w:rPr>
        <w:t>、需采用电池供电方式，安装便利，可正常工作不少于</w:t>
      </w:r>
      <w:r>
        <w:rPr>
          <w:rFonts w:ascii="宋体" w:hAnsi="宋体" w:eastAsia="宋体" w:cs="宋体"/>
          <w:sz w:val="24"/>
          <w:szCs w:val="24"/>
          <w:lang w:eastAsia="zh-CN" w:bidi="ar"/>
        </w:rPr>
        <w:t>3</w:t>
      </w:r>
      <w:r>
        <w:rPr>
          <w:rFonts w:hint="eastAsia" w:ascii="宋体" w:hAnsi="宋体" w:eastAsia="宋体" w:cs="宋体"/>
          <w:sz w:val="24"/>
          <w:szCs w:val="24"/>
          <w:lang w:eastAsia="zh-CN" w:bidi="ar"/>
        </w:rPr>
        <w:t>年，支持远程升级。</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8</w:t>
      </w:r>
      <w:r>
        <w:rPr>
          <w:rFonts w:hint="eastAsia" w:ascii="宋体" w:hAnsi="宋体" w:eastAsia="宋体" w:cs="宋体"/>
          <w:sz w:val="24"/>
          <w:szCs w:val="24"/>
          <w:lang w:eastAsia="zh-CN" w:bidi="ar"/>
        </w:rPr>
        <w:t>、设备休眠状态电流＜</w:t>
      </w:r>
      <w:r>
        <w:rPr>
          <w:rFonts w:ascii="宋体" w:hAnsi="宋体" w:eastAsia="宋体" w:cs="宋体"/>
          <w:sz w:val="24"/>
          <w:szCs w:val="24"/>
          <w:lang w:eastAsia="zh-CN" w:bidi="ar"/>
        </w:rPr>
        <w:t>12μA</w:t>
      </w:r>
      <w:r>
        <w:rPr>
          <w:rFonts w:hint="eastAsia" w:ascii="宋体" w:hAnsi="宋体" w:eastAsia="宋体" w:cs="宋体"/>
          <w:sz w:val="24"/>
          <w:szCs w:val="24"/>
          <w:lang w:eastAsia="zh-CN" w:bidi="ar"/>
        </w:rPr>
        <w:t>，信号发射状态电流≤</w:t>
      </w:r>
      <w:r>
        <w:rPr>
          <w:rFonts w:ascii="宋体" w:hAnsi="宋体" w:eastAsia="宋体" w:cs="宋体"/>
          <w:sz w:val="24"/>
          <w:szCs w:val="24"/>
          <w:lang w:eastAsia="zh-CN" w:bidi="ar"/>
        </w:rPr>
        <w:t>300mA</w:t>
      </w:r>
      <w:r>
        <w:rPr>
          <w:rFonts w:hint="eastAsia" w:ascii="宋体" w:hAnsi="宋体" w:eastAsia="宋体" w:cs="宋体"/>
          <w:sz w:val="24"/>
          <w:szCs w:val="24"/>
          <w:lang w:eastAsia="zh-CN" w:bidi="ar"/>
        </w:rPr>
        <w:t>。</w:t>
      </w:r>
    </w:p>
    <w:p>
      <w:pPr>
        <w:pStyle w:val="5"/>
        <w:jc w:val="both"/>
      </w:pPr>
      <w:r>
        <w:rPr>
          <w:rFonts w:hint="eastAsia"/>
        </w:rPr>
        <w:t>巡检标签</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1</w:t>
      </w:r>
      <w:r>
        <w:rPr>
          <w:rFonts w:hint="eastAsia" w:ascii="宋体" w:hAnsi="宋体" w:eastAsia="宋体" w:cs="宋体"/>
          <w:sz w:val="24"/>
          <w:szCs w:val="24"/>
          <w:lang w:eastAsia="zh-CN" w:bidi="ar"/>
        </w:rPr>
        <w:t>、消防巡检卡</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2</w:t>
      </w:r>
      <w:r>
        <w:rPr>
          <w:rFonts w:hint="eastAsia" w:ascii="宋体" w:hAnsi="宋体" w:eastAsia="宋体" w:cs="宋体"/>
          <w:sz w:val="24"/>
          <w:szCs w:val="24"/>
          <w:lang w:eastAsia="zh-CN" w:bidi="ar"/>
        </w:rPr>
        <w:t>、工作频率：</w:t>
      </w:r>
      <w:r>
        <w:rPr>
          <w:rFonts w:ascii="宋体" w:hAnsi="宋体" w:eastAsia="宋体" w:cs="宋体"/>
          <w:sz w:val="24"/>
          <w:szCs w:val="24"/>
          <w:lang w:eastAsia="zh-CN" w:bidi="ar"/>
        </w:rPr>
        <w:t>14.5MHz+0.5MHz</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3</w:t>
      </w:r>
      <w:r>
        <w:rPr>
          <w:rFonts w:hint="eastAsia" w:ascii="宋体" w:hAnsi="宋体" w:eastAsia="宋体" w:cs="宋体"/>
          <w:sz w:val="24"/>
          <w:szCs w:val="24"/>
          <w:lang w:eastAsia="zh-CN" w:bidi="ar"/>
        </w:rPr>
        <w:t>、读写距离：</w:t>
      </w:r>
      <w:r>
        <w:rPr>
          <w:rFonts w:ascii="宋体" w:hAnsi="宋体" w:eastAsia="宋体" w:cs="宋体"/>
          <w:sz w:val="24"/>
          <w:szCs w:val="24"/>
          <w:lang w:eastAsia="zh-CN" w:bidi="ar"/>
        </w:rPr>
        <w:t>3-8cm</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4</w:t>
      </w:r>
      <w:r>
        <w:rPr>
          <w:rFonts w:hint="eastAsia" w:ascii="宋体" w:hAnsi="宋体" w:eastAsia="宋体" w:cs="宋体"/>
          <w:sz w:val="24"/>
          <w:szCs w:val="24"/>
          <w:lang w:eastAsia="zh-CN" w:bidi="ar"/>
        </w:rPr>
        <w:t>、需遵守</w:t>
      </w:r>
      <w:r>
        <w:rPr>
          <w:rFonts w:ascii="宋体" w:hAnsi="宋体" w:eastAsia="宋体" w:cs="宋体"/>
          <w:sz w:val="24"/>
          <w:szCs w:val="24"/>
          <w:lang w:eastAsia="zh-CN" w:bidi="ar"/>
        </w:rPr>
        <w:t>ISO/IEC14443A</w:t>
      </w:r>
      <w:r>
        <w:rPr>
          <w:rFonts w:hint="eastAsia" w:ascii="宋体" w:hAnsi="宋体" w:eastAsia="宋体" w:cs="宋体"/>
          <w:sz w:val="24"/>
          <w:szCs w:val="24"/>
          <w:lang w:eastAsia="zh-CN" w:bidi="ar"/>
        </w:rPr>
        <w:t>协议</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5</w:t>
      </w:r>
      <w:r>
        <w:rPr>
          <w:rFonts w:hint="eastAsia" w:ascii="宋体" w:hAnsi="宋体" w:eastAsia="宋体" w:cs="宋体"/>
          <w:sz w:val="24"/>
          <w:szCs w:val="24"/>
          <w:lang w:eastAsia="zh-CN" w:bidi="ar"/>
        </w:rPr>
        <w:t>、</w:t>
      </w:r>
      <w:r>
        <w:rPr>
          <w:rFonts w:ascii="宋体" w:hAnsi="宋体" w:eastAsia="宋体" w:cs="宋体"/>
          <w:sz w:val="24"/>
          <w:szCs w:val="24"/>
          <w:lang w:eastAsia="zh-CN" w:bidi="ar"/>
        </w:rPr>
        <w:t>PVC+</w:t>
      </w:r>
      <w:r>
        <w:rPr>
          <w:rFonts w:hint="eastAsia" w:ascii="宋体" w:hAnsi="宋体" w:eastAsia="宋体" w:cs="宋体"/>
          <w:sz w:val="24"/>
          <w:szCs w:val="24"/>
          <w:lang w:eastAsia="zh-CN" w:bidi="ar"/>
        </w:rPr>
        <w:t>绕线焊接</w:t>
      </w:r>
      <w:r>
        <w:rPr>
          <w:rFonts w:ascii="宋体" w:hAnsi="宋体" w:eastAsia="宋体" w:cs="宋体"/>
          <w:sz w:val="24"/>
          <w:szCs w:val="24"/>
          <w:lang w:eastAsia="zh-CN" w:bidi="ar"/>
        </w:rPr>
        <w:t>+</w:t>
      </w:r>
      <w:r>
        <w:rPr>
          <w:rFonts w:hint="eastAsia" w:ascii="宋体" w:hAnsi="宋体" w:eastAsia="宋体" w:cs="宋体"/>
          <w:sz w:val="24"/>
          <w:szCs w:val="24"/>
          <w:lang w:eastAsia="zh-CN" w:bidi="ar"/>
        </w:rPr>
        <w:t>双面覆膜</w:t>
      </w:r>
      <w:r>
        <w:rPr>
          <w:rFonts w:ascii="宋体" w:hAnsi="宋体" w:eastAsia="宋体" w:cs="宋体"/>
          <w:sz w:val="24"/>
          <w:szCs w:val="24"/>
          <w:lang w:eastAsia="zh-CN" w:bidi="ar"/>
        </w:rPr>
        <w:t>+</w:t>
      </w:r>
      <w:r>
        <w:rPr>
          <w:rFonts w:hint="eastAsia" w:ascii="宋体" w:hAnsi="宋体" w:eastAsia="宋体" w:cs="宋体"/>
          <w:sz w:val="24"/>
          <w:szCs w:val="24"/>
          <w:lang w:eastAsia="zh-CN" w:bidi="ar"/>
        </w:rPr>
        <w:t>覆</w:t>
      </w:r>
      <w:r>
        <w:rPr>
          <w:rFonts w:ascii="宋体" w:hAnsi="宋体" w:eastAsia="宋体" w:cs="宋体"/>
          <w:sz w:val="24"/>
          <w:szCs w:val="24"/>
          <w:lang w:eastAsia="zh-CN" w:bidi="ar"/>
        </w:rPr>
        <w:t>3M467</w:t>
      </w:r>
      <w:r>
        <w:rPr>
          <w:rFonts w:hint="eastAsia" w:ascii="宋体" w:hAnsi="宋体" w:eastAsia="宋体" w:cs="宋体"/>
          <w:sz w:val="24"/>
          <w:szCs w:val="24"/>
          <w:lang w:eastAsia="zh-CN" w:bidi="ar"/>
        </w:rPr>
        <w:t>双面胶</w:t>
      </w:r>
    </w:p>
    <w:p>
      <w:pPr>
        <w:pStyle w:val="5"/>
        <w:jc w:val="both"/>
      </w:pPr>
      <w:r>
        <w:rPr>
          <w:rFonts w:hint="eastAsia"/>
        </w:rPr>
        <w:t>手持终端</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1</w:t>
      </w:r>
      <w:r>
        <w:rPr>
          <w:rFonts w:hint="eastAsia" w:ascii="宋体" w:hAnsi="宋体" w:eastAsia="宋体" w:cs="宋体"/>
          <w:sz w:val="24"/>
          <w:szCs w:val="24"/>
          <w:lang w:eastAsia="zh-CN" w:bidi="ar"/>
        </w:rPr>
        <w:t>、设备需具有≥</w:t>
      </w:r>
      <w:r>
        <w:rPr>
          <w:rFonts w:ascii="宋体" w:hAnsi="宋体" w:eastAsia="宋体" w:cs="宋体"/>
          <w:sz w:val="24"/>
          <w:szCs w:val="24"/>
          <w:lang w:eastAsia="zh-CN" w:bidi="ar"/>
        </w:rPr>
        <w:t>5.5</w:t>
      </w:r>
      <w:r>
        <w:rPr>
          <w:rFonts w:hint="eastAsia" w:ascii="宋体" w:hAnsi="宋体" w:eastAsia="宋体" w:cs="宋体"/>
          <w:sz w:val="24"/>
          <w:szCs w:val="24"/>
          <w:lang w:eastAsia="zh-CN" w:bidi="ar"/>
        </w:rPr>
        <w:t>英寸屏幕，分辨率不低于</w:t>
      </w:r>
      <w:r>
        <w:rPr>
          <w:rFonts w:ascii="宋体" w:hAnsi="宋体" w:eastAsia="宋体" w:cs="宋体"/>
          <w:sz w:val="24"/>
          <w:szCs w:val="24"/>
          <w:lang w:eastAsia="zh-CN" w:bidi="ar"/>
        </w:rPr>
        <w:t>1440*720</w:t>
      </w:r>
      <w:r>
        <w:rPr>
          <w:rFonts w:hint="eastAsia" w:ascii="宋体" w:hAnsi="宋体" w:eastAsia="宋体" w:cs="宋体"/>
          <w:sz w:val="24"/>
          <w:szCs w:val="24"/>
          <w:lang w:eastAsia="zh-CN" w:bidi="ar"/>
        </w:rPr>
        <w:t>；</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2</w:t>
      </w:r>
      <w:r>
        <w:rPr>
          <w:rFonts w:hint="eastAsia" w:ascii="宋体" w:hAnsi="宋体" w:eastAsia="宋体" w:cs="宋体"/>
          <w:sz w:val="24"/>
          <w:szCs w:val="24"/>
          <w:lang w:eastAsia="zh-CN" w:bidi="ar"/>
        </w:rPr>
        <w:t>、设备需具有性能不低于</w:t>
      </w:r>
      <w:r>
        <w:rPr>
          <w:rFonts w:ascii="宋体" w:hAnsi="宋体" w:eastAsia="宋体" w:cs="宋体"/>
          <w:sz w:val="24"/>
          <w:szCs w:val="24"/>
          <w:lang w:eastAsia="zh-CN" w:bidi="ar"/>
        </w:rPr>
        <w:t>8</w:t>
      </w:r>
      <w:r>
        <w:rPr>
          <w:rFonts w:hint="eastAsia" w:ascii="宋体" w:hAnsi="宋体" w:eastAsia="宋体" w:cs="宋体"/>
          <w:sz w:val="24"/>
          <w:szCs w:val="24"/>
          <w:lang w:eastAsia="zh-CN" w:bidi="ar"/>
        </w:rPr>
        <w:t>核</w:t>
      </w:r>
      <w:r>
        <w:rPr>
          <w:rFonts w:ascii="宋体" w:hAnsi="宋体" w:eastAsia="宋体" w:cs="宋体"/>
          <w:sz w:val="24"/>
          <w:szCs w:val="24"/>
          <w:lang w:eastAsia="zh-CN" w:bidi="ar"/>
        </w:rPr>
        <w:t>2.0GHz</w:t>
      </w:r>
      <w:r>
        <w:rPr>
          <w:rFonts w:hint="eastAsia" w:ascii="宋体" w:hAnsi="宋体" w:eastAsia="宋体" w:cs="宋体"/>
          <w:sz w:val="24"/>
          <w:szCs w:val="24"/>
          <w:lang w:eastAsia="zh-CN" w:bidi="ar"/>
        </w:rPr>
        <w:t>处理器，≥</w:t>
      </w:r>
      <w:r>
        <w:rPr>
          <w:rFonts w:ascii="宋体" w:hAnsi="宋体" w:eastAsia="宋体" w:cs="宋体"/>
          <w:sz w:val="24"/>
          <w:szCs w:val="24"/>
          <w:lang w:eastAsia="zh-CN" w:bidi="ar"/>
        </w:rPr>
        <w:t>4GBRAM</w:t>
      </w:r>
      <w:r>
        <w:rPr>
          <w:rFonts w:hint="eastAsia" w:ascii="宋体" w:hAnsi="宋体" w:eastAsia="宋体" w:cs="宋体"/>
          <w:sz w:val="24"/>
          <w:szCs w:val="24"/>
          <w:lang w:eastAsia="zh-CN" w:bidi="ar"/>
        </w:rPr>
        <w:t>，≥</w:t>
      </w:r>
      <w:r>
        <w:rPr>
          <w:rFonts w:ascii="宋体" w:hAnsi="宋体" w:eastAsia="宋体" w:cs="宋体"/>
          <w:sz w:val="24"/>
          <w:szCs w:val="24"/>
          <w:lang w:eastAsia="zh-CN" w:bidi="ar"/>
        </w:rPr>
        <w:t>64GBROM</w:t>
      </w:r>
      <w:r>
        <w:rPr>
          <w:rFonts w:hint="eastAsia" w:ascii="宋体" w:hAnsi="宋体" w:eastAsia="宋体" w:cs="宋体"/>
          <w:sz w:val="24"/>
          <w:szCs w:val="24"/>
          <w:lang w:eastAsia="zh-CN" w:bidi="ar"/>
        </w:rPr>
        <w:t>；</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3</w:t>
      </w:r>
      <w:r>
        <w:rPr>
          <w:rFonts w:hint="eastAsia" w:ascii="宋体" w:hAnsi="宋体" w:eastAsia="宋体" w:cs="宋体"/>
          <w:sz w:val="24"/>
          <w:szCs w:val="24"/>
          <w:lang w:eastAsia="zh-CN" w:bidi="ar"/>
        </w:rPr>
        <w:t>、设备需满足前置摄像头≥</w:t>
      </w:r>
      <w:r>
        <w:rPr>
          <w:rFonts w:ascii="宋体" w:hAnsi="宋体" w:eastAsia="宋体" w:cs="宋体"/>
          <w:sz w:val="24"/>
          <w:szCs w:val="24"/>
          <w:lang w:eastAsia="zh-CN" w:bidi="ar"/>
        </w:rPr>
        <w:t>500</w:t>
      </w:r>
      <w:r>
        <w:rPr>
          <w:rFonts w:hint="eastAsia" w:ascii="宋体" w:hAnsi="宋体" w:eastAsia="宋体" w:cs="宋体"/>
          <w:sz w:val="24"/>
          <w:szCs w:val="24"/>
          <w:lang w:eastAsia="zh-CN" w:bidi="ar"/>
        </w:rPr>
        <w:t>万像素；后置摄像头≥</w:t>
      </w:r>
      <w:r>
        <w:rPr>
          <w:rFonts w:ascii="宋体" w:hAnsi="宋体" w:eastAsia="宋体" w:cs="宋体"/>
          <w:sz w:val="24"/>
          <w:szCs w:val="24"/>
          <w:lang w:eastAsia="zh-CN" w:bidi="ar"/>
        </w:rPr>
        <w:t>1300</w:t>
      </w:r>
      <w:r>
        <w:rPr>
          <w:rFonts w:hint="eastAsia" w:ascii="宋体" w:hAnsi="宋体" w:eastAsia="宋体" w:cs="宋体"/>
          <w:sz w:val="24"/>
          <w:szCs w:val="24"/>
          <w:lang w:eastAsia="zh-CN" w:bidi="ar"/>
        </w:rPr>
        <w:t>万像素；</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4</w:t>
      </w:r>
      <w:r>
        <w:rPr>
          <w:rFonts w:hint="eastAsia" w:ascii="宋体" w:hAnsi="宋体" w:eastAsia="宋体" w:cs="宋体"/>
          <w:sz w:val="24"/>
          <w:szCs w:val="24"/>
          <w:lang w:eastAsia="zh-CN" w:bidi="ar"/>
        </w:rPr>
        <w:t>、支持不低于</w:t>
      </w:r>
      <w:r>
        <w:rPr>
          <w:rFonts w:ascii="宋体" w:hAnsi="宋体" w:eastAsia="宋体" w:cs="宋体"/>
          <w:sz w:val="24"/>
          <w:szCs w:val="24"/>
          <w:lang w:eastAsia="zh-CN" w:bidi="ar"/>
        </w:rPr>
        <w:t>1080P</w:t>
      </w:r>
      <w:r>
        <w:rPr>
          <w:rFonts w:hint="eastAsia" w:ascii="宋体" w:hAnsi="宋体" w:eastAsia="宋体" w:cs="宋体"/>
          <w:sz w:val="24"/>
          <w:szCs w:val="24"/>
          <w:lang w:eastAsia="zh-CN" w:bidi="ar"/>
        </w:rPr>
        <w:t>高清录像并支持高清网传；</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5</w:t>
      </w:r>
      <w:r>
        <w:rPr>
          <w:rFonts w:hint="eastAsia" w:ascii="宋体" w:hAnsi="宋体" w:eastAsia="宋体" w:cs="宋体"/>
          <w:sz w:val="24"/>
          <w:szCs w:val="24"/>
          <w:lang w:eastAsia="zh-CN" w:bidi="ar"/>
        </w:rPr>
        <w:t>、设备需支持二维码、</w:t>
      </w:r>
      <w:r>
        <w:rPr>
          <w:rFonts w:ascii="宋体" w:hAnsi="宋体" w:eastAsia="宋体" w:cs="宋体"/>
          <w:sz w:val="24"/>
          <w:szCs w:val="24"/>
          <w:lang w:eastAsia="zh-CN" w:bidi="ar"/>
        </w:rPr>
        <w:t>NFC</w:t>
      </w:r>
      <w:r>
        <w:rPr>
          <w:rFonts w:hint="eastAsia" w:ascii="宋体" w:hAnsi="宋体" w:eastAsia="宋体" w:cs="宋体"/>
          <w:sz w:val="24"/>
          <w:szCs w:val="24"/>
          <w:lang w:eastAsia="zh-CN" w:bidi="ar"/>
        </w:rPr>
        <w:t>读卡、室外</w:t>
      </w:r>
      <w:r>
        <w:rPr>
          <w:rFonts w:ascii="宋体" w:hAnsi="宋体" w:eastAsia="宋体" w:cs="宋体"/>
          <w:sz w:val="24"/>
          <w:szCs w:val="24"/>
          <w:lang w:eastAsia="zh-CN" w:bidi="ar"/>
        </w:rPr>
        <w:t>GPS</w:t>
      </w:r>
      <w:r>
        <w:rPr>
          <w:rFonts w:hint="eastAsia" w:ascii="宋体" w:hAnsi="宋体" w:eastAsia="宋体" w:cs="宋体"/>
          <w:sz w:val="24"/>
          <w:szCs w:val="24"/>
          <w:lang w:eastAsia="zh-CN" w:bidi="ar"/>
        </w:rPr>
        <w:t>定位</w:t>
      </w:r>
      <w:r>
        <w:rPr>
          <w:rFonts w:ascii="宋体" w:hAnsi="宋体" w:eastAsia="宋体" w:cs="宋体"/>
          <w:sz w:val="24"/>
          <w:szCs w:val="24"/>
          <w:lang w:eastAsia="zh-CN" w:bidi="ar"/>
        </w:rPr>
        <w:t>+</w:t>
      </w:r>
      <w:r>
        <w:rPr>
          <w:rFonts w:hint="eastAsia" w:ascii="宋体" w:hAnsi="宋体" w:eastAsia="宋体" w:cs="宋体"/>
          <w:sz w:val="24"/>
          <w:szCs w:val="24"/>
          <w:lang w:eastAsia="zh-CN" w:bidi="ar"/>
        </w:rPr>
        <w:t>电子地图巡更方案；</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6</w:t>
      </w:r>
      <w:r>
        <w:rPr>
          <w:rFonts w:hint="eastAsia" w:ascii="宋体" w:hAnsi="宋体" w:eastAsia="宋体" w:cs="宋体"/>
          <w:sz w:val="24"/>
          <w:szCs w:val="24"/>
          <w:lang w:eastAsia="zh-CN" w:bidi="ar"/>
        </w:rPr>
        <w:t>、设备需内置高灵敏度卫星定位模块，支持北斗，</w:t>
      </w:r>
      <w:r>
        <w:rPr>
          <w:rFonts w:ascii="宋体" w:hAnsi="宋体" w:eastAsia="宋体" w:cs="宋体"/>
          <w:sz w:val="24"/>
          <w:szCs w:val="24"/>
          <w:lang w:eastAsia="zh-CN" w:bidi="ar"/>
        </w:rPr>
        <w:t>GPS</w:t>
      </w:r>
      <w:r>
        <w:rPr>
          <w:rFonts w:hint="eastAsia" w:ascii="宋体" w:hAnsi="宋体" w:eastAsia="宋体" w:cs="宋体"/>
          <w:sz w:val="24"/>
          <w:szCs w:val="24"/>
          <w:lang w:eastAsia="zh-CN" w:bidi="ar"/>
        </w:rPr>
        <w:t>，</w:t>
      </w:r>
      <w:r>
        <w:rPr>
          <w:rFonts w:ascii="宋体" w:hAnsi="宋体" w:eastAsia="宋体" w:cs="宋体"/>
          <w:sz w:val="24"/>
          <w:szCs w:val="24"/>
          <w:lang w:eastAsia="zh-CN" w:bidi="ar"/>
        </w:rPr>
        <w:t>Glonass</w:t>
      </w:r>
      <w:r>
        <w:rPr>
          <w:rFonts w:hint="eastAsia" w:ascii="宋体" w:hAnsi="宋体" w:eastAsia="宋体" w:cs="宋体"/>
          <w:sz w:val="24"/>
          <w:szCs w:val="24"/>
          <w:lang w:eastAsia="zh-CN" w:bidi="ar"/>
        </w:rPr>
        <w:t>定位；</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7</w:t>
      </w:r>
      <w:r>
        <w:rPr>
          <w:rFonts w:hint="eastAsia" w:ascii="宋体" w:hAnsi="宋体" w:eastAsia="宋体" w:cs="宋体"/>
          <w:sz w:val="24"/>
          <w:szCs w:val="24"/>
          <w:lang w:eastAsia="zh-CN" w:bidi="ar"/>
        </w:rPr>
        <w:t>、设备需内置内置扬声器、双麦克风，支持电池容量≥</w:t>
      </w:r>
      <w:r>
        <w:rPr>
          <w:rFonts w:ascii="宋体" w:hAnsi="宋体" w:eastAsia="宋体" w:cs="宋体"/>
          <w:sz w:val="24"/>
          <w:szCs w:val="24"/>
          <w:lang w:eastAsia="zh-CN" w:bidi="ar"/>
        </w:rPr>
        <w:t>5000mAh</w:t>
      </w:r>
      <w:r>
        <w:rPr>
          <w:rFonts w:hint="eastAsia" w:ascii="宋体" w:hAnsi="宋体" w:eastAsia="宋体" w:cs="宋体"/>
          <w:sz w:val="24"/>
          <w:szCs w:val="24"/>
          <w:lang w:eastAsia="zh-CN" w:bidi="ar"/>
        </w:rPr>
        <w:t>；</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8</w:t>
      </w:r>
      <w:r>
        <w:rPr>
          <w:rFonts w:hint="eastAsia" w:ascii="宋体" w:hAnsi="宋体" w:eastAsia="宋体" w:cs="宋体"/>
          <w:sz w:val="24"/>
          <w:szCs w:val="24"/>
          <w:lang w:eastAsia="zh-CN" w:bidi="ar"/>
        </w:rPr>
        <w:t>、设备需支持防水、防尘、防摔</w:t>
      </w:r>
      <w:r>
        <w:rPr>
          <w:rFonts w:ascii="宋体" w:hAnsi="宋体" w:eastAsia="宋体" w:cs="宋体"/>
          <w:sz w:val="24"/>
          <w:szCs w:val="24"/>
          <w:lang w:eastAsia="zh-CN" w:bidi="ar"/>
        </w:rPr>
        <w:t>,</w:t>
      </w:r>
      <w:r>
        <w:rPr>
          <w:rFonts w:hint="eastAsia" w:ascii="宋体" w:hAnsi="宋体" w:eastAsia="宋体" w:cs="宋体"/>
          <w:sz w:val="24"/>
          <w:szCs w:val="24"/>
          <w:lang w:eastAsia="zh-CN" w:bidi="ar"/>
        </w:rPr>
        <w:t>防护等级不低于</w:t>
      </w:r>
      <w:r>
        <w:rPr>
          <w:rFonts w:ascii="宋体" w:hAnsi="宋体" w:eastAsia="宋体" w:cs="宋体"/>
          <w:sz w:val="24"/>
          <w:szCs w:val="24"/>
          <w:lang w:eastAsia="zh-CN" w:bidi="ar"/>
        </w:rPr>
        <w:t>IP68,</w:t>
      </w:r>
      <w:r>
        <w:rPr>
          <w:rFonts w:hint="eastAsia" w:ascii="宋体" w:hAnsi="宋体" w:eastAsia="宋体" w:cs="宋体"/>
          <w:sz w:val="24"/>
          <w:szCs w:val="24"/>
          <w:lang w:eastAsia="zh-CN" w:bidi="ar"/>
        </w:rPr>
        <w:t>支持不低于</w:t>
      </w:r>
      <w:r>
        <w:rPr>
          <w:rFonts w:ascii="宋体" w:hAnsi="宋体" w:eastAsia="宋体" w:cs="宋体"/>
          <w:sz w:val="24"/>
          <w:szCs w:val="24"/>
          <w:lang w:eastAsia="zh-CN" w:bidi="ar"/>
        </w:rPr>
        <w:t>1.5</w:t>
      </w:r>
      <w:r>
        <w:rPr>
          <w:rFonts w:hint="eastAsia" w:ascii="宋体" w:hAnsi="宋体" w:eastAsia="宋体" w:cs="宋体"/>
          <w:sz w:val="24"/>
          <w:szCs w:val="24"/>
          <w:lang w:eastAsia="zh-CN" w:bidi="ar"/>
        </w:rPr>
        <w:t>米防摔，适合全天候野外作业；</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9</w:t>
      </w:r>
      <w:r>
        <w:rPr>
          <w:rFonts w:hint="eastAsia" w:ascii="宋体" w:hAnsi="宋体" w:eastAsia="宋体" w:cs="宋体"/>
          <w:sz w:val="24"/>
          <w:szCs w:val="24"/>
          <w:lang w:eastAsia="zh-CN" w:bidi="ar"/>
        </w:rPr>
        <w:t>、设备需支持</w:t>
      </w:r>
      <w:r>
        <w:rPr>
          <w:rFonts w:ascii="宋体" w:hAnsi="宋体" w:eastAsia="宋体" w:cs="宋体"/>
          <w:sz w:val="24"/>
          <w:szCs w:val="24"/>
          <w:lang w:eastAsia="zh-CN" w:bidi="ar"/>
        </w:rPr>
        <w:t>ISO15693</w:t>
      </w:r>
      <w:r>
        <w:rPr>
          <w:rFonts w:hint="eastAsia" w:ascii="宋体" w:hAnsi="宋体" w:eastAsia="宋体" w:cs="宋体"/>
          <w:sz w:val="24"/>
          <w:szCs w:val="24"/>
          <w:lang w:eastAsia="zh-CN" w:bidi="ar"/>
        </w:rPr>
        <w:t>、</w:t>
      </w:r>
      <w:r>
        <w:rPr>
          <w:rFonts w:ascii="宋体" w:hAnsi="宋体" w:eastAsia="宋体" w:cs="宋体"/>
          <w:sz w:val="24"/>
          <w:szCs w:val="24"/>
          <w:lang w:eastAsia="zh-CN" w:bidi="ar"/>
        </w:rPr>
        <w:t>ISO14443A/B</w:t>
      </w:r>
      <w:r>
        <w:rPr>
          <w:rFonts w:hint="eastAsia" w:ascii="宋体" w:hAnsi="宋体" w:eastAsia="宋体" w:cs="宋体"/>
          <w:sz w:val="24"/>
          <w:szCs w:val="24"/>
          <w:lang w:eastAsia="zh-CN" w:bidi="ar"/>
        </w:rPr>
        <w:t>等协议；</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10</w:t>
      </w:r>
      <w:r>
        <w:rPr>
          <w:rFonts w:hint="eastAsia" w:ascii="宋体" w:hAnsi="宋体" w:eastAsia="宋体" w:cs="宋体"/>
          <w:sz w:val="24"/>
          <w:szCs w:val="24"/>
          <w:lang w:eastAsia="zh-CN" w:bidi="ar"/>
        </w:rPr>
        <w:t>、设备需支持远程巡更任务接收，巡更任务管理；</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11</w:t>
      </w:r>
      <w:r>
        <w:rPr>
          <w:rFonts w:hint="eastAsia" w:ascii="宋体" w:hAnsi="宋体" w:eastAsia="宋体" w:cs="宋体"/>
          <w:sz w:val="24"/>
          <w:szCs w:val="24"/>
          <w:lang w:eastAsia="zh-CN" w:bidi="ar"/>
        </w:rPr>
        <w:t>、设备需支持巡更人员登录注册，进行权限管理；</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12</w:t>
      </w:r>
      <w:r>
        <w:rPr>
          <w:rFonts w:hint="eastAsia" w:ascii="宋体" w:hAnsi="宋体" w:eastAsia="宋体" w:cs="宋体"/>
          <w:sz w:val="24"/>
          <w:szCs w:val="24"/>
          <w:lang w:eastAsia="zh-CN" w:bidi="ar"/>
        </w:rPr>
        <w:t>、设备需支持巡更任务查询、巡更任务提醒等协助巡更的功能；</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13</w:t>
      </w:r>
      <w:r>
        <w:rPr>
          <w:rFonts w:hint="eastAsia" w:ascii="宋体" w:hAnsi="宋体" w:eastAsia="宋体" w:cs="宋体"/>
          <w:sz w:val="24"/>
          <w:szCs w:val="24"/>
          <w:lang w:eastAsia="zh-CN" w:bidi="ar"/>
        </w:rPr>
        <w:t>、设备需支持有网络环境下，巡更记录实时上传，无网络环境下支持巡更记录断点续传。</w:t>
      </w:r>
    </w:p>
    <w:p>
      <w:pPr>
        <w:pStyle w:val="5"/>
        <w:jc w:val="both"/>
      </w:pPr>
      <w:r>
        <w:rPr>
          <w:rFonts w:hint="eastAsia"/>
        </w:rPr>
        <w:t>热成像筒型火灾探测摄像机</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1</w:t>
      </w:r>
      <w:r>
        <w:rPr>
          <w:rFonts w:hint="eastAsia" w:ascii="宋体" w:hAnsi="宋体" w:eastAsia="宋体" w:cs="宋体"/>
          <w:sz w:val="24"/>
          <w:szCs w:val="24"/>
          <w:lang w:eastAsia="zh-CN" w:bidi="ar"/>
        </w:rPr>
        <w:t>、设备需支持感知火焰及温度异常并报警，并可通过视频复核，实现精准火灾探测和预警；</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2</w:t>
      </w:r>
      <w:r>
        <w:rPr>
          <w:rFonts w:hint="eastAsia" w:ascii="宋体" w:hAnsi="宋体" w:eastAsia="宋体" w:cs="宋体"/>
          <w:sz w:val="24"/>
          <w:szCs w:val="24"/>
          <w:lang w:eastAsia="zh-CN" w:bidi="ar"/>
        </w:rPr>
        <w:t>、需具有≥</w:t>
      </w:r>
      <w:r>
        <w:rPr>
          <w:rFonts w:ascii="宋体" w:hAnsi="宋体" w:eastAsia="宋体" w:cs="宋体"/>
          <w:sz w:val="24"/>
          <w:szCs w:val="24"/>
          <w:lang w:eastAsia="zh-CN" w:bidi="ar"/>
        </w:rPr>
        <w:t>400W</w:t>
      </w:r>
      <w:r>
        <w:rPr>
          <w:rFonts w:hint="eastAsia" w:ascii="宋体" w:hAnsi="宋体" w:eastAsia="宋体" w:cs="宋体"/>
          <w:sz w:val="24"/>
          <w:szCs w:val="24"/>
          <w:lang w:eastAsia="zh-CN" w:bidi="ar"/>
        </w:rPr>
        <w:t>定焦智能摄像机，采用高亮三色指示灯，展示运行、故障、报警状态；</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3</w:t>
      </w:r>
      <w:r>
        <w:rPr>
          <w:rFonts w:hint="eastAsia" w:ascii="宋体" w:hAnsi="宋体" w:eastAsia="宋体" w:cs="宋体"/>
          <w:sz w:val="24"/>
          <w:szCs w:val="24"/>
          <w:lang w:eastAsia="zh-CN" w:bidi="ar"/>
        </w:rPr>
        <w:t>、需具有分辨率≥</w:t>
      </w:r>
      <w:r>
        <w:rPr>
          <w:rFonts w:ascii="宋体" w:hAnsi="宋体" w:eastAsia="宋体" w:cs="宋体"/>
          <w:sz w:val="24"/>
          <w:szCs w:val="24"/>
          <w:lang w:eastAsia="zh-CN" w:bidi="ar"/>
        </w:rPr>
        <w:t>256×192</w:t>
      </w:r>
      <w:r>
        <w:rPr>
          <w:rFonts w:hint="eastAsia" w:ascii="宋体" w:hAnsi="宋体" w:eastAsia="宋体" w:cs="宋体"/>
          <w:sz w:val="24"/>
          <w:szCs w:val="24"/>
          <w:lang w:eastAsia="zh-CN" w:bidi="ar"/>
        </w:rPr>
        <w:t>的热成像探测器，支持测温范围至少满足</w:t>
      </w:r>
      <w:r>
        <w:rPr>
          <w:rFonts w:ascii="宋体" w:hAnsi="宋体" w:eastAsia="宋体" w:cs="宋体"/>
          <w:sz w:val="24"/>
          <w:szCs w:val="24"/>
          <w:lang w:eastAsia="zh-CN" w:bidi="ar"/>
        </w:rPr>
        <w:t>-20°C~550°C</w:t>
      </w:r>
      <w:r>
        <w:rPr>
          <w:rFonts w:hint="eastAsia" w:ascii="宋体" w:hAnsi="宋体" w:eastAsia="宋体" w:cs="宋体"/>
          <w:sz w:val="24"/>
          <w:szCs w:val="24"/>
          <w:lang w:eastAsia="zh-CN" w:bidi="ar"/>
        </w:rPr>
        <w:t>；</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4</w:t>
      </w:r>
      <w:r>
        <w:rPr>
          <w:rFonts w:hint="eastAsia" w:ascii="宋体" w:hAnsi="宋体" w:eastAsia="宋体" w:cs="宋体"/>
          <w:sz w:val="24"/>
          <w:szCs w:val="24"/>
          <w:lang w:eastAsia="zh-CN" w:bidi="ar"/>
        </w:rPr>
        <w:t>、需支持火焰检测，覆盖范围≥</w:t>
      </w:r>
      <w:r>
        <w:rPr>
          <w:rFonts w:ascii="宋体" w:hAnsi="宋体" w:eastAsia="宋体" w:cs="宋体"/>
          <w:sz w:val="24"/>
          <w:szCs w:val="24"/>
          <w:lang w:eastAsia="zh-CN" w:bidi="ar"/>
        </w:rPr>
        <w:t>50m</w:t>
      </w:r>
      <w:r>
        <w:rPr>
          <w:rFonts w:hint="eastAsia" w:ascii="宋体" w:hAnsi="宋体" w:eastAsia="宋体" w:cs="宋体"/>
          <w:sz w:val="24"/>
          <w:szCs w:val="24"/>
          <w:lang w:eastAsia="zh-CN" w:bidi="ar"/>
        </w:rPr>
        <w:t>；</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5</w:t>
      </w:r>
      <w:r>
        <w:rPr>
          <w:rFonts w:hint="eastAsia" w:ascii="宋体" w:hAnsi="宋体" w:eastAsia="宋体" w:cs="宋体"/>
          <w:sz w:val="24"/>
          <w:szCs w:val="24"/>
          <w:lang w:eastAsia="zh-CN" w:bidi="ar"/>
        </w:rPr>
        <w:t>、需支持温度异常（高温、温升）检测；</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6</w:t>
      </w:r>
      <w:r>
        <w:rPr>
          <w:rFonts w:hint="eastAsia" w:ascii="宋体" w:hAnsi="宋体" w:eastAsia="宋体" w:cs="宋体"/>
          <w:sz w:val="24"/>
          <w:szCs w:val="24"/>
          <w:lang w:eastAsia="zh-CN" w:bidi="ar"/>
        </w:rPr>
        <w:t>、需内置≥</w:t>
      </w:r>
      <w:r>
        <w:rPr>
          <w:rFonts w:ascii="宋体" w:hAnsi="宋体" w:eastAsia="宋体" w:cs="宋体"/>
          <w:sz w:val="24"/>
          <w:szCs w:val="24"/>
          <w:lang w:eastAsia="zh-CN" w:bidi="ar"/>
        </w:rPr>
        <w:t>1</w:t>
      </w:r>
      <w:r>
        <w:rPr>
          <w:rFonts w:hint="eastAsia" w:ascii="宋体" w:hAnsi="宋体" w:eastAsia="宋体" w:cs="宋体"/>
          <w:sz w:val="24"/>
          <w:szCs w:val="24"/>
          <w:lang w:eastAsia="zh-CN" w:bidi="ar"/>
        </w:rPr>
        <w:t>个扬声器，≥</w:t>
      </w:r>
      <w:r>
        <w:rPr>
          <w:rFonts w:ascii="宋体" w:hAnsi="宋体" w:eastAsia="宋体" w:cs="宋体"/>
          <w:sz w:val="24"/>
          <w:szCs w:val="24"/>
          <w:lang w:eastAsia="zh-CN" w:bidi="ar"/>
        </w:rPr>
        <w:t>1</w:t>
      </w:r>
      <w:r>
        <w:rPr>
          <w:rFonts w:hint="eastAsia" w:ascii="宋体" w:hAnsi="宋体" w:eastAsia="宋体" w:cs="宋体"/>
          <w:sz w:val="24"/>
          <w:szCs w:val="24"/>
          <w:lang w:eastAsia="zh-CN" w:bidi="ar"/>
        </w:rPr>
        <w:t>个内置麦克风，支持双向语音对讲；</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7</w:t>
      </w:r>
      <w:r>
        <w:rPr>
          <w:rFonts w:hint="eastAsia" w:ascii="宋体" w:hAnsi="宋体" w:eastAsia="宋体" w:cs="宋体"/>
          <w:sz w:val="24"/>
          <w:szCs w:val="24"/>
          <w:lang w:eastAsia="zh-CN" w:bidi="ar"/>
        </w:rPr>
        <w:t>、支持</w:t>
      </w:r>
      <w:r>
        <w:rPr>
          <w:rFonts w:ascii="宋体" w:hAnsi="宋体" w:eastAsia="宋体" w:cs="宋体"/>
          <w:sz w:val="24"/>
          <w:szCs w:val="24"/>
          <w:lang w:eastAsia="zh-CN" w:bidi="ar"/>
        </w:rPr>
        <w:t>OSD</w:t>
      </w:r>
      <w:r>
        <w:rPr>
          <w:rFonts w:hint="eastAsia" w:ascii="宋体" w:hAnsi="宋体" w:eastAsia="宋体" w:cs="宋体"/>
          <w:sz w:val="24"/>
          <w:szCs w:val="24"/>
          <w:lang w:eastAsia="zh-CN" w:bidi="ar"/>
        </w:rPr>
        <w:t>报警事件叠加，支持移动侦测，遮挡报警，硬盘满，硬盘错误，网络断开，</w:t>
      </w:r>
      <w:r>
        <w:rPr>
          <w:rFonts w:ascii="宋体" w:hAnsi="宋体" w:eastAsia="宋体" w:cs="宋体"/>
          <w:sz w:val="24"/>
          <w:szCs w:val="24"/>
          <w:lang w:eastAsia="zh-CN" w:bidi="ar"/>
        </w:rPr>
        <w:t>IP</w:t>
      </w:r>
      <w:r>
        <w:rPr>
          <w:rFonts w:hint="eastAsia" w:ascii="宋体" w:hAnsi="宋体" w:eastAsia="宋体" w:cs="宋体"/>
          <w:sz w:val="24"/>
          <w:szCs w:val="24"/>
          <w:lang w:eastAsia="zh-CN" w:bidi="ar"/>
        </w:rPr>
        <w:t>地址冲突，非法访问，外设故障等异常侦测；</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8</w:t>
      </w:r>
      <w:r>
        <w:rPr>
          <w:rFonts w:hint="eastAsia" w:ascii="宋体" w:hAnsi="宋体" w:eastAsia="宋体" w:cs="宋体"/>
          <w:sz w:val="24"/>
          <w:szCs w:val="24"/>
          <w:lang w:eastAsia="zh-CN" w:bidi="ar"/>
        </w:rPr>
        <w:t>、需支持白光补光，补光距离≥</w:t>
      </w:r>
      <w:r>
        <w:rPr>
          <w:rFonts w:ascii="宋体" w:hAnsi="宋体" w:eastAsia="宋体" w:cs="宋体"/>
          <w:sz w:val="24"/>
          <w:szCs w:val="24"/>
          <w:lang w:eastAsia="zh-CN" w:bidi="ar"/>
        </w:rPr>
        <w:t>10</w:t>
      </w:r>
      <w:r>
        <w:rPr>
          <w:rFonts w:hint="eastAsia" w:ascii="宋体" w:hAnsi="宋体" w:eastAsia="宋体" w:cs="宋体"/>
          <w:sz w:val="24"/>
          <w:szCs w:val="24"/>
          <w:lang w:eastAsia="zh-CN" w:bidi="ar"/>
        </w:rPr>
        <w:t>米；</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9</w:t>
      </w:r>
      <w:r>
        <w:rPr>
          <w:rFonts w:hint="eastAsia" w:ascii="宋体" w:hAnsi="宋体" w:eastAsia="宋体" w:cs="宋体"/>
          <w:sz w:val="24"/>
          <w:szCs w:val="24"/>
          <w:lang w:eastAsia="zh-CN" w:bidi="ar"/>
        </w:rPr>
        <w:t>、需支持</w:t>
      </w:r>
      <w:r>
        <w:rPr>
          <w:rFonts w:ascii="宋体" w:hAnsi="宋体" w:eastAsia="宋体" w:cs="宋体"/>
          <w:sz w:val="24"/>
          <w:szCs w:val="24"/>
          <w:lang w:eastAsia="zh-CN" w:bidi="ar"/>
        </w:rPr>
        <w:t>PoE</w:t>
      </w:r>
      <w:r>
        <w:rPr>
          <w:rFonts w:hint="eastAsia" w:ascii="宋体" w:hAnsi="宋体" w:eastAsia="宋体" w:cs="宋体"/>
          <w:sz w:val="24"/>
          <w:szCs w:val="24"/>
          <w:lang w:eastAsia="zh-CN" w:bidi="ar"/>
        </w:rPr>
        <w:t>供电，支持≥</w:t>
      </w:r>
      <w:r>
        <w:rPr>
          <w:rFonts w:ascii="宋体" w:hAnsi="宋体" w:eastAsia="宋体" w:cs="宋体"/>
          <w:sz w:val="24"/>
          <w:szCs w:val="24"/>
          <w:lang w:eastAsia="zh-CN" w:bidi="ar"/>
        </w:rPr>
        <w:t>2</w:t>
      </w:r>
      <w:r>
        <w:rPr>
          <w:rFonts w:hint="eastAsia" w:ascii="宋体" w:hAnsi="宋体" w:eastAsia="宋体" w:cs="宋体"/>
          <w:sz w:val="24"/>
          <w:szCs w:val="24"/>
          <w:lang w:eastAsia="zh-CN" w:bidi="ar"/>
        </w:rPr>
        <w:t>路报警输入</w:t>
      </w:r>
      <w:r>
        <w:rPr>
          <w:rFonts w:ascii="宋体" w:hAnsi="宋体" w:eastAsia="宋体" w:cs="宋体"/>
          <w:sz w:val="24"/>
          <w:szCs w:val="24"/>
          <w:lang w:eastAsia="zh-CN" w:bidi="ar"/>
        </w:rPr>
        <w:t>/</w:t>
      </w:r>
      <w:r>
        <w:rPr>
          <w:rFonts w:hint="eastAsia" w:ascii="宋体" w:hAnsi="宋体" w:eastAsia="宋体" w:cs="宋体"/>
          <w:sz w:val="24"/>
          <w:szCs w:val="24"/>
          <w:lang w:eastAsia="zh-CN" w:bidi="ar"/>
        </w:rPr>
        <w:t>输出，≥</w:t>
      </w:r>
      <w:r>
        <w:rPr>
          <w:rFonts w:ascii="宋体" w:hAnsi="宋体" w:eastAsia="宋体" w:cs="宋体"/>
          <w:sz w:val="24"/>
          <w:szCs w:val="24"/>
          <w:lang w:eastAsia="zh-CN" w:bidi="ar"/>
        </w:rPr>
        <w:t>1</w:t>
      </w:r>
      <w:r>
        <w:rPr>
          <w:rFonts w:hint="eastAsia" w:ascii="宋体" w:hAnsi="宋体" w:eastAsia="宋体" w:cs="宋体"/>
          <w:sz w:val="24"/>
          <w:szCs w:val="24"/>
          <w:lang w:eastAsia="zh-CN" w:bidi="ar"/>
        </w:rPr>
        <w:t>路音频输入</w:t>
      </w:r>
      <w:r>
        <w:rPr>
          <w:rFonts w:ascii="宋体" w:hAnsi="宋体" w:eastAsia="宋体" w:cs="宋体"/>
          <w:sz w:val="24"/>
          <w:szCs w:val="24"/>
          <w:lang w:eastAsia="zh-CN" w:bidi="ar"/>
        </w:rPr>
        <w:t>/</w:t>
      </w:r>
      <w:r>
        <w:rPr>
          <w:rFonts w:hint="eastAsia" w:ascii="宋体" w:hAnsi="宋体" w:eastAsia="宋体" w:cs="宋体"/>
          <w:sz w:val="24"/>
          <w:szCs w:val="24"/>
          <w:lang w:eastAsia="zh-CN" w:bidi="ar"/>
        </w:rPr>
        <w:t>输出；</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10</w:t>
      </w:r>
      <w:r>
        <w:rPr>
          <w:rFonts w:hint="eastAsia" w:ascii="宋体" w:hAnsi="宋体" w:eastAsia="宋体" w:cs="宋体"/>
          <w:sz w:val="24"/>
          <w:szCs w:val="24"/>
          <w:lang w:eastAsia="zh-CN" w:bidi="ar"/>
        </w:rPr>
        <w:t>、需支持不低于</w:t>
      </w:r>
      <w:r>
        <w:rPr>
          <w:rFonts w:ascii="宋体" w:hAnsi="宋体" w:eastAsia="宋体" w:cs="宋体"/>
          <w:sz w:val="24"/>
          <w:szCs w:val="24"/>
          <w:lang w:eastAsia="zh-CN" w:bidi="ar"/>
        </w:rPr>
        <w:t>IP67</w:t>
      </w:r>
      <w:r>
        <w:rPr>
          <w:rFonts w:hint="eastAsia" w:ascii="宋体" w:hAnsi="宋体" w:eastAsia="宋体" w:cs="宋体"/>
          <w:sz w:val="24"/>
          <w:szCs w:val="24"/>
          <w:lang w:eastAsia="zh-CN" w:bidi="ar"/>
        </w:rPr>
        <w:t>的防水防尘等级</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11</w:t>
      </w:r>
      <w:r>
        <w:rPr>
          <w:rFonts w:hint="eastAsia" w:ascii="宋体" w:hAnsi="宋体" w:eastAsia="宋体" w:cs="宋体"/>
          <w:sz w:val="24"/>
          <w:szCs w:val="24"/>
          <w:lang w:eastAsia="zh-CN" w:bidi="ar"/>
        </w:rPr>
        <w:t>、</w:t>
      </w:r>
      <w:r>
        <w:rPr>
          <w:rFonts w:hint="eastAsia" w:ascii="微软雅黑" w:hAnsi="微软雅黑" w:eastAsia="微软雅黑" w:cs="宋体"/>
          <w:sz w:val="24"/>
          <w:szCs w:val="24"/>
          <w:lang w:eastAsia="zh-CN" w:bidi="ar"/>
        </w:rPr>
        <w:t>▲</w:t>
      </w:r>
      <w:r>
        <w:rPr>
          <w:rFonts w:hint="eastAsia" w:ascii="宋体" w:hAnsi="宋体" w:eastAsia="宋体" w:cs="宋体"/>
          <w:sz w:val="24"/>
          <w:szCs w:val="24"/>
          <w:lang w:eastAsia="zh-CN" w:bidi="ar"/>
        </w:rPr>
        <w:t>内置</w:t>
      </w:r>
      <w:r>
        <w:rPr>
          <w:rFonts w:ascii="宋体" w:hAnsi="宋体" w:eastAsia="宋体" w:cs="宋体"/>
          <w:sz w:val="24"/>
          <w:szCs w:val="24"/>
          <w:lang w:eastAsia="zh-CN" w:bidi="ar"/>
        </w:rPr>
        <w:t>GPU</w:t>
      </w:r>
      <w:r>
        <w:rPr>
          <w:rFonts w:hint="eastAsia" w:ascii="宋体" w:hAnsi="宋体" w:eastAsia="宋体" w:cs="宋体"/>
          <w:sz w:val="24"/>
          <w:szCs w:val="24"/>
          <w:lang w:eastAsia="zh-CN" w:bidi="ar"/>
        </w:rPr>
        <w:t>芯片，具有</w:t>
      </w:r>
      <w:r>
        <w:rPr>
          <w:rFonts w:ascii="宋体" w:hAnsi="宋体" w:eastAsia="宋体" w:cs="宋体"/>
          <w:sz w:val="24"/>
          <w:szCs w:val="24"/>
          <w:lang w:eastAsia="zh-CN" w:bidi="ar"/>
        </w:rPr>
        <w:t>1</w:t>
      </w:r>
      <w:r>
        <w:rPr>
          <w:rFonts w:hint="eastAsia" w:ascii="宋体" w:hAnsi="宋体" w:eastAsia="宋体" w:cs="宋体"/>
          <w:sz w:val="24"/>
          <w:szCs w:val="24"/>
          <w:lang w:eastAsia="zh-CN" w:bidi="ar"/>
        </w:rPr>
        <w:t>个</w:t>
      </w:r>
      <w:r>
        <w:rPr>
          <w:rFonts w:ascii="宋体" w:hAnsi="宋体" w:eastAsia="宋体" w:cs="宋体"/>
          <w:sz w:val="24"/>
          <w:szCs w:val="24"/>
          <w:lang w:eastAsia="zh-CN" w:bidi="ar"/>
        </w:rPr>
        <w:t>RJ45</w:t>
      </w:r>
      <w:r>
        <w:rPr>
          <w:rFonts w:hint="eastAsia" w:ascii="宋体" w:hAnsi="宋体" w:eastAsia="宋体" w:cs="宋体"/>
          <w:sz w:val="24"/>
          <w:szCs w:val="24"/>
          <w:lang w:eastAsia="zh-CN" w:bidi="ar"/>
        </w:rPr>
        <w:t>网络接口、一个三波段火焰探测器、</w:t>
      </w:r>
      <w:r>
        <w:rPr>
          <w:rFonts w:ascii="宋体" w:hAnsi="宋体" w:eastAsia="宋体" w:cs="宋体"/>
          <w:sz w:val="24"/>
          <w:szCs w:val="24"/>
          <w:lang w:eastAsia="zh-CN" w:bidi="ar"/>
        </w:rPr>
        <w:t>1</w:t>
      </w:r>
      <w:r>
        <w:rPr>
          <w:rFonts w:hint="eastAsia" w:ascii="宋体" w:hAnsi="宋体" w:eastAsia="宋体" w:cs="宋体"/>
          <w:sz w:val="24"/>
          <w:szCs w:val="24"/>
          <w:lang w:eastAsia="zh-CN" w:bidi="ar"/>
        </w:rPr>
        <w:t>个音频输入接口、</w:t>
      </w:r>
      <w:r>
        <w:rPr>
          <w:rFonts w:ascii="宋体" w:hAnsi="宋体" w:eastAsia="宋体" w:cs="宋体"/>
          <w:sz w:val="24"/>
          <w:szCs w:val="24"/>
          <w:lang w:eastAsia="zh-CN" w:bidi="ar"/>
        </w:rPr>
        <w:t>1</w:t>
      </w:r>
      <w:r>
        <w:rPr>
          <w:rFonts w:hint="eastAsia" w:ascii="宋体" w:hAnsi="宋体" w:eastAsia="宋体" w:cs="宋体"/>
          <w:sz w:val="24"/>
          <w:szCs w:val="24"/>
          <w:lang w:eastAsia="zh-CN" w:bidi="ar"/>
        </w:rPr>
        <w:t>个音频输出接口、</w:t>
      </w:r>
      <w:r>
        <w:rPr>
          <w:rFonts w:ascii="宋体" w:hAnsi="宋体" w:eastAsia="宋体" w:cs="宋体"/>
          <w:sz w:val="24"/>
          <w:szCs w:val="24"/>
          <w:lang w:eastAsia="zh-CN" w:bidi="ar"/>
        </w:rPr>
        <w:t>1</w:t>
      </w:r>
      <w:r>
        <w:rPr>
          <w:rFonts w:hint="eastAsia" w:ascii="宋体" w:hAnsi="宋体" w:eastAsia="宋体" w:cs="宋体"/>
          <w:sz w:val="24"/>
          <w:szCs w:val="24"/>
          <w:lang w:eastAsia="zh-CN" w:bidi="ar"/>
        </w:rPr>
        <w:t>个报警输入接口、</w:t>
      </w:r>
      <w:r>
        <w:rPr>
          <w:rFonts w:ascii="宋体" w:hAnsi="宋体" w:eastAsia="宋体" w:cs="宋体"/>
          <w:sz w:val="24"/>
          <w:szCs w:val="24"/>
          <w:lang w:eastAsia="zh-CN" w:bidi="ar"/>
        </w:rPr>
        <w:t>1</w:t>
      </w:r>
      <w:r>
        <w:rPr>
          <w:rFonts w:hint="eastAsia" w:ascii="宋体" w:hAnsi="宋体" w:eastAsia="宋体" w:cs="宋体"/>
          <w:sz w:val="24"/>
          <w:szCs w:val="24"/>
          <w:lang w:eastAsia="zh-CN" w:bidi="ar"/>
        </w:rPr>
        <w:t>个报警输出接口、</w:t>
      </w:r>
      <w:r>
        <w:rPr>
          <w:rFonts w:ascii="宋体" w:hAnsi="宋体" w:eastAsia="宋体" w:cs="宋体"/>
          <w:sz w:val="24"/>
          <w:szCs w:val="24"/>
          <w:lang w:eastAsia="zh-CN" w:bidi="ar"/>
        </w:rPr>
        <w:t>1</w:t>
      </w:r>
      <w:r>
        <w:rPr>
          <w:rFonts w:hint="eastAsia" w:ascii="宋体" w:hAnsi="宋体" w:eastAsia="宋体" w:cs="宋体"/>
          <w:sz w:val="24"/>
          <w:szCs w:val="24"/>
          <w:lang w:eastAsia="zh-CN" w:bidi="ar"/>
        </w:rPr>
        <w:t>个</w:t>
      </w:r>
      <w:r>
        <w:rPr>
          <w:rFonts w:ascii="宋体" w:hAnsi="宋体" w:eastAsia="宋体" w:cs="宋体"/>
          <w:sz w:val="24"/>
          <w:szCs w:val="24"/>
          <w:lang w:eastAsia="zh-CN" w:bidi="ar"/>
        </w:rPr>
        <w:t>RS485</w:t>
      </w:r>
      <w:r>
        <w:rPr>
          <w:rFonts w:hint="eastAsia" w:ascii="宋体" w:hAnsi="宋体" w:eastAsia="宋体" w:cs="宋体"/>
          <w:sz w:val="24"/>
          <w:szCs w:val="24"/>
          <w:lang w:eastAsia="zh-CN" w:bidi="ar"/>
        </w:rPr>
        <w:t>接口；</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12</w:t>
      </w:r>
      <w:r>
        <w:rPr>
          <w:rFonts w:hint="eastAsia" w:ascii="宋体" w:hAnsi="宋体" w:eastAsia="宋体" w:cs="宋体"/>
          <w:sz w:val="24"/>
          <w:szCs w:val="24"/>
          <w:lang w:eastAsia="zh-CN" w:bidi="ar"/>
        </w:rPr>
        <w:t>、</w:t>
      </w:r>
      <w:r>
        <w:rPr>
          <w:rFonts w:hint="eastAsia" w:ascii="微软雅黑" w:hAnsi="微软雅黑" w:eastAsia="微软雅黑" w:cs="宋体"/>
          <w:sz w:val="24"/>
          <w:szCs w:val="24"/>
          <w:lang w:eastAsia="zh-CN" w:bidi="ar"/>
        </w:rPr>
        <w:t>▲</w:t>
      </w:r>
      <w:r>
        <w:rPr>
          <w:rFonts w:hint="eastAsia" w:ascii="宋体" w:hAnsi="宋体" w:eastAsia="宋体" w:cs="宋体"/>
          <w:sz w:val="24"/>
          <w:szCs w:val="24"/>
          <w:lang w:eastAsia="zh-CN" w:bidi="ar"/>
        </w:rPr>
        <w:t>火点触发报警功能：设备具备火点触发报警功能，在设定的监控区域范围内，距设备</w:t>
      </w:r>
      <w:r>
        <w:rPr>
          <w:rFonts w:ascii="宋体" w:hAnsi="宋体" w:eastAsia="宋体" w:cs="宋体"/>
          <w:sz w:val="24"/>
          <w:szCs w:val="24"/>
          <w:lang w:eastAsia="zh-CN" w:bidi="ar"/>
        </w:rPr>
        <w:t>25m</w:t>
      </w:r>
      <w:r>
        <w:rPr>
          <w:rFonts w:hint="eastAsia" w:ascii="宋体" w:hAnsi="宋体" w:eastAsia="宋体" w:cs="宋体"/>
          <w:sz w:val="24"/>
          <w:szCs w:val="24"/>
          <w:lang w:eastAsia="zh-CN" w:bidi="ar"/>
        </w:rPr>
        <w:t>处出现火点，火点大小≥</w:t>
      </w:r>
      <w:r>
        <w:rPr>
          <w:rFonts w:ascii="宋体" w:hAnsi="宋体" w:eastAsia="宋体" w:cs="宋体"/>
          <w:sz w:val="24"/>
          <w:szCs w:val="24"/>
          <w:lang w:eastAsia="zh-CN" w:bidi="ar"/>
        </w:rPr>
        <w:t>0.1m×0.1m</w:t>
      </w:r>
      <w:r>
        <w:rPr>
          <w:rFonts w:hint="eastAsia" w:ascii="宋体" w:hAnsi="宋体" w:eastAsia="宋体" w:cs="宋体"/>
          <w:sz w:val="24"/>
          <w:szCs w:val="24"/>
          <w:lang w:eastAsia="zh-CN" w:bidi="ar"/>
        </w:rPr>
        <w:t>时，触发火点报警，视频画面叠加火焰报警信息并具有位置信息，同时录像及上传抓拍图片；</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13</w:t>
      </w:r>
      <w:r>
        <w:rPr>
          <w:rFonts w:hint="eastAsia" w:ascii="宋体" w:hAnsi="宋体" w:eastAsia="宋体" w:cs="宋体"/>
          <w:sz w:val="24"/>
          <w:szCs w:val="24"/>
          <w:lang w:eastAsia="zh-CN" w:bidi="ar"/>
        </w:rPr>
        <w:t>、支持对智能行为、测温超过阈值、出现高温点、出现烟火报警等进行检测并进行语音报警、灯光闪烁报警；</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14</w:t>
      </w:r>
      <w:r>
        <w:rPr>
          <w:rFonts w:hint="eastAsia" w:ascii="宋体" w:hAnsi="宋体" w:eastAsia="宋体" w:cs="宋体"/>
          <w:sz w:val="24"/>
          <w:szCs w:val="24"/>
          <w:lang w:eastAsia="zh-CN" w:bidi="ar"/>
        </w:rPr>
        <w:t>、</w:t>
      </w:r>
      <w:r>
        <w:rPr>
          <w:rFonts w:hint="eastAsia" w:ascii="微软雅黑" w:hAnsi="微软雅黑" w:eastAsia="微软雅黑" w:cs="宋体"/>
          <w:sz w:val="24"/>
          <w:szCs w:val="24"/>
          <w:lang w:eastAsia="zh-CN" w:bidi="ar"/>
        </w:rPr>
        <w:t>▲</w:t>
      </w:r>
      <w:r>
        <w:rPr>
          <w:rFonts w:hint="eastAsia" w:ascii="宋体" w:hAnsi="宋体" w:eastAsia="宋体" w:cs="宋体"/>
          <w:sz w:val="24"/>
          <w:szCs w:val="24"/>
          <w:lang w:eastAsia="zh-CN" w:bidi="ar"/>
        </w:rPr>
        <w:t>支持</w:t>
      </w:r>
      <w:r>
        <w:rPr>
          <w:rFonts w:ascii="宋体" w:hAnsi="宋体" w:eastAsia="宋体" w:cs="宋体"/>
          <w:sz w:val="24"/>
          <w:szCs w:val="24"/>
          <w:lang w:eastAsia="zh-CN" w:bidi="ar"/>
        </w:rPr>
        <w:t>DC12V</w:t>
      </w:r>
      <w:r>
        <w:rPr>
          <w:rFonts w:hint="eastAsia" w:ascii="宋体" w:hAnsi="宋体" w:eastAsia="宋体" w:cs="宋体"/>
          <w:sz w:val="24"/>
          <w:szCs w:val="24"/>
          <w:lang w:eastAsia="zh-CN" w:bidi="ar"/>
        </w:rPr>
        <w:t>/</w:t>
      </w:r>
      <w:r>
        <w:rPr>
          <w:rFonts w:ascii="宋体" w:hAnsi="宋体" w:eastAsia="宋体" w:cs="宋体"/>
          <w:sz w:val="24"/>
          <w:szCs w:val="24"/>
          <w:lang w:eastAsia="zh-CN" w:bidi="ar"/>
        </w:rPr>
        <w:t>POE</w:t>
      </w:r>
      <w:r>
        <w:rPr>
          <w:rFonts w:hint="eastAsia" w:ascii="宋体" w:hAnsi="宋体" w:eastAsia="宋体" w:cs="宋体"/>
          <w:sz w:val="24"/>
          <w:szCs w:val="24"/>
          <w:lang w:eastAsia="zh-CN" w:bidi="ar"/>
        </w:rPr>
        <w:t>供电方式。</w:t>
      </w:r>
    </w:p>
    <w:p>
      <w:pPr>
        <w:pStyle w:val="5"/>
        <w:jc w:val="both"/>
      </w:pPr>
      <w:r>
        <w:rPr>
          <w:rFonts w:hint="eastAsia"/>
        </w:rPr>
        <w:t>半球型火灾探测摄像机</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1</w:t>
      </w:r>
      <w:r>
        <w:rPr>
          <w:rFonts w:hint="eastAsia" w:ascii="宋体" w:hAnsi="宋体" w:eastAsia="宋体" w:cs="宋体"/>
          <w:sz w:val="24"/>
          <w:szCs w:val="24"/>
          <w:lang w:eastAsia="zh-CN" w:bidi="ar"/>
        </w:rPr>
        <w:t>、设备需支持感知高温、差温进行报警，并可通过视频复核；</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2</w:t>
      </w:r>
      <w:r>
        <w:rPr>
          <w:rFonts w:hint="eastAsia" w:ascii="宋体" w:hAnsi="宋体" w:eastAsia="宋体" w:cs="宋体"/>
          <w:sz w:val="24"/>
          <w:szCs w:val="24"/>
          <w:lang w:eastAsia="zh-CN" w:bidi="ar"/>
        </w:rPr>
        <w:t>、需具有≥</w:t>
      </w:r>
      <w:r>
        <w:rPr>
          <w:rFonts w:ascii="宋体" w:hAnsi="宋体" w:eastAsia="宋体" w:cs="宋体"/>
          <w:sz w:val="24"/>
          <w:szCs w:val="24"/>
          <w:lang w:eastAsia="zh-CN" w:bidi="ar"/>
        </w:rPr>
        <w:t>400W</w:t>
      </w:r>
      <w:r>
        <w:rPr>
          <w:rFonts w:hint="eastAsia" w:ascii="宋体" w:hAnsi="宋体" w:eastAsia="宋体" w:cs="宋体"/>
          <w:sz w:val="24"/>
          <w:szCs w:val="24"/>
          <w:lang w:eastAsia="zh-CN" w:bidi="ar"/>
        </w:rPr>
        <w:t>定焦智能半球摄像机；</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3</w:t>
      </w:r>
      <w:r>
        <w:rPr>
          <w:rFonts w:hint="eastAsia" w:ascii="宋体" w:hAnsi="宋体" w:eastAsia="宋体" w:cs="宋体"/>
          <w:sz w:val="24"/>
          <w:szCs w:val="24"/>
          <w:lang w:eastAsia="zh-CN" w:bidi="ar"/>
        </w:rPr>
        <w:t>、需支持烟火检测、室内通道检测、值岗状态检测、电梯危险物品检测、危险行为检测、灭火器检测、呼救识别等智能检测；</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4</w:t>
      </w:r>
      <w:r>
        <w:rPr>
          <w:rFonts w:hint="eastAsia" w:ascii="宋体" w:hAnsi="宋体" w:eastAsia="宋体" w:cs="宋体"/>
          <w:sz w:val="24"/>
          <w:szCs w:val="24"/>
          <w:lang w:eastAsia="zh-CN" w:bidi="ar"/>
        </w:rPr>
        <w:t>、需支持最高分辨率不低于</w:t>
      </w:r>
      <w:r>
        <w:rPr>
          <w:rFonts w:ascii="宋体" w:hAnsi="宋体" w:eastAsia="宋体" w:cs="宋体"/>
          <w:sz w:val="24"/>
          <w:szCs w:val="24"/>
          <w:lang w:eastAsia="zh-CN" w:bidi="ar"/>
        </w:rPr>
        <w:t>2688×1520@25fps</w:t>
      </w:r>
      <w:r>
        <w:rPr>
          <w:rFonts w:hint="eastAsia" w:ascii="宋体" w:hAnsi="宋体" w:eastAsia="宋体" w:cs="宋体"/>
          <w:sz w:val="24"/>
          <w:szCs w:val="24"/>
          <w:lang w:eastAsia="zh-CN" w:bidi="ar"/>
        </w:rPr>
        <w:t>，并可输出实时图像；</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5</w:t>
      </w:r>
      <w:r>
        <w:rPr>
          <w:rFonts w:hint="eastAsia" w:ascii="宋体" w:hAnsi="宋体" w:eastAsia="宋体" w:cs="宋体"/>
          <w:sz w:val="24"/>
          <w:szCs w:val="24"/>
          <w:lang w:eastAsia="zh-CN" w:bidi="ar"/>
        </w:rPr>
        <w:t>、需支持≥</w:t>
      </w:r>
      <w:r>
        <w:rPr>
          <w:rFonts w:ascii="宋体" w:hAnsi="宋体" w:eastAsia="宋体" w:cs="宋体"/>
          <w:sz w:val="24"/>
          <w:szCs w:val="24"/>
          <w:lang w:eastAsia="zh-CN" w:bidi="ar"/>
        </w:rPr>
        <w:t>30m</w:t>
      </w:r>
      <w:r>
        <w:rPr>
          <w:rFonts w:hint="eastAsia" w:ascii="宋体" w:hAnsi="宋体" w:eastAsia="宋体" w:cs="宋体"/>
          <w:sz w:val="24"/>
          <w:szCs w:val="24"/>
          <w:lang w:eastAsia="zh-CN" w:bidi="ar"/>
        </w:rPr>
        <w:t>红外补光，支持</w:t>
      </w:r>
      <w:r>
        <w:rPr>
          <w:rFonts w:ascii="宋体" w:hAnsi="宋体" w:eastAsia="宋体" w:cs="宋体"/>
          <w:sz w:val="24"/>
          <w:szCs w:val="24"/>
          <w:lang w:eastAsia="zh-CN" w:bidi="ar"/>
        </w:rPr>
        <w:t>3D</w:t>
      </w:r>
      <w:r>
        <w:rPr>
          <w:rFonts w:hint="eastAsia" w:ascii="宋体" w:hAnsi="宋体" w:eastAsia="宋体" w:cs="宋体"/>
          <w:sz w:val="24"/>
          <w:szCs w:val="24"/>
          <w:lang w:eastAsia="zh-CN" w:bidi="ar"/>
        </w:rPr>
        <w:t>数字降噪，支持数字宽动态；</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6</w:t>
      </w:r>
      <w:r>
        <w:rPr>
          <w:rFonts w:hint="eastAsia" w:ascii="宋体" w:hAnsi="宋体" w:eastAsia="宋体" w:cs="宋体"/>
          <w:sz w:val="24"/>
          <w:szCs w:val="24"/>
          <w:lang w:eastAsia="zh-CN" w:bidi="ar"/>
        </w:rPr>
        <w:t>、需支持背光补偿，自动电子快门功能，适应不同使用环境；</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7</w:t>
      </w:r>
      <w:r>
        <w:rPr>
          <w:rFonts w:hint="eastAsia" w:ascii="宋体" w:hAnsi="宋体" w:eastAsia="宋体" w:cs="宋体"/>
          <w:sz w:val="24"/>
          <w:szCs w:val="24"/>
          <w:lang w:eastAsia="zh-CN" w:bidi="ar"/>
        </w:rPr>
        <w:t>、需支持联动本地报警指示灯、语音报警，支持远程消音；</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8</w:t>
      </w:r>
      <w:r>
        <w:rPr>
          <w:rFonts w:hint="eastAsia" w:ascii="宋体" w:hAnsi="宋体" w:eastAsia="宋体" w:cs="宋体"/>
          <w:sz w:val="24"/>
          <w:szCs w:val="24"/>
          <w:lang w:eastAsia="zh-CN" w:bidi="ar"/>
        </w:rPr>
        <w:t>、需内置≥</w:t>
      </w:r>
      <w:r>
        <w:rPr>
          <w:rFonts w:ascii="宋体" w:hAnsi="宋体" w:eastAsia="宋体" w:cs="宋体"/>
          <w:sz w:val="24"/>
          <w:szCs w:val="24"/>
          <w:lang w:eastAsia="zh-CN" w:bidi="ar"/>
        </w:rPr>
        <w:t>1</w:t>
      </w:r>
      <w:r>
        <w:rPr>
          <w:rFonts w:hint="eastAsia" w:ascii="宋体" w:hAnsi="宋体" w:eastAsia="宋体" w:cs="宋体"/>
          <w:sz w:val="24"/>
          <w:szCs w:val="24"/>
          <w:lang w:eastAsia="zh-CN" w:bidi="ar"/>
        </w:rPr>
        <w:t>个扬声器，≥</w:t>
      </w:r>
      <w:r>
        <w:rPr>
          <w:rFonts w:ascii="宋体" w:hAnsi="宋体" w:eastAsia="宋体" w:cs="宋体"/>
          <w:sz w:val="24"/>
          <w:szCs w:val="24"/>
          <w:lang w:eastAsia="zh-CN" w:bidi="ar"/>
        </w:rPr>
        <w:t>1</w:t>
      </w:r>
      <w:r>
        <w:rPr>
          <w:rFonts w:hint="eastAsia" w:ascii="宋体" w:hAnsi="宋体" w:eastAsia="宋体" w:cs="宋体"/>
          <w:sz w:val="24"/>
          <w:szCs w:val="24"/>
          <w:lang w:eastAsia="zh-CN" w:bidi="ar"/>
        </w:rPr>
        <w:t>个麦克风，支持双向语音对讲；</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9</w:t>
      </w:r>
      <w:r>
        <w:rPr>
          <w:rFonts w:hint="eastAsia" w:ascii="宋体" w:hAnsi="宋体" w:eastAsia="宋体" w:cs="宋体"/>
          <w:sz w:val="24"/>
          <w:szCs w:val="24"/>
          <w:lang w:eastAsia="zh-CN" w:bidi="ar"/>
        </w:rPr>
        <w:t>、需支持</w:t>
      </w:r>
      <w:r>
        <w:rPr>
          <w:rFonts w:ascii="宋体" w:hAnsi="宋体" w:eastAsia="宋体" w:cs="宋体"/>
          <w:sz w:val="24"/>
          <w:szCs w:val="24"/>
          <w:lang w:eastAsia="zh-CN" w:bidi="ar"/>
        </w:rPr>
        <w:t>OSD</w:t>
      </w:r>
      <w:r>
        <w:rPr>
          <w:rFonts w:hint="eastAsia" w:ascii="宋体" w:hAnsi="宋体" w:eastAsia="宋体" w:cs="宋体"/>
          <w:sz w:val="24"/>
          <w:szCs w:val="24"/>
          <w:lang w:eastAsia="zh-CN" w:bidi="ar"/>
        </w:rPr>
        <w:t>报警事件叠加，支持移动侦测、遮挡报警、硬盘满、硬盘错误、网络断开、</w:t>
      </w:r>
      <w:r>
        <w:rPr>
          <w:rFonts w:ascii="宋体" w:hAnsi="宋体" w:eastAsia="宋体" w:cs="宋体"/>
          <w:sz w:val="24"/>
          <w:szCs w:val="24"/>
          <w:lang w:eastAsia="zh-CN" w:bidi="ar"/>
        </w:rPr>
        <w:t>IP</w:t>
      </w:r>
      <w:r>
        <w:rPr>
          <w:rFonts w:hint="eastAsia" w:ascii="宋体" w:hAnsi="宋体" w:eastAsia="宋体" w:cs="宋体"/>
          <w:sz w:val="24"/>
          <w:szCs w:val="24"/>
          <w:lang w:eastAsia="zh-CN" w:bidi="ar"/>
        </w:rPr>
        <w:t>地址冲突、非法访问、子系统异常、外设故障等异常侦测；</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10</w:t>
      </w:r>
      <w:r>
        <w:rPr>
          <w:rFonts w:hint="eastAsia" w:ascii="宋体" w:hAnsi="宋体" w:eastAsia="宋体" w:cs="宋体"/>
          <w:sz w:val="24"/>
          <w:szCs w:val="24"/>
          <w:lang w:eastAsia="zh-CN" w:bidi="ar"/>
        </w:rPr>
        <w:t>、需支持</w:t>
      </w:r>
      <w:r>
        <w:rPr>
          <w:rFonts w:ascii="宋体" w:hAnsi="宋体" w:eastAsia="宋体" w:cs="宋体"/>
          <w:sz w:val="24"/>
          <w:szCs w:val="24"/>
          <w:lang w:eastAsia="zh-CN" w:bidi="ar"/>
        </w:rPr>
        <w:t>PoE</w:t>
      </w:r>
      <w:r>
        <w:rPr>
          <w:rFonts w:hint="eastAsia" w:ascii="宋体" w:hAnsi="宋体" w:eastAsia="宋体" w:cs="宋体"/>
          <w:sz w:val="24"/>
          <w:szCs w:val="24"/>
          <w:lang w:eastAsia="zh-CN" w:bidi="ar"/>
        </w:rPr>
        <w:t>供电，支持不低于</w:t>
      </w:r>
      <w:r>
        <w:rPr>
          <w:rFonts w:ascii="宋体" w:hAnsi="宋体" w:eastAsia="宋体" w:cs="宋体"/>
          <w:sz w:val="24"/>
          <w:szCs w:val="24"/>
          <w:lang w:eastAsia="zh-CN" w:bidi="ar"/>
        </w:rPr>
        <w:t>IP67</w:t>
      </w:r>
      <w:r>
        <w:rPr>
          <w:rFonts w:hint="eastAsia" w:ascii="宋体" w:hAnsi="宋体" w:eastAsia="宋体" w:cs="宋体"/>
          <w:sz w:val="24"/>
          <w:szCs w:val="24"/>
          <w:lang w:eastAsia="zh-CN" w:bidi="ar"/>
        </w:rPr>
        <w:t>的防水防尘等级；</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11</w:t>
      </w:r>
      <w:r>
        <w:rPr>
          <w:rFonts w:hint="eastAsia" w:ascii="宋体" w:hAnsi="宋体" w:eastAsia="宋体" w:cs="宋体"/>
          <w:sz w:val="24"/>
          <w:szCs w:val="24"/>
          <w:lang w:eastAsia="zh-CN" w:bidi="ar"/>
        </w:rPr>
        <w:t>、</w:t>
      </w:r>
      <w:r>
        <w:rPr>
          <w:rFonts w:hint="eastAsia" w:ascii="微软雅黑" w:hAnsi="微软雅黑" w:eastAsia="微软雅黑" w:cs="宋体"/>
          <w:sz w:val="24"/>
          <w:szCs w:val="24"/>
          <w:lang w:eastAsia="zh-CN" w:bidi="ar"/>
        </w:rPr>
        <w:t>▲</w:t>
      </w:r>
      <w:r>
        <w:rPr>
          <w:rFonts w:hint="eastAsia" w:ascii="宋体" w:hAnsi="宋体" w:eastAsia="宋体" w:cs="宋体"/>
          <w:sz w:val="24"/>
          <w:szCs w:val="24"/>
          <w:lang w:eastAsia="zh-CN" w:bidi="ar"/>
        </w:rPr>
        <w:t>内置不少于</w:t>
      </w:r>
      <w:r>
        <w:rPr>
          <w:rFonts w:ascii="宋体" w:hAnsi="宋体" w:eastAsia="宋体" w:cs="宋体"/>
          <w:sz w:val="24"/>
          <w:szCs w:val="24"/>
          <w:lang w:eastAsia="zh-CN" w:bidi="ar"/>
        </w:rPr>
        <w:t>1</w:t>
      </w:r>
      <w:r>
        <w:rPr>
          <w:rFonts w:hint="eastAsia" w:ascii="宋体" w:hAnsi="宋体" w:eastAsia="宋体" w:cs="宋体"/>
          <w:sz w:val="24"/>
          <w:szCs w:val="24"/>
          <w:lang w:eastAsia="zh-CN" w:bidi="ar"/>
        </w:rPr>
        <w:t>个感温传感器，具备高温报警功能，支持设定</w:t>
      </w:r>
      <w:r>
        <w:rPr>
          <w:rFonts w:ascii="宋体" w:hAnsi="宋体" w:eastAsia="宋体" w:cs="宋体"/>
          <w:sz w:val="24"/>
          <w:szCs w:val="24"/>
          <w:lang w:eastAsia="zh-CN" w:bidi="ar"/>
        </w:rPr>
        <w:t>0</w:t>
      </w:r>
      <w:r>
        <w:rPr>
          <w:rFonts w:hint="eastAsia" w:ascii="宋体" w:hAnsi="宋体" w:eastAsia="宋体" w:cs="宋体"/>
          <w:sz w:val="24"/>
          <w:szCs w:val="24"/>
          <w:lang w:eastAsia="zh-CN" w:bidi="ar"/>
        </w:rPr>
        <w:t>℃</w:t>
      </w:r>
      <w:r>
        <w:rPr>
          <w:rFonts w:ascii="宋体" w:hAnsi="宋体" w:eastAsia="宋体" w:cs="宋体"/>
          <w:sz w:val="24"/>
          <w:szCs w:val="24"/>
          <w:lang w:eastAsia="zh-CN" w:bidi="ar"/>
        </w:rPr>
        <w:t>~100</w:t>
      </w:r>
      <w:r>
        <w:rPr>
          <w:rFonts w:hint="eastAsia" w:ascii="宋体" w:hAnsi="宋体" w:eastAsia="宋体" w:cs="宋体"/>
          <w:sz w:val="24"/>
          <w:szCs w:val="24"/>
          <w:lang w:eastAsia="zh-CN" w:bidi="ar"/>
        </w:rPr>
        <w:t>℃高温报警阈值，</w:t>
      </w:r>
      <w:r>
        <w:rPr>
          <w:rFonts w:ascii="宋体" w:hAnsi="宋体" w:eastAsia="宋体" w:cs="宋体"/>
          <w:sz w:val="24"/>
          <w:szCs w:val="24"/>
          <w:lang w:eastAsia="zh-CN" w:bidi="ar"/>
        </w:rPr>
        <w:t>1~500s</w:t>
      </w:r>
      <w:r>
        <w:rPr>
          <w:rFonts w:hint="eastAsia" w:ascii="宋体" w:hAnsi="宋体" w:eastAsia="宋体" w:cs="宋体"/>
          <w:sz w:val="24"/>
          <w:szCs w:val="24"/>
          <w:lang w:eastAsia="zh-CN" w:bidi="ar"/>
        </w:rPr>
        <w:t>温度报警时间阈值，当环境温度超过设定高温报警阈值和时间阈值时，触发设备高温报警，视频画面叠加高温报警信息，同时录像及上传抓拍图片，报警指示灯自动点亮。</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12</w:t>
      </w:r>
      <w:r>
        <w:rPr>
          <w:rFonts w:hint="eastAsia" w:ascii="宋体" w:hAnsi="宋体" w:eastAsia="宋体" w:cs="宋体"/>
          <w:sz w:val="24"/>
          <w:szCs w:val="24"/>
          <w:lang w:eastAsia="zh-CN" w:bidi="ar"/>
        </w:rPr>
        <w:t>、</w:t>
      </w:r>
      <w:r>
        <w:rPr>
          <w:rFonts w:hint="eastAsia" w:ascii="微软雅黑" w:hAnsi="微软雅黑" w:eastAsia="微软雅黑" w:cs="宋体"/>
          <w:sz w:val="24"/>
          <w:szCs w:val="24"/>
          <w:lang w:eastAsia="zh-CN" w:bidi="ar"/>
        </w:rPr>
        <w:t>▲</w:t>
      </w:r>
      <w:r>
        <w:rPr>
          <w:rFonts w:hint="eastAsia" w:ascii="宋体" w:hAnsi="宋体" w:eastAsia="宋体" w:cs="宋体"/>
          <w:sz w:val="24"/>
          <w:szCs w:val="24"/>
          <w:lang w:eastAsia="zh-CN" w:bidi="ar"/>
        </w:rPr>
        <w:t>内置不小于</w:t>
      </w:r>
      <w:r>
        <w:rPr>
          <w:rFonts w:ascii="宋体" w:hAnsi="宋体" w:eastAsia="宋体" w:cs="宋体"/>
          <w:sz w:val="24"/>
          <w:szCs w:val="24"/>
          <w:lang w:eastAsia="zh-CN" w:bidi="ar"/>
        </w:rPr>
        <w:t>1TOPS</w:t>
      </w:r>
      <w:r>
        <w:rPr>
          <w:rFonts w:hint="eastAsia" w:ascii="宋体" w:hAnsi="宋体" w:eastAsia="宋体" w:cs="宋体"/>
          <w:sz w:val="24"/>
          <w:szCs w:val="24"/>
          <w:lang w:eastAsia="zh-CN" w:bidi="ar"/>
        </w:rPr>
        <w:t>算力的芯片，支持烟火检测、值岗状态检测（离岗、睡岗、玩手机）、危险行为检测（抽烟、打电话）等启用，各类智能事件可以正常检测和报警。</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13</w:t>
      </w:r>
      <w:r>
        <w:rPr>
          <w:rFonts w:hint="eastAsia" w:ascii="宋体" w:hAnsi="宋体" w:eastAsia="宋体" w:cs="宋体"/>
          <w:sz w:val="24"/>
          <w:szCs w:val="24"/>
          <w:lang w:eastAsia="zh-CN" w:bidi="ar"/>
        </w:rPr>
        <w:t>、</w:t>
      </w:r>
      <w:r>
        <w:rPr>
          <w:rFonts w:hint="eastAsia" w:ascii="微软雅黑" w:hAnsi="微软雅黑" w:eastAsia="微软雅黑" w:cs="宋体"/>
          <w:sz w:val="24"/>
          <w:szCs w:val="24"/>
          <w:lang w:eastAsia="zh-CN" w:bidi="ar"/>
        </w:rPr>
        <w:t>▲</w:t>
      </w:r>
      <w:r>
        <w:rPr>
          <w:rFonts w:hint="eastAsia" w:ascii="宋体" w:hAnsi="宋体" w:eastAsia="宋体" w:cs="宋体"/>
          <w:sz w:val="24"/>
          <w:szCs w:val="24"/>
          <w:lang w:eastAsia="zh-CN" w:bidi="ar"/>
        </w:rPr>
        <w:t>可在</w:t>
      </w:r>
      <w:r>
        <w:rPr>
          <w:rFonts w:ascii="宋体" w:hAnsi="宋体" w:eastAsia="宋体" w:cs="宋体"/>
          <w:sz w:val="24"/>
          <w:szCs w:val="24"/>
          <w:lang w:eastAsia="zh-CN" w:bidi="ar"/>
        </w:rPr>
        <w:t>10s</w:t>
      </w:r>
      <w:r>
        <w:rPr>
          <w:rFonts w:hint="eastAsia" w:ascii="宋体" w:hAnsi="宋体" w:eastAsia="宋体" w:cs="宋体"/>
          <w:sz w:val="24"/>
          <w:szCs w:val="24"/>
          <w:lang w:eastAsia="zh-CN" w:bidi="ar"/>
        </w:rPr>
        <w:t>内探测到距离设备</w:t>
      </w:r>
      <w:r>
        <w:rPr>
          <w:rFonts w:ascii="宋体" w:hAnsi="宋体" w:eastAsia="宋体" w:cs="宋体"/>
          <w:sz w:val="24"/>
          <w:szCs w:val="24"/>
          <w:lang w:eastAsia="zh-CN" w:bidi="ar"/>
        </w:rPr>
        <w:t>40m</w:t>
      </w:r>
      <w:r>
        <w:rPr>
          <w:rFonts w:hint="eastAsia" w:ascii="宋体" w:hAnsi="宋体" w:eastAsia="宋体" w:cs="宋体"/>
          <w:sz w:val="24"/>
          <w:szCs w:val="24"/>
          <w:lang w:eastAsia="zh-CN" w:bidi="ar"/>
        </w:rPr>
        <w:t>处面积为</w:t>
      </w:r>
      <w:r>
        <w:rPr>
          <w:rFonts w:ascii="宋体" w:hAnsi="宋体" w:eastAsia="宋体" w:cs="宋体"/>
          <w:sz w:val="24"/>
          <w:szCs w:val="24"/>
          <w:lang w:eastAsia="zh-CN" w:bidi="ar"/>
        </w:rPr>
        <w:t>0.1</w:t>
      </w:r>
      <w:r>
        <w:rPr>
          <w:rFonts w:hint="eastAsia" w:ascii="宋体" w:hAnsi="宋体" w:eastAsia="宋体" w:cs="宋体"/>
          <w:sz w:val="24"/>
          <w:szCs w:val="24"/>
          <w:lang w:eastAsia="zh-CN" w:bidi="ar"/>
        </w:rPr>
        <w:t>㎡的火盘中燃烧的火焰并报警。</w:t>
      </w:r>
    </w:p>
    <w:p>
      <w:pPr>
        <w:pStyle w:val="5"/>
        <w:jc w:val="both"/>
      </w:pPr>
      <w:r>
        <w:rPr>
          <w:rFonts w:hint="eastAsia"/>
        </w:rPr>
        <w:t>网络机柜</w:t>
      </w:r>
    </w:p>
    <w:p>
      <w:pPr>
        <w:spacing w:after="0" w:line="360" w:lineRule="auto"/>
        <w:ind w:firstLine="480" w:firstLineChars="200"/>
        <w:jc w:val="both"/>
        <w:rPr>
          <w:rFonts w:ascii="宋体" w:hAnsi="宋体" w:eastAsia="宋体" w:cs="宋体"/>
          <w:sz w:val="24"/>
          <w:szCs w:val="24"/>
          <w:lang w:eastAsia="zh-CN"/>
        </w:rPr>
      </w:pPr>
      <w:r>
        <w:rPr>
          <w:rFonts w:ascii="宋体" w:hAnsi="宋体" w:eastAsia="宋体" w:cs="宋体"/>
          <w:sz w:val="24"/>
          <w:szCs w:val="24"/>
          <w:lang w:eastAsia="zh-CN"/>
        </w:rPr>
        <w:t>1</w:t>
      </w:r>
      <w:r>
        <w:rPr>
          <w:rFonts w:hint="eastAsia" w:ascii="宋体" w:hAnsi="宋体" w:eastAsia="宋体" w:cs="宋体"/>
          <w:sz w:val="24"/>
          <w:szCs w:val="24"/>
          <w:lang w:eastAsia="zh-CN"/>
        </w:rPr>
        <w:t>、</w:t>
      </w:r>
      <w:r>
        <w:rPr>
          <w:rFonts w:ascii="宋体" w:hAnsi="宋体" w:eastAsia="宋体" w:cs="宋体"/>
          <w:sz w:val="24"/>
          <w:szCs w:val="24"/>
          <w:lang w:eastAsia="zh-CN"/>
        </w:rPr>
        <w:t>42U</w:t>
      </w:r>
      <w:r>
        <w:rPr>
          <w:rFonts w:hint="eastAsia" w:ascii="宋体" w:hAnsi="宋体" w:eastAsia="宋体" w:cs="宋体"/>
          <w:sz w:val="24"/>
          <w:szCs w:val="24"/>
          <w:lang w:eastAsia="zh-CN"/>
        </w:rPr>
        <w:t>，玻璃门，落地机柜；</w:t>
      </w:r>
    </w:p>
    <w:p>
      <w:pPr>
        <w:spacing w:after="0" w:line="360" w:lineRule="auto"/>
        <w:ind w:firstLine="480" w:firstLineChars="200"/>
        <w:jc w:val="both"/>
        <w:rPr>
          <w:rFonts w:ascii="宋体" w:hAnsi="宋体" w:eastAsia="宋体" w:cs="宋体"/>
          <w:sz w:val="24"/>
          <w:szCs w:val="24"/>
          <w:lang w:eastAsia="zh-CN"/>
        </w:rPr>
      </w:pPr>
      <w:r>
        <w:rPr>
          <w:rFonts w:ascii="宋体" w:hAnsi="宋体" w:eastAsia="宋体" w:cs="宋体"/>
          <w:sz w:val="24"/>
          <w:szCs w:val="24"/>
          <w:lang w:eastAsia="zh-CN"/>
        </w:rPr>
        <w:t>2</w:t>
      </w:r>
      <w:r>
        <w:rPr>
          <w:rFonts w:hint="eastAsia" w:ascii="宋体" w:hAnsi="宋体" w:eastAsia="宋体" w:cs="宋体"/>
          <w:sz w:val="24"/>
          <w:szCs w:val="24"/>
          <w:lang w:eastAsia="zh-CN"/>
        </w:rPr>
        <w:t>、需支持静态承重≥</w:t>
      </w:r>
      <w:r>
        <w:rPr>
          <w:rFonts w:ascii="宋体" w:hAnsi="宋体" w:eastAsia="宋体" w:cs="宋体"/>
          <w:sz w:val="24"/>
          <w:szCs w:val="24"/>
          <w:lang w:eastAsia="zh-CN"/>
        </w:rPr>
        <w:t>800KG</w:t>
      </w:r>
      <w:r>
        <w:rPr>
          <w:rFonts w:hint="eastAsia" w:ascii="宋体" w:hAnsi="宋体" w:eastAsia="宋体" w:cs="宋体"/>
          <w:sz w:val="24"/>
          <w:szCs w:val="24"/>
          <w:lang w:eastAsia="zh-CN"/>
        </w:rPr>
        <w:t>；</w:t>
      </w:r>
    </w:p>
    <w:p>
      <w:pPr>
        <w:spacing w:after="0" w:line="360" w:lineRule="auto"/>
        <w:ind w:firstLine="480" w:firstLineChars="200"/>
        <w:jc w:val="both"/>
        <w:rPr>
          <w:rFonts w:ascii="宋体" w:hAnsi="宋体" w:eastAsia="宋体" w:cs="宋体"/>
          <w:sz w:val="24"/>
          <w:szCs w:val="24"/>
          <w:lang w:eastAsia="zh-CN"/>
        </w:rPr>
      </w:pPr>
      <w:r>
        <w:rPr>
          <w:rFonts w:ascii="宋体" w:hAnsi="宋体" w:eastAsia="宋体" w:cs="宋体"/>
          <w:sz w:val="24"/>
          <w:szCs w:val="24"/>
          <w:lang w:eastAsia="zh-CN"/>
        </w:rPr>
        <w:t>3</w:t>
      </w:r>
      <w:r>
        <w:rPr>
          <w:rFonts w:hint="eastAsia" w:ascii="宋体" w:hAnsi="宋体" w:eastAsia="宋体" w:cs="宋体"/>
          <w:sz w:val="24"/>
          <w:szCs w:val="24"/>
          <w:lang w:eastAsia="zh-CN"/>
        </w:rPr>
        <w:t>、门敞开百分比：前门≥</w:t>
      </w:r>
      <w:r>
        <w:rPr>
          <w:rFonts w:ascii="宋体" w:hAnsi="宋体" w:eastAsia="宋体" w:cs="宋体"/>
          <w:sz w:val="24"/>
          <w:szCs w:val="24"/>
          <w:lang w:eastAsia="zh-CN"/>
        </w:rPr>
        <w:t>78%</w:t>
      </w:r>
      <w:r>
        <w:rPr>
          <w:rFonts w:hint="eastAsia" w:ascii="宋体" w:hAnsi="宋体" w:eastAsia="宋体" w:cs="宋体"/>
          <w:sz w:val="24"/>
          <w:szCs w:val="24"/>
          <w:lang w:eastAsia="zh-CN"/>
        </w:rPr>
        <w:t>，后门≥</w:t>
      </w:r>
      <w:r>
        <w:rPr>
          <w:rFonts w:ascii="宋体" w:hAnsi="宋体" w:eastAsia="宋体" w:cs="宋体"/>
          <w:sz w:val="24"/>
          <w:szCs w:val="24"/>
          <w:lang w:eastAsia="zh-CN"/>
        </w:rPr>
        <w:t>77.2%</w:t>
      </w:r>
      <w:r>
        <w:rPr>
          <w:rFonts w:hint="eastAsia" w:ascii="宋体" w:hAnsi="宋体" w:eastAsia="宋体" w:cs="宋体"/>
          <w:sz w:val="24"/>
          <w:szCs w:val="24"/>
          <w:lang w:eastAsia="zh-CN"/>
        </w:rPr>
        <w:t>；</w:t>
      </w:r>
    </w:p>
    <w:p>
      <w:pPr>
        <w:spacing w:after="0" w:line="360" w:lineRule="auto"/>
        <w:ind w:firstLine="480" w:firstLineChars="200"/>
        <w:jc w:val="both"/>
        <w:rPr>
          <w:rFonts w:ascii="宋体" w:hAnsi="宋体" w:eastAsia="宋体" w:cs="宋体"/>
          <w:sz w:val="24"/>
          <w:szCs w:val="24"/>
          <w:lang w:eastAsia="zh-CN"/>
        </w:rPr>
      </w:pPr>
      <w:r>
        <w:rPr>
          <w:rFonts w:ascii="宋体" w:hAnsi="宋体" w:eastAsia="宋体" w:cs="宋体"/>
          <w:sz w:val="24"/>
          <w:szCs w:val="24"/>
          <w:lang w:eastAsia="zh-CN"/>
        </w:rPr>
        <w:t>4</w:t>
      </w:r>
      <w:r>
        <w:rPr>
          <w:rFonts w:hint="eastAsia" w:ascii="宋体" w:hAnsi="宋体" w:eastAsia="宋体" w:cs="宋体"/>
          <w:sz w:val="24"/>
          <w:szCs w:val="24"/>
          <w:lang w:eastAsia="zh-CN"/>
        </w:rPr>
        <w:t>、需具有≥</w:t>
      </w:r>
      <w:r>
        <w:rPr>
          <w:rFonts w:ascii="宋体" w:hAnsi="宋体" w:eastAsia="宋体" w:cs="宋体"/>
          <w:sz w:val="24"/>
          <w:szCs w:val="24"/>
          <w:lang w:eastAsia="zh-CN"/>
        </w:rPr>
        <w:t>1</w:t>
      </w:r>
      <w:r>
        <w:rPr>
          <w:rFonts w:hint="eastAsia" w:ascii="宋体" w:hAnsi="宋体" w:eastAsia="宋体" w:cs="宋体"/>
          <w:sz w:val="24"/>
          <w:szCs w:val="24"/>
          <w:lang w:eastAsia="zh-CN"/>
        </w:rPr>
        <w:t>个</w:t>
      </w:r>
      <w:r>
        <w:rPr>
          <w:rFonts w:ascii="宋体" w:hAnsi="宋体" w:eastAsia="宋体" w:cs="宋体"/>
          <w:sz w:val="24"/>
          <w:szCs w:val="24"/>
          <w:lang w:eastAsia="zh-CN"/>
        </w:rPr>
        <w:t>8</w:t>
      </w:r>
      <w:r>
        <w:rPr>
          <w:rFonts w:hint="eastAsia" w:ascii="宋体" w:hAnsi="宋体" w:eastAsia="宋体" w:cs="宋体"/>
          <w:sz w:val="24"/>
          <w:szCs w:val="24"/>
          <w:lang w:eastAsia="zh-CN"/>
        </w:rPr>
        <w:t>口</w:t>
      </w:r>
      <w:r>
        <w:rPr>
          <w:rFonts w:ascii="宋体" w:hAnsi="宋体" w:eastAsia="宋体" w:cs="宋体"/>
          <w:sz w:val="24"/>
          <w:szCs w:val="24"/>
          <w:lang w:eastAsia="zh-CN"/>
        </w:rPr>
        <w:t>PDU</w:t>
      </w:r>
      <w:r>
        <w:rPr>
          <w:rFonts w:hint="eastAsia" w:ascii="宋体" w:hAnsi="宋体" w:eastAsia="宋体" w:cs="宋体"/>
          <w:sz w:val="24"/>
          <w:szCs w:val="24"/>
          <w:lang w:eastAsia="zh-CN"/>
        </w:rPr>
        <w:t>，≥</w:t>
      </w:r>
      <w:r>
        <w:rPr>
          <w:rFonts w:ascii="宋体" w:hAnsi="宋体" w:eastAsia="宋体" w:cs="宋体"/>
          <w:sz w:val="24"/>
          <w:szCs w:val="24"/>
          <w:lang w:eastAsia="zh-CN"/>
        </w:rPr>
        <w:t>4</w:t>
      </w:r>
      <w:r>
        <w:rPr>
          <w:rFonts w:hint="eastAsia" w:ascii="宋体" w:hAnsi="宋体" w:eastAsia="宋体" w:cs="宋体"/>
          <w:sz w:val="24"/>
          <w:szCs w:val="24"/>
          <w:lang w:eastAsia="zh-CN"/>
        </w:rPr>
        <w:t>个滚轮，≥</w:t>
      </w:r>
      <w:r>
        <w:rPr>
          <w:rFonts w:ascii="宋体" w:hAnsi="宋体" w:eastAsia="宋体" w:cs="宋体"/>
          <w:sz w:val="24"/>
          <w:szCs w:val="24"/>
          <w:lang w:eastAsia="zh-CN"/>
        </w:rPr>
        <w:t>4</w:t>
      </w:r>
      <w:r>
        <w:rPr>
          <w:rFonts w:hint="eastAsia" w:ascii="宋体" w:hAnsi="宋体" w:eastAsia="宋体" w:cs="宋体"/>
          <w:sz w:val="24"/>
          <w:szCs w:val="24"/>
          <w:lang w:eastAsia="zh-CN"/>
        </w:rPr>
        <w:t>个脚撑，≥</w:t>
      </w:r>
      <w:r>
        <w:rPr>
          <w:rFonts w:ascii="宋体" w:hAnsi="宋体" w:eastAsia="宋体" w:cs="宋体"/>
          <w:sz w:val="24"/>
          <w:szCs w:val="24"/>
          <w:lang w:eastAsia="zh-CN"/>
        </w:rPr>
        <w:t>1</w:t>
      </w:r>
      <w:r>
        <w:rPr>
          <w:rFonts w:hint="eastAsia" w:ascii="宋体" w:hAnsi="宋体" w:eastAsia="宋体" w:cs="宋体"/>
          <w:sz w:val="24"/>
          <w:szCs w:val="24"/>
          <w:lang w:eastAsia="zh-CN"/>
        </w:rPr>
        <w:t>个风扇，≥</w:t>
      </w:r>
      <w:r>
        <w:rPr>
          <w:rFonts w:ascii="宋体" w:hAnsi="宋体" w:eastAsia="宋体" w:cs="宋体"/>
          <w:sz w:val="24"/>
          <w:szCs w:val="24"/>
          <w:lang w:eastAsia="zh-CN"/>
        </w:rPr>
        <w:t>10</w:t>
      </w:r>
      <w:r>
        <w:rPr>
          <w:rFonts w:hint="eastAsia" w:ascii="宋体" w:hAnsi="宋体" w:eastAsia="宋体" w:cs="宋体"/>
          <w:sz w:val="24"/>
          <w:szCs w:val="24"/>
          <w:lang w:eastAsia="zh-CN"/>
        </w:rPr>
        <w:t>块托盘，≥</w:t>
      </w:r>
      <w:r>
        <w:rPr>
          <w:rFonts w:ascii="宋体" w:hAnsi="宋体" w:eastAsia="宋体" w:cs="宋体"/>
          <w:sz w:val="24"/>
          <w:szCs w:val="24"/>
          <w:lang w:eastAsia="zh-CN"/>
        </w:rPr>
        <w:t>1</w:t>
      </w:r>
      <w:r>
        <w:rPr>
          <w:rFonts w:hint="eastAsia" w:ascii="宋体" w:hAnsi="宋体" w:eastAsia="宋体" w:cs="宋体"/>
          <w:sz w:val="24"/>
          <w:szCs w:val="24"/>
          <w:lang w:eastAsia="zh-CN"/>
        </w:rPr>
        <w:t>对隔条；</w:t>
      </w:r>
    </w:p>
    <w:p>
      <w:pPr>
        <w:spacing w:after="0" w:line="360" w:lineRule="auto"/>
        <w:ind w:firstLine="480" w:firstLineChars="200"/>
        <w:jc w:val="both"/>
        <w:rPr>
          <w:rFonts w:ascii="宋体" w:hAnsi="宋体" w:eastAsia="宋体" w:cs="宋体"/>
          <w:sz w:val="24"/>
          <w:szCs w:val="24"/>
          <w:lang w:eastAsia="zh-CN"/>
        </w:rPr>
      </w:pPr>
      <w:r>
        <w:rPr>
          <w:rFonts w:ascii="宋体" w:hAnsi="宋体" w:eastAsia="宋体" w:cs="宋体"/>
          <w:sz w:val="24"/>
          <w:szCs w:val="24"/>
          <w:lang w:eastAsia="zh-CN"/>
        </w:rPr>
        <w:t>5</w:t>
      </w:r>
      <w:r>
        <w:rPr>
          <w:rFonts w:hint="eastAsia" w:ascii="宋体" w:hAnsi="宋体" w:eastAsia="宋体" w:cs="宋体"/>
          <w:sz w:val="24"/>
          <w:szCs w:val="24"/>
          <w:lang w:eastAsia="zh-CN"/>
        </w:rPr>
        <w:t>、尺寸（宽</w:t>
      </w:r>
      <w:r>
        <w:rPr>
          <w:rFonts w:ascii="宋体" w:hAnsi="宋体" w:eastAsia="宋体" w:cs="宋体"/>
          <w:sz w:val="24"/>
          <w:szCs w:val="24"/>
          <w:lang w:eastAsia="zh-CN"/>
        </w:rPr>
        <w:t>*</w:t>
      </w:r>
      <w:r>
        <w:rPr>
          <w:rFonts w:hint="eastAsia" w:ascii="宋体" w:hAnsi="宋体" w:eastAsia="宋体" w:cs="宋体"/>
          <w:sz w:val="24"/>
          <w:szCs w:val="24"/>
          <w:lang w:eastAsia="zh-CN"/>
        </w:rPr>
        <w:t>深</w:t>
      </w:r>
      <w:r>
        <w:rPr>
          <w:rFonts w:ascii="宋体" w:hAnsi="宋体" w:eastAsia="宋体" w:cs="宋体"/>
          <w:sz w:val="24"/>
          <w:szCs w:val="24"/>
          <w:lang w:eastAsia="zh-CN"/>
        </w:rPr>
        <w:t>*</w:t>
      </w:r>
      <w:r>
        <w:rPr>
          <w:rFonts w:hint="eastAsia" w:ascii="宋体" w:hAnsi="宋体" w:eastAsia="宋体" w:cs="宋体"/>
          <w:sz w:val="24"/>
          <w:szCs w:val="24"/>
          <w:lang w:eastAsia="zh-CN"/>
        </w:rPr>
        <w:t>高）：</w:t>
      </w:r>
      <w:r>
        <w:rPr>
          <w:rFonts w:ascii="宋体" w:hAnsi="宋体" w:eastAsia="宋体" w:cs="宋体"/>
          <w:sz w:val="24"/>
          <w:szCs w:val="24"/>
          <w:lang w:eastAsia="zh-CN"/>
        </w:rPr>
        <w:t>600*600*2000mm</w:t>
      </w:r>
      <w:r>
        <w:rPr>
          <w:rFonts w:hint="eastAsia" w:ascii="宋体" w:hAnsi="宋体" w:eastAsia="宋体" w:cs="宋体"/>
          <w:sz w:val="24"/>
          <w:szCs w:val="24"/>
          <w:lang w:eastAsia="zh-CN"/>
        </w:rPr>
        <w:t>；</w:t>
      </w:r>
    </w:p>
    <w:p>
      <w:pPr>
        <w:pStyle w:val="5"/>
        <w:jc w:val="both"/>
      </w:pPr>
      <w:r>
        <w:rPr>
          <w:rFonts w:hint="eastAsia"/>
        </w:rPr>
        <w:t>核心交换机</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1</w:t>
      </w:r>
      <w:r>
        <w:rPr>
          <w:rFonts w:hint="eastAsia" w:ascii="宋体" w:hAnsi="宋体" w:eastAsia="宋体" w:cs="宋体"/>
          <w:sz w:val="24"/>
          <w:szCs w:val="24"/>
          <w:lang w:eastAsia="zh-CN" w:bidi="ar"/>
        </w:rPr>
        <w:t>、设备关键芯片（</w:t>
      </w:r>
      <w:r>
        <w:rPr>
          <w:rFonts w:ascii="宋体" w:hAnsi="宋体" w:eastAsia="宋体" w:cs="宋体"/>
          <w:sz w:val="24"/>
          <w:szCs w:val="24"/>
          <w:lang w:eastAsia="zh-CN" w:bidi="ar"/>
        </w:rPr>
        <w:t>CPU</w:t>
      </w:r>
      <w:r>
        <w:rPr>
          <w:rFonts w:hint="eastAsia" w:ascii="宋体" w:hAnsi="宋体" w:eastAsia="宋体" w:cs="宋体"/>
          <w:sz w:val="24"/>
          <w:szCs w:val="24"/>
          <w:lang w:eastAsia="zh-CN" w:bidi="ar"/>
        </w:rPr>
        <w:t>）为国产化芯片；</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2</w:t>
      </w:r>
      <w:r>
        <w:rPr>
          <w:rFonts w:hint="eastAsia" w:ascii="宋体" w:hAnsi="宋体" w:eastAsia="宋体" w:cs="宋体"/>
          <w:sz w:val="24"/>
          <w:szCs w:val="24"/>
          <w:lang w:eastAsia="zh-CN" w:bidi="ar"/>
        </w:rPr>
        <w:t>、设备需具有不少于</w:t>
      </w:r>
      <w:r>
        <w:rPr>
          <w:rFonts w:ascii="宋体" w:hAnsi="宋体" w:eastAsia="宋体" w:cs="宋体"/>
          <w:sz w:val="24"/>
          <w:szCs w:val="24"/>
          <w:lang w:eastAsia="zh-CN" w:bidi="ar"/>
        </w:rPr>
        <w:t>3</w:t>
      </w:r>
      <w:r>
        <w:rPr>
          <w:rFonts w:hint="eastAsia" w:ascii="宋体" w:hAnsi="宋体" w:eastAsia="宋体" w:cs="宋体"/>
          <w:sz w:val="24"/>
          <w:szCs w:val="24"/>
          <w:lang w:eastAsia="zh-CN" w:bidi="ar"/>
        </w:rPr>
        <w:t>个业务槽位；</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3</w:t>
      </w:r>
      <w:r>
        <w:rPr>
          <w:rFonts w:hint="eastAsia" w:ascii="宋体" w:hAnsi="宋体" w:eastAsia="宋体" w:cs="宋体"/>
          <w:sz w:val="24"/>
          <w:szCs w:val="24"/>
          <w:lang w:eastAsia="zh-CN" w:bidi="ar"/>
        </w:rPr>
        <w:t>、设备需支持≥</w:t>
      </w:r>
      <w:r>
        <w:rPr>
          <w:rFonts w:ascii="宋体" w:hAnsi="宋体" w:eastAsia="宋体" w:cs="宋体"/>
          <w:sz w:val="24"/>
          <w:szCs w:val="24"/>
          <w:lang w:eastAsia="zh-CN" w:bidi="ar"/>
        </w:rPr>
        <w:t>24</w:t>
      </w:r>
      <w:r>
        <w:rPr>
          <w:rFonts w:hint="eastAsia" w:ascii="宋体" w:hAnsi="宋体" w:eastAsia="宋体" w:cs="宋体"/>
          <w:sz w:val="24"/>
          <w:szCs w:val="24"/>
          <w:lang w:eastAsia="zh-CN" w:bidi="ar"/>
        </w:rPr>
        <w:t>个千兆电口、≥</w:t>
      </w:r>
      <w:r>
        <w:rPr>
          <w:rFonts w:ascii="宋体" w:hAnsi="宋体" w:eastAsia="宋体" w:cs="宋体"/>
          <w:sz w:val="24"/>
          <w:szCs w:val="24"/>
          <w:lang w:eastAsia="zh-CN" w:bidi="ar"/>
        </w:rPr>
        <w:t>24</w:t>
      </w:r>
      <w:r>
        <w:rPr>
          <w:rFonts w:hint="eastAsia" w:ascii="宋体" w:hAnsi="宋体" w:eastAsia="宋体" w:cs="宋体"/>
          <w:sz w:val="24"/>
          <w:szCs w:val="24"/>
          <w:lang w:eastAsia="zh-CN" w:bidi="ar"/>
        </w:rPr>
        <w:t>个千兆光口、≥1</w:t>
      </w:r>
      <w:r>
        <w:rPr>
          <w:rFonts w:ascii="宋体" w:hAnsi="宋体" w:eastAsia="宋体" w:cs="宋体"/>
          <w:sz w:val="24"/>
          <w:szCs w:val="24"/>
          <w:lang w:eastAsia="zh-CN" w:bidi="ar"/>
        </w:rPr>
        <w:t>2</w:t>
      </w:r>
      <w:r>
        <w:rPr>
          <w:rFonts w:hint="eastAsia" w:ascii="宋体" w:hAnsi="宋体" w:eastAsia="宋体" w:cs="宋体"/>
          <w:sz w:val="24"/>
          <w:szCs w:val="24"/>
          <w:lang w:eastAsia="zh-CN" w:bidi="ar"/>
        </w:rPr>
        <w:t>个万兆光口的业务卡；</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4</w:t>
      </w:r>
      <w:r>
        <w:rPr>
          <w:rFonts w:hint="eastAsia" w:ascii="宋体" w:hAnsi="宋体" w:eastAsia="宋体" w:cs="宋体"/>
          <w:sz w:val="24"/>
          <w:szCs w:val="24"/>
          <w:lang w:eastAsia="zh-CN" w:bidi="ar"/>
        </w:rPr>
        <w:t>、设备需支持交换容量≥</w:t>
      </w:r>
      <w:r>
        <w:rPr>
          <w:rFonts w:ascii="宋体" w:hAnsi="宋体" w:eastAsia="宋体" w:cs="宋体"/>
          <w:sz w:val="24"/>
          <w:szCs w:val="24"/>
          <w:lang w:eastAsia="zh-CN" w:bidi="ar"/>
        </w:rPr>
        <w:t>38.4Tbps</w:t>
      </w:r>
      <w:r>
        <w:rPr>
          <w:rFonts w:hint="eastAsia" w:ascii="宋体" w:hAnsi="宋体" w:eastAsia="宋体" w:cs="宋体"/>
          <w:sz w:val="24"/>
          <w:szCs w:val="24"/>
          <w:lang w:eastAsia="zh-CN" w:bidi="ar"/>
        </w:rPr>
        <w:t>，包转发率≥</w:t>
      </w:r>
      <w:r>
        <w:rPr>
          <w:rFonts w:ascii="宋体" w:hAnsi="宋体" w:eastAsia="宋体" w:cs="宋体"/>
          <w:sz w:val="24"/>
          <w:szCs w:val="24"/>
          <w:lang w:eastAsia="zh-CN" w:bidi="ar"/>
        </w:rPr>
        <w:t>36000Mpps</w:t>
      </w:r>
      <w:r>
        <w:rPr>
          <w:rFonts w:hint="eastAsia" w:ascii="宋体" w:hAnsi="宋体" w:eastAsia="宋体" w:cs="宋体"/>
          <w:sz w:val="24"/>
          <w:szCs w:val="24"/>
          <w:lang w:eastAsia="zh-CN" w:bidi="ar"/>
        </w:rPr>
        <w:t>；</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5</w:t>
      </w:r>
      <w:r>
        <w:rPr>
          <w:rFonts w:hint="eastAsia" w:ascii="宋体" w:hAnsi="宋体" w:eastAsia="宋体" w:cs="宋体"/>
          <w:sz w:val="24"/>
          <w:szCs w:val="24"/>
          <w:lang w:eastAsia="zh-CN" w:bidi="ar"/>
        </w:rPr>
        <w:t>、支持虚拟化功能，支持统一管理、故障收敛时间</w:t>
      </w:r>
      <w:r>
        <w:rPr>
          <w:rFonts w:ascii="宋体" w:hAnsi="宋体" w:eastAsia="宋体" w:cs="宋体"/>
          <w:sz w:val="24"/>
          <w:szCs w:val="24"/>
          <w:lang w:eastAsia="zh-CN" w:bidi="ar"/>
        </w:rPr>
        <w:t>0ms</w:t>
      </w:r>
      <w:r>
        <w:rPr>
          <w:rFonts w:hint="eastAsia" w:ascii="宋体" w:hAnsi="宋体" w:eastAsia="宋体" w:cs="宋体"/>
          <w:sz w:val="24"/>
          <w:szCs w:val="24"/>
          <w:lang w:eastAsia="zh-CN" w:bidi="ar"/>
        </w:rPr>
        <w:t>等特性</w:t>
      </w:r>
      <w:r>
        <w:rPr>
          <w:rFonts w:ascii="宋体" w:hAnsi="宋体" w:eastAsia="宋体" w:cs="宋体"/>
          <w:sz w:val="24"/>
          <w:szCs w:val="24"/>
          <w:lang w:eastAsia="zh-CN" w:bidi="ar"/>
        </w:rPr>
        <w:t>;</w:t>
      </w:r>
      <w:r>
        <w:rPr>
          <w:rFonts w:hint="eastAsia" w:ascii="宋体" w:hAnsi="宋体" w:eastAsia="宋体" w:cs="宋体"/>
          <w:sz w:val="24"/>
          <w:szCs w:val="24"/>
          <w:lang w:eastAsia="zh-CN" w:bidi="ar"/>
        </w:rPr>
        <w:t>堆叠跨框转发平均时延≤</w:t>
      </w:r>
      <w:r>
        <w:rPr>
          <w:rFonts w:ascii="宋体" w:hAnsi="宋体" w:eastAsia="宋体" w:cs="宋体"/>
          <w:sz w:val="24"/>
          <w:szCs w:val="24"/>
          <w:lang w:eastAsia="zh-CN" w:bidi="ar"/>
        </w:rPr>
        <w:t>2us</w:t>
      </w:r>
      <w:r>
        <w:rPr>
          <w:rFonts w:hint="eastAsia" w:ascii="宋体" w:hAnsi="宋体" w:eastAsia="宋体" w:cs="宋体"/>
          <w:sz w:val="24"/>
          <w:szCs w:val="24"/>
          <w:lang w:eastAsia="zh-CN" w:bidi="ar"/>
        </w:rPr>
        <w:t>；</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6</w:t>
      </w:r>
      <w:r>
        <w:rPr>
          <w:rFonts w:hint="eastAsia" w:ascii="宋体" w:hAnsi="宋体" w:eastAsia="宋体" w:cs="宋体"/>
          <w:sz w:val="24"/>
          <w:szCs w:val="24"/>
          <w:lang w:eastAsia="zh-CN" w:bidi="ar"/>
        </w:rPr>
        <w:t>、支持</w:t>
      </w:r>
      <w:r>
        <w:rPr>
          <w:rFonts w:ascii="宋体" w:hAnsi="宋体" w:eastAsia="宋体" w:cs="宋体"/>
          <w:sz w:val="24"/>
          <w:szCs w:val="24"/>
          <w:lang w:eastAsia="zh-CN" w:bidi="ar"/>
        </w:rPr>
        <w:t>OpenFlow</w:t>
      </w:r>
      <w:r>
        <w:rPr>
          <w:rFonts w:hint="eastAsia" w:ascii="宋体" w:hAnsi="宋体" w:eastAsia="宋体" w:cs="宋体"/>
          <w:sz w:val="24"/>
          <w:szCs w:val="24"/>
          <w:lang w:eastAsia="zh-CN" w:bidi="ar"/>
        </w:rPr>
        <w:t>功能，支持</w:t>
      </w:r>
      <w:r>
        <w:rPr>
          <w:rFonts w:ascii="宋体" w:hAnsi="宋体" w:eastAsia="宋体" w:cs="宋体"/>
          <w:sz w:val="24"/>
          <w:szCs w:val="24"/>
          <w:lang w:eastAsia="zh-CN" w:bidi="ar"/>
        </w:rPr>
        <w:t>VxLAN</w:t>
      </w:r>
      <w:r>
        <w:rPr>
          <w:rFonts w:hint="eastAsia" w:ascii="宋体" w:hAnsi="宋体" w:eastAsia="宋体" w:cs="宋体"/>
          <w:sz w:val="24"/>
          <w:szCs w:val="24"/>
          <w:lang w:eastAsia="zh-CN" w:bidi="ar"/>
        </w:rPr>
        <w:t>功能，支持</w:t>
      </w:r>
      <w:r>
        <w:rPr>
          <w:rFonts w:ascii="宋体" w:hAnsi="宋体" w:eastAsia="宋体" w:cs="宋体"/>
          <w:sz w:val="24"/>
          <w:szCs w:val="24"/>
          <w:lang w:eastAsia="zh-CN" w:bidi="ar"/>
        </w:rPr>
        <w:t>VXLAN</w:t>
      </w:r>
      <w:r>
        <w:rPr>
          <w:rFonts w:hint="eastAsia" w:ascii="宋体" w:hAnsi="宋体" w:eastAsia="宋体" w:cs="宋体"/>
          <w:sz w:val="24"/>
          <w:szCs w:val="24"/>
          <w:lang w:eastAsia="zh-CN" w:bidi="ar"/>
        </w:rPr>
        <w:t>二三层互通，支持</w:t>
      </w:r>
      <w:r>
        <w:rPr>
          <w:rFonts w:ascii="宋体" w:hAnsi="宋体" w:eastAsia="宋体" w:cs="宋体"/>
          <w:sz w:val="24"/>
          <w:szCs w:val="24"/>
          <w:lang w:eastAsia="zh-CN" w:bidi="ar"/>
        </w:rPr>
        <w:t>VxLAN OAM ping</w:t>
      </w:r>
      <w:r>
        <w:rPr>
          <w:rFonts w:hint="eastAsia" w:ascii="宋体" w:hAnsi="宋体" w:eastAsia="宋体" w:cs="宋体"/>
          <w:sz w:val="24"/>
          <w:szCs w:val="24"/>
          <w:lang w:eastAsia="zh-CN" w:bidi="ar"/>
        </w:rPr>
        <w:t>和</w:t>
      </w:r>
      <w:r>
        <w:rPr>
          <w:rFonts w:ascii="宋体" w:hAnsi="宋体" w:eastAsia="宋体" w:cs="宋体"/>
          <w:sz w:val="24"/>
          <w:szCs w:val="24"/>
          <w:lang w:eastAsia="zh-CN" w:bidi="ar"/>
        </w:rPr>
        <w:t>tracert</w:t>
      </w:r>
      <w:r>
        <w:rPr>
          <w:rFonts w:hint="eastAsia" w:ascii="宋体" w:hAnsi="宋体" w:eastAsia="宋体" w:cs="宋体"/>
          <w:sz w:val="24"/>
          <w:szCs w:val="24"/>
          <w:lang w:eastAsia="zh-CN" w:bidi="ar"/>
        </w:rPr>
        <w:t>；</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7</w:t>
      </w:r>
      <w:r>
        <w:rPr>
          <w:rFonts w:hint="eastAsia" w:ascii="宋体" w:hAnsi="宋体" w:eastAsia="宋体" w:cs="宋体"/>
          <w:sz w:val="24"/>
          <w:szCs w:val="24"/>
          <w:lang w:eastAsia="zh-CN" w:bidi="ar"/>
        </w:rPr>
        <w:t>、支持</w:t>
      </w:r>
      <w:r>
        <w:rPr>
          <w:rFonts w:ascii="宋体" w:hAnsi="宋体" w:eastAsia="宋体" w:cs="宋体"/>
          <w:sz w:val="24"/>
          <w:szCs w:val="24"/>
          <w:lang w:eastAsia="zh-CN" w:bidi="ar"/>
        </w:rPr>
        <w:t>DRNI(M-LAG)</w:t>
      </w:r>
      <w:r>
        <w:rPr>
          <w:rFonts w:hint="eastAsia" w:ascii="宋体" w:hAnsi="宋体" w:eastAsia="宋体" w:cs="宋体"/>
          <w:sz w:val="24"/>
          <w:szCs w:val="24"/>
          <w:lang w:eastAsia="zh-CN" w:bidi="ar"/>
        </w:rPr>
        <w:t>跨设备链路聚合功能；</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8</w:t>
      </w:r>
      <w:r>
        <w:rPr>
          <w:rFonts w:hint="eastAsia" w:ascii="宋体" w:hAnsi="宋体" w:eastAsia="宋体" w:cs="宋体"/>
          <w:sz w:val="24"/>
          <w:szCs w:val="24"/>
          <w:lang w:eastAsia="zh-CN" w:bidi="ar"/>
        </w:rPr>
        <w:t>、支持防火墙板卡，通过设备的测试流量可以引向安全插卡，经过安全插卡的安全策略过滤后继续转发；</w:t>
      </w:r>
    </w:p>
    <w:p>
      <w:pPr>
        <w:pStyle w:val="5"/>
        <w:numPr>
          <w:ilvl w:val="3"/>
          <w:numId w:val="0"/>
        </w:numPr>
        <w:jc w:val="both"/>
      </w:pPr>
      <w:r>
        <w:rPr>
          <w:rFonts w:hint="eastAsia"/>
        </w:rPr>
        <w:t>2.2.2.12</w:t>
      </w:r>
      <w:r>
        <w:t xml:space="preserve"> 48</w:t>
      </w:r>
      <w:r>
        <w:rPr>
          <w:rFonts w:hint="eastAsia"/>
        </w:rPr>
        <w:t>口接入交换机</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1</w:t>
      </w:r>
      <w:r>
        <w:rPr>
          <w:rFonts w:hint="eastAsia" w:ascii="宋体" w:hAnsi="宋体" w:eastAsia="宋体" w:cs="宋体"/>
          <w:sz w:val="24"/>
          <w:szCs w:val="24"/>
          <w:lang w:eastAsia="zh-CN" w:bidi="ar"/>
        </w:rPr>
        <w:t>、设备关键芯片（</w:t>
      </w:r>
      <w:r>
        <w:rPr>
          <w:rFonts w:ascii="宋体" w:hAnsi="宋体" w:eastAsia="宋体" w:cs="宋体"/>
          <w:sz w:val="24"/>
          <w:szCs w:val="24"/>
          <w:lang w:eastAsia="zh-CN" w:bidi="ar"/>
        </w:rPr>
        <w:t>CPU</w:t>
      </w:r>
      <w:r>
        <w:rPr>
          <w:rFonts w:hint="eastAsia" w:ascii="宋体" w:hAnsi="宋体" w:eastAsia="宋体" w:cs="宋体"/>
          <w:sz w:val="24"/>
          <w:szCs w:val="24"/>
          <w:lang w:eastAsia="zh-CN" w:bidi="ar"/>
        </w:rPr>
        <w:t>）为国产化芯片；</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2</w:t>
      </w:r>
      <w:r>
        <w:rPr>
          <w:rFonts w:hint="eastAsia" w:ascii="宋体" w:hAnsi="宋体" w:eastAsia="宋体" w:cs="宋体"/>
          <w:sz w:val="24"/>
          <w:szCs w:val="24"/>
          <w:lang w:eastAsia="zh-CN" w:bidi="ar"/>
        </w:rPr>
        <w:t>、设备需支持≥</w:t>
      </w:r>
      <w:r>
        <w:rPr>
          <w:rFonts w:ascii="宋体" w:hAnsi="宋体" w:eastAsia="宋体" w:cs="宋体"/>
          <w:sz w:val="24"/>
          <w:szCs w:val="24"/>
          <w:lang w:eastAsia="zh-CN" w:bidi="ar"/>
        </w:rPr>
        <w:t>48</w:t>
      </w:r>
      <w:r>
        <w:rPr>
          <w:rFonts w:hint="eastAsia" w:ascii="宋体" w:hAnsi="宋体" w:eastAsia="宋体" w:cs="宋体"/>
          <w:sz w:val="24"/>
          <w:szCs w:val="24"/>
          <w:lang w:eastAsia="zh-CN" w:bidi="ar"/>
        </w:rPr>
        <w:t>个千兆电口，≥</w:t>
      </w:r>
      <w:r>
        <w:rPr>
          <w:rFonts w:ascii="宋体" w:hAnsi="宋体" w:eastAsia="宋体" w:cs="宋体"/>
          <w:sz w:val="24"/>
          <w:szCs w:val="24"/>
          <w:lang w:eastAsia="zh-CN" w:bidi="ar"/>
        </w:rPr>
        <w:t>4</w:t>
      </w:r>
      <w:r>
        <w:rPr>
          <w:rFonts w:hint="eastAsia" w:ascii="宋体" w:hAnsi="宋体" w:eastAsia="宋体" w:cs="宋体"/>
          <w:sz w:val="24"/>
          <w:szCs w:val="24"/>
          <w:lang w:eastAsia="zh-CN" w:bidi="ar"/>
        </w:rPr>
        <w:t>个万兆光口；</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3</w:t>
      </w:r>
      <w:r>
        <w:rPr>
          <w:rFonts w:hint="eastAsia" w:ascii="宋体" w:hAnsi="宋体" w:eastAsia="宋体" w:cs="宋体"/>
          <w:sz w:val="24"/>
          <w:szCs w:val="24"/>
          <w:lang w:eastAsia="zh-CN" w:bidi="ar"/>
        </w:rPr>
        <w:t>、设备需支持交换容量≥</w:t>
      </w:r>
      <w:r>
        <w:rPr>
          <w:rFonts w:ascii="宋体" w:hAnsi="宋体" w:eastAsia="宋体" w:cs="宋体"/>
          <w:sz w:val="24"/>
          <w:szCs w:val="24"/>
          <w:lang w:eastAsia="zh-CN" w:bidi="ar"/>
        </w:rPr>
        <w:t>758Gbps</w:t>
      </w:r>
      <w:r>
        <w:rPr>
          <w:rFonts w:hint="eastAsia" w:ascii="宋体" w:hAnsi="宋体" w:eastAsia="宋体" w:cs="宋体"/>
          <w:sz w:val="24"/>
          <w:szCs w:val="24"/>
          <w:lang w:eastAsia="zh-CN" w:bidi="ar"/>
        </w:rPr>
        <w:t>，包转发率≥</w:t>
      </w:r>
      <w:r>
        <w:rPr>
          <w:rFonts w:ascii="宋体" w:hAnsi="宋体" w:eastAsia="宋体" w:cs="宋体"/>
          <w:sz w:val="24"/>
          <w:szCs w:val="24"/>
          <w:lang w:eastAsia="zh-CN" w:bidi="ar"/>
        </w:rPr>
        <w:t>166Mpps</w:t>
      </w:r>
      <w:r>
        <w:rPr>
          <w:rFonts w:hint="eastAsia" w:ascii="宋体" w:hAnsi="宋体" w:eastAsia="宋体" w:cs="宋体"/>
          <w:sz w:val="24"/>
          <w:szCs w:val="24"/>
          <w:lang w:eastAsia="zh-CN" w:bidi="ar"/>
        </w:rPr>
        <w:t>；</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4</w:t>
      </w:r>
      <w:r>
        <w:rPr>
          <w:rFonts w:hint="eastAsia" w:ascii="宋体" w:hAnsi="宋体" w:eastAsia="宋体" w:cs="宋体"/>
          <w:sz w:val="24"/>
          <w:szCs w:val="24"/>
          <w:lang w:eastAsia="zh-CN" w:bidi="ar"/>
        </w:rPr>
        <w:t>、设备需支持客户端管理，支持统一网络管理平台管理；</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5</w:t>
      </w:r>
      <w:r>
        <w:rPr>
          <w:rFonts w:hint="eastAsia" w:ascii="宋体" w:hAnsi="宋体" w:eastAsia="宋体" w:cs="宋体"/>
          <w:sz w:val="24"/>
          <w:szCs w:val="24"/>
          <w:lang w:eastAsia="zh-CN" w:bidi="ar"/>
        </w:rPr>
        <w:t>、支持策略路由、</w:t>
      </w:r>
      <w:r>
        <w:rPr>
          <w:rFonts w:ascii="宋体" w:hAnsi="宋体" w:eastAsia="宋体" w:cs="宋体"/>
          <w:sz w:val="24"/>
          <w:szCs w:val="24"/>
          <w:lang w:eastAsia="zh-CN" w:bidi="ar"/>
        </w:rPr>
        <w:t>RIP</w:t>
      </w:r>
      <w:r>
        <w:rPr>
          <w:rFonts w:hint="eastAsia" w:ascii="宋体" w:hAnsi="宋体" w:eastAsia="宋体" w:cs="宋体"/>
          <w:sz w:val="24"/>
          <w:szCs w:val="24"/>
          <w:lang w:eastAsia="zh-CN" w:bidi="ar"/>
        </w:rPr>
        <w:t>、</w:t>
      </w:r>
      <w:r>
        <w:rPr>
          <w:rFonts w:ascii="宋体" w:hAnsi="宋体" w:eastAsia="宋体" w:cs="宋体"/>
          <w:sz w:val="24"/>
          <w:szCs w:val="24"/>
          <w:lang w:eastAsia="zh-CN" w:bidi="ar"/>
        </w:rPr>
        <w:t>OSPF</w:t>
      </w:r>
      <w:r>
        <w:rPr>
          <w:rFonts w:hint="eastAsia" w:ascii="宋体" w:hAnsi="宋体" w:eastAsia="宋体" w:cs="宋体"/>
          <w:sz w:val="24"/>
          <w:szCs w:val="24"/>
          <w:lang w:eastAsia="zh-CN" w:bidi="ar"/>
        </w:rPr>
        <w:t>等三层路由协议；</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6</w:t>
      </w:r>
      <w:r>
        <w:rPr>
          <w:rFonts w:hint="eastAsia" w:ascii="宋体" w:hAnsi="宋体" w:eastAsia="宋体" w:cs="宋体"/>
          <w:sz w:val="24"/>
          <w:szCs w:val="24"/>
          <w:lang w:eastAsia="zh-CN" w:bidi="ar"/>
        </w:rPr>
        <w:t>、支持</w:t>
      </w:r>
      <w:r>
        <w:rPr>
          <w:rFonts w:ascii="宋体" w:hAnsi="宋体" w:eastAsia="宋体" w:cs="宋体"/>
          <w:sz w:val="24"/>
          <w:szCs w:val="24"/>
          <w:lang w:eastAsia="zh-CN" w:bidi="ar"/>
        </w:rPr>
        <w:t>DHCP Server</w:t>
      </w:r>
      <w:r>
        <w:rPr>
          <w:rFonts w:hint="eastAsia" w:ascii="宋体" w:hAnsi="宋体" w:eastAsia="宋体" w:cs="宋体"/>
          <w:sz w:val="24"/>
          <w:szCs w:val="24"/>
          <w:lang w:eastAsia="zh-CN" w:bidi="ar"/>
        </w:rPr>
        <w:t>、</w:t>
      </w:r>
      <w:r>
        <w:rPr>
          <w:rFonts w:ascii="宋体" w:hAnsi="宋体" w:eastAsia="宋体" w:cs="宋体"/>
          <w:sz w:val="24"/>
          <w:szCs w:val="24"/>
          <w:lang w:eastAsia="zh-CN" w:bidi="ar"/>
        </w:rPr>
        <w:t>DHCP Relay</w:t>
      </w:r>
      <w:r>
        <w:rPr>
          <w:rFonts w:hint="eastAsia" w:ascii="宋体" w:hAnsi="宋体" w:eastAsia="宋体" w:cs="宋体"/>
          <w:sz w:val="24"/>
          <w:szCs w:val="24"/>
          <w:lang w:eastAsia="zh-CN" w:bidi="ar"/>
        </w:rPr>
        <w:t>、</w:t>
      </w:r>
      <w:r>
        <w:rPr>
          <w:rFonts w:ascii="宋体" w:hAnsi="宋体" w:eastAsia="宋体" w:cs="宋体"/>
          <w:sz w:val="24"/>
          <w:szCs w:val="24"/>
          <w:lang w:eastAsia="zh-CN" w:bidi="ar"/>
        </w:rPr>
        <w:t>DHCP Snooping</w:t>
      </w:r>
      <w:r>
        <w:rPr>
          <w:rFonts w:hint="eastAsia" w:ascii="宋体" w:hAnsi="宋体" w:eastAsia="宋体" w:cs="宋体"/>
          <w:sz w:val="24"/>
          <w:szCs w:val="24"/>
          <w:lang w:eastAsia="zh-CN" w:bidi="ar"/>
        </w:rPr>
        <w:t>；</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7</w:t>
      </w:r>
      <w:r>
        <w:rPr>
          <w:rFonts w:hint="eastAsia" w:ascii="宋体" w:hAnsi="宋体" w:eastAsia="宋体" w:cs="宋体"/>
          <w:sz w:val="24"/>
          <w:szCs w:val="24"/>
          <w:lang w:eastAsia="zh-CN" w:bidi="ar"/>
        </w:rPr>
        <w:t>、支持支持</w:t>
      </w:r>
      <w:r>
        <w:rPr>
          <w:rFonts w:ascii="宋体" w:hAnsi="宋体" w:eastAsia="宋体" w:cs="宋体"/>
          <w:sz w:val="24"/>
          <w:szCs w:val="24"/>
          <w:lang w:eastAsia="zh-CN" w:bidi="ar"/>
        </w:rPr>
        <w:t>SP</w:t>
      </w:r>
      <w:r>
        <w:rPr>
          <w:rFonts w:hint="eastAsia" w:ascii="宋体" w:hAnsi="宋体" w:eastAsia="宋体" w:cs="宋体"/>
          <w:sz w:val="24"/>
          <w:szCs w:val="24"/>
          <w:lang w:eastAsia="zh-CN" w:bidi="ar"/>
        </w:rPr>
        <w:t>、</w:t>
      </w:r>
      <w:r>
        <w:rPr>
          <w:rFonts w:ascii="宋体" w:hAnsi="宋体" w:eastAsia="宋体" w:cs="宋体"/>
          <w:sz w:val="24"/>
          <w:szCs w:val="24"/>
          <w:lang w:eastAsia="zh-CN" w:bidi="ar"/>
        </w:rPr>
        <w:t>WRR</w:t>
      </w:r>
      <w:r>
        <w:rPr>
          <w:rFonts w:hint="eastAsia" w:ascii="宋体" w:hAnsi="宋体" w:eastAsia="宋体" w:cs="宋体"/>
          <w:sz w:val="24"/>
          <w:szCs w:val="24"/>
          <w:lang w:eastAsia="zh-CN" w:bidi="ar"/>
        </w:rPr>
        <w:t>、</w:t>
      </w:r>
      <w:r>
        <w:rPr>
          <w:rFonts w:ascii="宋体" w:hAnsi="宋体" w:eastAsia="宋体" w:cs="宋体"/>
          <w:sz w:val="24"/>
          <w:szCs w:val="24"/>
          <w:lang w:eastAsia="zh-CN" w:bidi="ar"/>
        </w:rPr>
        <w:t>SP+WRR</w:t>
      </w:r>
      <w:r>
        <w:rPr>
          <w:rFonts w:hint="eastAsia" w:ascii="宋体" w:hAnsi="宋体" w:eastAsia="宋体" w:cs="宋体"/>
          <w:sz w:val="24"/>
          <w:szCs w:val="24"/>
          <w:lang w:eastAsia="zh-CN" w:bidi="ar"/>
        </w:rPr>
        <w:t>等队列调度方式；</w:t>
      </w:r>
    </w:p>
    <w:p>
      <w:pPr>
        <w:spacing w:after="0" w:line="360" w:lineRule="auto"/>
        <w:ind w:left="480"/>
        <w:jc w:val="both"/>
        <w:rPr>
          <w:lang w:eastAsia="zh-CN"/>
        </w:rPr>
      </w:pPr>
      <w:r>
        <w:rPr>
          <w:rFonts w:ascii="宋体" w:hAnsi="宋体" w:eastAsia="宋体" w:cs="宋体"/>
          <w:sz w:val="24"/>
          <w:szCs w:val="24"/>
          <w:lang w:eastAsia="zh-CN" w:bidi="ar"/>
        </w:rPr>
        <w:t>8</w:t>
      </w:r>
      <w:r>
        <w:rPr>
          <w:rFonts w:hint="eastAsia" w:ascii="宋体" w:hAnsi="宋体" w:eastAsia="宋体" w:cs="宋体"/>
          <w:sz w:val="24"/>
          <w:szCs w:val="24"/>
          <w:lang w:eastAsia="zh-CN" w:bidi="ar"/>
        </w:rPr>
        <w:t>、支持</w:t>
      </w:r>
      <w:r>
        <w:rPr>
          <w:rFonts w:ascii="宋体" w:hAnsi="宋体" w:eastAsia="宋体" w:cs="宋体"/>
          <w:sz w:val="24"/>
          <w:szCs w:val="24"/>
          <w:lang w:eastAsia="zh-CN" w:bidi="ar"/>
        </w:rPr>
        <w:t>10 kV</w:t>
      </w:r>
      <w:r>
        <w:rPr>
          <w:rFonts w:hint="eastAsia" w:ascii="宋体" w:hAnsi="宋体" w:eastAsia="宋体" w:cs="宋体"/>
          <w:sz w:val="24"/>
          <w:szCs w:val="24"/>
          <w:lang w:eastAsia="zh-CN" w:bidi="ar"/>
        </w:rPr>
        <w:t>端口防雷，在恶劣的工作环境中也能极大地降低雷击对设备的损坏率；</w:t>
      </w:r>
    </w:p>
    <w:p>
      <w:pPr>
        <w:pStyle w:val="5"/>
        <w:numPr>
          <w:ilvl w:val="3"/>
          <w:numId w:val="0"/>
        </w:numPr>
        <w:jc w:val="both"/>
      </w:pPr>
      <w:r>
        <w:rPr>
          <w:rFonts w:hint="eastAsia"/>
        </w:rPr>
        <w:t>2.2.2.12</w:t>
      </w:r>
      <w:r>
        <w:t xml:space="preserve"> 24</w:t>
      </w:r>
      <w:r>
        <w:rPr>
          <w:rFonts w:hint="eastAsia"/>
        </w:rPr>
        <w:t>口接入交换机</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1</w:t>
      </w:r>
      <w:r>
        <w:rPr>
          <w:rFonts w:hint="eastAsia" w:ascii="宋体" w:hAnsi="宋体" w:eastAsia="宋体" w:cs="宋体"/>
          <w:sz w:val="24"/>
          <w:szCs w:val="24"/>
          <w:lang w:eastAsia="zh-CN" w:bidi="ar"/>
        </w:rPr>
        <w:t>、设备关键芯片（</w:t>
      </w:r>
      <w:r>
        <w:rPr>
          <w:rFonts w:ascii="宋体" w:hAnsi="宋体" w:eastAsia="宋体" w:cs="宋体"/>
          <w:sz w:val="24"/>
          <w:szCs w:val="24"/>
          <w:lang w:eastAsia="zh-CN" w:bidi="ar"/>
        </w:rPr>
        <w:t>CPU</w:t>
      </w:r>
      <w:r>
        <w:rPr>
          <w:rFonts w:hint="eastAsia" w:ascii="宋体" w:hAnsi="宋体" w:eastAsia="宋体" w:cs="宋体"/>
          <w:sz w:val="24"/>
          <w:szCs w:val="24"/>
          <w:lang w:eastAsia="zh-CN" w:bidi="ar"/>
        </w:rPr>
        <w:t>）为国产化芯片</w:t>
      </w:r>
    </w:p>
    <w:p>
      <w:pPr>
        <w:spacing w:after="0" w:line="360" w:lineRule="auto"/>
        <w:ind w:left="480"/>
        <w:jc w:val="both"/>
        <w:rPr>
          <w:rFonts w:ascii="宋体" w:hAnsi="宋体" w:eastAsia="宋体" w:cs="宋体"/>
          <w:sz w:val="24"/>
          <w:szCs w:val="24"/>
          <w:lang w:eastAsia="zh-CN" w:bidi="ar"/>
        </w:rPr>
      </w:pPr>
      <w:r>
        <w:rPr>
          <w:rFonts w:hint="eastAsia" w:ascii="宋体" w:hAnsi="宋体" w:eastAsia="宋体" w:cs="宋体"/>
          <w:sz w:val="24"/>
          <w:szCs w:val="24"/>
          <w:lang w:eastAsia="zh-CN" w:bidi="ar"/>
        </w:rPr>
        <w:t>2、设备需支持≥</w:t>
      </w:r>
      <w:r>
        <w:rPr>
          <w:rFonts w:ascii="宋体" w:hAnsi="宋体" w:eastAsia="宋体" w:cs="宋体"/>
          <w:sz w:val="24"/>
          <w:szCs w:val="24"/>
          <w:lang w:eastAsia="zh-CN" w:bidi="ar"/>
        </w:rPr>
        <w:t>24</w:t>
      </w:r>
      <w:r>
        <w:rPr>
          <w:rFonts w:hint="eastAsia" w:ascii="宋体" w:hAnsi="宋体" w:eastAsia="宋体" w:cs="宋体"/>
          <w:sz w:val="24"/>
          <w:szCs w:val="24"/>
          <w:lang w:eastAsia="zh-CN" w:bidi="ar"/>
        </w:rPr>
        <w:t>千兆</w:t>
      </w:r>
      <w:r>
        <w:rPr>
          <w:rFonts w:ascii="宋体" w:hAnsi="宋体" w:eastAsia="宋体" w:cs="宋体"/>
          <w:sz w:val="24"/>
          <w:szCs w:val="24"/>
          <w:lang w:eastAsia="zh-CN" w:bidi="ar"/>
        </w:rPr>
        <w:t>POE</w:t>
      </w:r>
      <w:r>
        <w:rPr>
          <w:rFonts w:hint="eastAsia" w:ascii="宋体" w:hAnsi="宋体" w:eastAsia="宋体" w:cs="宋体"/>
          <w:sz w:val="24"/>
          <w:szCs w:val="24"/>
          <w:lang w:eastAsia="zh-CN" w:bidi="ar"/>
        </w:rPr>
        <w:t>电口，</w:t>
      </w:r>
      <w:r>
        <w:rPr>
          <w:rFonts w:ascii="宋体" w:hAnsi="宋体" w:eastAsia="宋体" w:cs="宋体"/>
          <w:sz w:val="24"/>
          <w:szCs w:val="24"/>
          <w:lang w:eastAsia="zh-CN" w:bidi="ar"/>
        </w:rPr>
        <w:t>1</w:t>
      </w:r>
      <w:r>
        <w:rPr>
          <w:rFonts w:hint="eastAsia" w:ascii="宋体" w:hAnsi="宋体" w:eastAsia="宋体" w:cs="宋体"/>
          <w:sz w:val="24"/>
          <w:szCs w:val="24"/>
          <w:lang w:eastAsia="zh-CN" w:bidi="ar"/>
        </w:rPr>
        <w:t>千兆电口，</w:t>
      </w:r>
      <w:r>
        <w:rPr>
          <w:rFonts w:ascii="宋体" w:hAnsi="宋体" w:eastAsia="宋体" w:cs="宋体"/>
          <w:sz w:val="24"/>
          <w:szCs w:val="24"/>
          <w:lang w:eastAsia="zh-CN" w:bidi="ar"/>
        </w:rPr>
        <w:t>1</w:t>
      </w:r>
      <w:r>
        <w:rPr>
          <w:rFonts w:hint="eastAsia" w:ascii="宋体" w:hAnsi="宋体" w:eastAsia="宋体" w:cs="宋体"/>
          <w:sz w:val="24"/>
          <w:szCs w:val="24"/>
          <w:lang w:eastAsia="zh-CN" w:bidi="ar"/>
        </w:rPr>
        <w:t>千兆光口</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3</w:t>
      </w:r>
      <w:r>
        <w:rPr>
          <w:rFonts w:hint="eastAsia" w:ascii="宋体" w:hAnsi="宋体" w:eastAsia="宋体" w:cs="宋体"/>
          <w:sz w:val="24"/>
          <w:szCs w:val="24"/>
          <w:lang w:eastAsia="zh-CN" w:bidi="ar"/>
        </w:rPr>
        <w:t>、设备需支持交换容量≥</w:t>
      </w:r>
      <w:r>
        <w:rPr>
          <w:rFonts w:ascii="宋体" w:hAnsi="宋体" w:eastAsia="宋体" w:cs="宋体"/>
          <w:sz w:val="24"/>
          <w:szCs w:val="24"/>
          <w:lang w:eastAsia="zh-CN" w:bidi="ar"/>
        </w:rPr>
        <w:t>52Gbps</w:t>
      </w:r>
      <w:r>
        <w:rPr>
          <w:rFonts w:hint="eastAsia" w:ascii="宋体" w:hAnsi="宋体" w:eastAsia="宋体" w:cs="宋体"/>
          <w:sz w:val="24"/>
          <w:szCs w:val="24"/>
          <w:lang w:eastAsia="zh-CN" w:bidi="ar"/>
        </w:rPr>
        <w:t>，包转发率≥</w:t>
      </w:r>
      <w:r>
        <w:rPr>
          <w:rFonts w:ascii="宋体" w:hAnsi="宋体" w:eastAsia="宋体" w:cs="宋体"/>
          <w:sz w:val="24"/>
          <w:szCs w:val="24"/>
          <w:lang w:eastAsia="zh-CN" w:bidi="ar"/>
        </w:rPr>
        <w:tab/>
      </w:r>
      <w:r>
        <w:rPr>
          <w:rFonts w:ascii="宋体" w:hAnsi="宋体" w:eastAsia="宋体" w:cs="宋体"/>
          <w:sz w:val="24"/>
          <w:szCs w:val="24"/>
          <w:lang w:eastAsia="zh-CN" w:bidi="ar"/>
        </w:rPr>
        <w:t>38.69Mpps</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4</w:t>
      </w:r>
      <w:r>
        <w:rPr>
          <w:rFonts w:hint="eastAsia" w:ascii="宋体" w:hAnsi="宋体" w:eastAsia="宋体" w:cs="宋体"/>
          <w:sz w:val="24"/>
          <w:szCs w:val="24"/>
          <w:lang w:eastAsia="zh-CN" w:bidi="ar"/>
        </w:rPr>
        <w:t>、设备需支持</w:t>
      </w:r>
      <w:r>
        <w:rPr>
          <w:rFonts w:ascii="宋体" w:hAnsi="宋体" w:eastAsia="宋体" w:cs="宋体"/>
          <w:sz w:val="24"/>
          <w:szCs w:val="24"/>
          <w:lang w:eastAsia="zh-CN" w:bidi="ar"/>
        </w:rPr>
        <w:t>IEEE802.3at/af</w:t>
      </w:r>
      <w:r>
        <w:rPr>
          <w:rFonts w:hint="eastAsia" w:ascii="宋体" w:hAnsi="宋体" w:eastAsia="宋体" w:cs="宋体"/>
          <w:sz w:val="24"/>
          <w:szCs w:val="24"/>
          <w:lang w:eastAsia="zh-CN" w:bidi="ar"/>
        </w:rPr>
        <w:t>标准</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5</w:t>
      </w:r>
      <w:r>
        <w:rPr>
          <w:rFonts w:hint="eastAsia" w:ascii="宋体" w:hAnsi="宋体" w:eastAsia="宋体" w:cs="宋体"/>
          <w:sz w:val="24"/>
          <w:szCs w:val="24"/>
          <w:lang w:eastAsia="zh-CN" w:bidi="ar"/>
        </w:rPr>
        <w:t>、设备需支持</w:t>
      </w:r>
      <w:r>
        <w:rPr>
          <w:rFonts w:ascii="宋体" w:hAnsi="宋体" w:eastAsia="宋体" w:cs="宋体"/>
          <w:sz w:val="24"/>
          <w:szCs w:val="24"/>
          <w:lang w:eastAsia="zh-CN" w:bidi="ar"/>
        </w:rPr>
        <w:t>6KV</w:t>
      </w:r>
      <w:r>
        <w:rPr>
          <w:rFonts w:hint="eastAsia" w:ascii="宋体" w:hAnsi="宋体" w:eastAsia="宋体" w:cs="宋体"/>
          <w:sz w:val="24"/>
          <w:szCs w:val="24"/>
          <w:lang w:eastAsia="zh-CN" w:bidi="ar"/>
        </w:rPr>
        <w:t>防浪涌（</w:t>
      </w:r>
      <w:r>
        <w:rPr>
          <w:rFonts w:ascii="宋体" w:hAnsi="宋体" w:eastAsia="宋体" w:cs="宋体"/>
          <w:sz w:val="24"/>
          <w:szCs w:val="24"/>
          <w:lang w:eastAsia="zh-CN" w:bidi="ar"/>
        </w:rPr>
        <w:t>PoE</w:t>
      </w:r>
      <w:r>
        <w:rPr>
          <w:rFonts w:hint="eastAsia" w:ascii="宋体" w:hAnsi="宋体" w:eastAsia="宋体" w:cs="宋体"/>
          <w:sz w:val="24"/>
          <w:szCs w:val="24"/>
          <w:lang w:eastAsia="zh-CN" w:bidi="ar"/>
        </w:rPr>
        <w:t>口）</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6</w:t>
      </w:r>
      <w:r>
        <w:rPr>
          <w:rFonts w:hint="eastAsia" w:ascii="宋体" w:hAnsi="宋体" w:eastAsia="宋体" w:cs="宋体"/>
          <w:sz w:val="24"/>
          <w:szCs w:val="24"/>
          <w:lang w:eastAsia="zh-CN" w:bidi="ar"/>
        </w:rPr>
        <w:t>、设备需支持</w:t>
      </w:r>
      <w:r>
        <w:rPr>
          <w:rFonts w:ascii="宋体" w:hAnsi="宋体" w:eastAsia="宋体" w:cs="宋体"/>
          <w:sz w:val="24"/>
          <w:szCs w:val="24"/>
          <w:lang w:eastAsia="zh-CN" w:bidi="ar"/>
        </w:rPr>
        <w:t>PoE</w:t>
      </w:r>
      <w:r>
        <w:rPr>
          <w:rFonts w:hint="eastAsia" w:ascii="宋体" w:hAnsi="宋体" w:eastAsia="宋体" w:cs="宋体"/>
          <w:sz w:val="24"/>
          <w:szCs w:val="24"/>
          <w:lang w:eastAsia="zh-CN" w:bidi="ar"/>
        </w:rPr>
        <w:t>输出功率管理，整机最大</w:t>
      </w:r>
      <w:r>
        <w:rPr>
          <w:rFonts w:ascii="宋体" w:hAnsi="宋体" w:eastAsia="宋体" w:cs="宋体"/>
          <w:sz w:val="24"/>
          <w:szCs w:val="24"/>
          <w:lang w:eastAsia="zh-CN" w:bidi="ar"/>
        </w:rPr>
        <w:t>PoE</w:t>
      </w:r>
      <w:r>
        <w:rPr>
          <w:rFonts w:hint="eastAsia" w:ascii="宋体" w:hAnsi="宋体" w:eastAsia="宋体" w:cs="宋体"/>
          <w:sz w:val="24"/>
          <w:szCs w:val="24"/>
          <w:lang w:eastAsia="zh-CN" w:bidi="ar"/>
        </w:rPr>
        <w:t>输出功率≥</w:t>
      </w:r>
      <w:r>
        <w:rPr>
          <w:rFonts w:ascii="宋体" w:hAnsi="宋体" w:eastAsia="宋体" w:cs="宋体"/>
          <w:sz w:val="24"/>
          <w:szCs w:val="24"/>
          <w:lang w:eastAsia="zh-CN" w:bidi="ar"/>
        </w:rPr>
        <w:t>370W</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7</w:t>
      </w:r>
      <w:r>
        <w:rPr>
          <w:rFonts w:hint="eastAsia" w:ascii="宋体" w:hAnsi="宋体" w:eastAsia="宋体" w:cs="宋体"/>
          <w:sz w:val="24"/>
          <w:szCs w:val="24"/>
          <w:lang w:eastAsia="zh-CN" w:bidi="ar"/>
        </w:rPr>
        <w:t>、设备需采用千兆网络接入设计，支持存储转发交换方式</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8</w:t>
      </w:r>
      <w:r>
        <w:rPr>
          <w:rFonts w:hint="eastAsia" w:ascii="宋体" w:hAnsi="宋体" w:eastAsia="宋体" w:cs="宋体"/>
          <w:sz w:val="24"/>
          <w:szCs w:val="24"/>
          <w:lang w:eastAsia="zh-CN" w:bidi="ar"/>
        </w:rPr>
        <w:t>、需具有坚固式高强度金属外壳</w:t>
      </w:r>
    </w:p>
    <w:p>
      <w:pPr>
        <w:pStyle w:val="5"/>
        <w:jc w:val="both"/>
      </w:pPr>
      <w:r>
        <w:rPr>
          <w:rFonts w:hint="eastAsia"/>
        </w:rPr>
        <w:t>应用服务器</w:t>
      </w:r>
    </w:p>
    <w:p>
      <w:pPr>
        <w:spacing w:after="0" w:line="360" w:lineRule="auto"/>
        <w:ind w:left="480"/>
        <w:jc w:val="both"/>
        <w:rPr>
          <w:rFonts w:ascii="宋体" w:hAnsi="宋体" w:eastAsia="宋体" w:cs="宋体"/>
          <w:sz w:val="24"/>
          <w:szCs w:val="24"/>
          <w:lang w:eastAsia="zh-CN"/>
        </w:rPr>
      </w:pPr>
      <w:r>
        <w:rPr>
          <w:rFonts w:ascii="宋体" w:hAnsi="宋体" w:eastAsia="宋体" w:cs="宋体"/>
          <w:sz w:val="24"/>
          <w:szCs w:val="24"/>
          <w:lang w:eastAsia="zh-CN"/>
        </w:rPr>
        <w:t>1</w:t>
      </w:r>
      <w:r>
        <w:rPr>
          <w:rFonts w:hint="eastAsia" w:ascii="宋体" w:hAnsi="宋体" w:eastAsia="宋体" w:cs="宋体"/>
          <w:sz w:val="24"/>
          <w:szCs w:val="24"/>
          <w:lang w:eastAsia="zh-CN"/>
        </w:rPr>
        <w:t>、</w:t>
      </w:r>
      <w:r>
        <w:rPr>
          <w:rFonts w:ascii="宋体" w:hAnsi="宋体" w:eastAsia="宋体" w:cs="宋体"/>
          <w:sz w:val="24"/>
          <w:szCs w:val="24"/>
          <w:lang w:eastAsia="zh-CN"/>
        </w:rPr>
        <w:t>CPU</w:t>
      </w:r>
      <w:r>
        <w:rPr>
          <w:rFonts w:hint="eastAsia" w:ascii="宋体" w:hAnsi="宋体" w:eastAsia="宋体" w:cs="宋体"/>
          <w:sz w:val="24"/>
          <w:szCs w:val="24"/>
          <w:lang w:eastAsia="zh-CN"/>
        </w:rPr>
        <w:t>、硬盘</w:t>
      </w:r>
      <w:r>
        <w:rPr>
          <w:rFonts w:ascii="宋体" w:hAnsi="宋体" w:eastAsia="宋体" w:cs="宋体"/>
          <w:sz w:val="24"/>
          <w:szCs w:val="24"/>
          <w:lang w:eastAsia="zh-CN"/>
        </w:rPr>
        <w:t>SSD</w:t>
      </w:r>
      <w:r>
        <w:rPr>
          <w:rFonts w:hint="eastAsia" w:ascii="宋体" w:hAnsi="宋体" w:eastAsia="宋体" w:cs="宋体"/>
          <w:sz w:val="24"/>
          <w:szCs w:val="24"/>
          <w:lang w:eastAsia="zh-CN"/>
        </w:rPr>
        <w:t>颗粒、内存</w:t>
      </w:r>
      <w:r>
        <w:rPr>
          <w:rFonts w:ascii="宋体" w:hAnsi="宋体" w:eastAsia="宋体" w:cs="宋体"/>
          <w:sz w:val="24"/>
          <w:szCs w:val="24"/>
          <w:lang w:eastAsia="zh-CN"/>
        </w:rPr>
        <w:t>DRAM</w:t>
      </w:r>
      <w:r>
        <w:rPr>
          <w:rFonts w:hint="eastAsia" w:ascii="宋体" w:hAnsi="宋体" w:eastAsia="宋体" w:cs="宋体"/>
          <w:sz w:val="24"/>
          <w:szCs w:val="24"/>
          <w:lang w:eastAsia="zh-CN"/>
        </w:rPr>
        <w:t>颗粒等设备核心部件应基于自主可控芯片研发，所提供的</w:t>
      </w:r>
      <w:r>
        <w:rPr>
          <w:rFonts w:ascii="宋体" w:hAnsi="宋体" w:eastAsia="宋体" w:cs="宋体"/>
          <w:sz w:val="24"/>
          <w:szCs w:val="24"/>
          <w:lang w:eastAsia="zh-CN"/>
        </w:rPr>
        <w:t>CPU</w:t>
      </w:r>
      <w:r>
        <w:rPr>
          <w:rFonts w:hint="eastAsia" w:ascii="宋体" w:hAnsi="宋体" w:eastAsia="宋体" w:cs="宋体"/>
          <w:sz w:val="24"/>
          <w:szCs w:val="24"/>
          <w:lang w:eastAsia="zh-CN"/>
        </w:rPr>
        <w:t>必须通过国家信息安全测评中心测评，并提供公布的安全可靠测评结果公告作为凭证；</w:t>
      </w:r>
    </w:p>
    <w:p>
      <w:pPr>
        <w:spacing w:after="0" w:line="360" w:lineRule="auto"/>
        <w:ind w:left="480"/>
        <w:jc w:val="both"/>
        <w:rPr>
          <w:rFonts w:ascii="宋体" w:hAnsi="宋体" w:eastAsia="宋体" w:cs="宋体"/>
          <w:sz w:val="24"/>
          <w:szCs w:val="24"/>
          <w:lang w:eastAsia="zh-CN"/>
        </w:rPr>
      </w:pPr>
      <w:r>
        <w:rPr>
          <w:rFonts w:hint="eastAsia" w:ascii="宋体" w:hAnsi="宋体" w:eastAsia="宋体" w:cs="宋体"/>
          <w:sz w:val="24"/>
          <w:szCs w:val="24"/>
          <w:lang w:eastAsia="zh-CN"/>
        </w:rPr>
        <w:t>2、需配置不低于</w:t>
      </w:r>
      <w:r>
        <w:rPr>
          <w:rFonts w:ascii="宋体" w:hAnsi="宋体" w:eastAsia="宋体" w:cs="宋体"/>
          <w:sz w:val="24"/>
          <w:szCs w:val="24"/>
          <w:lang w:eastAsia="zh-CN"/>
        </w:rPr>
        <w:t>16</w:t>
      </w:r>
      <w:r>
        <w:rPr>
          <w:rFonts w:hint="eastAsia" w:ascii="宋体" w:hAnsi="宋体" w:eastAsia="宋体" w:cs="宋体"/>
          <w:sz w:val="24"/>
          <w:szCs w:val="24"/>
          <w:lang w:eastAsia="zh-CN"/>
        </w:rPr>
        <w:t>核，主频≥</w:t>
      </w:r>
      <w:r>
        <w:rPr>
          <w:rFonts w:ascii="宋体" w:hAnsi="宋体" w:eastAsia="宋体" w:cs="宋体"/>
          <w:sz w:val="24"/>
          <w:szCs w:val="24"/>
          <w:lang w:eastAsia="zh-CN"/>
        </w:rPr>
        <w:t>2.8GHz</w:t>
      </w:r>
      <w:r>
        <w:rPr>
          <w:rFonts w:hint="eastAsia" w:ascii="宋体" w:hAnsi="宋体" w:eastAsia="宋体" w:cs="宋体"/>
          <w:sz w:val="24"/>
          <w:szCs w:val="24"/>
          <w:lang w:eastAsia="zh-CN"/>
        </w:rPr>
        <w:t>的</w:t>
      </w:r>
      <w:r>
        <w:rPr>
          <w:rFonts w:ascii="宋体" w:hAnsi="宋体" w:eastAsia="宋体" w:cs="宋体"/>
          <w:sz w:val="24"/>
          <w:szCs w:val="24"/>
          <w:lang w:eastAsia="zh-CN"/>
        </w:rPr>
        <w:t>CPU</w:t>
      </w:r>
      <w:r>
        <w:rPr>
          <w:rFonts w:hint="eastAsia" w:ascii="宋体" w:hAnsi="宋体" w:eastAsia="宋体" w:cs="宋体"/>
          <w:sz w:val="24"/>
          <w:szCs w:val="24"/>
          <w:lang w:eastAsia="zh-CN"/>
        </w:rPr>
        <w:t>处理器；</w:t>
      </w:r>
    </w:p>
    <w:p>
      <w:pPr>
        <w:spacing w:after="0" w:line="360" w:lineRule="auto"/>
        <w:ind w:left="480"/>
        <w:jc w:val="both"/>
        <w:rPr>
          <w:rFonts w:ascii="宋体" w:hAnsi="宋体" w:eastAsia="宋体" w:cs="宋体"/>
          <w:sz w:val="24"/>
          <w:szCs w:val="24"/>
          <w:lang w:eastAsia="zh-CN"/>
        </w:rPr>
      </w:pPr>
      <w:r>
        <w:rPr>
          <w:rFonts w:ascii="宋体" w:hAnsi="宋体" w:eastAsia="宋体" w:cs="宋体"/>
          <w:sz w:val="24"/>
          <w:szCs w:val="24"/>
          <w:lang w:eastAsia="zh-CN"/>
        </w:rPr>
        <w:t>3</w:t>
      </w:r>
      <w:r>
        <w:rPr>
          <w:rFonts w:hint="eastAsia" w:ascii="宋体" w:hAnsi="宋体" w:eastAsia="宋体" w:cs="宋体"/>
          <w:sz w:val="24"/>
          <w:szCs w:val="24"/>
          <w:lang w:eastAsia="zh-CN"/>
        </w:rPr>
        <w:t>、需配置≥</w:t>
      </w:r>
      <w:r>
        <w:rPr>
          <w:rFonts w:ascii="宋体" w:hAnsi="宋体" w:eastAsia="宋体" w:cs="宋体"/>
          <w:sz w:val="24"/>
          <w:szCs w:val="24"/>
          <w:lang w:eastAsia="zh-CN"/>
        </w:rPr>
        <w:t>64GDDR5</w:t>
      </w:r>
      <w:r>
        <w:rPr>
          <w:rFonts w:hint="eastAsia" w:ascii="宋体" w:hAnsi="宋体" w:eastAsia="宋体" w:cs="宋体"/>
          <w:sz w:val="24"/>
          <w:szCs w:val="24"/>
          <w:lang w:eastAsia="zh-CN"/>
        </w:rPr>
        <w:t>，≥</w:t>
      </w:r>
      <w:r>
        <w:rPr>
          <w:rFonts w:ascii="宋体" w:hAnsi="宋体" w:eastAsia="宋体" w:cs="宋体"/>
          <w:sz w:val="24"/>
          <w:szCs w:val="24"/>
          <w:lang w:eastAsia="zh-CN"/>
        </w:rPr>
        <w:t>4</w:t>
      </w:r>
      <w:r>
        <w:rPr>
          <w:rFonts w:hint="eastAsia" w:ascii="宋体" w:hAnsi="宋体" w:eastAsia="宋体" w:cs="宋体"/>
          <w:sz w:val="24"/>
          <w:szCs w:val="24"/>
          <w:lang w:eastAsia="zh-CN"/>
        </w:rPr>
        <w:t>根内存插槽；</w:t>
      </w:r>
    </w:p>
    <w:p>
      <w:pPr>
        <w:spacing w:after="0" w:line="360" w:lineRule="auto"/>
        <w:ind w:left="480"/>
        <w:jc w:val="both"/>
        <w:rPr>
          <w:rFonts w:ascii="宋体" w:hAnsi="宋体" w:eastAsia="宋体" w:cs="宋体"/>
          <w:sz w:val="24"/>
          <w:szCs w:val="24"/>
          <w:lang w:eastAsia="zh-CN"/>
        </w:rPr>
      </w:pPr>
      <w:r>
        <w:rPr>
          <w:rFonts w:ascii="宋体" w:hAnsi="宋体" w:eastAsia="宋体" w:cs="宋体"/>
          <w:sz w:val="24"/>
          <w:szCs w:val="24"/>
          <w:lang w:eastAsia="zh-CN"/>
        </w:rPr>
        <w:t>4</w:t>
      </w:r>
      <w:r>
        <w:rPr>
          <w:rFonts w:hint="eastAsia" w:ascii="宋体" w:hAnsi="宋体" w:eastAsia="宋体" w:cs="宋体"/>
          <w:sz w:val="24"/>
          <w:szCs w:val="24"/>
          <w:lang w:eastAsia="zh-CN"/>
        </w:rPr>
        <w:t>、需配置≥</w:t>
      </w:r>
      <w:r>
        <w:rPr>
          <w:rFonts w:ascii="宋体" w:hAnsi="宋体" w:eastAsia="宋体" w:cs="宋体"/>
          <w:sz w:val="24"/>
          <w:szCs w:val="24"/>
          <w:lang w:eastAsia="zh-CN"/>
        </w:rPr>
        <w:t>1.2TBSAS×2</w:t>
      </w:r>
      <w:r>
        <w:rPr>
          <w:rFonts w:hint="eastAsia" w:ascii="宋体" w:hAnsi="宋体" w:eastAsia="宋体" w:cs="宋体"/>
          <w:sz w:val="24"/>
          <w:szCs w:val="24"/>
          <w:lang w:eastAsia="zh-CN"/>
        </w:rPr>
        <w:t>；</w:t>
      </w:r>
    </w:p>
    <w:p>
      <w:pPr>
        <w:spacing w:after="0" w:line="360" w:lineRule="auto"/>
        <w:ind w:left="480"/>
        <w:jc w:val="both"/>
        <w:rPr>
          <w:rFonts w:ascii="宋体" w:hAnsi="宋体" w:eastAsia="宋体" w:cs="宋体"/>
          <w:sz w:val="24"/>
          <w:szCs w:val="24"/>
          <w:lang w:eastAsia="zh-CN"/>
        </w:rPr>
      </w:pPr>
      <w:r>
        <w:rPr>
          <w:rFonts w:ascii="宋体" w:hAnsi="宋体" w:eastAsia="宋体" w:cs="宋体"/>
          <w:sz w:val="24"/>
          <w:szCs w:val="24"/>
          <w:lang w:eastAsia="zh-CN"/>
        </w:rPr>
        <w:t>5</w:t>
      </w:r>
      <w:r>
        <w:rPr>
          <w:rFonts w:hint="eastAsia" w:ascii="宋体" w:hAnsi="宋体" w:eastAsia="宋体" w:cs="宋体"/>
          <w:sz w:val="24"/>
          <w:szCs w:val="24"/>
          <w:lang w:eastAsia="zh-CN"/>
        </w:rPr>
        <w:t>、需具有</w:t>
      </w:r>
      <w:r>
        <w:rPr>
          <w:rFonts w:ascii="宋体" w:hAnsi="宋体" w:eastAsia="宋体" w:cs="宋体"/>
          <w:sz w:val="24"/>
          <w:szCs w:val="24"/>
          <w:lang w:eastAsia="zh-CN"/>
        </w:rPr>
        <w:t>SAS_HBA</w:t>
      </w:r>
      <w:r>
        <w:rPr>
          <w:rFonts w:hint="eastAsia" w:ascii="宋体" w:hAnsi="宋体" w:eastAsia="宋体" w:cs="宋体"/>
          <w:sz w:val="24"/>
          <w:szCs w:val="24"/>
          <w:lang w:eastAsia="zh-CN"/>
        </w:rPr>
        <w:t>卡（支持</w:t>
      </w:r>
      <w:r>
        <w:rPr>
          <w:rFonts w:ascii="宋体" w:hAnsi="宋体" w:eastAsia="宋体" w:cs="宋体"/>
          <w:sz w:val="24"/>
          <w:szCs w:val="24"/>
          <w:lang w:eastAsia="zh-CN"/>
        </w:rPr>
        <w:t>RAID0/1/10</w:t>
      </w:r>
      <w:r>
        <w:rPr>
          <w:rFonts w:hint="eastAsia" w:ascii="宋体" w:hAnsi="宋体" w:eastAsia="宋体" w:cs="宋体"/>
          <w:sz w:val="24"/>
          <w:szCs w:val="24"/>
          <w:lang w:eastAsia="zh-CN"/>
        </w:rPr>
        <w:t>）；</w:t>
      </w:r>
    </w:p>
    <w:p>
      <w:pPr>
        <w:spacing w:after="0" w:line="360" w:lineRule="auto"/>
        <w:ind w:left="480"/>
        <w:jc w:val="both"/>
        <w:rPr>
          <w:rFonts w:ascii="宋体" w:hAnsi="宋体" w:eastAsia="宋体" w:cs="宋体"/>
          <w:sz w:val="24"/>
          <w:szCs w:val="24"/>
          <w:lang w:eastAsia="zh-CN"/>
        </w:rPr>
      </w:pPr>
      <w:r>
        <w:rPr>
          <w:rFonts w:ascii="宋体" w:hAnsi="宋体" w:eastAsia="宋体" w:cs="宋体"/>
          <w:sz w:val="24"/>
          <w:szCs w:val="24"/>
          <w:lang w:eastAsia="zh-CN"/>
        </w:rPr>
        <w:t>6</w:t>
      </w:r>
      <w:r>
        <w:rPr>
          <w:rFonts w:hint="eastAsia" w:ascii="宋体" w:hAnsi="宋体" w:eastAsia="宋体" w:cs="宋体"/>
          <w:sz w:val="24"/>
          <w:szCs w:val="24"/>
          <w:lang w:eastAsia="zh-CN"/>
        </w:rPr>
        <w:t>、需支持</w:t>
      </w:r>
      <w:r>
        <w:rPr>
          <w:rFonts w:ascii="宋体" w:hAnsi="宋体" w:eastAsia="宋体" w:cs="宋体"/>
          <w:sz w:val="24"/>
          <w:szCs w:val="24"/>
          <w:lang w:eastAsia="zh-CN"/>
        </w:rPr>
        <w:t>PCIE</w:t>
      </w:r>
      <w:r>
        <w:rPr>
          <w:rFonts w:hint="eastAsia" w:ascii="宋体" w:hAnsi="宋体" w:eastAsia="宋体" w:cs="宋体"/>
          <w:sz w:val="24"/>
          <w:szCs w:val="24"/>
          <w:lang w:eastAsia="zh-CN"/>
        </w:rPr>
        <w:t>扩展，具有≥</w:t>
      </w:r>
      <w:r>
        <w:rPr>
          <w:rFonts w:ascii="宋体" w:hAnsi="宋体" w:eastAsia="宋体" w:cs="宋体"/>
          <w:sz w:val="24"/>
          <w:szCs w:val="24"/>
          <w:lang w:eastAsia="zh-CN"/>
        </w:rPr>
        <w:t>2</w:t>
      </w:r>
      <w:r>
        <w:rPr>
          <w:rFonts w:hint="eastAsia" w:ascii="宋体" w:hAnsi="宋体" w:eastAsia="宋体" w:cs="宋体"/>
          <w:sz w:val="24"/>
          <w:szCs w:val="24"/>
          <w:lang w:eastAsia="zh-CN"/>
        </w:rPr>
        <w:t>个千兆电口，支持选配</w:t>
      </w:r>
      <w:r>
        <w:rPr>
          <w:rFonts w:ascii="宋体" w:hAnsi="宋体" w:eastAsia="宋体" w:cs="宋体"/>
          <w:sz w:val="24"/>
          <w:szCs w:val="24"/>
          <w:lang w:eastAsia="zh-CN"/>
        </w:rPr>
        <w:t>10GbE/25GbESFP+</w:t>
      </w:r>
      <w:r>
        <w:rPr>
          <w:rFonts w:hint="eastAsia" w:ascii="宋体" w:hAnsi="宋体" w:eastAsia="宋体" w:cs="宋体"/>
          <w:sz w:val="24"/>
          <w:szCs w:val="24"/>
          <w:lang w:eastAsia="zh-CN"/>
        </w:rPr>
        <w:t>等多种网络接口；</w:t>
      </w:r>
    </w:p>
    <w:p>
      <w:pPr>
        <w:spacing w:after="0" w:line="360" w:lineRule="auto"/>
        <w:ind w:left="480"/>
        <w:jc w:val="both"/>
        <w:rPr>
          <w:rFonts w:ascii="宋体" w:hAnsi="宋体" w:eastAsia="宋体" w:cs="宋体"/>
          <w:sz w:val="24"/>
          <w:szCs w:val="24"/>
          <w:lang w:eastAsia="zh-CN"/>
        </w:rPr>
      </w:pPr>
      <w:r>
        <w:rPr>
          <w:rFonts w:ascii="宋体" w:hAnsi="宋体" w:eastAsia="宋体" w:cs="宋体"/>
          <w:sz w:val="24"/>
          <w:szCs w:val="24"/>
          <w:lang w:eastAsia="zh-CN"/>
        </w:rPr>
        <w:t>7</w:t>
      </w:r>
      <w:r>
        <w:rPr>
          <w:rFonts w:hint="eastAsia" w:ascii="宋体" w:hAnsi="宋体" w:eastAsia="宋体" w:cs="宋体"/>
          <w:sz w:val="24"/>
          <w:szCs w:val="24"/>
          <w:lang w:eastAsia="zh-CN"/>
        </w:rPr>
        <w:t>、需配置性能不低于</w:t>
      </w:r>
      <w:r>
        <w:rPr>
          <w:rFonts w:ascii="宋体" w:hAnsi="宋体" w:eastAsia="宋体" w:cs="宋体"/>
          <w:sz w:val="24"/>
          <w:szCs w:val="24"/>
          <w:lang w:eastAsia="zh-CN"/>
        </w:rPr>
        <w:t>550W</w:t>
      </w:r>
      <w:r>
        <w:rPr>
          <w:rFonts w:hint="eastAsia" w:ascii="宋体" w:hAnsi="宋体" w:eastAsia="宋体" w:cs="宋体"/>
          <w:sz w:val="24"/>
          <w:szCs w:val="24"/>
          <w:lang w:eastAsia="zh-CN"/>
        </w:rPr>
        <w:t>（</w:t>
      </w:r>
      <w:r>
        <w:rPr>
          <w:rFonts w:ascii="宋体" w:hAnsi="宋体" w:eastAsia="宋体" w:cs="宋体"/>
          <w:sz w:val="24"/>
          <w:szCs w:val="24"/>
          <w:lang w:eastAsia="zh-CN"/>
        </w:rPr>
        <w:t>1+1</w:t>
      </w:r>
      <w:r>
        <w:rPr>
          <w:rFonts w:hint="eastAsia" w:ascii="宋体" w:hAnsi="宋体" w:eastAsia="宋体" w:cs="宋体"/>
          <w:sz w:val="24"/>
          <w:szCs w:val="24"/>
          <w:lang w:eastAsia="zh-CN"/>
        </w:rPr>
        <w:t>）高效</w:t>
      </w:r>
      <w:r>
        <w:rPr>
          <w:rFonts w:ascii="宋体" w:hAnsi="宋体" w:eastAsia="宋体" w:cs="宋体"/>
          <w:sz w:val="24"/>
          <w:szCs w:val="24"/>
          <w:lang w:eastAsia="zh-CN"/>
        </w:rPr>
        <w:t>CRPS</w:t>
      </w:r>
      <w:r>
        <w:rPr>
          <w:rFonts w:hint="eastAsia" w:ascii="宋体" w:hAnsi="宋体" w:eastAsia="宋体" w:cs="宋体"/>
          <w:sz w:val="24"/>
          <w:szCs w:val="24"/>
          <w:lang w:eastAsia="zh-CN"/>
        </w:rPr>
        <w:t>冗余白金电源；</w:t>
      </w:r>
    </w:p>
    <w:p>
      <w:pPr>
        <w:spacing w:after="0" w:line="360" w:lineRule="auto"/>
        <w:ind w:left="480"/>
        <w:jc w:val="both"/>
        <w:rPr>
          <w:rFonts w:ascii="宋体" w:hAnsi="宋体" w:eastAsia="宋体" w:cs="宋体"/>
          <w:sz w:val="24"/>
          <w:szCs w:val="24"/>
          <w:lang w:eastAsia="zh-CN"/>
        </w:rPr>
      </w:pPr>
      <w:r>
        <w:rPr>
          <w:rFonts w:ascii="宋体" w:hAnsi="宋体" w:eastAsia="宋体" w:cs="宋体"/>
          <w:sz w:val="24"/>
          <w:szCs w:val="24"/>
          <w:lang w:eastAsia="zh-CN"/>
        </w:rPr>
        <w:t>8</w:t>
      </w:r>
      <w:r>
        <w:rPr>
          <w:rFonts w:hint="eastAsia" w:ascii="宋体" w:hAnsi="宋体" w:eastAsia="宋体" w:cs="宋体"/>
          <w:sz w:val="24"/>
          <w:szCs w:val="24"/>
          <w:lang w:eastAsia="zh-CN"/>
        </w:rPr>
        <w:t>、机箱规格：</w:t>
      </w:r>
      <w:r>
        <w:rPr>
          <w:rFonts w:ascii="宋体" w:hAnsi="宋体" w:eastAsia="宋体" w:cs="宋体"/>
          <w:sz w:val="24"/>
          <w:szCs w:val="24"/>
          <w:lang w:eastAsia="zh-CN"/>
        </w:rPr>
        <w:t>446mm</w:t>
      </w:r>
      <w:r>
        <w:rPr>
          <w:rFonts w:hint="eastAsia" w:ascii="宋体" w:hAnsi="宋体" w:eastAsia="宋体" w:cs="宋体"/>
          <w:sz w:val="24"/>
          <w:szCs w:val="24"/>
          <w:lang w:eastAsia="zh-CN"/>
        </w:rPr>
        <w:t>（宽）</w:t>
      </w:r>
      <w:r>
        <w:rPr>
          <w:rFonts w:ascii="宋体" w:hAnsi="宋体" w:eastAsia="宋体" w:cs="宋体"/>
          <w:sz w:val="24"/>
          <w:szCs w:val="24"/>
          <w:lang w:eastAsia="zh-CN"/>
        </w:rPr>
        <w:t>*87mm</w:t>
      </w:r>
      <w:r>
        <w:rPr>
          <w:rFonts w:hint="eastAsia" w:ascii="宋体" w:hAnsi="宋体" w:eastAsia="宋体" w:cs="宋体"/>
          <w:sz w:val="24"/>
          <w:szCs w:val="24"/>
          <w:lang w:eastAsia="zh-CN"/>
        </w:rPr>
        <w:t>（高）</w:t>
      </w:r>
      <w:r>
        <w:rPr>
          <w:rFonts w:ascii="宋体" w:hAnsi="宋体" w:eastAsia="宋体" w:cs="宋体"/>
          <w:sz w:val="24"/>
          <w:szCs w:val="24"/>
          <w:lang w:eastAsia="zh-CN"/>
        </w:rPr>
        <w:t>*475mm(</w:t>
      </w:r>
      <w:r>
        <w:rPr>
          <w:rFonts w:hint="eastAsia" w:ascii="宋体" w:hAnsi="宋体" w:eastAsia="宋体" w:cs="宋体"/>
          <w:sz w:val="24"/>
          <w:szCs w:val="24"/>
          <w:lang w:eastAsia="zh-CN"/>
        </w:rPr>
        <w:t>深）。</w:t>
      </w:r>
    </w:p>
    <w:p>
      <w:pPr>
        <w:pStyle w:val="5"/>
        <w:jc w:val="both"/>
      </w:pPr>
      <w:r>
        <w:rPr>
          <w:rFonts w:hint="eastAsia"/>
        </w:rPr>
        <w:t>数据服务器</w:t>
      </w:r>
    </w:p>
    <w:p>
      <w:pPr>
        <w:spacing w:after="0" w:line="360" w:lineRule="auto"/>
        <w:ind w:left="480"/>
        <w:jc w:val="both"/>
        <w:rPr>
          <w:rFonts w:ascii="宋体" w:hAnsi="宋体" w:eastAsia="宋体" w:cs="宋体"/>
          <w:sz w:val="24"/>
          <w:szCs w:val="24"/>
          <w:lang w:eastAsia="zh-CN"/>
        </w:rPr>
      </w:pPr>
      <w:r>
        <w:rPr>
          <w:rFonts w:ascii="宋体" w:hAnsi="宋体" w:eastAsia="宋体" w:cs="宋体"/>
          <w:sz w:val="24"/>
          <w:szCs w:val="24"/>
          <w:lang w:eastAsia="zh-CN"/>
        </w:rPr>
        <w:t>1</w:t>
      </w:r>
      <w:r>
        <w:rPr>
          <w:rFonts w:hint="eastAsia" w:ascii="宋体" w:hAnsi="宋体" w:eastAsia="宋体" w:cs="宋体"/>
          <w:sz w:val="24"/>
          <w:szCs w:val="24"/>
          <w:lang w:eastAsia="zh-CN"/>
        </w:rPr>
        <w:t>、</w:t>
      </w:r>
      <w:r>
        <w:rPr>
          <w:rFonts w:ascii="宋体" w:hAnsi="宋体" w:eastAsia="宋体" w:cs="宋体"/>
          <w:sz w:val="24"/>
          <w:szCs w:val="24"/>
          <w:lang w:eastAsia="zh-CN"/>
        </w:rPr>
        <w:t>CPU</w:t>
      </w:r>
      <w:r>
        <w:rPr>
          <w:rFonts w:hint="eastAsia" w:ascii="宋体" w:hAnsi="宋体" w:eastAsia="宋体" w:cs="宋体"/>
          <w:sz w:val="24"/>
          <w:szCs w:val="24"/>
          <w:lang w:eastAsia="zh-CN"/>
        </w:rPr>
        <w:t>、硬盘</w:t>
      </w:r>
      <w:r>
        <w:rPr>
          <w:rFonts w:ascii="宋体" w:hAnsi="宋体" w:eastAsia="宋体" w:cs="宋体"/>
          <w:sz w:val="24"/>
          <w:szCs w:val="24"/>
          <w:lang w:eastAsia="zh-CN"/>
        </w:rPr>
        <w:t>SSD</w:t>
      </w:r>
      <w:r>
        <w:rPr>
          <w:rFonts w:hint="eastAsia" w:ascii="宋体" w:hAnsi="宋体" w:eastAsia="宋体" w:cs="宋体"/>
          <w:sz w:val="24"/>
          <w:szCs w:val="24"/>
          <w:lang w:eastAsia="zh-CN"/>
        </w:rPr>
        <w:t>颗粒、内存</w:t>
      </w:r>
      <w:r>
        <w:rPr>
          <w:rFonts w:ascii="宋体" w:hAnsi="宋体" w:eastAsia="宋体" w:cs="宋体"/>
          <w:sz w:val="24"/>
          <w:szCs w:val="24"/>
          <w:lang w:eastAsia="zh-CN"/>
        </w:rPr>
        <w:t>DRAM</w:t>
      </w:r>
      <w:r>
        <w:rPr>
          <w:rFonts w:hint="eastAsia" w:ascii="宋体" w:hAnsi="宋体" w:eastAsia="宋体" w:cs="宋体"/>
          <w:sz w:val="24"/>
          <w:szCs w:val="24"/>
          <w:lang w:eastAsia="zh-CN"/>
        </w:rPr>
        <w:t>颗粒等设备核心部件应基于自主可控芯片研发，所提供的</w:t>
      </w:r>
      <w:r>
        <w:rPr>
          <w:rFonts w:ascii="宋体" w:hAnsi="宋体" w:eastAsia="宋体" w:cs="宋体"/>
          <w:sz w:val="24"/>
          <w:szCs w:val="24"/>
          <w:lang w:eastAsia="zh-CN"/>
        </w:rPr>
        <w:t>CPU</w:t>
      </w:r>
      <w:r>
        <w:rPr>
          <w:rFonts w:hint="eastAsia" w:ascii="宋体" w:hAnsi="宋体" w:eastAsia="宋体" w:cs="宋体"/>
          <w:sz w:val="24"/>
          <w:szCs w:val="24"/>
          <w:lang w:eastAsia="zh-CN"/>
        </w:rPr>
        <w:t>必须通过国家信息安全测评中心测评，并提供公布的安全可靠测评结果公告作为凭证；</w:t>
      </w:r>
    </w:p>
    <w:p>
      <w:pPr>
        <w:spacing w:after="0" w:line="360" w:lineRule="auto"/>
        <w:ind w:left="480"/>
        <w:jc w:val="both"/>
        <w:rPr>
          <w:rFonts w:ascii="宋体" w:hAnsi="宋体" w:eastAsia="宋体" w:cs="宋体"/>
          <w:sz w:val="24"/>
          <w:szCs w:val="24"/>
          <w:lang w:eastAsia="zh-CN"/>
        </w:rPr>
      </w:pPr>
      <w:r>
        <w:rPr>
          <w:rFonts w:ascii="宋体" w:hAnsi="宋体" w:eastAsia="宋体" w:cs="宋体"/>
          <w:sz w:val="24"/>
          <w:szCs w:val="24"/>
          <w:lang w:eastAsia="zh-CN"/>
        </w:rPr>
        <w:t>2</w:t>
      </w:r>
      <w:r>
        <w:rPr>
          <w:rFonts w:hint="eastAsia" w:ascii="宋体" w:hAnsi="宋体" w:eastAsia="宋体" w:cs="宋体"/>
          <w:sz w:val="24"/>
          <w:szCs w:val="24"/>
          <w:lang w:eastAsia="zh-CN"/>
        </w:rPr>
        <w:t>、需配置不低于</w:t>
      </w:r>
      <w:r>
        <w:rPr>
          <w:rFonts w:ascii="宋体" w:hAnsi="宋体" w:eastAsia="宋体" w:cs="宋体"/>
          <w:sz w:val="24"/>
          <w:szCs w:val="24"/>
          <w:lang w:eastAsia="zh-CN"/>
        </w:rPr>
        <w:t>16</w:t>
      </w:r>
      <w:r>
        <w:rPr>
          <w:rFonts w:hint="eastAsia" w:ascii="宋体" w:hAnsi="宋体" w:eastAsia="宋体" w:cs="宋体"/>
          <w:sz w:val="24"/>
          <w:szCs w:val="24"/>
          <w:lang w:eastAsia="zh-CN"/>
        </w:rPr>
        <w:t>核，主频≥</w:t>
      </w:r>
      <w:r>
        <w:rPr>
          <w:rFonts w:ascii="宋体" w:hAnsi="宋体" w:eastAsia="宋体" w:cs="宋体"/>
          <w:sz w:val="24"/>
          <w:szCs w:val="24"/>
          <w:lang w:eastAsia="zh-CN"/>
        </w:rPr>
        <w:t>2.8GHz</w:t>
      </w:r>
      <w:r>
        <w:rPr>
          <w:rFonts w:hint="eastAsia" w:ascii="宋体" w:hAnsi="宋体" w:eastAsia="宋体" w:cs="宋体"/>
          <w:sz w:val="24"/>
          <w:szCs w:val="24"/>
          <w:lang w:eastAsia="zh-CN"/>
        </w:rPr>
        <w:t>的</w:t>
      </w:r>
      <w:r>
        <w:rPr>
          <w:rFonts w:ascii="宋体" w:hAnsi="宋体" w:eastAsia="宋体" w:cs="宋体"/>
          <w:sz w:val="24"/>
          <w:szCs w:val="24"/>
          <w:lang w:eastAsia="zh-CN"/>
        </w:rPr>
        <w:t>CPU</w:t>
      </w:r>
      <w:r>
        <w:rPr>
          <w:rFonts w:hint="eastAsia" w:ascii="宋体" w:hAnsi="宋体" w:eastAsia="宋体" w:cs="宋体"/>
          <w:sz w:val="24"/>
          <w:szCs w:val="24"/>
          <w:lang w:eastAsia="zh-CN"/>
        </w:rPr>
        <w:t>处理器；</w:t>
      </w:r>
    </w:p>
    <w:p>
      <w:pPr>
        <w:spacing w:after="0" w:line="360" w:lineRule="auto"/>
        <w:ind w:left="480"/>
        <w:jc w:val="both"/>
        <w:rPr>
          <w:rFonts w:ascii="宋体" w:hAnsi="宋体" w:eastAsia="宋体" w:cs="宋体"/>
          <w:sz w:val="24"/>
          <w:szCs w:val="24"/>
          <w:lang w:eastAsia="zh-CN"/>
        </w:rPr>
      </w:pPr>
      <w:r>
        <w:rPr>
          <w:rFonts w:ascii="宋体" w:hAnsi="宋体" w:eastAsia="宋体" w:cs="宋体"/>
          <w:sz w:val="24"/>
          <w:szCs w:val="24"/>
          <w:lang w:eastAsia="zh-CN"/>
        </w:rPr>
        <w:t>3</w:t>
      </w:r>
      <w:r>
        <w:rPr>
          <w:rFonts w:hint="eastAsia" w:ascii="宋体" w:hAnsi="宋体" w:eastAsia="宋体" w:cs="宋体"/>
          <w:sz w:val="24"/>
          <w:szCs w:val="24"/>
          <w:lang w:eastAsia="zh-CN"/>
        </w:rPr>
        <w:t>、需配置≥</w:t>
      </w:r>
      <w:r>
        <w:rPr>
          <w:rFonts w:ascii="宋体" w:hAnsi="宋体" w:eastAsia="宋体" w:cs="宋体"/>
          <w:sz w:val="24"/>
          <w:szCs w:val="24"/>
          <w:lang w:eastAsia="zh-CN"/>
        </w:rPr>
        <w:t>64GDDR5</w:t>
      </w:r>
      <w:r>
        <w:rPr>
          <w:rFonts w:hint="eastAsia" w:ascii="宋体" w:hAnsi="宋体" w:eastAsia="宋体" w:cs="宋体"/>
          <w:sz w:val="24"/>
          <w:szCs w:val="24"/>
          <w:lang w:eastAsia="zh-CN"/>
        </w:rPr>
        <w:t>，≥</w:t>
      </w:r>
      <w:r>
        <w:rPr>
          <w:rFonts w:ascii="宋体" w:hAnsi="宋体" w:eastAsia="宋体" w:cs="宋体"/>
          <w:sz w:val="24"/>
          <w:szCs w:val="24"/>
          <w:lang w:eastAsia="zh-CN"/>
        </w:rPr>
        <w:t>4</w:t>
      </w:r>
      <w:r>
        <w:rPr>
          <w:rFonts w:hint="eastAsia" w:ascii="宋体" w:hAnsi="宋体" w:eastAsia="宋体" w:cs="宋体"/>
          <w:sz w:val="24"/>
          <w:szCs w:val="24"/>
          <w:lang w:eastAsia="zh-CN"/>
        </w:rPr>
        <w:t>根内存插槽；</w:t>
      </w:r>
    </w:p>
    <w:p>
      <w:pPr>
        <w:spacing w:after="0" w:line="360" w:lineRule="auto"/>
        <w:ind w:left="480"/>
        <w:jc w:val="both"/>
        <w:rPr>
          <w:rFonts w:ascii="宋体" w:hAnsi="宋体" w:eastAsia="宋体" w:cs="宋体"/>
          <w:sz w:val="24"/>
          <w:szCs w:val="24"/>
          <w:lang w:eastAsia="zh-CN"/>
        </w:rPr>
      </w:pPr>
      <w:r>
        <w:rPr>
          <w:rFonts w:ascii="宋体" w:hAnsi="宋体" w:eastAsia="宋体" w:cs="宋体"/>
          <w:sz w:val="24"/>
          <w:szCs w:val="24"/>
          <w:lang w:eastAsia="zh-CN"/>
        </w:rPr>
        <w:t>4</w:t>
      </w:r>
      <w:r>
        <w:rPr>
          <w:rFonts w:hint="eastAsia" w:ascii="宋体" w:hAnsi="宋体" w:eastAsia="宋体" w:cs="宋体"/>
          <w:sz w:val="24"/>
          <w:szCs w:val="24"/>
          <w:lang w:eastAsia="zh-CN"/>
        </w:rPr>
        <w:t>、需配置≥</w:t>
      </w:r>
      <w:r>
        <w:rPr>
          <w:rFonts w:ascii="宋体" w:hAnsi="宋体" w:eastAsia="宋体" w:cs="宋体"/>
          <w:sz w:val="24"/>
          <w:szCs w:val="24"/>
          <w:lang w:eastAsia="zh-CN"/>
        </w:rPr>
        <w:t>1.2TBSAS×2</w:t>
      </w:r>
      <w:r>
        <w:rPr>
          <w:rFonts w:hint="eastAsia" w:ascii="宋体" w:hAnsi="宋体" w:eastAsia="宋体" w:cs="宋体"/>
          <w:sz w:val="24"/>
          <w:szCs w:val="24"/>
          <w:lang w:eastAsia="zh-CN"/>
        </w:rPr>
        <w:t>；</w:t>
      </w:r>
    </w:p>
    <w:p>
      <w:pPr>
        <w:spacing w:after="0" w:line="360" w:lineRule="auto"/>
        <w:ind w:left="480"/>
        <w:jc w:val="both"/>
        <w:rPr>
          <w:rFonts w:ascii="宋体" w:hAnsi="宋体" w:eastAsia="宋体" w:cs="宋体"/>
          <w:sz w:val="24"/>
          <w:szCs w:val="24"/>
          <w:lang w:eastAsia="zh-CN"/>
        </w:rPr>
      </w:pPr>
      <w:r>
        <w:rPr>
          <w:rFonts w:ascii="宋体" w:hAnsi="宋体" w:eastAsia="宋体" w:cs="宋体"/>
          <w:sz w:val="24"/>
          <w:szCs w:val="24"/>
          <w:lang w:eastAsia="zh-CN"/>
        </w:rPr>
        <w:t>5</w:t>
      </w:r>
      <w:r>
        <w:rPr>
          <w:rFonts w:hint="eastAsia" w:ascii="宋体" w:hAnsi="宋体" w:eastAsia="宋体" w:cs="宋体"/>
          <w:sz w:val="24"/>
          <w:szCs w:val="24"/>
          <w:lang w:eastAsia="zh-CN"/>
        </w:rPr>
        <w:t>、需具有</w:t>
      </w:r>
      <w:r>
        <w:rPr>
          <w:rFonts w:ascii="宋体" w:hAnsi="宋体" w:eastAsia="宋体" w:cs="宋体"/>
          <w:sz w:val="24"/>
          <w:szCs w:val="24"/>
          <w:lang w:eastAsia="zh-CN"/>
        </w:rPr>
        <w:t>SAS_HBA</w:t>
      </w:r>
      <w:r>
        <w:rPr>
          <w:rFonts w:hint="eastAsia" w:ascii="宋体" w:hAnsi="宋体" w:eastAsia="宋体" w:cs="宋体"/>
          <w:sz w:val="24"/>
          <w:szCs w:val="24"/>
          <w:lang w:eastAsia="zh-CN"/>
        </w:rPr>
        <w:t>卡（支持</w:t>
      </w:r>
      <w:r>
        <w:rPr>
          <w:rFonts w:ascii="宋体" w:hAnsi="宋体" w:eastAsia="宋体" w:cs="宋体"/>
          <w:sz w:val="24"/>
          <w:szCs w:val="24"/>
          <w:lang w:eastAsia="zh-CN"/>
        </w:rPr>
        <w:t>RAID0/1/10</w:t>
      </w:r>
      <w:r>
        <w:rPr>
          <w:rFonts w:hint="eastAsia" w:ascii="宋体" w:hAnsi="宋体" w:eastAsia="宋体" w:cs="宋体"/>
          <w:sz w:val="24"/>
          <w:szCs w:val="24"/>
          <w:lang w:eastAsia="zh-CN"/>
        </w:rPr>
        <w:t>）；</w:t>
      </w:r>
    </w:p>
    <w:p>
      <w:pPr>
        <w:spacing w:after="0" w:line="360" w:lineRule="auto"/>
        <w:ind w:left="480"/>
        <w:jc w:val="both"/>
        <w:rPr>
          <w:rFonts w:ascii="宋体" w:hAnsi="宋体" w:eastAsia="宋体" w:cs="宋体"/>
          <w:sz w:val="24"/>
          <w:szCs w:val="24"/>
          <w:lang w:eastAsia="zh-CN"/>
        </w:rPr>
      </w:pPr>
      <w:r>
        <w:rPr>
          <w:rFonts w:ascii="宋体" w:hAnsi="宋体" w:eastAsia="宋体" w:cs="宋体"/>
          <w:sz w:val="24"/>
          <w:szCs w:val="24"/>
          <w:lang w:eastAsia="zh-CN"/>
        </w:rPr>
        <w:t>6</w:t>
      </w:r>
      <w:r>
        <w:rPr>
          <w:rFonts w:hint="eastAsia" w:ascii="宋体" w:hAnsi="宋体" w:eastAsia="宋体" w:cs="宋体"/>
          <w:sz w:val="24"/>
          <w:szCs w:val="24"/>
          <w:lang w:eastAsia="zh-CN"/>
        </w:rPr>
        <w:t>、需支持</w:t>
      </w:r>
      <w:r>
        <w:rPr>
          <w:rFonts w:ascii="宋体" w:hAnsi="宋体" w:eastAsia="宋体" w:cs="宋体"/>
          <w:sz w:val="24"/>
          <w:szCs w:val="24"/>
          <w:lang w:eastAsia="zh-CN"/>
        </w:rPr>
        <w:t>PCIE</w:t>
      </w:r>
      <w:r>
        <w:rPr>
          <w:rFonts w:hint="eastAsia" w:ascii="宋体" w:hAnsi="宋体" w:eastAsia="宋体" w:cs="宋体"/>
          <w:sz w:val="24"/>
          <w:szCs w:val="24"/>
          <w:lang w:eastAsia="zh-CN"/>
        </w:rPr>
        <w:t>扩展，具有≥</w:t>
      </w:r>
      <w:r>
        <w:rPr>
          <w:rFonts w:ascii="宋体" w:hAnsi="宋体" w:eastAsia="宋体" w:cs="宋体"/>
          <w:sz w:val="24"/>
          <w:szCs w:val="24"/>
          <w:lang w:eastAsia="zh-CN"/>
        </w:rPr>
        <w:t>2</w:t>
      </w:r>
      <w:r>
        <w:rPr>
          <w:rFonts w:hint="eastAsia" w:ascii="宋体" w:hAnsi="宋体" w:eastAsia="宋体" w:cs="宋体"/>
          <w:sz w:val="24"/>
          <w:szCs w:val="24"/>
          <w:lang w:eastAsia="zh-CN"/>
        </w:rPr>
        <w:t>个千兆电口，支持选配</w:t>
      </w:r>
      <w:r>
        <w:rPr>
          <w:rFonts w:ascii="宋体" w:hAnsi="宋体" w:eastAsia="宋体" w:cs="宋体"/>
          <w:sz w:val="24"/>
          <w:szCs w:val="24"/>
          <w:lang w:eastAsia="zh-CN"/>
        </w:rPr>
        <w:t>10GbE/25GbESFP+</w:t>
      </w:r>
      <w:r>
        <w:rPr>
          <w:rFonts w:hint="eastAsia" w:ascii="宋体" w:hAnsi="宋体" w:eastAsia="宋体" w:cs="宋体"/>
          <w:sz w:val="24"/>
          <w:szCs w:val="24"/>
          <w:lang w:eastAsia="zh-CN"/>
        </w:rPr>
        <w:t>等多种网络接口；</w:t>
      </w:r>
    </w:p>
    <w:p>
      <w:pPr>
        <w:spacing w:after="0" w:line="360" w:lineRule="auto"/>
        <w:ind w:left="480"/>
        <w:jc w:val="both"/>
        <w:rPr>
          <w:rFonts w:ascii="宋体" w:hAnsi="宋体" w:eastAsia="宋体" w:cs="宋体"/>
          <w:sz w:val="24"/>
          <w:szCs w:val="24"/>
          <w:lang w:eastAsia="zh-CN"/>
        </w:rPr>
      </w:pPr>
      <w:r>
        <w:rPr>
          <w:rFonts w:ascii="宋体" w:hAnsi="宋体" w:eastAsia="宋体" w:cs="宋体"/>
          <w:sz w:val="24"/>
          <w:szCs w:val="24"/>
          <w:lang w:eastAsia="zh-CN"/>
        </w:rPr>
        <w:t>7</w:t>
      </w:r>
      <w:r>
        <w:rPr>
          <w:rFonts w:hint="eastAsia" w:ascii="宋体" w:hAnsi="宋体" w:eastAsia="宋体" w:cs="宋体"/>
          <w:sz w:val="24"/>
          <w:szCs w:val="24"/>
          <w:lang w:eastAsia="zh-CN"/>
        </w:rPr>
        <w:t>、需配置性能不低于</w:t>
      </w:r>
      <w:r>
        <w:rPr>
          <w:rFonts w:ascii="宋体" w:hAnsi="宋体" w:eastAsia="宋体" w:cs="宋体"/>
          <w:sz w:val="24"/>
          <w:szCs w:val="24"/>
          <w:lang w:eastAsia="zh-CN"/>
        </w:rPr>
        <w:t>550W</w:t>
      </w:r>
      <w:r>
        <w:rPr>
          <w:rFonts w:hint="eastAsia" w:ascii="宋体" w:hAnsi="宋体" w:eastAsia="宋体" w:cs="宋体"/>
          <w:sz w:val="24"/>
          <w:szCs w:val="24"/>
          <w:lang w:eastAsia="zh-CN"/>
        </w:rPr>
        <w:t>（</w:t>
      </w:r>
      <w:r>
        <w:rPr>
          <w:rFonts w:ascii="宋体" w:hAnsi="宋体" w:eastAsia="宋体" w:cs="宋体"/>
          <w:sz w:val="24"/>
          <w:szCs w:val="24"/>
          <w:lang w:eastAsia="zh-CN"/>
        </w:rPr>
        <w:t>1+1</w:t>
      </w:r>
      <w:r>
        <w:rPr>
          <w:rFonts w:hint="eastAsia" w:ascii="宋体" w:hAnsi="宋体" w:eastAsia="宋体" w:cs="宋体"/>
          <w:sz w:val="24"/>
          <w:szCs w:val="24"/>
          <w:lang w:eastAsia="zh-CN"/>
        </w:rPr>
        <w:t>）高效</w:t>
      </w:r>
      <w:r>
        <w:rPr>
          <w:rFonts w:ascii="宋体" w:hAnsi="宋体" w:eastAsia="宋体" w:cs="宋体"/>
          <w:sz w:val="24"/>
          <w:szCs w:val="24"/>
          <w:lang w:eastAsia="zh-CN"/>
        </w:rPr>
        <w:t>CRPS</w:t>
      </w:r>
      <w:r>
        <w:rPr>
          <w:rFonts w:hint="eastAsia" w:ascii="宋体" w:hAnsi="宋体" w:eastAsia="宋体" w:cs="宋体"/>
          <w:sz w:val="24"/>
          <w:szCs w:val="24"/>
          <w:lang w:eastAsia="zh-CN"/>
        </w:rPr>
        <w:t>冗余白金电源；</w:t>
      </w:r>
    </w:p>
    <w:p>
      <w:pPr>
        <w:spacing w:after="0" w:line="360" w:lineRule="auto"/>
        <w:ind w:left="480"/>
        <w:jc w:val="both"/>
        <w:rPr>
          <w:rFonts w:ascii="宋体" w:hAnsi="宋体" w:eastAsia="宋体" w:cs="宋体"/>
          <w:sz w:val="24"/>
          <w:szCs w:val="24"/>
          <w:lang w:eastAsia="zh-CN"/>
        </w:rPr>
      </w:pPr>
      <w:r>
        <w:rPr>
          <w:rFonts w:ascii="宋体" w:hAnsi="宋体" w:eastAsia="宋体" w:cs="宋体"/>
          <w:sz w:val="24"/>
          <w:szCs w:val="24"/>
          <w:lang w:eastAsia="zh-CN"/>
        </w:rPr>
        <w:t>8</w:t>
      </w:r>
      <w:r>
        <w:rPr>
          <w:rFonts w:hint="eastAsia" w:ascii="宋体" w:hAnsi="宋体" w:eastAsia="宋体" w:cs="宋体"/>
          <w:sz w:val="24"/>
          <w:szCs w:val="24"/>
          <w:lang w:eastAsia="zh-CN"/>
        </w:rPr>
        <w:t>、机箱规格：</w:t>
      </w:r>
      <w:r>
        <w:rPr>
          <w:rFonts w:ascii="宋体" w:hAnsi="宋体" w:eastAsia="宋体" w:cs="宋体"/>
          <w:sz w:val="24"/>
          <w:szCs w:val="24"/>
          <w:lang w:eastAsia="zh-CN"/>
        </w:rPr>
        <w:t>446mm</w:t>
      </w:r>
      <w:r>
        <w:rPr>
          <w:rFonts w:hint="eastAsia" w:ascii="宋体" w:hAnsi="宋体" w:eastAsia="宋体" w:cs="宋体"/>
          <w:sz w:val="24"/>
          <w:szCs w:val="24"/>
          <w:lang w:eastAsia="zh-CN"/>
        </w:rPr>
        <w:t>（宽）</w:t>
      </w:r>
      <w:r>
        <w:rPr>
          <w:rFonts w:ascii="宋体" w:hAnsi="宋体" w:eastAsia="宋体" w:cs="宋体"/>
          <w:sz w:val="24"/>
          <w:szCs w:val="24"/>
          <w:lang w:eastAsia="zh-CN"/>
        </w:rPr>
        <w:t>*87mm</w:t>
      </w:r>
      <w:r>
        <w:rPr>
          <w:rFonts w:hint="eastAsia" w:ascii="宋体" w:hAnsi="宋体" w:eastAsia="宋体" w:cs="宋体"/>
          <w:sz w:val="24"/>
          <w:szCs w:val="24"/>
          <w:lang w:eastAsia="zh-CN"/>
        </w:rPr>
        <w:t>（高）</w:t>
      </w:r>
      <w:r>
        <w:rPr>
          <w:rFonts w:ascii="宋体" w:hAnsi="宋体" w:eastAsia="宋体" w:cs="宋体"/>
          <w:sz w:val="24"/>
          <w:szCs w:val="24"/>
          <w:lang w:eastAsia="zh-CN"/>
        </w:rPr>
        <w:t>*475mm(</w:t>
      </w:r>
      <w:r>
        <w:rPr>
          <w:rFonts w:hint="eastAsia" w:ascii="宋体" w:hAnsi="宋体" w:eastAsia="宋体" w:cs="宋体"/>
          <w:sz w:val="24"/>
          <w:szCs w:val="24"/>
          <w:lang w:eastAsia="zh-CN"/>
        </w:rPr>
        <w:t>深）。</w:t>
      </w:r>
    </w:p>
    <w:p>
      <w:pPr>
        <w:pStyle w:val="5"/>
        <w:jc w:val="both"/>
      </w:pPr>
      <w:r>
        <w:rPr>
          <w:rFonts w:hint="eastAsia"/>
        </w:rPr>
        <w:t>A</w:t>
      </w:r>
      <w:r>
        <w:t>I</w:t>
      </w:r>
      <w:r>
        <w:rPr>
          <w:rFonts w:hint="eastAsia"/>
        </w:rPr>
        <w:t>存算一体机</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1</w:t>
      </w:r>
      <w:r>
        <w:rPr>
          <w:rFonts w:hint="eastAsia" w:ascii="宋体" w:hAnsi="宋体" w:eastAsia="宋体" w:cs="宋体"/>
          <w:sz w:val="24"/>
          <w:szCs w:val="24"/>
          <w:lang w:eastAsia="zh-CN" w:bidi="ar"/>
        </w:rPr>
        <w:t>、设备需支持不少于</w:t>
      </w:r>
      <w:r>
        <w:rPr>
          <w:rFonts w:ascii="宋体" w:hAnsi="宋体" w:eastAsia="宋体" w:cs="宋体"/>
          <w:sz w:val="24"/>
          <w:szCs w:val="24"/>
          <w:lang w:eastAsia="zh-CN" w:bidi="ar"/>
        </w:rPr>
        <w:t>128</w:t>
      </w:r>
      <w:r>
        <w:rPr>
          <w:rFonts w:hint="eastAsia" w:ascii="宋体" w:hAnsi="宋体" w:eastAsia="宋体" w:cs="宋体"/>
          <w:sz w:val="24"/>
          <w:szCs w:val="24"/>
          <w:lang w:eastAsia="zh-CN" w:bidi="ar"/>
        </w:rPr>
        <w:t>路</w:t>
      </w:r>
      <w:r>
        <w:rPr>
          <w:rFonts w:ascii="宋体" w:hAnsi="宋体" w:eastAsia="宋体" w:cs="宋体"/>
          <w:sz w:val="24"/>
          <w:szCs w:val="24"/>
          <w:lang w:eastAsia="zh-CN" w:bidi="ar"/>
        </w:rPr>
        <w:t>H.264</w:t>
      </w:r>
      <w:r>
        <w:rPr>
          <w:rFonts w:hint="eastAsia" w:ascii="宋体" w:hAnsi="宋体" w:eastAsia="宋体" w:cs="宋体"/>
          <w:sz w:val="24"/>
          <w:szCs w:val="24"/>
          <w:lang w:eastAsia="zh-CN" w:bidi="ar"/>
        </w:rPr>
        <w:t>、</w:t>
      </w:r>
      <w:r>
        <w:rPr>
          <w:rFonts w:ascii="宋体" w:hAnsi="宋体" w:eastAsia="宋体" w:cs="宋体"/>
          <w:sz w:val="24"/>
          <w:szCs w:val="24"/>
          <w:lang w:eastAsia="zh-CN" w:bidi="ar"/>
        </w:rPr>
        <w:t>H.265</w:t>
      </w:r>
      <w:r>
        <w:rPr>
          <w:rFonts w:hint="eastAsia" w:ascii="宋体" w:hAnsi="宋体" w:eastAsia="宋体" w:cs="宋体"/>
          <w:sz w:val="24"/>
          <w:szCs w:val="24"/>
          <w:lang w:eastAsia="zh-CN" w:bidi="ar"/>
        </w:rPr>
        <w:t>格式高清码流接入，可接驳符合</w:t>
      </w:r>
      <w:r>
        <w:rPr>
          <w:rFonts w:ascii="宋体" w:hAnsi="宋体" w:eastAsia="宋体" w:cs="宋体"/>
          <w:sz w:val="24"/>
          <w:szCs w:val="24"/>
          <w:lang w:eastAsia="zh-CN" w:bidi="ar"/>
        </w:rPr>
        <w:t>ONVIF</w:t>
      </w:r>
      <w:r>
        <w:rPr>
          <w:rFonts w:hint="eastAsia" w:ascii="宋体" w:hAnsi="宋体" w:eastAsia="宋体" w:cs="宋体"/>
          <w:sz w:val="24"/>
          <w:szCs w:val="24"/>
          <w:lang w:eastAsia="zh-CN" w:bidi="ar"/>
        </w:rPr>
        <w:t>、</w:t>
      </w:r>
      <w:r>
        <w:rPr>
          <w:rFonts w:ascii="宋体" w:hAnsi="宋体" w:eastAsia="宋体" w:cs="宋体"/>
          <w:sz w:val="24"/>
          <w:szCs w:val="24"/>
          <w:lang w:eastAsia="zh-CN" w:bidi="ar"/>
        </w:rPr>
        <w:t>RTSP</w:t>
      </w:r>
      <w:r>
        <w:rPr>
          <w:rFonts w:hint="eastAsia" w:ascii="宋体" w:hAnsi="宋体" w:eastAsia="宋体" w:cs="宋体"/>
          <w:sz w:val="24"/>
          <w:szCs w:val="24"/>
          <w:lang w:eastAsia="zh-CN" w:bidi="ar"/>
        </w:rPr>
        <w:t>标准及众多主流厂商的网络摄像机；</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2</w:t>
      </w:r>
      <w:r>
        <w:rPr>
          <w:rFonts w:hint="eastAsia" w:ascii="宋体" w:hAnsi="宋体" w:eastAsia="宋体" w:cs="宋体"/>
          <w:sz w:val="24"/>
          <w:szCs w:val="24"/>
          <w:lang w:eastAsia="zh-CN" w:bidi="ar"/>
        </w:rPr>
        <w:t>、需支持输入带宽≥</w:t>
      </w:r>
      <w:r>
        <w:rPr>
          <w:rFonts w:ascii="宋体" w:hAnsi="宋体" w:eastAsia="宋体" w:cs="宋体"/>
          <w:sz w:val="24"/>
          <w:szCs w:val="24"/>
          <w:lang w:eastAsia="zh-CN" w:bidi="ar"/>
        </w:rPr>
        <w:t>512Mbps</w:t>
      </w:r>
      <w:r>
        <w:rPr>
          <w:rFonts w:hint="eastAsia" w:ascii="宋体" w:hAnsi="宋体" w:eastAsia="宋体" w:cs="宋体"/>
          <w:sz w:val="24"/>
          <w:szCs w:val="24"/>
          <w:lang w:eastAsia="zh-CN" w:bidi="ar"/>
        </w:rPr>
        <w:t>，输出带宽≥</w:t>
      </w:r>
      <w:r>
        <w:rPr>
          <w:rFonts w:ascii="宋体" w:hAnsi="宋体" w:eastAsia="宋体" w:cs="宋体"/>
          <w:sz w:val="24"/>
          <w:szCs w:val="24"/>
          <w:lang w:eastAsia="zh-CN" w:bidi="ar"/>
        </w:rPr>
        <w:t>400Mbps</w:t>
      </w:r>
      <w:r>
        <w:rPr>
          <w:rFonts w:hint="eastAsia" w:ascii="宋体" w:hAnsi="宋体" w:eastAsia="宋体" w:cs="宋体"/>
          <w:sz w:val="24"/>
          <w:szCs w:val="24"/>
          <w:lang w:eastAsia="zh-CN" w:bidi="ar"/>
        </w:rPr>
        <w:t>；</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3</w:t>
      </w:r>
      <w:r>
        <w:rPr>
          <w:rFonts w:hint="eastAsia" w:ascii="宋体" w:hAnsi="宋体" w:eastAsia="宋体" w:cs="宋体"/>
          <w:sz w:val="24"/>
          <w:szCs w:val="24"/>
          <w:lang w:eastAsia="zh-CN" w:bidi="ar"/>
        </w:rPr>
        <w:t>、需支持≥</w:t>
      </w:r>
      <w:r>
        <w:rPr>
          <w:rFonts w:ascii="宋体" w:hAnsi="宋体" w:eastAsia="宋体" w:cs="宋体"/>
          <w:sz w:val="24"/>
          <w:szCs w:val="24"/>
          <w:lang w:eastAsia="zh-CN" w:bidi="ar"/>
        </w:rPr>
        <w:t>16</w:t>
      </w:r>
      <w:r>
        <w:rPr>
          <w:rFonts w:hint="eastAsia" w:ascii="宋体" w:hAnsi="宋体" w:eastAsia="宋体" w:cs="宋体"/>
          <w:sz w:val="24"/>
          <w:szCs w:val="24"/>
          <w:lang w:eastAsia="zh-CN" w:bidi="ar"/>
        </w:rPr>
        <w:t>个</w:t>
      </w:r>
      <w:r>
        <w:rPr>
          <w:rFonts w:ascii="宋体" w:hAnsi="宋体" w:eastAsia="宋体" w:cs="宋体"/>
          <w:sz w:val="24"/>
          <w:szCs w:val="24"/>
          <w:lang w:eastAsia="zh-CN" w:bidi="ar"/>
        </w:rPr>
        <w:t>SATA</w:t>
      </w:r>
      <w:r>
        <w:rPr>
          <w:rFonts w:hint="eastAsia" w:ascii="宋体" w:hAnsi="宋体" w:eastAsia="宋体" w:cs="宋体"/>
          <w:sz w:val="24"/>
          <w:szCs w:val="24"/>
          <w:lang w:eastAsia="zh-CN" w:bidi="ar"/>
        </w:rPr>
        <w:t>接口，标配不低于1</w:t>
      </w:r>
      <w:r>
        <w:rPr>
          <w:rFonts w:ascii="宋体" w:hAnsi="宋体" w:eastAsia="宋体" w:cs="宋体"/>
          <w:sz w:val="24"/>
          <w:szCs w:val="24"/>
          <w:lang w:eastAsia="zh-CN" w:bidi="ar"/>
        </w:rPr>
        <w:t>92T</w:t>
      </w:r>
      <w:r>
        <w:rPr>
          <w:rFonts w:hint="eastAsia" w:ascii="宋体" w:hAnsi="宋体" w:eastAsia="宋体" w:cs="宋体"/>
          <w:sz w:val="24"/>
          <w:szCs w:val="24"/>
          <w:lang w:eastAsia="zh-CN" w:bidi="ar"/>
        </w:rPr>
        <w:t>硬盘；</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4</w:t>
      </w:r>
      <w:r>
        <w:rPr>
          <w:rFonts w:hint="eastAsia" w:ascii="宋体" w:hAnsi="宋体" w:eastAsia="宋体" w:cs="宋体"/>
          <w:sz w:val="24"/>
          <w:szCs w:val="24"/>
          <w:lang w:eastAsia="zh-CN" w:bidi="ar"/>
        </w:rPr>
        <w:t>、需支持</w:t>
      </w:r>
      <w:r>
        <w:rPr>
          <w:rFonts w:ascii="宋体" w:hAnsi="宋体" w:eastAsia="宋体" w:cs="宋体"/>
          <w:sz w:val="24"/>
          <w:szCs w:val="24"/>
          <w:lang w:eastAsia="zh-CN" w:bidi="ar"/>
        </w:rPr>
        <w:t>RAID0</w:t>
      </w:r>
      <w:r>
        <w:rPr>
          <w:rFonts w:hint="eastAsia" w:ascii="宋体" w:hAnsi="宋体" w:eastAsia="宋体" w:cs="宋体"/>
          <w:sz w:val="24"/>
          <w:szCs w:val="24"/>
          <w:lang w:eastAsia="zh-CN" w:bidi="ar"/>
        </w:rPr>
        <w:t>、</w:t>
      </w:r>
      <w:r>
        <w:rPr>
          <w:rFonts w:ascii="宋体" w:hAnsi="宋体" w:eastAsia="宋体" w:cs="宋体"/>
          <w:sz w:val="24"/>
          <w:szCs w:val="24"/>
          <w:lang w:eastAsia="zh-CN" w:bidi="ar"/>
        </w:rPr>
        <w:t>RAID1</w:t>
      </w:r>
      <w:r>
        <w:rPr>
          <w:rFonts w:hint="eastAsia" w:ascii="宋体" w:hAnsi="宋体" w:eastAsia="宋体" w:cs="宋体"/>
          <w:sz w:val="24"/>
          <w:szCs w:val="24"/>
          <w:lang w:eastAsia="zh-CN" w:bidi="ar"/>
        </w:rPr>
        <w:t>、</w:t>
      </w:r>
      <w:r>
        <w:rPr>
          <w:rFonts w:ascii="宋体" w:hAnsi="宋体" w:eastAsia="宋体" w:cs="宋体"/>
          <w:sz w:val="24"/>
          <w:szCs w:val="24"/>
          <w:lang w:eastAsia="zh-CN" w:bidi="ar"/>
        </w:rPr>
        <w:t>RAID5</w:t>
      </w:r>
      <w:r>
        <w:rPr>
          <w:rFonts w:hint="eastAsia" w:ascii="宋体" w:hAnsi="宋体" w:eastAsia="宋体" w:cs="宋体"/>
          <w:sz w:val="24"/>
          <w:szCs w:val="24"/>
          <w:lang w:eastAsia="zh-CN" w:bidi="ar"/>
        </w:rPr>
        <w:t>、</w:t>
      </w:r>
      <w:r>
        <w:rPr>
          <w:rFonts w:ascii="宋体" w:hAnsi="宋体" w:eastAsia="宋体" w:cs="宋体"/>
          <w:sz w:val="24"/>
          <w:szCs w:val="24"/>
          <w:lang w:eastAsia="zh-CN" w:bidi="ar"/>
        </w:rPr>
        <w:t>RAID6</w:t>
      </w:r>
      <w:r>
        <w:rPr>
          <w:rFonts w:hint="eastAsia" w:ascii="宋体" w:hAnsi="宋体" w:eastAsia="宋体" w:cs="宋体"/>
          <w:sz w:val="24"/>
          <w:szCs w:val="24"/>
          <w:lang w:eastAsia="zh-CN" w:bidi="ar"/>
        </w:rPr>
        <w:t>、</w:t>
      </w:r>
      <w:r>
        <w:rPr>
          <w:rFonts w:ascii="宋体" w:hAnsi="宋体" w:eastAsia="宋体" w:cs="宋体"/>
          <w:sz w:val="24"/>
          <w:szCs w:val="24"/>
          <w:lang w:eastAsia="zh-CN" w:bidi="ar"/>
        </w:rPr>
        <w:t>RAID10</w:t>
      </w:r>
      <w:r>
        <w:rPr>
          <w:rFonts w:hint="eastAsia" w:ascii="宋体" w:hAnsi="宋体" w:eastAsia="宋体" w:cs="宋体"/>
          <w:sz w:val="24"/>
          <w:szCs w:val="24"/>
          <w:lang w:eastAsia="zh-CN" w:bidi="ar"/>
        </w:rPr>
        <w:t>，支持全局热备盘；</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5</w:t>
      </w:r>
      <w:r>
        <w:rPr>
          <w:rFonts w:hint="eastAsia" w:ascii="宋体" w:hAnsi="宋体" w:eastAsia="宋体" w:cs="宋体"/>
          <w:sz w:val="24"/>
          <w:szCs w:val="24"/>
          <w:lang w:eastAsia="zh-CN" w:bidi="ar"/>
        </w:rPr>
        <w:t>、设备需支持</w:t>
      </w:r>
      <w:r>
        <w:rPr>
          <w:rFonts w:ascii="宋体" w:hAnsi="宋体" w:eastAsia="宋体" w:cs="宋体"/>
          <w:sz w:val="24"/>
          <w:szCs w:val="24"/>
          <w:lang w:eastAsia="zh-CN" w:bidi="ar"/>
        </w:rPr>
        <w:t>IPC</w:t>
      </w:r>
      <w:r>
        <w:rPr>
          <w:rFonts w:hint="eastAsia" w:ascii="宋体" w:hAnsi="宋体" w:eastAsia="宋体" w:cs="宋体"/>
          <w:sz w:val="24"/>
          <w:szCs w:val="24"/>
          <w:lang w:eastAsia="zh-CN" w:bidi="ar"/>
        </w:rPr>
        <w:t>集中管理，包括</w:t>
      </w:r>
      <w:r>
        <w:rPr>
          <w:rFonts w:ascii="宋体" w:hAnsi="宋体" w:eastAsia="宋体" w:cs="宋体"/>
          <w:sz w:val="24"/>
          <w:szCs w:val="24"/>
          <w:lang w:eastAsia="zh-CN" w:bidi="ar"/>
        </w:rPr>
        <w:t>IPC</w:t>
      </w:r>
      <w:r>
        <w:rPr>
          <w:rFonts w:hint="eastAsia" w:ascii="宋体" w:hAnsi="宋体" w:eastAsia="宋体" w:cs="宋体"/>
          <w:sz w:val="24"/>
          <w:szCs w:val="24"/>
          <w:lang w:eastAsia="zh-CN" w:bidi="ar"/>
        </w:rPr>
        <w:t>参数配置、信息的导入</w:t>
      </w:r>
      <w:r>
        <w:rPr>
          <w:rFonts w:ascii="宋体" w:hAnsi="宋体" w:eastAsia="宋体" w:cs="宋体"/>
          <w:sz w:val="24"/>
          <w:szCs w:val="24"/>
          <w:lang w:eastAsia="zh-CN" w:bidi="ar"/>
        </w:rPr>
        <w:t>/</w:t>
      </w:r>
      <w:r>
        <w:rPr>
          <w:rFonts w:hint="eastAsia" w:ascii="宋体" w:hAnsi="宋体" w:eastAsia="宋体" w:cs="宋体"/>
          <w:sz w:val="24"/>
          <w:szCs w:val="24"/>
          <w:lang w:eastAsia="zh-CN" w:bidi="ar"/>
        </w:rPr>
        <w:t>导出、语音对讲和升级等功能；</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6</w:t>
      </w:r>
      <w:r>
        <w:rPr>
          <w:rFonts w:hint="eastAsia" w:ascii="宋体" w:hAnsi="宋体" w:eastAsia="宋体" w:cs="宋体"/>
          <w:sz w:val="24"/>
          <w:szCs w:val="24"/>
          <w:lang w:eastAsia="zh-CN" w:bidi="ar"/>
        </w:rPr>
        <w:t>、设备需支持目标识别、人数统计、车辆识别、非机动车识别、安全帽反光衣识别、岗位异常行为识别等；</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7</w:t>
      </w:r>
      <w:r>
        <w:rPr>
          <w:rFonts w:hint="eastAsia" w:ascii="宋体" w:hAnsi="宋体" w:eastAsia="宋体" w:cs="宋体"/>
          <w:sz w:val="24"/>
          <w:szCs w:val="24"/>
          <w:lang w:eastAsia="zh-CN" w:bidi="ar"/>
        </w:rPr>
        <w:t>、设备需支持危险区域抽烟、打电话识别，支持烟雾火点识别等；</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8</w:t>
      </w:r>
      <w:r>
        <w:rPr>
          <w:rFonts w:hint="eastAsia" w:ascii="宋体" w:hAnsi="宋体" w:eastAsia="宋体" w:cs="宋体"/>
          <w:sz w:val="24"/>
          <w:szCs w:val="24"/>
          <w:lang w:eastAsia="zh-CN" w:bidi="ar"/>
        </w:rPr>
        <w:t>、设备需支持周界防范，包含区域入侵、越界侦测、进入区域侦测、离开区域侦测；</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9</w:t>
      </w:r>
      <w:r>
        <w:rPr>
          <w:rFonts w:hint="eastAsia" w:ascii="宋体" w:hAnsi="宋体" w:eastAsia="宋体" w:cs="宋体"/>
          <w:sz w:val="24"/>
          <w:szCs w:val="24"/>
          <w:lang w:eastAsia="zh-CN" w:bidi="ar"/>
        </w:rPr>
        <w:t>、</w:t>
      </w:r>
      <w:r>
        <w:rPr>
          <w:rFonts w:hint="eastAsia" w:ascii="微软雅黑" w:hAnsi="微软雅黑" w:eastAsia="微软雅黑" w:cs="宋体"/>
          <w:sz w:val="24"/>
          <w:szCs w:val="24"/>
          <w:lang w:eastAsia="zh-CN" w:bidi="ar"/>
        </w:rPr>
        <w:t>▲</w:t>
      </w:r>
      <w:r>
        <w:rPr>
          <w:rFonts w:hint="eastAsia" w:ascii="宋体" w:hAnsi="宋体" w:eastAsia="宋体" w:cs="宋体"/>
          <w:sz w:val="24"/>
          <w:szCs w:val="24"/>
          <w:lang w:eastAsia="zh-CN" w:bidi="ar"/>
        </w:rPr>
        <w:t>需支持对通道中的视频流进行实时智能分析，支持对多个通道中的视频流轮流进行智能分析，支持对通道中的视频流进行定时抓图并对抓取的图片进行智能分析。</w:t>
      </w:r>
    </w:p>
    <w:p>
      <w:pPr>
        <w:spacing w:after="0" w:line="360" w:lineRule="auto"/>
        <w:ind w:left="480"/>
        <w:jc w:val="both"/>
        <w:rPr>
          <w:rFonts w:ascii="宋体" w:hAnsi="宋体" w:eastAsia="宋体" w:cs="宋体"/>
          <w:sz w:val="24"/>
          <w:szCs w:val="24"/>
          <w:lang w:eastAsia="zh-CN" w:bidi="ar"/>
        </w:rPr>
      </w:pPr>
      <w:r>
        <w:rPr>
          <w:rFonts w:ascii="宋体" w:hAnsi="宋体" w:eastAsia="宋体" w:cs="宋体"/>
          <w:sz w:val="24"/>
          <w:szCs w:val="24"/>
          <w:lang w:eastAsia="zh-CN" w:bidi="ar"/>
        </w:rPr>
        <w:t>10</w:t>
      </w:r>
      <w:r>
        <w:rPr>
          <w:rFonts w:hint="eastAsia" w:ascii="宋体" w:hAnsi="宋体" w:eastAsia="宋体" w:cs="宋体"/>
          <w:sz w:val="24"/>
          <w:szCs w:val="24"/>
          <w:lang w:eastAsia="zh-CN" w:bidi="ar"/>
        </w:rPr>
        <w:t>、</w:t>
      </w:r>
      <w:r>
        <w:rPr>
          <w:rFonts w:hint="eastAsia" w:ascii="微软雅黑" w:hAnsi="微软雅黑" w:eastAsia="微软雅黑" w:cs="宋体"/>
          <w:sz w:val="24"/>
          <w:szCs w:val="24"/>
          <w:lang w:eastAsia="zh-CN" w:bidi="ar"/>
        </w:rPr>
        <w:t>▲</w:t>
      </w:r>
      <w:r>
        <w:rPr>
          <w:rFonts w:hint="eastAsia" w:ascii="宋体" w:hAnsi="宋体" w:eastAsia="宋体" w:cs="宋体"/>
          <w:sz w:val="24"/>
          <w:szCs w:val="24"/>
          <w:lang w:eastAsia="zh-CN" w:bidi="ar"/>
        </w:rPr>
        <w:t>支持</w:t>
      </w:r>
      <w:r>
        <w:rPr>
          <w:rFonts w:ascii="宋体" w:hAnsi="宋体" w:eastAsia="宋体" w:cs="宋体"/>
          <w:sz w:val="24"/>
          <w:szCs w:val="24"/>
          <w:lang w:eastAsia="zh-CN" w:bidi="ar"/>
        </w:rPr>
        <w:t>AI</w:t>
      </w:r>
      <w:r>
        <w:rPr>
          <w:rFonts w:hint="eastAsia" w:ascii="宋体" w:hAnsi="宋体" w:eastAsia="宋体" w:cs="宋体"/>
          <w:sz w:val="24"/>
          <w:szCs w:val="24"/>
          <w:lang w:eastAsia="zh-CN" w:bidi="ar"/>
        </w:rPr>
        <w:t>算法，</w:t>
      </w:r>
      <w:r>
        <w:rPr>
          <w:rFonts w:ascii="宋体" w:hAnsi="宋体" w:eastAsia="宋体" w:cs="宋体"/>
          <w:sz w:val="24"/>
          <w:szCs w:val="24"/>
          <w:lang w:eastAsia="zh-CN" w:bidi="ar"/>
        </w:rPr>
        <w:t>1</w:t>
      </w:r>
      <w:r>
        <w:rPr>
          <w:rFonts w:hint="eastAsia" w:ascii="宋体" w:hAnsi="宋体" w:eastAsia="宋体" w:cs="宋体"/>
          <w:sz w:val="24"/>
          <w:szCs w:val="24"/>
          <w:lang w:eastAsia="zh-CN" w:bidi="ar"/>
        </w:rPr>
        <w:t>个</w:t>
      </w:r>
      <w:r>
        <w:rPr>
          <w:rFonts w:ascii="宋体" w:hAnsi="宋体" w:eastAsia="宋体" w:cs="宋体"/>
          <w:sz w:val="24"/>
          <w:szCs w:val="24"/>
          <w:lang w:eastAsia="zh-CN" w:bidi="ar"/>
        </w:rPr>
        <w:t>GPU</w:t>
      </w:r>
      <w:r>
        <w:rPr>
          <w:rFonts w:hint="eastAsia" w:ascii="宋体" w:hAnsi="宋体" w:eastAsia="宋体" w:cs="宋体"/>
          <w:sz w:val="24"/>
          <w:szCs w:val="24"/>
          <w:lang w:eastAsia="zh-CN" w:bidi="ar"/>
        </w:rPr>
        <w:t>可分化成≥</w:t>
      </w:r>
      <w:r>
        <w:rPr>
          <w:rFonts w:ascii="宋体" w:hAnsi="宋体" w:eastAsia="宋体" w:cs="宋体"/>
          <w:sz w:val="24"/>
          <w:szCs w:val="24"/>
          <w:lang w:eastAsia="zh-CN" w:bidi="ar"/>
        </w:rPr>
        <w:t>2</w:t>
      </w:r>
      <w:r>
        <w:rPr>
          <w:rFonts w:hint="eastAsia" w:ascii="宋体" w:hAnsi="宋体" w:eastAsia="宋体" w:cs="宋体"/>
          <w:sz w:val="24"/>
          <w:szCs w:val="24"/>
          <w:lang w:eastAsia="zh-CN" w:bidi="ar"/>
        </w:rPr>
        <w:t>个虚拟引擎，每个虚拟引擎支持一种</w:t>
      </w:r>
      <w:r>
        <w:rPr>
          <w:rFonts w:ascii="宋体" w:hAnsi="宋体" w:eastAsia="宋体" w:cs="宋体"/>
          <w:sz w:val="24"/>
          <w:szCs w:val="24"/>
          <w:lang w:eastAsia="zh-CN" w:bidi="ar"/>
        </w:rPr>
        <w:t>AI</w:t>
      </w:r>
      <w:r>
        <w:rPr>
          <w:rFonts w:hint="eastAsia" w:ascii="宋体" w:hAnsi="宋体" w:eastAsia="宋体" w:cs="宋体"/>
          <w:sz w:val="24"/>
          <w:szCs w:val="24"/>
          <w:lang w:eastAsia="zh-CN" w:bidi="ar"/>
        </w:rPr>
        <w:t>算法；</w:t>
      </w:r>
      <w:r>
        <w:rPr>
          <w:rFonts w:ascii="宋体" w:hAnsi="宋体" w:eastAsia="宋体" w:cs="宋体"/>
          <w:sz w:val="24"/>
          <w:szCs w:val="24"/>
          <w:lang w:eastAsia="zh-CN" w:bidi="ar"/>
        </w:rPr>
        <w:t>1</w:t>
      </w:r>
      <w:r>
        <w:rPr>
          <w:rFonts w:hint="eastAsia" w:ascii="宋体" w:hAnsi="宋体" w:eastAsia="宋体" w:cs="宋体"/>
          <w:sz w:val="24"/>
          <w:szCs w:val="24"/>
          <w:lang w:eastAsia="zh-CN" w:bidi="ar"/>
        </w:rPr>
        <w:t>个</w:t>
      </w:r>
      <w:r>
        <w:rPr>
          <w:rFonts w:ascii="宋体" w:hAnsi="宋体" w:eastAsia="宋体" w:cs="宋体"/>
          <w:sz w:val="24"/>
          <w:szCs w:val="24"/>
          <w:lang w:eastAsia="zh-CN" w:bidi="ar"/>
        </w:rPr>
        <w:t>GPU</w:t>
      </w:r>
      <w:r>
        <w:rPr>
          <w:rFonts w:hint="eastAsia" w:ascii="宋体" w:hAnsi="宋体" w:eastAsia="宋体" w:cs="宋体"/>
          <w:sz w:val="24"/>
          <w:szCs w:val="24"/>
          <w:lang w:eastAsia="zh-CN" w:bidi="ar"/>
        </w:rPr>
        <w:t>支持≥</w:t>
      </w:r>
      <w:r>
        <w:rPr>
          <w:rFonts w:ascii="宋体" w:hAnsi="宋体" w:eastAsia="宋体" w:cs="宋体"/>
          <w:sz w:val="24"/>
          <w:szCs w:val="24"/>
          <w:lang w:eastAsia="zh-CN" w:bidi="ar"/>
        </w:rPr>
        <w:t>2</w:t>
      </w:r>
      <w:r>
        <w:rPr>
          <w:rFonts w:hint="eastAsia" w:ascii="宋体" w:hAnsi="宋体" w:eastAsia="宋体" w:cs="宋体"/>
          <w:sz w:val="24"/>
          <w:szCs w:val="24"/>
          <w:lang w:eastAsia="zh-CN" w:bidi="ar"/>
        </w:rPr>
        <w:t>路</w:t>
      </w:r>
      <w:r>
        <w:rPr>
          <w:rFonts w:ascii="宋体" w:hAnsi="宋体" w:eastAsia="宋体" w:cs="宋体"/>
          <w:sz w:val="24"/>
          <w:szCs w:val="24"/>
          <w:lang w:eastAsia="zh-CN" w:bidi="ar"/>
        </w:rPr>
        <w:t>400W</w:t>
      </w:r>
      <w:r>
        <w:rPr>
          <w:rFonts w:hint="eastAsia" w:ascii="宋体" w:hAnsi="宋体" w:eastAsia="宋体" w:cs="宋体"/>
          <w:sz w:val="24"/>
          <w:szCs w:val="24"/>
          <w:lang w:eastAsia="zh-CN" w:bidi="ar"/>
        </w:rPr>
        <w:t>摄像机的实时视频分析。</w:t>
      </w:r>
    </w:p>
    <w:p>
      <w:pPr>
        <w:spacing w:after="0" w:line="360" w:lineRule="auto"/>
        <w:ind w:left="480"/>
        <w:jc w:val="both"/>
        <w:rPr>
          <w:rFonts w:hint="eastAsia" w:ascii="宋体" w:hAnsi="宋体" w:eastAsia="宋体" w:cs="宋体"/>
          <w:sz w:val="24"/>
          <w:szCs w:val="24"/>
          <w:lang w:eastAsia="zh-CN" w:bidi="ar"/>
        </w:rPr>
      </w:pPr>
      <w:r>
        <w:rPr>
          <w:rFonts w:ascii="宋体" w:hAnsi="宋体" w:eastAsia="宋体" w:cs="宋体"/>
          <w:sz w:val="24"/>
          <w:szCs w:val="24"/>
          <w:lang w:eastAsia="zh-CN" w:bidi="ar"/>
        </w:rPr>
        <w:t>11</w:t>
      </w:r>
      <w:r>
        <w:rPr>
          <w:rFonts w:hint="eastAsia" w:ascii="宋体" w:hAnsi="宋体" w:eastAsia="宋体" w:cs="宋体"/>
          <w:sz w:val="24"/>
          <w:szCs w:val="24"/>
          <w:lang w:eastAsia="zh-CN" w:bidi="ar"/>
        </w:rPr>
        <w:t>、</w:t>
      </w:r>
      <w:r>
        <w:rPr>
          <w:rFonts w:hint="eastAsia" w:ascii="微软雅黑" w:hAnsi="微软雅黑" w:eastAsia="微软雅黑" w:cs="宋体"/>
          <w:sz w:val="24"/>
          <w:szCs w:val="24"/>
          <w:lang w:eastAsia="zh-CN" w:bidi="ar"/>
        </w:rPr>
        <w:t>▲</w:t>
      </w:r>
      <w:r>
        <w:rPr>
          <w:rFonts w:hint="eastAsia" w:ascii="宋体" w:hAnsi="宋体" w:eastAsia="宋体" w:cs="宋体"/>
          <w:sz w:val="24"/>
          <w:szCs w:val="24"/>
          <w:lang w:eastAsia="zh-CN" w:bidi="ar"/>
        </w:rPr>
        <w:t>设备需支持接入带有火点检测、温差报警功能的网络摄像机，进行报警联动。</w:t>
      </w:r>
    </w:p>
    <w:p>
      <w:pPr>
        <w:spacing w:after="0" w:line="360" w:lineRule="auto"/>
        <w:ind w:left="480"/>
        <w:jc w:val="both"/>
        <w:rPr>
          <w:rFonts w:ascii="宋体" w:hAnsi="宋体" w:eastAsia="宋体" w:cs="宋体"/>
          <w:sz w:val="24"/>
          <w:szCs w:val="24"/>
          <w:lang w:eastAsia="zh-CN"/>
        </w:rPr>
      </w:pPr>
      <w:r>
        <w:rPr>
          <w:rFonts w:hint="eastAsia" w:ascii="宋体" w:hAnsi="宋体" w:eastAsia="宋体" w:cs="宋体"/>
          <w:sz w:val="24"/>
          <w:szCs w:val="24"/>
          <w:lang w:val="en-US" w:eastAsia="zh-CN" w:bidi="ar"/>
        </w:rPr>
        <w:t>12、GPU、</w:t>
      </w:r>
      <w:r>
        <w:rPr>
          <w:rFonts w:ascii="宋体" w:hAnsi="宋体" w:eastAsia="宋体" w:cs="宋体"/>
          <w:sz w:val="24"/>
          <w:szCs w:val="24"/>
          <w:lang w:eastAsia="zh-CN"/>
        </w:rPr>
        <w:t>CPU</w:t>
      </w:r>
      <w:r>
        <w:rPr>
          <w:rFonts w:hint="eastAsia" w:ascii="宋体" w:hAnsi="宋体" w:eastAsia="宋体" w:cs="宋体"/>
          <w:sz w:val="24"/>
          <w:szCs w:val="24"/>
          <w:lang w:eastAsia="zh-CN"/>
        </w:rPr>
        <w:t>、硬盘</w:t>
      </w:r>
      <w:r>
        <w:rPr>
          <w:rFonts w:ascii="宋体" w:hAnsi="宋体" w:eastAsia="宋体" w:cs="宋体"/>
          <w:sz w:val="24"/>
          <w:szCs w:val="24"/>
          <w:lang w:eastAsia="zh-CN"/>
        </w:rPr>
        <w:t>SSD</w:t>
      </w:r>
      <w:r>
        <w:rPr>
          <w:rFonts w:hint="eastAsia" w:ascii="宋体" w:hAnsi="宋体" w:eastAsia="宋体" w:cs="宋体"/>
          <w:sz w:val="24"/>
          <w:szCs w:val="24"/>
          <w:lang w:eastAsia="zh-CN"/>
        </w:rPr>
        <w:t>颗粒、内存</w:t>
      </w:r>
      <w:r>
        <w:rPr>
          <w:rFonts w:ascii="宋体" w:hAnsi="宋体" w:eastAsia="宋体" w:cs="宋体"/>
          <w:sz w:val="24"/>
          <w:szCs w:val="24"/>
          <w:lang w:eastAsia="zh-CN"/>
        </w:rPr>
        <w:t>DRAM</w:t>
      </w:r>
      <w:r>
        <w:rPr>
          <w:rFonts w:hint="eastAsia" w:ascii="宋体" w:hAnsi="宋体" w:eastAsia="宋体" w:cs="宋体"/>
          <w:sz w:val="24"/>
          <w:szCs w:val="24"/>
          <w:lang w:eastAsia="zh-CN"/>
        </w:rPr>
        <w:t>颗粒等设备核心部件应基于自主可控芯片研发，所</w:t>
      </w:r>
      <w:bookmarkStart w:id="42" w:name="_GoBack"/>
      <w:r>
        <w:rPr>
          <w:rFonts w:hint="eastAsia" w:ascii="宋体" w:hAnsi="宋体" w:eastAsia="宋体" w:cs="宋体"/>
          <w:sz w:val="24"/>
          <w:szCs w:val="24"/>
          <w:lang w:eastAsia="zh-CN"/>
        </w:rPr>
        <w:t>提供的</w:t>
      </w:r>
      <w:r>
        <w:rPr>
          <w:rFonts w:ascii="宋体" w:hAnsi="宋体" w:eastAsia="宋体" w:cs="宋体"/>
          <w:sz w:val="24"/>
          <w:szCs w:val="24"/>
          <w:lang w:eastAsia="zh-CN"/>
        </w:rPr>
        <w:t>CPU</w:t>
      </w:r>
      <w:r>
        <w:rPr>
          <w:rFonts w:hint="eastAsia" w:ascii="宋体" w:hAnsi="宋体" w:eastAsia="宋体" w:cs="宋体"/>
          <w:sz w:val="24"/>
          <w:szCs w:val="24"/>
          <w:lang w:eastAsia="zh-CN"/>
        </w:rPr>
        <w:t>必须通过国家信息安全测评中心测评，并提供公布的安全可靠测评结果公告作为凭证；</w:t>
      </w:r>
    </w:p>
    <w:bookmarkEnd w:id="42"/>
    <w:p>
      <w:pPr>
        <w:pStyle w:val="5"/>
        <w:jc w:val="both"/>
      </w:pPr>
      <w:r>
        <w:rPr>
          <w:rFonts w:hint="eastAsia"/>
        </w:rPr>
        <w:t>3</w:t>
      </w:r>
      <w:r>
        <w:t>D</w:t>
      </w:r>
      <w:r>
        <w:rPr>
          <w:rFonts w:hint="eastAsia"/>
        </w:rPr>
        <w:t>引擎服务器</w:t>
      </w:r>
    </w:p>
    <w:p>
      <w:pPr>
        <w:spacing w:after="0" w:line="360" w:lineRule="auto"/>
        <w:ind w:left="480"/>
        <w:jc w:val="both"/>
        <w:rPr>
          <w:rFonts w:ascii="宋体" w:hAnsi="宋体" w:eastAsia="宋体" w:cs="宋体"/>
          <w:sz w:val="24"/>
          <w:szCs w:val="24"/>
          <w:lang w:eastAsia="zh-CN"/>
        </w:rPr>
      </w:pPr>
      <w:r>
        <w:rPr>
          <w:rFonts w:ascii="宋体" w:hAnsi="宋体" w:eastAsia="宋体" w:cs="宋体"/>
          <w:sz w:val="24"/>
          <w:szCs w:val="24"/>
          <w:lang w:eastAsia="zh-CN"/>
        </w:rPr>
        <w:t>1</w:t>
      </w:r>
      <w:r>
        <w:rPr>
          <w:rFonts w:hint="eastAsia" w:ascii="宋体" w:hAnsi="宋体" w:eastAsia="宋体" w:cs="宋体"/>
          <w:sz w:val="24"/>
          <w:szCs w:val="24"/>
          <w:lang w:eastAsia="zh-CN"/>
        </w:rPr>
        <w:t>、</w:t>
      </w:r>
      <w:r>
        <w:rPr>
          <w:rFonts w:ascii="宋体" w:hAnsi="宋体" w:eastAsia="宋体" w:cs="宋体"/>
          <w:sz w:val="24"/>
          <w:szCs w:val="24"/>
          <w:lang w:eastAsia="zh-CN"/>
        </w:rPr>
        <w:t>CPU</w:t>
      </w:r>
      <w:r>
        <w:rPr>
          <w:rFonts w:hint="eastAsia" w:ascii="宋体" w:hAnsi="宋体" w:eastAsia="宋体" w:cs="宋体"/>
          <w:sz w:val="24"/>
          <w:szCs w:val="24"/>
          <w:lang w:eastAsia="zh-CN"/>
        </w:rPr>
        <w:t>、硬盘</w:t>
      </w:r>
      <w:r>
        <w:rPr>
          <w:rFonts w:ascii="宋体" w:hAnsi="宋体" w:eastAsia="宋体" w:cs="宋体"/>
          <w:sz w:val="24"/>
          <w:szCs w:val="24"/>
          <w:lang w:eastAsia="zh-CN"/>
        </w:rPr>
        <w:t>SSD</w:t>
      </w:r>
      <w:r>
        <w:rPr>
          <w:rFonts w:hint="eastAsia" w:ascii="宋体" w:hAnsi="宋体" w:eastAsia="宋体" w:cs="宋体"/>
          <w:sz w:val="24"/>
          <w:szCs w:val="24"/>
          <w:lang w:eastAsia="zh-CN"/>
        </w:rPr>
        <w:t>颗粒、内存</w:t>
      </w:r>
      <w:r>
        <w:rPr>
          <w:rFonts w:ascii="宋体" w:hAnsi="宋体" w:eastAsia="宋体" w:cs="宋体"/>
          <w:sz w:val="24"/>
          <w:szCs w:val="24"/>
          <w:lang w:eastAsia="zh-CN"/>
        </w:rPr>
        <w:t>DRAM</w:t>
      </w:r>
      <w:r>
        <w:rPr>
          <w:rFonts w:hint="eastAsia" w:ascii="宋体" w:hAnsi="宋体" w:eastAsia="宋体" w:cs="宋体"/>
          <w:sz w:val="24"/>
          <w:szCs w:val="24"/>
          <w:lang w:eastAsia="zh-CN"/>
        </w:rPr>
        <w:t>颗粒等设备核心部件应基于自主可控芯片研发，所提供的</w:t>
      </w:r>
      <w:r>
        <w:rPr>
          <w:rFonts w:ascii="宋体" w:hAnsi="宋体" w:eastAsia="宋体" w:cs="宋体"/>
          <w:sz w:val="24"/>
          <w:szCs w:val="24"/>
          <w:lang w:eastAsia="zh-CN"/>
        </w:rPr>
        <w:t>CPU</w:t>
      </w:r>
      <w:r>
        <w:rPr>
          <w:rFonts w:hint="eastAsia" w:ascii="宋体" w:hAnsi="宋体" w:eastAsia="宋体" w:cs="宋体"/>
          <w:sz w:val="24"/>
          <w:szCs w:val="24"/>
          <w:lang w:eastAsia="zh-CN"/>
        </w:rPr>
        <w:t>必须通过国家信息安全测评中心测评，并提供公布的安全可靠测评结果公告作为凭证；</w:t>
      </w:r>
    </w:p>
    <w:p>
      <w:pPr>
        <w:spacing w:after="0" w:line="360" w:lineRule="auto"/>
        <w:ind w:left="480"/>
        <w:jc w:val="both"/>
        <w:rPr>
          <w:rFonts w:ascii="宋体" w:hAnsi="宋体" w:eastAsia="宋体" w:cs="宋体"/>
          <w:sz w:val="24"/>
          <w:szCs w:val="24"/>
          <w:lang w:eastAsia="zh-CN"/>
        </w:rPr>
      </w:pPr>
      <w:r>
        <w:rPr>
          <w:rFonts w:ascii="宋体" w:hAnsi="宋体" w:eastAsia="宋体" w:cs="宋体"/>
          <w:sz w:val="24"/>
          <w:szCs w:val="24"/>
          <w:lang w:eastAsia="zh-CN"/>
        </w:rPr>
        <w:t>2</w:t>
      </w:r>
      <w:r>
        <w:rPr>
          <w:rFonts w:hint="eastAsia" w:ascii="宋体" w:hAnsi="宋体" w:eastAsia="宋体" w:cs="宋体"/>
          <w:sz w:val="24"/>
          <w:szCs w:val="24"/>
          <w:lang w:eastAsia="zh-CN"/>
        </w:rPr>
        <w:t>、需配置不低于</w:t>
      </w:r>
      <w:r>
        <w:rPr>
          <w:rFonts w:ascii="宋体" w:hAnsi="宋体" w:eastAsia="宋体" w:cs="宋体"/>
          <w:sz w:val="24"/>
          <w:szCs w:val="24"/>
          <w:lang w:eastAsia="zh-CN"/>
        </w:rPr>
        <w:t>16</w:t>
      </w:r>
      <w:r>
        <w:rPr>
          <w:rFonts w:hint="eastAsia" w:ascii="宋体" w:hAnsi="宋体" w:eastAsia="宋体" w:cs="宋体"/>
          <w:sz w:val="24"/>
          <w:szCs w:val="24"/>
          <w:lang w:eastAsia="zh-CN"/>
        </w:rPr>
        <w:t>核，主频≥</w:t>
      </w:r>
      <w:r>
        <w:rPr>
          <w:rFonts w:ascii="宋体" w:hAnsi="宋体" w:eastAsia="宋体" w:cs="宋体"/>
          <w:sz w:val="24"/>
          <w:szCs w:val="24"/>
          <w:lang w:eastAsia="zh-CN"/>
        </w:rPr>
        <w:t>2.8GHz</w:t>
      </w:r>
      <w:r>
        <w:rPr>
          <w:rFonts w:hint="eastAsia" w:ascii="宋体" w:hAnsi="宋体" w:eastAsia="宋体" w:cs="宋体"/>
          <w:sz w:val="24"/>
          <w:szCs w:val="24"/>
          <w:lang w:eastAsia="zh-CN"/>
        </w:rPr>
        <w:t>的</w:t>
      </w:r>
      <w:r>
        <w:rPr>
          <w:rFonts w:ascii="宋体" w:hAnsi="宋体" w:eastAsia="宋体" w:cs="宋体"/>
          <w:sz w:val="24"/>
          <w:szCs w:val="24"/>
          <w:lang w:eastAsia="zh-CN"/>
        </w:rPr>
        <w:t>CPU</w:t>
      </w:r>
      <w:r>
        <w:rPr>
          <w:rFonts w:hint="eastAsia" w:ascii="宋体" w:hAnsi="宋体" w:eastAsia="宋体" w:cs="宋体"/>
          <w:sz w:val="24"/>
          <w:szCs w:val="24"/>
          <w:lang w:eastAsia="zh-CN"/>
        </w:rPr>
        <w:t>处理器；</w:t>
      </w:r>
    </w:p>
    <w:p>
      <w:pPr>
        <w:spacing w:after="0" w:line="360" w:lineRule="auto"/>
        <w:ind w:left="480"/>
        <w:jc w:val="both"/>
        <w:rPr>
          <w:rFonts w:ascii="宋体" w:hAnsi="宋体" w:eastAsia="宋体" w:cs="宋体"/>
          <w:sz w:val="24"/>
          <w:szCs w:val="24"/>
          <w:lang w:eastAsia="zh-CN"/>
        </w:rPr>
      </w:pPr>
      <w:r>
        <w:rPr>
          <w:rFonts w:ascii="宋体" w:hAnsi="宋体" w:eastAsia="宋体" w:cs="宋体"/>
          <w:sz w:val="24"/>
          <w:szCs w:val="24"/>
          <w:lang w:eastAsia="zh-CN"/>
        </w:rPr>
        <w:t>3</w:t>
      </w:r>
      <w:r>
        <w:rPr>
          <w:rFonts w:hint="eastAsia" w:ascii="宋体" w:hAnsi="宋体" w:eastAsia="宋体" w:cs="宋体"/>
          <w:sz w:val="24"/>
          <w:szCs w:val="24"/>
          <w:lang w:eastAsia="zh-CN"/>
        </w:rPr>
        <w:t>、需配置≥</w:t>
      </w:r>
      <w:r>
        <w:rPr>
          <w:rFonts w:ascii="宋体" w:hAnsi="宋体" w:eastAsia="宋体" w:cs="宋体"/>
          <w:sz w:val="24"/>
          <w:szCs w:val="24"/>
          <w:lang w:eastAsia="zh-CN"/>
        </w:rPr>
        <w:t>64GDDR5</w:t>
      </w:r>
      <w:r>
        <w:rPr>
          <w:rFonts w:hint="eastAsia" w:ascii="宋体" w:hAnsi="宋体" w:eastAsia="宋体" w:cs="宋体"/>
          <w:sz w:val="24"/>
          <w:szCs w:val="24"/>
          <w:lang w:eastAsia="zh-CN"/>
        </w:rPr>
        <w:t>，≥</w:t>
      </w:r>
      <w:r>
        <w:rPr>
          <w:rFonts w:ascii="宋体" w:hAnsi="宋体" w:eastAsia="宋体" w:cs="宋体"/>
          <w:sz w:val="24"/>
          <w:szCs w:val="24"/>
          <w:lang w:eastAsia="zh-CN"/>
        </w:rPr>
        <w:t>4</w:t>
      </w:r>
      <w:r>
        <w:rPr>
          <w:rFonts w:hint="eastAsia" w:ascii="宋体" w:hAnsi="宋体" w:eastAsia="宋体" w:cs="宋体"/>
          <w:sz w:val="24"/>
          <w:szCs w:val="24"/>
          <w:lang w:eastAsia="zh-CN"/>
        </w:rPr>
        <w:t>根内存插槽；</w:t>
      </w:r>
    </w:p>
    <w:p>
      <w:pPr>
        <w:spacing w:after="0" w:line="360" w:lineRule="auto"/>
        <w:ind w:left="480"/>
        <w:jc w:val="both"/>
        <w:rPr>
          <w:rFonts w:ascii="宋体" w:hAnsi="宋体" w:eastAsia="宋体" w:cs="宋体"/>
          <w:sz w:val="24"/>
          <w:szCs w:val="24"/>
          <w:lang w:eastAsia="zh-CN"/>
        </w:rPr>
      </w:pPr>
      <w:r>
        <w:rPr>
          <w:rFonts w:ascii="宋体" w:hAnsi="宋体" w:eastAsia="宋体" w:cs="宋体"/>
          <w:sz w:val="24"/>
          <w:szCs w:val="24"/>
          <w:lang w:eastAsia="zh-CN"/>
        </w:rPr>
        <w:t>4</w:t>
      </w:r>
      <w:r>
        <w:rPr>
          <w:rFonts w:hint="eastAsia" w:ascii="宋体" w:hAnsi="宋体" w:eastAsia="宋体" w:cs="宋体"/>
          <w:sz w:val="24"/>
          <w:szCs w:val="24"/>
          <w:lang w:eastAsia="zh-CN"/>
        </w:rPr>
        <w:t>、需配置≥</w:t>
      </w:r>
      <w:r>
        <w:rPr>
          <w:rFonts w:ascii="宋体" w:hAnsi="宋体" w:eastAsia="宋体" w:cs="宋体"/>
          <w:sz w:val="24"/>
          <w:szCs w:val="24"/>
          <w:lang w:eastAsia="zh-CN"/>
        </w:rPr>
        <w:t>1.2TBSAS×2</w:t>
      </w:r>
      <w:r>
        <w:rPr>
          <w:rFonts w:hint="eastAsia" w:ascii="宋体" w:hAnsi="宋体" w:eastAsia="宋体" w:cs="宋体"/>
          <w:sz w:val="24"/>
          <w:szCs w:val="24"/>
          <w:lang w:eastAsia="zh-CN"/>
        </w:rPr>
        <w:t>；</w:t>
      </w:r>
    </w:p>
    <w:p>
      <w:pPr>
        <w:spacing w:after="0" w:line="360" w:lineRule="auto"/>
        <w:ind w:left="480"/>
        <w:jc w:val="both"/>
        <w:rPr>
          <w:rFonts w:ascii="宋体" w:hAnsi="宋体" w:eastAsia="宋体" w:cs="宋体"/>
          <w:sz w:val="24"/>
          <w:szCs w:val="24"/>
          <w:lang w:eastAsia="zh-CN"/>
        </w:rPr>
      </w:pPr>
      <w:r>
        <w:rPr>
          <w:rFonts w:ascii="宋体" w:hAnsi="宋体" w:eastAsia="宋体" w:cs="宋体"/>
          <w:sz w:val="24"/>
          <w:szCs w:val="24"/>
          <w:lang w:eastAsia="zh-CN"/>
        </w:rPr>
        <w:t>5</w:t>
      </w:r>
      <w:r>
        <w:rPr>
          <w:rFonts w:hint="eastAsia" w:ascii="宋体" w:hAnsi="宋体" w:eastAsia="宋体" w:cs="宋体"/>
          <w:sz w:val="24"/>
          <w:szCs w:val="24"/>
          <w:lang w:eastAsia="zh-CN"/>
        </w:rPr>
        <w:t>、需具有</w:t>
      </w:r>
      <w:r>
        <w:rPr>
          <w:rFonts w:ascii="宋体" w:hAnsi="宋体" w:eastAsia="宋体" w:cs="宋体"/>
          <w:sz w:val="24"/>
          <w:szCs w:val="24"/>
          <w:lang w:eastAsia="zh-CN"/>
        </w:rPr>
        <w:t>SAS_HBA</w:t>
      </w:r>
      <w:r>
        <w:rPr>
          <w:rFonts w:hint="eastAsia" w:ascii="宋体" w:hAnsi="宋体" w:eastAsia="宋体" w:cs="宋体"/>
          <w:sz w:val="24"/>
          <w:szCs w:val="24"/>
          <w:lang w:eastAsia="zh-CN"/>
        </w:rPr>
        <w:t>卡（支持</w:t>
      </w:r>
      <w:r>
        <w:rPr>
          <w:rFonts w:ascii="宋体" w:hAnsi="宋体" w:eastAsia="宋体" w:cs="宋体"/>
          <w:sz w:val="24"/>
          <w:szCs w:val="24"/>
          <w:lang w:eastAsia="zh-CN"/>
        </w:rPr>
        <w:t>RAID0/1/10</w:t>
      </w:r>
      <w:r>
        <w:rPr>
          <w:rFonts w:hint="eastAsia" w:ascii="宋体" w:hAnsi="宋体" w:eastAsia="宋体" w:cs="宋体"/>
          <w:sz w:val="24"/>
          <w:szCs w:val="24"/>
          <w:lang w:eastAsia="zh-CN"/>
        </w:rPr>
        <w:t>）；</w:t>
      </w:r>
    </w:p>
    <w:p>
      <w:pPr>
        <w:spacing w:after="0" w:line="360" w:lineRule="auto"/>
        <w:ind w:left="480"/>
        <w:jc w:val="both"/>
        <w:rPr>
          <w:rFonts w:ascii="宋体" w:hAnsi="宋体" w:eastAsia="宋体" w:cs="宋体"/>
          <w:sz w:val="24"/>
          <w:szCs w:val="24"/>
          <w:lang w:eastAsia="zh-CN"/>
        </w:rPr>
      </w:pPr>
      <w:r>
        <w:rPr>
          <w:rFonts w:ascii="宋体" w:hAnsi="宋体" w:eastAsia="宋体" w:cs="宋体"/>
          <w:sz w:val="24"/>
          <w:szCs w:val="24"/>
          <w:lang w:eastAsia="zh-CN"/>
        </w:rPr>
        <w:t>6</w:t>
      </w:r>
      <w:r>
        <w:rPr>
          <w:rFonts w:hint="eastAsia" w:ascii="宋体" w:hAnsi="宋体" w:eastAsia="宋体" w:cs="宋体"/>
          <w:sz w:val="24"/>
          <w:szCs w:val="24"/>
          <w:lang w:eastAsia="zh-CN"/>
        </w:rPr>
        <w:t>、需支持</w:t>
      </w:r>
      <w:r>
        <w:rPr>
          <w:rFonts w:ascii="宋体" w:hAnsi="宋体" w:eastAsia="宋体" w:cs="宋体"/>
          <w:sz w:val="24"/>
          <w:szCs w:val="24"/>
          <w:lang w:eastAsia="zh-CN"/>
        </w:rPr>
        <w:t>PCIE</w:t>
      </w:r>
      <w:r>
        <w:rPr>
          <w:rFonts w:hint="eastAsia" w:ascii="宋体" w:hAnsi="宋体" w:eastAsia="宋体" w:cs="宋体"/>
          <w:sz w:val="24"/>
          <w:szCs w:val="24"/>
          <w:lang w:eastAsia="zh-CN"/>
        </w:rPr>
        <w:t>扩展，具有≥</w:t>
      </w:r>
      <w:r>
        <w:rPr>
          <w:rFonts w:ascii="宋体" w:hAnsi="宋体" w:eastAsia="宋体" w:cs="宋体"/>
          <w:sz w:val="24"/>
          <w:szCs w:val="24"/>
          <w:lang w:eastAsia="zh-CN"/>
        </w:rPr>
        <w:t>2</w:t>
      </w:r>
      <w:r>
        <w:rPr>
          <w:rFonts w:hint="eastAsia" w:ascii="宋体" w:hAnsi="宋体" w:eastAsia="宋体" w:cs="宋体"/>
          <w:sz w:val="24"/>
          <w:szCs w:val="24"/>
          <w:lang w:eastAsia="zh-CN"/>
        </w:rPr>
        <w:t>个千兆电口，支持选配</w:t>
      </w:r>
      <w:r>
        <w:rPr>
          <w:rFonts w:ascii="宋体" w:hAnsi="宋体" w:eastAsia="宋体" w:cs="宋体"/>
          <w:sz w:val="24"/>
          <w:szCs w:val="24"/>
          <w:lang w:eastAsia="zh-CN"/>
        </w:rPr>
        <w:t>10GbE/25GbESFP+</w:t>
      </w:r>
      <w:r>
        <w:rPr>
          <w:rFonts w:hint="eastAsia" w:ascii="宋体" w:hAnsi="宋体" w:eastAsia="宋体" w:cs="宋体"/>
          <w:sz w:val="24"/>
          <w:szCs w:val="24"/>
          <w:lang w:eastAsia="zh-CN"/>
        </w:rPr>
        <w:t>等多种网络接口；</w:t>
      </w:r>
    </w:p>
    <w:p>
      <w:pPr>
        <w:spacing w:after="0" w:line="360" w:lineRule="auto"/>
        <w:ind w:left="480"/>
        <w:jc w:val="both"/>
        <w:rPr>
          <w:rFonts w:ascii="宋体" w:hAnsi="宋体" w:eastAsia="宋体" w:cs="宋体"/>
          <w:sz w:val="24"/>
          <w:szCs w:val="24"/>
          <w:lang w:eastAsia="zh-CN"/>
        </w:rPr>
      </w:pPr>
      <w:r>
        <w:rPr>
          <w:rFonts w:ascii="宋体" w:hAnsi="宋体" w:eastAsia="宋体" w:cs="宋体"/>
          <w:sz w:val="24"/>
          <w:szCs w:val="24"/>
          <w:lang w:eastAsia="zh-CN"/>
        </w:rPr>
        <w:t>7</w:t>
      </w:r>
      <w:r>
        <w:rPr>
          <w:rFonts w:hint="eastAsia" w:ascii="宋体" w:hAnsi="宋体" w:eastAsia="宋体" w:cs="宋体"/>
          <w:sz w:val="24"/>
          <w:szCs w:val="24"/>
          <w:lang w:eastAsia="zh-CN"/>
        </w:rPr>
        <w:t>、需配置性能不低于</w:t>
      </w:r>
      <w:r>
        <w:rPr>
          <w:rFonts w:ascii="宋体" w:hAnsi="宋体" w:eastAsia="宋体" w:cs="宋体"/>
          <w:sz w:val="24"/>
          <w:szCs w:val="24"/>
          <w:lang w:eastAsia="zh-CN"/>
        </w:rPr>
        <w:t>550W</w:t>
      </w:r>
      <w:r>
        <w:rPr>
          <w:rFonts w:hint="eastAsia" w:ascii="宋体" w:hAnsi="宋体" w:eastAsia="宋体" w:cs="宋体"/>
          <w:sz w:val="24"/>
          <w:szCs w:val="24"/>
          <w:lang w:eastAsia="zh-CN"/>
        </w:rPr>
        <w:t>（</w:t>
      </w:r>
      <w:r>
        <w:rPr>
          <w:rFonts w:ascii="宋体" w:hAnsi="宋体" w:eastAsia="宋体" w:cs="宋体"/>
          <w:sz w:val="24"/>
          <w:szCs w:val="24"/>
          <w:lang w:eastAsia="zh-CN"/>
        </w:rPr>
        <w:t>1+1</w:t>
      </w:r>
      <w:r>
        <w:rPr>
          <w:rFonts w:hint="eastAsia" w:ascii="宋体" w:hAnsi="宋体" w:eastAsia="宋体" w:cs="宋体"/>
          <w:sz w:val="24"/>
          <w:szCs w:val="24"/>
          <w:lang w:eastAsia="zh-CN"/>
        </w:rPr>
        <w:t>）高效</w:t>
      </w:r>
      <w:r>
        <w:rPr>
          <w:rFonts w:ascii="宋体" w:hAnsi="宋体" w:eastAsia="宋体" w:cs="宋体"/>
          <w:sz w:val="24"/>
          <w:szCs w:val="24"/>
          <w:lang w:eastAsia="zh-CN"/>
        </w:rPr>
        <w:t>CRPS</w:t>
      </w:r>
      <w:r>
        <w:rPr>
          <w:rFonts w:hint="eastAsia" w:ascii="宋体" w:hAnsi="宋体" w:eastAsia="宋体" w:cs="宋体"/>
          <w:sz w:val="24"/>
          <w:szCs w:val="24"/>
          <w:lang w:eastAsia="zh-CN"/>
        </w:rPr>
        <w:t>冗余白金电源；</w:t>
      </w:r>
    </w:p>
    <w:p>
      <w:pPr>
        <w:spacing w:after="0" w:line="360" w:lineRule="auto"/>
        <w:ind w:left="480"/>
        <w:jc w:val="both"/>
        <w:rPr>
          <w:rFonts w:ascii="宋体" w:hAnsi="宋体" w:eastAsia="宋体" w:cs="宋体"/>
          <w:sz w:val="24"/>
          <w:szCs w:val="24"/>
          <w:lang w:eastAsia="zh-CN"/>
        </w:rPr>
      </w:pPr>
      <w:r>
        <w:rPr>
          <w:rFonts w:ascii="宋体" w:hAnsi="宋体" w:eastAsia="宋体" w:cs="宋体"/>
          <w:sz w:val="24"/>
          <w:szCs w:val="24"/>
          <w:lang w:eastAsia="zh-CN"/>
        </w:rPr>
        <w:t>8</w:t>
      </w:r>
      <w:r>
        <w:rPr>
          <w:rFonts w:hint="eastAsia" w:ascii="宋体" w:hAnsi="宋体" w:eastAsia="宋体" w:cs="宋体"/>
          <w:sz w:val="24"/>
          <w:szCs w:val="24"/>
          <w:lang w:eastAsia="zh-CN"/>
        </w:rPr>
        <w:t>、机箱规格：</w:t>
      </w:r>
      <w:r>
        <w:rPr>
          <w:rFonts w:ascii="宋体" w:hAnsi="宋体" w:eastAsia="宋体" w:cs="宋体"/>
          <w:sz w:val="24"/>
          <w:szCs w:val="24"/>
          <w:lang w:eastAsia="zh-CN"/>
        </w:rPr>
        <w:t>446mm</w:t>
      </w:r>
      <w:r>
        <w:rPr>
          <w:rFonts w:hint="eastAsia" w:ascii="宋体" w:hAnsi="宋体" w:eastAsia="宋体" w:cs="宋体"/>
          <w:sz w:val="24"/>
          <w:szCs w:val="24"/>
          <w:lang w:eastAsia="zh-CN"/>
        </w:rPr>
        <w:t>（宽）</w:t>
      </w:r>
      <w:r>
        <w:rPr>
          <w:rFonts w:ascii="宋体" w:hAnsi="宋体" w:eastAsia="宋体" w:cs="宋体"/>
          <w:sz w:val="24"/>
          <w:szCs w:val="24"/>
          <w:lang w:eastAsia="zh-CN"/>
        </w:rPr>
        <w:t>*87mm</w:t>
      </w:r>
      <w:r>
        <w:rPr>
          <w:rFonts w:hint="eastAsia" w:ascii="宋体" w:hAnsi="宋体" w:eastAsia="宋体" w:cs="宋体"/>
          <w:sz w:val="24"/>
          <w:szCs w:val="24"/>
          <w:lang w:eastAsia="zh-CN"/>
        </w:rPr>
        <w:t>（高）</w:t>
      </w:r>
      <w:r>
        <w:rPr>
          <w:rFonts w:ascii="宋体" w:hAnsi="宋体" w:eastAsia="宋体" w:cs="宋体"/>
          <w:sz w:val="24"/>
          <w:szCs w:val="24"/>
          <w:lang w:eastAsia="zh-CN"/>
        </w:rPr>
        <w:t>*475mm(</w:t>
      </w:r>
      <w:r>
        <w:rPr>
          <w:rFonts w:hint="eastAsia" w:ascii="宋体" w:hAnsi="宋体" w:eastAsia="宋体" w:cs="宋体"/>
          <w:sz w:val="24"/>
          <w:szCs w:val="24"/>
          <w:lang w:eastAsia="zh-CN"/>
        </w:rPr>
        <w:t>深）。</w:t>
      </w:r>
    </w:p>
    <w:p>
      <w:pPr>
        <w:pStyle w:val="4"/>
        <w:spacing w:before="312" w:beforeLines="100"/>
        <w:jc w:val="both"/>
      </w:pPr>
      <w:bookmarkStart w:id="30" w:name="_Toc228370251"/>
      <w:r>
        <w:rPr>
          <w:rFonts w:hint="eastAsia"/>
        </w:rPr>
        <w:t>消防报警主机更换</w:t>
      </w:r>
      <w:bookmarkEnd w:id="30"/>
    </w:p>
    <w:p>
      <w:pPr>
        <w:pStyle w:val="5"/>
        <w:jc w:val="both"/>
      </w:pPr>
      <w:r>
        <w:rPr>
          <w:rFonts w:hint="eastAsia"/>
        </w:rPr>
        <w:t>总线交换机扩展</w:t>
      </w:r>
    </w:p>
    <w:p>
      <w:pPr>
        <w:spacing w:after="0" w:line="360" w:lineRule="auto"/>
        <w:ind w:firstLine="480" w:firstLineChars="200"/>
        <w:jc w:val="both"/>
        <w:rPr>
          <w:rFonts w:ascii="宋体" w:hAnsi="宋体" w:eastAsia="宋体" w:cs="宋体"/>
          <w:sz w:val="24"/>
          <w:szCs w:val="24"/>
          <w:lang w:eastAsia="zh-CN"/>
        </w:rPr>
      </w:pPr>
      <w:r>
        <w:rPr>
          <w:rFonts w:ascii="宋体" w:hAnsi="宋体" w:eastAsia="宋体" w:cs="宋体"/>
          <w:sz w:val="24"/>
          <w:szCs w:val="24"/>
          <w:lang w:eastAsia="zh-CN"/>
        </w:rPr>
        <w:t>1</w:t>
      </w:r>
      <w:r>
        <w:rPr>
          <w:rFonts w:hint="eastAsia" w:ascii="宋体" w:hAnsi="宋体" w:eastAsia="宋体" w:cs="宋体"/>
          <w:sz w:val="24"/>
          <w:szCs w:val="24"/>
          <w:lang w:eastAsia="zh-CN"/>
        </w:rPr>
        <w:t>、</w:t>
      </w:r>
      <w:r>
        <w:rPr>
          <w:rFonts w:ascii="宋体" w:hAnsi="宋体" w:eastAsia="宋体" w:cs="宋体"/>
          <w:sz w:val="24"/>
          <w:szCs w:val="24"/>
          <w:lang w:eastAsia="zh-CN"/>
        </w:rPr>
        <w:t>CAN</w:t>
      </w:r>
      <w:r>
        <w:rPr>
          <w:rFonts w:hint="eastAsia" w:ascii="宋体" w:hAnsi="宋体" w:eastAsia="宋体" w:cs="宋体"/>
          <w:sz w:val="24"/>
          <w:szCs w:val="24"/>
          <w:lang w:eastAsia="zh-CN"/>
        </w:rPr>
        <w:t>总线联网端口路由扩展，可实现火灾系统报警的星型联网；</w:t>
      </w:r>
    </w:p>
    <w:p>
      <w:pPr>
        <w:spacing w:after="0" w:line="360" w:lineRule="auto"/>
        <w:ind w:firstLine="480" w:firstLineChars="200"/>
        <w:jc w:val="both"/>
        <w:rPr>
          <w:rFonts w:ascii="宋体" w:hAnsi="宋体" w:eastAsia="宋体" w:cs="宋体"/>
          <w:sz w:val="24"/>
          <w:szCs w:val="24"/>
          <w:lang w:eastAsia="zh-CN"/>
        </w:rPr>
      </w:pPr>
      <w:r>
        <w:rPr>
          <w:rFonts w:ascii="宋体" w:hAnsi="宋体" w:eastAsia="宋体" w:cs="宋体"/>
          <w:sz w:val="24"/>
          <w:szCs w:val="24"/>
          <w:lang w:eastAsia="zh-CN"/>
        </w:rPr>
        <w:t>2</w:t>
      </w:r>
      <w:r>
        <w:rPr>
          <w:rFonts w:hint="eastAsia" w:ascii="宋体" w:hAnsi="宋体" w:eastAsia="宋体" w:cs="宋体"/>
          <w:sz w:val="24"/>
          <w:szCs w:val="24"/>
          <w:lang w:eastAsia="zh-CN"/>
        </w:rPr>
        <w:t>、≥</w:t>
      </w:r>
      <w:r>
        <w:rPr>
          <w:rFonts w:ascii="宋体" w:hAnsi="宋体" w:eastAsia="宋体" w:cs="宋体"/>
          <w:sz w:val="24"/>
          <w:szCs w:val="24"/>
          <w:lang w:eastAsia="zh-CN"/>
        </w:rPr>
        <w:t>1</w:t>
      </w:r>
      <w:r>
        <w:rPr>
          <w:rFonts w:hint="eastAsia" w:ascii="宋体" w:hAnsi="宋体" w:eastAsia="宋体" w:cs="宋体"/>
          <w:sz w:val="24"/>
          <w:szCs w:val="24"/>
          <w:lang w:eastAsia="zh-CN"/>
        </w:rPr>
        <w:t>个主网口、≥</w:t>
      </w:r>
      <w:r>
        <w:rPr>
          <w:rFonts w:ascii="宋体" w:hAnsi="宋体" w:eastAsia="宋体" w:cs="宋体"/>
          <w:sz w:val="24"/>
          <w:szCs w:val="24"/>
          <w:lang w:eastAsia="zh-CN"/>
        </w:rPr>
        <w:t>16</w:t>
      </w:r>
      <w:r>
        <w:rPr>
          <w:rFonts w:hint="eastAsia" w:ascii="宋体" w:hAnsi="宋体" w:eastAsia="宋体" w:cs="宋体"/>
          <w:sz w:val="24"/>
          <w:szCs w:val="24"/>
          <w:lang w:eastAsia="zh-CN"/>
        </w:rPr>
        <w:t>个子网端口。</w:t>
      </w:r>
    </w:p>
    <w:p>
      <w:pPr>
        <w:pStyle w:val="5"/>
        <w:jc w:val="both"/>
      </w:pPr>
      <w:r>
        <w:rPr>
          <w:rFonts w:hint="eastAsia"/>
        </w:rPr>
        <w:t>火灾报警控制器</w:t>
      </w:r>
      <w:r>
        <w:t>/</w:t>
      </w:r>
      <w:r>
        <w:rPr>
          <w:rFonts w:hint="eastAsia"/>
        </w:rPr>
        <w:t>消防联动控制器</w:t>
      </w:r>
    </w:p>
    <w:p>
      <w:pPr>
        <w:spacing w:after="0" w:line="360" w:lineRule="auto"/>
        <w:ind w:left="480"/>
        <w:jc w:val="both"/>
        <w:rPr>
          <w:rFonts w:ascii="宋体" w:hAnsi="宋体" w:eastAsia="宋体" w:cs="宋体"/>
          <w:sz w:val="24"/>
          <w:szCs w:val="24"/>
          <w:lang w:eastAsia="zh-CN"/>
        </w:rPr>
      </w:pPr>
      <w:r>
        <w:rPr>
          <w:rFonts w:hint="eastAsia" w:ascii="宋体" w:hAnsi="宋体" w:eastAsia="宋体" w:cs="宋体"/>
          <w:sz w:val="24"/>
          <w:szCs w:val="24"/>
          <w:lang w:eastAsia="zh-CN"/>
        </w:rPr>
        <w:t>1、琴台式；</w:t>
      </w:r>
    </w:p>
    <w:p>
      <w:pPr>
        <w:spacing w:after="0" w:line="360" w:lineRule="auto"/>
        <w:ind w:left="480"/>
        <w:jc w:val="both"/>
        <w:rPr>
          <w:rFonts w:ascii="宋体" w:hAnsi="宋体" w:eastAsia="宋体" w:cs="宋体"/>
          <w:sz w:val="24"/>
          <w:szCs w:val="24"/>
          <w:lang w:eastAsia="zh-CN"/>
        </w:rPr>
      </w:pPr>
      <w:r>
        <w:rPr>
          <w:rFonts w:ascii="宋体" w:hAnsi="宋体" w:eastAsia="宋体" w:cs="宋体"/>
          <w:sz w:val="24"/>
          <w:szCs w:val="24"/>
          <w:lang w:eastAsia="zh-CN"/>
        </w:rPr>
        <w:t>2</w:t>
      </w:r>
      <w:r>
        <w:rPr>
          <w:rFonts w:hint="eastAsia" w:ascii="宋体" w:hAnsi="宋体" w:eastAsia="宋体" w:cs="宋体"/>
          <w:sz w:val="24"/>
          <w:szCs w:val="24"/>
          <w:lang w:eastAsia="zh-CN"/>
        </w:rPr>
        <w:t>、主电电源：</w:t>
      </w:r>
      <w:r>
        <w:rPr>
          <w:rFonts w:ascii="宋体" w:hAnsi="宋体" w:eastAsia="宋体" w:cs="宋体"/>
          <w:sz w:val="24"/>
          <w:szCs w:val="24"/>
          <w:lang w:eastAsia="zh-CN"/>
        </w:rPr>
        <w:t>AC220V</w:t>
      </w:r>
      <w:r>
        <w:rPr>
          <w:rFonts w:hint="eastAsia" w:ascii="宋体" w:hAnsi="宋体" w:eastAsia="宋体" w:cs="宋体"/>
          <w:sz w:val="24"/>
          <w:szCs w:val="24"/>
          <w:lang w:eastAsia="zh-CN"/>
        </w:rPr>
        <w:t>（范围</w:t>
      </w:r>
      <w:r>
        <w:rPr>
          <w:rFonts w:ascii="宋体" w:hAnsi="宋体" w:eastAsia="宋体" w:cs="宋体"/>
          <w:sz w:val="24"/>
          <w:szCs w:val="24"/>
          <w:lang w:eastAsia="zh-CN"/>
        </w:rPr>
        <w:t>187V</w:t>
      </w:r>
      <w:r>
        <w:rPr>
          <w:rFonts w:hint="eastAsia" w:ascii="宋体" w:hAnsi="宋体" w:eastAsia="宋体" w:cs="宋体"/>
          <w:sz w:val="24"/>
          <w:szCs w:val="24"/>
          <w:lang w:eastAsia="zh-CN"/>
        </w:rPr>
        <w:t>～</w:t>
      </w:r>
      <w:r>
        <w:rPr>
          <w:rFonts w:ascii="宋体" w:hAnsi="宋体" w:eastAsia="宋体" w:cs="宋体"/>
          <w:sz w:val="24"/>
          <w:szCs w:val="24"/>
          <w:lang w:eastAsia="zh-CN"/>
        </w:rPr>
        <w:t>242V</w:t>
      </w:r>
      <w:r>
        <w:rPr>
          <w:rFonts w:hint="eastAsia" w:ascii="宋体" w:hAnsi="宋体" w:eastAsia="宋体" w:cs="宋体"/>
          <w:sz w:val="24"/>
          <w:szCs w:val="24"/>
          <w:lang w:eastAsia="zh-CN"/>
        </w:rPr>
        <w:t>），</w:t>
      </w:r>
      <w:r>
        <w:rPr>
          <w:rFonts w:ascii="宋体" w:hAnsi="宋体" w:eastAsia="宋体" w:cs="宋体"/>
          <w:sz w:val="24"/>
          <w:szCs w:val="24"/>
          <w:lang w:eastAsia="zh-CN"/>
        </w:rPr>
        <w:t>50Hz</w:t>
      </w:r>
      <w:r>
        <w:rPr>
          <w:rFonts w:hint="eastAsia" w:ascii="宋体" w:hAnsi="宋体" w:eastAsia="宋体" w:cs="宋体"/>
          <w:sz w:val="24"/>
          <w:szCs w:val="24"/>
          <w:lang w:eastAsia="zh-CN"/>
        </w:rPr>
        <w:t>；最大工作电流：</w:t>
      </w:r>
      <w:r>
        <w:rPr>
          <w:rFonts w:ascii="宋体" w:hAnsi="宋体" w:eastAsia="宋体" w:cs="宋体"/>
          <w:sz w:val="24"/>
          <w:szCs w:val="24"/>
          <w:lang w:eastAsia="zh-CN"/>
        </w:rPr>
        <w:t>5A</w:t>
      </w:r>
      <w:r>
        <w:rPr>
          <w:rFonts w:hint="eastAsia" w:ascii="宋体" w:hAnsi="宋体" w:eastAsia="宋体" w:cs="宋体"/>
          <w:sz w:val="24"/>
          <w:szCs w:val="24"/>
          <w:lang w:eastAsia="zh-CN"/>
        </w:rPr>
        <w:t>；</w:t>
      </w:r>
    </w:p>
    <w:p>
      <w:pPr>
        <w:spacing w:after="0" w:line="360" w:lineRule="auto"/>
        <w:ind w:left="480"/>
        <w:jc w:val="both"/>
        <w:rPr>
          <w:rFonts w:ascii="宋体" w:hAnsi="宋体" w:eastAsia="宋体" w:cs="宋体"/>
          <w:sz w:val="24"/>
          <w:szCs w:val="24"/>
          <w:lang w:eastAsia="zh-CN"/>
        </w:rPr>
      </w:pPr>
      <w:r>
        <w:rPr>
          <w:rFonts w:ascii="宋体" w:hAnsi="宋体" w:eastAsia="宋体" w:cs="宋体"/>
          <w:sz w:val="24"/>
          <w:szCs w:val="24"/>
          <w:lang w:eastAsia="zh-CN"/>
        </w:rPr>
        <w:t>3</w:t>
      </w:r>
      <w:r>
        <w:rPr>
          <w:rFonts w:hint="eastAsia" w:ascii="宋体" w:hAnsi="宋体" w:eastAsia="宋体" w:cs="宋体"/>
          <w:sz w:val="24"/>
          <w:szCs w:val="24"/>
          <w:lang w:eastAsia="zh-CN"/>
        </w:rPr>
        <w:t>、液晶屏：</w:t>
      </w:r>
      <w:r>
        <w:rPr>
          <w:rFonts w:ascii="宋体" w:hAnsi="宋体" w:eastAsia="宋体" w:cs="宋体"/>
          <w:sz w:val="24"/>
          <w:szCs w:val="24"/>
          <w:lang w:eastAsia="zh-CN"/>
        </w:rPr>
        <w:t>7.0</w:t>
      </w:r>
      <w:r>
        <w:rPr>
          <w:rFonts w:hint="eastAsia" w:ascii="宋体" w:hAnsi="宋体" w:eastAsia="宋体" w:cs="宋体"/>
          <w:sz w:val="24"/>
          <w:szCs w:val="24"/>
          <w:lang w:eastAsia="zh-CN"/>
        </w:rPr>
        <w:t>英寸</w:t>
      </w:r>
      <w:r>
        <w:rPr>
          <w:rFonts w:ascii="宋体" w:hAnsi="宋体" w:eastAsia="宋体" w:cs="宋体"/>
          <w:sz w:val="24"/>
          <w:szCs w:val="24"/>
          <w:lang w:eastAsia="zh-CN"/>
        </w:rPr>
        <w:t>TFT</w:t>
      </w:r>
      <w:r>
        <w:rPr>
          <w:rFonts w:hint="eastAsia" w:ascii="宋体" w:hAnsi="宋体" w:eastAsia="宋体" w:cs="宋体"/>
          <w:sz w:val="24"/>
          <w:szCs w:val="24"/>
          <w:lang w:eastAsia="zh-CN"/>
        </w:rPr>
        <w:t>彩色液晶屏，</w:t>
      </w:r>
      <w:r>
        <w:rPr>
          <w:rFonts w:ascii="宋体" w:hAnsi="宋体" w:eastAsia="宋体" w:cs="宋体"/>
          <w:sz w:val="24"/>
          <w:szCs w:val="24"/>
          <w:lang w:eastAsia="zh-CN"/>
        </w:rPr>
        <w:t>800×480</w:t>
      </w:r>
      <w:r>
        <w:rPr>
          <w:rFonts w:hint="eastAsia" w:ascii="宋体" w:hAnsi="宋体" w:eastAsia="宋体" w:cs="宋体"/>
          <w:sz w:val="24"/>
          <w:szCs w:val="24"/>
          <w:lang w:eastAsia="zh-CN"/>
        </w:rPr>
        <w:t>分辨率；</w:t>
      </w:r>
    </w:p>
    <w:p>
      <w:pPr>
        <w:spacing w:after="0" w:line="360" w:lineRule="auto"/>
        <w:ind w:left="480"/>
        <w:jc w:val="both"/>
        <w:rPr>
          <w:rFonts w:ascii="宋体" w:hAnsi="宋体" w:eastAsia="宋体" w:cs="宋体"/>
          <w:sz w:val="24"/>
          <w:szCs w:val="24"/>
          <w:lang w:eastAsia="zh-CN"/>
        </w:rPr>
      </w:pPr>
      <w:r>
        <w:rPr>
          <w:rFonts w:ascii="宋体" w:hAnsi="宋体" w:eastAsia="宋体" w:cs="宋体"/>
          <w:sz w:val="24"/>
          <w:szCs w:val="24"/>
          <w:lang w:eastAsia="zh-CN"/>
        </w:rPr>
        <w:t>4</w:t>
      </w:r>
      <w:r>
        <w:rPr>
          <w:rFonts w:hint="eastAsia" w:ascii="宋体" w:hAnsi="宋体" w:eastAsia="宋体" w:cs="宋体"/>
          <w:sz w:val="24"/>
          <w:szCs w:val="24"/>
          <w:lang w:eastAsia="zh-CN"/>
        </w:rPr>
        <w:t>、触摸屏：电容式；</w:t>
      </w:r>
    </w:p>
    <w:p>
      <w:pPr>
        <w:spacing w:after="0" w:line="360" w:lineRule="auto"/>
        <w:ind w:left="480"/>
        <w:jc w:val="both"/>
        <w:rPr>
          <w:rFonts w:ascii="宋体" w:hAnsi="宋体" w:eastAsia="宋体" w:cs="宋体"/>
          <w:sz w:val="24"/>
          <w:szCs w:val="24"/>
          <w:lang w:eastAsia="zh-CN"/>
        </w:rPr>
      </w:pPr>
      <w:r>
        <w:rPr>
          <w:rFonts w:ascii="宋体" w:hAnsi="宋体" w:eastAsia="宋体" w:cs="宋体"/>
          <w:sz w:val="24"/>
          <w:szCs w:val="24"/>
          <w:lang w:eastAsia="zh-CN"/>
        </w:rPr>
        <w:t>5</w:t>
      </w:r>
      <w:r>
        <w:rPr>
          <w:rFonts w:hint="eastAsia" w:ascii="宋体" w:hAnsi="宋体" w:eastAsia="宋体" w:cs="宋体"/>
          <w:sz w:val="24"/>
          <w:szCs w:val="24"/>
          <w:lang w:eastAsia="zh-CN"/>
        </w:rPr>
        <w:t>、最大容量：</w:t>
      </w:r>
      <w:r>
        <w:rPr>
          <w:rFonts w:ascii="宋体" w:hAnsi="宋体" w:eastAsia="宋体" w:cs="宋体"/>
          <w:sz w:val="24"/>
          <w:szCs w:val="24"/>
          <w:lang w:eastAsia="zh-CN"/>
        </w:rPr>
        <w:t>16</w:t>
      </w:r>
      <w:r>
        <w:rPr>
          <w:rFonts w:hint="eastAsia" w:ascii="宋体" w:hAnsi="宋体" w:eastAsia="宋体" w:cs="宋体"/>
          <w:sz w:val="24"/>
          <w:szCs w:val="24"/>
          <w:lang w:eastAsia="zh-CN"/>
        </w:rPr>
        <w:t>回路（每回路</w:t>
      </w:r>
      <w:r>
        <w:rPr>
          <w:rFonts w:ascii="宋体" w:hAnsi="宋体" w:eastAsia="宋体" w:cs="宋体"/>
          <w:sz w:val="24"/>
          <w:szCs w:val="24"/>
          <w:lang w:eastAsia="zh-CN"/>
        </w:rPr>
        <w:t>200</w:t>
      </w:r>
      <w:r>
        <w:rPr>
          <w:rFonts w:hint="eastAsia" w:ascii="宋体" w:hAnsi="宋体" w:eastAsia="宋体" w:cs="宋体"/>
          <w:sz w:val="24"/>
          <w:szCs w:val="24"/>
          <w:lang w:eastAsia="zh-CN"/>
        </w:rPr>
        <w:t>点位）；</w:t>
      </w:r>
    </w:p>
    <w:p>
      <w:pPr>
        <w:spacing w:after="0" w:line="360" w:lineRule="auto"/>
        <w:ind w:left="480"/>
        <w:jc w:val="both"/>
        <w:rPr>
          <w:rFonts w:ascii="宋体" w:hAnsi="宋体" w:eastAsia="宋体" w:cs="宋体"/>
          <w:sz w:val="24"/>
          <w:szCs w:val="24"/>
          <w:lang w:eastAsia="zh-CN"/>
        </w:rPr>
      </w:pPr>
      <w:r>
        <w:rPr>
          <w:rFonts w:ascii="宋体" w:hAnsi="宋体" w:eastAsia="宋体" w:cs="宋体"/>
          <w:sz w:val="24"/>
          <w:szCs w:val="24"/>
          <w:lang w:eastAsia="zh-CN"/>
        </w:rPr>
        <w:t>6</w:t>
      </w:r>
      <w:r>
        <w:rPr>
          <w:rFonts w:hint="eastAsia" w:ascii="宋体" w:hAnsi="宋体" w:eastAsia="宋体" w:cs="宋体"/>
          <w:sz w:val="24"/>
          <w:szCs w:val="24"/>
          <w:lang w:eastAsia="zh-CN"/>
        </w:rPr>
        <w:t>、使用环境：温度：</w:t>
      </w:r>
      <w:r>
        <w:rPr>
          <w:rFonts w:ascii="宋体" w:hAnsi="宋体" w:eastAsia="宋体" w:cs="宋体"/>
          <w:sz w:val="24"/>
          <w:szCs w:val="24"/>
          <w:lang w:eastAsia="zh-CN"/>
        </w:rPr>
        <w:t>0</w:t>
      </w:r>
      <w:r>
        <w:rPr>
          <w:rFonts w:hint="eastAsia" w:ascii="宋体" w:hAnsi="宋体" w:eastAsia="宋体" w:cs="宋体"/>
          <w:sz w:val="24"/>
          <w:szCs w:val="24"/>
          <w:lang w:eastAsia="zh-CN"/>
        </w:rPr>
        <w:t>℃～</w:t>
      </w:r>
      <w:r>
        <w:rPr>
          <w:rFonts w:ascii="宋体" w:hAnsi="宋体" w:eastAsia="宋体" w:cs="宋体"/>
          <w:sz w:val="24"/>
          <w:szCs w:val="24"/>
          <w:lang w:eastAsia="zh-CN"/>
        </w:rPr>
        <w:t>+40</w:t>
      </w:r>
      <w:r>
        <w:rPr>
          <w:rFonts w:hint="eastAsia" w:ascii="宋体" w:hAnsi="宋体" w:eastAsia="宋体" w:cs="宋体"/>
          <w:sz w:val="24"/>
          <w:szCs w:val="24"/>
          <w:lang w:eastAsia="zh-CN"/>
        </w:rPr>
        <w:t>℃，相对湿度：≤</w:t>
      </w:r>
      <w:r>
        <w:rPr>
          <w:rFonts w:ascii="宋体" w:hAnsi="宋体" w:eastAsia="宋体" w:cs="宋体"/>
          <w:sz w:val="24"/>
          <w:szCs w:val="24"/>
          <w:lang w:eastAsia="zh-CN"/>
        </w:rPr>
        <w:t>95%RH</w:t>
      </w:r>
      <w:r>
        <w:rPr>
          <w:rFonts w:hint="eastAsia" w:ascii="宋体" w:hAnsi="宋体" w:eastAsia="宋体" w:cs="宋体"/>
          <w:sz w:val="24"/>
          <w:szCs w:val="24"/>
          <w:lang w:eastAsia="zh-CN"/>
        </w:rPr>
        <w:t>，不凝露；</w:t>
      </w:r>
    </w:p>
    <w:p>
      <w:pPr>
        <w:spacing w:after="0" w:line="360" w:lineRule="auto"/>
        <w:ind w:left="480"/>
        <w:jc w:val="both"/>
        <w:rPr>
          <w:rFonts w:ascii="宋体" w:hAnsi="宋体" w:eastAsia="宋体" w:cs="宋体"/>
          <w:sz w:val="24"/>
          <w:szCs w:val="24"/>
          <w:lang w:eastAsia="zh-CN"/>
        </w:rPr>
      </w:pPr>
      <w:r>
        <w:rPr>
          <w:rFonts w:hint="eastAsia" w:ascii="宋体" w:hAnsi="宋体" w:eastAsia="宋体" w:cs="宋体"/>
          <w:sz w:val="24"/>
          <w:szCs w:val="24"/>
          <w:lang w:eastAsia="zh-CN"/>
        </w:rPr>
        <w:t>7、含配套回路板、联网版等配套设备；</w:t>
      </w:r>
    </w:p>
    <w:p>
      <w:pPr>
        <w:pStyle w:val="5"/>
        <w:jc w:val="both"/>
      </w:pPr>
      <w:r>
        <w:rPr>
          <w:rFonts w:hint="eastAsia"/>
        </w:rPr>
        <w:t>多线控制盘</w:t>
      </w:r>
    </w:p>
    <w:p>
      <w:pPr>
        <w:spacing w:after="0" w:line="360" w:lineRule="auto"/>
        <w:ind w:left="480"/>
        <w:jc w:val="both"/>
        <w:rPr>
          <w:rFonts w:ascii="宋体" w:hAnsi="宋体" w:eastAsia="宋体" w:cs="宋体"/>
          <w:sz w:val="24"/>
          <w:szCs w:val="24"/>
          <w:lang w:eastAsia="zh-CN"/>
        </w:rPr>
      </w:pPr>
      <w:r>
        <w:rPr>
          <w:rFonts w:hint="eastAsia" w:ascii="宋体" w:hAnsi="宋体" w:eastAsia="宋体" w:cs="宋体"/>
          <w:sz w:val="24"/>
          <w:szCs w:val="24"/>
          <w:lang w:eastAsia="zh-CN"/>
        </w:rPr>
        <w:t>1、标准</w:t>
      </w:r>
      <w:r>
        <w:rPr>
          <w:rFonts w:ascii="宋体" w:hAnsi="宋体" w:eastAsia="宋体" w:cs="宋体"/>
          <w:sz w:val="24"/>
          <w:szCs w:val="24"/>
          <w:lang w:eastAsia="zh-CN"/>
        </w:rPr>
        <w:t>1U</w:t>
      </w:r>
      <w:r>
        <w:rPr>
          <w:rFonts w:hint="eastAsia" w:ascii="宋体" w:hAnsi="宋体" w:eastAsia="宋体" w:cs="宋体"/>
          <w:sz w:val="24"/>
          <w:szCs w:val="24"/>
          <w:lang w:eastAsia="zh-CN"/>
        </w:rPr>
        <w:t>入柜式安装结构，不含支架。</w:t>
      </w:r>
    </w:p>
    <w:p>
      <w:pPr>
        <w:spacing w:after="0" w:line="360" w:lineRule="auto"/>
        <w:ind w:left="480"/>
        <w:jc w:val="both"/>
        <w:rPr>
          <w:rFonts w:ascii="宋体" w:hAnsi="宋体" w:eastAsia="宋体" w:cs="宋体"/>
          <w:sz w:val="24"/>
          <w:szCs w:val="24"/>
          <w:lang w:eastAsia="zh-CN"/>
        </w:rPr>
      </w:pPr>
      <w:r>
        <w:rPr>
          <w:rFonts w:ascii="宋体" w:hAnsi="宋体" w:eastAsia="宋体" w:cs="宋体"/>
          <w:sz w:val="24"/>
          <w:szCs w:val="24"/>
          <w:lang w:eastAsia="zh-CN"/>
        </w:rPr>
        <w:t>2</w:t>
      </w:r>
      <w:r>
        <w:rPr>
          <w:rFonts w:hint="eastAsia" w:ascii="宋体" w:hAnsi="宋体" w:eastAsia="宋体" w:cs="宋体"/>
          <w:sz w:val="24"/>
          <w:szCs w:val="24"/>
          <w:lang w:eastAsia="zh-CN"/>
        </w:rPr>
        <w:t>、</w:t>
      </w:r>
      <w:r>
        <w:rPr>
          <w:rFonts w:ascii="宋体" w:hAnsi="宋体" w:eastAsia="宋体" w:cs="宋体"/>
          <w:sz w:val="24"/>
          <w:szCs w:val="24"/>
          <w:lang w:eastAsia="zh-CN"/>
        </w:rPr>
        <w:t>6</w:t>
      </w:r>
      <w:r>
        <w:rPr>
          <w:rFonts w:hint="eastAsia" w:ascii="宋体" w:hAnsi="宋体" w:eastAsia="宋体" w:cs="宋体"/>
          <w:sz w:val="24"/>
          <w:szCs w:val="24"/>
          <w:lang w:eastAsia="zh-CN"/>
        </w:rPr>
        <w:t>点直控有源输出，终端电阻范围为</w:t>
      </w:r>
      <w:r>
        <w:rPr>
          <w:rFonts w:ascii="宋体" w:hAnsi="宋体" w:eastAsia="宋体" w:cs="宋体"/>
          <w:sz w:val="24"/>
          <w:szCs w:val="24"/>
          <w:lang w:eastAsia="zh-CN"/>
        </w:rPr>
        <w:t>10KΩ±5%</w:t>
      </w:r>
      <w:r>
        <w:rPr>
          <w:rFonts w:hint="eastAsia" w:ascii="宋体" w:hAnsi="宋体" w:eastAsia="宋体" w:cs="宋体"/>
          <w:sz w:val="24"/>
          <w:szCs w:val="24"/>
          <w:lang w:eastAsia="zh-CN"/>
        </w:rPr>
        <w:t>，具有“电平输出”和“脉冲输出”两种模式。</w:t>
      </w:r>
    </w:p>
    <w:p>
      <w:pPr>
        <w:spacing w:after="0" w:line="360" w:lineRule="auto"/>
        <w:ind w:left="480"/>
        <w:jc w:val="both"/>
        <w:rPr>
          <w:rFonts w:ascii="宋体" w:hAnsi="宋体" w:eastAsia="宋体" w:cs="宋体"/>
          <w:sz w:val="24"/>
          <w:szCs w:val="24"/>
          <w:lang w:eastAsia="zh-CN"/>
        </w:rPr>
      </w:pPr>
      <w:r>
        <w:rPr>
          <w:rFonts w:ascii="宋体" w:hAnsi="宋体" w:eastAsia="宋体" w:cs="宋体"/>
          <w:sz w:val="24"/>
          <w:szCs w:val="24"/>
          <w:lang w:eastAsia="zh-CN"/>
        </w:rPr>
        <w:t>3</w:t>
      </w:r>
      <w:r>
        <w:rPr>
          <w:rFonts w:hint="eastAsia" w:ascii="宋体" w:hAnsi="宋体" w:eastAsia="宋体" w:cs="宋体"/>
          <w:sz w:val="24"/>
          <w:szCs w:val="24"/>
          <w:lang w:eastAsia="zh-CN"/>
        </w:rPr>
        <w:t>、“电平模式”输出负载容量为</w:t>
      </w:r>
      <w:r>
        <w:rPr>
          <w:rFonts w:ascii="宋体" w:hAnsi="宋体" w:eastAsia="宋体" w:cs="宋体"/>
          <w:sz w:val="24"/>
          <w:szCs w:val="24"/>
          <w:lang w:eastAsia="zh-CN"/>
        </w:rPr>
        <w:t>30mA/24VDC</w:t>
      </w:r>
      <w:r>
        <w:rPr>
          <w:rFonts w:hint="eastAsia" w:ascii="宋体" w:hAnsi="宋体" w:eastAsia="宋体" w:cs="宋体"/>
          <w:sz w:val="24"/>
          <w:szCs w:val="24"/>
          <w:lang w:eastAsia="zh-CN"/>
        </w:rPr>
        <w:t>，“脉冲模式”启动输出</w:t>
      </w:r>
      <w:r>
        <w:rPr>
          <w:rFonts w:ascii="宋体" w:hAnsi="宋体" w:eastAsia="宋体" w:cs="宋体"/>
          <w:sz w:val="24"/>
          <w:szCs w:val="24"/>
          <w:lang w:eastAsia="zh-CN"/>
        </w:rPr>
        <w:t>3S</w:t>
      </w:r>
      <w:r>
        <w:rPr>
          <w:rFonts w:hint="eastAsia" w:ascii="宋体" w:hAnsi="宋体" w:eastAsia="宋体" w:cs="宋体"/>
          <w:sz w:val="24"/>
          <w:szCs w:val="24"/>
          <w:lang w:eastAsia="zh-CN"/>
        </w:rPr>
        <w:t>后关闭；</w:t>
      </w:r>
    </w:p>
    <w:p>
      <w:pPr>
        <w:pStyle w:val="5"/>
        <w:jc w:val="both"/>
      </w:pPr>
      <w:r>
        <w:rPr>
          <w:rFonts w:hint="eastAsia"/>
        </w:rPr>
        <w:t>总线操作盘</w:t>
      </w:r>
    </w:p>
    <w:p>
      <w:pPr>
        <w:spacing w:after="0" w:line="360" w:lineRule="auto"/>
        <w:ind w:left="480"/>
        <w:jc w:val="both"/>
        <w:rPr>
          <w:rFonts w:ascii="宋体" w:hAnsi="宋体" w:eastAsia="宋体" w:cs="宋体"/>
          <w:sz w:val="24"/>
          <w:szCs w:val="24"/>
          <w:lang w:eastAsia="zh-CN"/>
        </w:rPr>
      </w:pPr>
      <w:r>
        <w:rPr>
          <w:rFonts w:hint="eastAsia" w:ascii="宋体" w:hAnsi="宋体" w:eastAsia="宋体" w:cs="宋体"/>
          <w:sz w:val="24"/>
          <w:szCs w:val="24"/>
          <w:lang w:eastAsia="zh-CN"/>
        </w:rPr>
        <w:t>1、标准</w:t>
      </w:r>
      <w:r>
        <w:rPr>
          <w:rFonts w:ascii="宋体" w:hAnsi="宋体" w:eastAsia="宋体" w:cs="宋体"/>
          <w:sz w:val="24"/>
          <w:szCs w:val="24"/>
          <w:lang w:eastAsia="zh-CN"/>
        </w:rPr>
        <w:t>4U</w:t>
      </w:r>
      <w:r>
        <w:rPr>
          <w:rFonts w:hint="eastAsia" w:ascii="宋体" w:hAnsi="宋体" w:eastAsia="宋体" w:cs="宋体"/>
          <w:sz w:val="24"/>
          <w:szCs w:val="24"/>
          <w:lang w:eastAsia="zh-CN"/>
        </w:rPr>
        <w:t>入柜式安装结构。</w:t>
      </w:r>
    </w:p>
    <w:p>
      <w:pPr>
        <w:spacing w:after="0" w:line="360" w:lineRule="auto"/>
        <w:ind w:left="480"/>
        <w:jc w:val="both"/>
        <w:rPr>
          <w:rFonts w:ascii="宋体" w:hAnsi="宋体" w:eastAsia="宋体" w:cs="宋体"/>
          <w:sz w:val="24"/>
          <w:szCs w:val="24"/>
          <w:lang w:eastAsia="zh-CN"/>
        </w:rPr>
      </w:pPr>
      <w:r>
        <w:rPr>
          <w:rFonts w:ascii="宋体" w:hAnsi="宋体" w:eastAsia="宋体" w:cs="宋体"/>
          <w:sz w:val="24"/>
          <w:szCs w:val="24"/>
          <w:lang w:eastAsia="zh-CN"/>
        </w:rPr>
        <w:t>2</w:t>
      </w:r>
      <w:r>
        <w:rPr>
          <w:rFonts w:hint="eastAsia" w:ascii="宋体" w:hAnsi="宋体" w:eastAsia="宋体" w:cs="宋体"/>
          <w:sz w:val="24"/>
          <w:szCs w:val="24"/>
          <w:lang w:eastAsia="zh-CN"/>
        </w:rPr>
        <w:t>、</w:t>
      </w:r>
      <w:r>
        <w:rPr>
          <w:rFonts w:ascii="宋体" w:hAnsi="宋体" w:eastAsia="宋体" w:cs="宋体"/>
          <w:sz w:val="24"/>
          <w:szCs w:val="24"/>
          <w:lang w:eastAsia="zh-CN"/>
        </w:rPr>
        <w:t>128</w:t>
      </w:r>
      <w:r>
        <w:rPr>
          <w:rFonts w:hint="eastAsia" w:ascii="宋体" w:hAnsi="宋体" w:eastAsia="宋体" w:cs="宋体"/>
          <w:sz w:val="24"/>
          <w:szCs w:val="24"/>
          <w:lang w:eastAsia="zh-CN"/>
        </w:rPr>
        <w:t>个总线操作键和</w:t>
      </w:r>
      <w:r>
        <w:rPr>
          <w:rFonts w:ascii="宋体" w:hAnsi="宋体" w:eastAsia="宋体" w:cs="宋体"/>
          <w:sz w:val="24"/>
          <w:szCs w:val="24"/>
          <w:lang w:eastAsia="zh-CN"/>
        </w:rPr>
        <w:t>128</w:t>
      </w:r>
      <w:r>
        <w:rPr>
          <w:rFonts w:hint="eastAsia" w:ascii="宋体" w:hAnsi="宋体" w:eastAsia="宋体" w:cs="宋体"/>
          <w:sz w:val="24"/>
          <w:szCs w:val="24"/>
          <w:lang w:eastAsia="zh-CN"/>
        </w:rPr>
        <w:t>个独立的标识窗口。</w:t>
      </w:r>
    </w:p>
    <w:p>
      <w:pPr>
        <w:pStyle w:val="5"/>
        <w:jc w:val="both"/>
      </w:pPr>
      <w:r>
        <w:rPr>
          <w:rFonts w:hint="eastAsia"/>
        </w:rPr>
        <w:t>广播控制盘</w:t>
      </w:r>
    </w:p>
    <w:p>
      <w:pPr>
        <w:spacing w:after="0" w:line="360" w:lineRule="auto"/>
        <w:ind w:left="480"/>
        <w:jc w:val="both"/>
        <w:rPr>
          <w:rFonts w:ascii="宋体" w:hAnsi="宋体" w:eastAsia="宋体" w:cs="宋体"/>
          <w:sz w:val="24"/>
          <w:szCs w:val="24"/>
          <w:lang w:eastAsia="zh-CN"/>
        </w:rPr>
      </w:pPr>
      <w:r>
        <w:rPr>
          <w:rFonts w:hint="eastAsia" w:ascii="宋体" w:hAnsi="宋体" w:eastAsia="宋体" w:cs="宋体"/>
          <w:sz w:val="24"/>
          <w:szCs w:val="24"/>
          <w:lang w:eastAsia="zh-CN"/>
        </w:rPr>
        <w:t>1、额定电压：</w:t>
      </w:r>
      <w:r>
        <w:rPr>
          <w:rFonts w:ascii="宋体" w:hAnsi="宋体" w:eastAsia="宋体" w:cs="宋体"/>
          <w:sz w:val="24"/>
          <w:szCs w:val="24"/>
          <w:lang w:eastAsia="zh-CN"/>
        </w:rPr>
        <w:t>DC24V</w:t>
      </w:r>
      <w:r>
        <w:rPr>
          <w:rFonts w:hint="eastAsia" w:ascii="宋体" w:hAnsi="宋体" w:eastAsia="宋体" w:cs="宋体"/>
          <w:sz w:val="24"/>
          <w:szCs w:val="24"/>
          <w:lang w:eastAsia="zh-CN"/>
        </w:rPr>
        <w:t>（电压范围</w:t>
      </w:r>
      <w:r>
        <w:rPr>
          <w:rFonts w:ascii="宋体" w:hAnsi="宋体" w:eastAsia="宋体" w:cs="宋体"/>
          <w:sz w:val="24"/>
          <w:szCs w:val="24"/>
          <w:lang w:eastAsia="zh-CN"/>
        </w:rPr>
        <w:t>DC20V~28V</w:t>
      </w:r>
      <w:r>
        <w:rPr>
          <w:rFonts w:hint="eastAsia" w:ascii="宋体" w:hAnsi="宋体" w:eastAsia="宋体" w:cs="宋体"/>
          <w:sz w:val="24"/>
          <w:szCs w:val="24"/>
          <w:lang w:eastAsia="zh-CN"/>
        </w:rPr>
        <w:t>）；</w:t>
      </w:r>
    </w:p>
    <w:p>
      <w:pPr>
        <w:spacing w:after="0" w:line="360" w:lineRule="auto"/>
        <w:ind w:left="480"/>
        <w:jc w:val="both"/>
        <w:rPr>
          <w:rFonts w:ascii="宋体" w:hAnsi="宋体" w:eastAsia="宋体" w:cs="宋体"/>
          <w:sz w:val="24"/>
          <w:szCs w:val="24"/>
          <w:lang w:eastAsia="zh-CN"/>
        </w:rPr>
      </w:pPr>
      <w:r>
        <w:rPr>
          <w:rFonts w:ascii="宋体" w:hAnsi="宋体" w:eastAsia="宋体" w:cs="宋体"/>
          <w:sz w:val="24"/>
          <w:szCs w:val="24"/>
          <w:lang w:eastAsia="zh-CN"/>
        </w:rPr>
        <w:t>2</w:t>
      </w:r>
      <w:r>
        <w:rPr>
          <w:rFonts w:hint="eastAsia" w:ascii="宋体" w:hAnsi="宋体" w:eastAsia="宋体" w:cs="宋体"/>
          <w:sz w:val="24"/>
          <w:szCs w:val="24"/>
          <w:lang w:eastAsia="zh-CN"/>
        </w:rPr>
        <w:t>、工作电流：≤</w:t>
      </w:r>
      <w:r>
        <w:rPr>
          <w:rFonts w:ascii="宋体" w:hAnsi="宋体" w:eastAsia="宋体" w:cs="宋体"/>
          <w:sz w:val="24"/>
          <w:szCs w:val="24"/>
          <w:lang w:eastAsia="zh-CN"/>
        </w:rPr>
        <w:t>500mA</w:t>
      </w:r>
      <w:r>
        <w:rPr>
          <w:rFonts w:hint="eastAsia" w:ascii="宋体" w:hAnsi="宋体" w:eastAsia="宋体" w:cs="宋体"/>
          <w:sz w:val="24"/>
          <w:szCs w:val="24"/>
          <w:lang w:eastAsia="zh-CN"/>
        </w:rPr>
        <w:t>，待机电流</w:t>
      </w:r>
      <w:r>
        <w:rPr>
          <w:rFonts w:ascii="宋体" w:hAnsi="宋体" w:eastAsia="宋体" w:cs="宋体"/>
          <w:sz w:val="24"/>
          <w:szCs w:val="24"/>
          <w:lang w:eastAsia="zh-CN"/>
        </w:rPr>
        <w:t>&lt;100mA</w:t>
      </w:r>
      <w:r>
        <w:rPr>
          <w:rFonts w:hint="eastAsia" w:ascii="宋体" w:hAnsi="宋体" w:eastAsia="宋体" w:cs="宋体"/>
          <w:sz w:val="24"/>
          <w:szCs w:val="24"/>
          <w:lang w:eastAsia="zh-CN"/>
        </w:rPr>
        <w:t>；</w:t>
      </w:r>
    </w:p>
    <w:p>
      <w:pPr>
        <w:spacing w:after="0" w:line="360" w:lineRule="auto"/>
        <w:ind w:left="480"/>
        <w:jc w:val="both"/>
        <w:rPr>
          <w:rFonts w:ascii="宋体" w:hAnsi="宋体" w:eastAsia="宋体" w:cs="宋体"/>
          <w:sz w:val="24"/>
          <w:szCs w:val="24"/>
          <w:lang w:eastAsia="zh-CN"/>
        </w:rPr>
      </w:pPr>
      <w:r>
        <w:rPr>
          <w:rFonts w:ascii="宋体" w:hAnsi="宋体" w:eastAsia="宋体" w:cs="宋体"/>
          <w:sz w:val="24"/>
          <w:szCs w:val="24"/>
          <w:lang w:eastAsia="zh-CN"/>
        </w:rPr>
        <w:t>3</w:t>
      </w:r>
      <w:r>
        <w:rPr>
          <w:rFonts w:hint="eastAsia" w:ascii="宋体" w:hAnsi="宋体" w:eastAsia="宋体" w:cs="宋体"/>
          <w:sz w:val="24"/>
          <w:szCs w:val="24"/>
          <w:lang w:eastAsia="zh-CN"/>
        </w:rPr>
        <w:t>、</w:t>
      </w:r>
      <w:r>
        <w:rPr>
          <w:rFonts w:ascii="宋体" w:hAnsi="宋体" w:eastAsia="宋体" w:cs="宋体"/>
          <w:sz w:val="24"/>
          <w:szCs w:val="24"/>
          <w:lang w:eastAsia="zh-CN"/>
        </w:rPr>
        <w:t>MP3</w:t>
      </w:r>
      <w:r>
        <w:rPr>
          <w:rFonts w:hint="eastAsia" w:ascii="宋体" w:hAnsi="宋体" w:eastAsia="宋体" w:cs="宋体"/>
          <w:sz w:val="24"/>
          <w:szCs w:val="24"/>
          <w:lang w:eastAsia="zh-CN"/>
        </w:rPr>
        <w:t>最高码率支持：</w:t>
      </w:r>
      <w:r>
        <w:rPr>
          <w:rFonts w:ascii="宋体" w:hAnsi="宋体" w:eastAsia="宋体" w:cs="宋体"/>
          <w:sz w:val="24"/>
          <w:szCs w:val="24"/>
          <w:lang w:eastAsia="zh-CN"/>
        </w:rPr>
        <w:t>320kbps</w:t>
      </w:r>
      <w:r>
        <w:rPr>
          <w:rFonts w:hint="eastAsia" w:ascii="宋体" w:hAnsi="宋体" w:eastAsia="宋体" w:cs="宋体"/>
          <w:sz w:val="24"/>
          <w:szCs w:val="24"/>
          <w:lang w:eastAsia="zh-CN"/>
        </w:rPr>
        <w:t>；</w:t>
      </w:r>
    </w:p>
    <w:p>
      <w:pPr>
        <w:spacing w:after="0" w:line="360" w:lineRule="auto"/>
        <w:ind w:left="480"/>
        <w:jc w:val="both"/>
        <w:rPr>
          <w:rFonts w:ascii="宋体" w:hAnsi="宋体" w:eastAsia="宋体" w:cs="宋体"/>
          <w:sz w:val="24"/>
          <w:szCs w:val="24"/>
          <w:lang w:eastAsia="zh-CN"/>
        </w:rPr>
      </w:pPr>
      <w:r>
        <w:rPr>
          <w:rFonts w:hint="eastAsia" w:ascii="宋体" w:hAnsi="宋体" w:eastAsia="宋体" w:cs="宋体"/>
          <w:sz w:val="24"/>
          <w:szCs w:val="24"/>
          <w:lang w:eastAsia="zh-CN"/>
        </w:rPr>
        <w:t>4、外线</w:t>
      </w:r>
      <w:r>
        <w:rPr>
          <w:rFonts w:ascii="宋体" w:hAnsi="宋体" w:eastAsia="宋体" w:cs="宋体"/>
          <w:sz w:val="24"/>
          <w:szCs w:val="24"/>
          <w:lang w:eastAsia="zh-CN"/>
        </w:rPr>
        <w:t>1</w:t>
      </w:r>
      <w:r>
        <w:rPr>
          <w:rFonts w:hint="eastAsia" w:ascii="宋体" w:hAnsi="宋体" w:eastAsia="宋体" w:cs="宋体"/>
          <w:sz w:val="24"/>
          <w:szCs w:val="24"/>
          <w:lang w:eastAsia="zh-CN"/>
        </w:rPr>
        <w:t>输入：</w:t>
      </w:r>
      <w:r>
        <w:rPr>
          <w:rFonts w:ascii="宋体" w:hAnsi="宋体" w:eastAsia="宋体" w:cs="宋体"/>
          <w:sz w:val="24"/>
          <w:szCs w:val="24"/>
          <w:lang w:eastAsia="zh-CN"/>
        </w:rPr>
        <w:t>-10dB</w:t>
      </w:r>
      <w:r>
        <w:rPr>
          <w:rFonts w:hint="eastAsia" w:ascii="宋体" w:hAnsi="宋体" w:eastAsia="宋体" w:cs="宋体"/>
          <w:sz w:val="24"/>
          <w:szCs w:val="24"/>
          <w:lang w:eastAsia="zh-CN"/>
        </w:rPr>
        <w:t>输入阻抗≥</w:t>
      </w:r>
      <w:r>
        <w:rPr>
          <w:rFonts w:ascii="宋体" w:hAnsi="宋体" w:eastAsia="宋体" w:cs="宋体"/>
          <w:sz w:val="24"/>
          <w:szCs w:val="24"/>
          <w:lang w:eastAsia="zh-CN"/>
        </w:rPr>
        <w:t>47KΩ</w:t>
      </w:r>
      <w:r>
        <w:rPr>
          <w:rFonts w:hint="eastAsia" w:ascii="宋体" w:hAnsi="宋体" w:eastAsia="宋体" w:cs="宋体"/>
          <w:sz w:val="24"/>
          <w:szCs w:val="24"/>
          <w:lang w:eastAsia="zh-CN"/>
        </w:rPr>
        <w:t>；</w:t>
      </w:r>
    </w:p>
    <w:p>
      <w:pPr>
        <w:spacing w:after="0" w:line="360" w:lineRule="auto"/>
        <w:ind w:left="480"/>
        <w:jc w:val="both"/>
        <w:rPr>
          <w:rFonts w:ascii="宋体" w:hAnsi="宋体" w:eastAsia="宋体" w:cs="宋体"/>
          <w:sz w:val="24"/>
          <w:szCs w:val="24"/>
          <w:lang w:eastAsia="zh-CN"/>
        </w:rPr>
      </w:pPr>
      <w:r>
        <w:rPr>
          <w:rFonts w:ascii="宋体" w:hAnsi="宋体" w:eastAsia="宋体" w:cs="宋体"/>
          <w:sz w:val="24"/>
          <w:szCs w:val="24"/>
          <w:lang w:eastAsia="zh-CN"/>
        </w:rPr>
        <w:t>5</w:t>
      </w:r>
      <w:r>
        <w:rPr>
          <w:rFonts w:hint="eastAsia" w:ascii="宋体" w:hAnsi="宋体" w:eastAsia="宋体" w:cs="宋体"/>
          <w:sz w:val="24"/>
          <w:szCs w:val="24"/>
          <w:lang w:eastAsia="zh-CN"/>
        </w:rPr>
        <w:t>、录音最大总时长：</w:t>
      </w:r>
      <w:r>
        <w:rPr>
          <w:rFonts w:ascii="宋体" w:hAnsi="宋体" w:eastAsia="宋体" w:cs="宋体"/>
          <w:sz w:val="24"/>
          <w:szCs w:val="24"/>
          <w:lang w:eastAsia="zh-CN"/>
        </w:rPr>
        <w:t>9</w:t>
      </w:r>
      <w:r>
        <w:rPr>
          <w:rFonts w:hint="eastAsia" w:ascii="宋体" w:hAnsi="宋体" w:eastAsia="宋体" w:cs="宋体"/>
          <w:sz w:val="24"/>
          <w:szCs w:val="24"/>
          <w:lang w:eastAsia="zh-CN"/>
        </w:rPr>
        <w:t>小时，记录信息可靠保存时间</w:t>
      </w:r>
      <w:r>
        <w:rPr>
          <w:rFonts w:ascii="宋体" w:hAnsi="宋体" w:eastAsia="宋体" w:cs="宋体"/>
          <w:sz w:val="24"/>
          <w:szCs w:val="24"/>
          <w:lang w:eastAsia="zh-CN"/>
        </w:rPr>
        <w:t>10</w:t>
      </w:r>
      <w:r>
        <w:rPr>
          <w:rFonts w:hint="eastAsia" w:ascii="宋体" w:hAnsi="宋体" w:eastAsia="宋体" w:cs="宋体"/>
          <w:sz w:val="24"/>
          <w:szCs w:val="24"/>
          <w:lang w:eastAsia="zh-CN"/>
        </w:rPr>
        <w:t>年，循环重复记录次数</w:t>
      </w:r>
      <w:r>
        <w:rPr>
          <w:rFonts w:ascii="宋体" w:hAnsi="宋体" w:eastAsia="宋体" w:cs="宋体"/>
          <w:sz w:val="24"/>
          <w:szCs w:val="24"/>
          <w:lang w:eastAsia="zh-CN"/>
        </w:rPr>
        <w:t>10</w:t>
      </w:r>
      <w:r>
        <w:rPr>
          <w:rFonts w:hint="eastAsia" w:ascii="宋体" w:hAnsi="宋体" w:eastAsia="宋体" w:cs="宋体"/>
          <w:sz w:val="24"/>
          <w:szCs w:val="24"/>
          <w:lang w:eastAsia="zh-CN"/>
        </w:rPr>
        <w:t>万次。</w:t>
      </w:r>
    </w:p>
    <w:p>
      <w:pPr>
        <w:pStyle w:val="5"/>
        <w:jc w:val="both"/>
      </w:pPr>
      <w:r>
        <w:rPr>
          <w:rFonts w:hint="eastAsia"/>
        </w:rPr>
        <w:t>广播功率放大器</w:t>
      </w:r>
    </w:p>
    <w:p>
      <w:pPr>
        <w:spacing w:after="0" w:line="360" w:lineRule="auto"/>
        <w:ind w:left="480"/>
        <w:jc w:val="both"/>
        <w:rPr>
          <w:rFonts w:ascii="宋体" w:hAnsi="宋体" w:eastAsia="宋体" w:cs="宋体"/>
          <w:sz w:val="24"/>
          <w:szCs w:val="24"/>
          <w:lang w:eastAsia="zh-CN"/>
        </w:rPr>
      </w:pPr>
      <w:r>
        <w:rPr>
          <w:rFonts w:hint="eastAsia" w:ascii="宋体" w:hAnsi="宋体" w:eastAsia="宋体" w:cs="宋体"/>
          <w:sz w:val="24"/>
          <w:szCs w:val="24"/>
          <w:lang w:eastAsia="zh-CN"/>
        </w:rPr>
        <w:t>1、电源：主电</w:t>
      </w:r>
      <w:r>
        <w:rPr>
          <w:rFonts w:ascii="宋体" w:hAnsi="宋体" w:eastAsia="宋体" w:cs="宋体"/>
          <w:sz w:val="24"/>
          <w:szCs w:val="24"/>
          <w:lang w:eastAsia="zh-CN"/>
        </w:rPr>
        <w:t>AC220V</w:t>
      </w:r>
      <w:r>
        <w:rPr>
          <w:rFonts w:hint="eastAsia" w:ascii="宋体" w:hAnsi="宋体" w:eastAsia="宋体" w:cs="宋体"/>
          <w:sz w:val="24"/>
          <w:szCs w:val="24"/>
          <w:lang w:eastAsia="zh-CN"/>
        </w:rPr>
        <w:t>（</w:t>
      </w:r>
      <w:r>
        <w:rPr>
          <w:rFonts w:ascii="宋体" w:hAnsi="宋体" w:eastAsia="宋体" w:cs="宋体"/>
          <w:sz w:val="24"/>
          <w:szCs w:val="24"/>
          <w:lang w:eastAsia="zh-CN"/>
        </w:rPr>
        <w:t>187V~242V</w:t>
      </w:r>
      <w:r>
        <w:rPr>
          <w:rFonts w:hint="eastAsia" w:ascii="宋体" w:hAnsi="宋体" w:eastAsia="宋体" w:cs="宋体"/>
          <w:sz w:val="24"/>
          <w:szCs w:val="24"/>
          <w:lang w:eastAsia="zh-CN"/>
        </w:rPr>
        <w:t>）</w:t>
      </w:r>
      <w:r>
        <w:rPr>
          <w:rFonts w:ascii="宋体" w:hAnsi="宋体" w:eastAsia="宋体" w:cs="宋体"/>
          <w:sz w:val="24"/>
          <w:szCs w:val="24"/>
          <w:lang w:eastAsia="zh-CN"/>
        </w:rPr>
        <w:t>50Hz</w:t>
      </w:r>
      <w:r>
        <w:rPr>
          <w:rFonts w:hint="eastAsia" w:ascii="宋体" w:hAnsi="宋体" w:eastAsia="宋体" w:cs="宋体"/>
          <w:sz w:val="24"/>
          <w:szCs w:val="24"/>
          <w:lang w:eastAsia="zh-CN"/>
        </w:rPr>
        <w:t>；备电</w:t>
      </w:r>
      <w:r>
        <w:rPr>
          <w:rFonts w:ascii="宋体" w:hAnsi="宋体" w:eastAsia="宋体" w:cs="宋体"/>
          <w:sz w:val="24"/>
          <w:szCs w:val="24"/>
          <w:lang w:eastAsia="zh-CN"/>
        </w:rPr>
        <w:t>AC220V</w:t>
      </w:r>
      <w:r>
        <w:rPr>
          <w:rFonts w:hint="eastAsia" w:ascii="宋体" w:hAnsi="宋体" w:eastAsia="宋体" w:cs="宋体"/>
          <w:sz w:val="24"/>
          <w:szCs w:val="24"/>
          <w:lang w:eastAsia="zh-CN"/>
        </w:rPr>
        <w:t>（</w:t>
      </w:r>
      <w:r>
        <w:rPr>
          <w:rFonts w:ascii="宋体" w:hAnsi="宋体" w:eastAsia="宋体" w:cs="宋体"/>
          <w:sz w:val="24"/>
          <w:szCs w:val="24"/>
          <w:lang w:eastAsia="zh-CN"/>
        </w:rPr>
        <w:t>187V~242V</w:t>
      </w:r>
      <w:r>
        <w:rPr>
          <w:rFonts w:hint="eastAsia" w:ascii="宋体" w:hAnsi="宋体" w:eastAsia="宋体" w:cs="宋体"/>
          <w:sz w:val="24"/>
          <w:szCs w:val="24"/>
          <w:lang w:eastAsia="zh-CN"/>
        </w:rPr>
        <w:t>）</w:t>
      </w:r>
      <w:r>
        <w:rPr>
          <w:rFonts w:ascii="宋体" w:hAnsi="宋体" w:eastAsia="宋体" w:cs="宋体"/>
          <w:sz w:val="24"/>
          <w:szCs w:val="24"/>
          <w:lang w:eastAsia="zh-CN"/>
        </w:rPr>
        <w:t>50Hz</w:t>
      </w:r>
      <w:r>
        <w:rPr>
          <w:rFonts w:hint="eastAsia" w:ascii="宋体" w:hAnsi="宋体" w:eastAsia="宋体" w:cs="宋体"/>
          <w:sz w:val="24"/>
          <w:szCs w:val="24"/>
          <w:lang w:eastAsia="zh-CN"/>
        </w:rPr>
        <w:t>；</w:t>
      </w:r>
    </w:p>
    <w:p>
      <w:pPr>
        <w:spacing w:after="0" w:line="360" w:lineRule="auto"/>
        <w:ind w:left="480"/>
        <w:jc w:val="both"/>
        <w:rPr>
          <w:rFonts w:ascii="宋体" w:hAnsi="宋体" w:eastAsia="宋体" w:cs="宋体"/>
          <w:sz w:val="24"/>
          <w:szCs w:val="24"/>
          <w:lang w:eastAsia="zh-CN"/>
        </w:rPr>
      </w:pPr>
      <w:r>
        <w:rPr>
          <w:rFonts w:ascii="宋体" w:hAnsi="宋体" w:eastAsia="宋体" w:cs="宋体"/>
          <w:sz w:val="24"/>
          <w:szCs w:val="24"/>
          <w:lang w:eastAsia="zh-CN"/>
        </w:rPr>
        <w:t>2</w:t>
      </w:r>
      <w:r>
        <w:rPr>
          <w:rFonts w:hint="eastAsia" w:ascii="宋体" w:hAnsi="宋体" w:eastAsia="宋体" w:cs="宋体"/>
          <w:sz w:val="24"/>
          <w:szCs w:val="24"/>
          <w:lang w:eastAsia="zh-CN"/>
        </w:rPr>
        <w:t>、输入阻抗：</w:t>
      </w:r>
      <w:r>
        <w:rPr>
          <w:rFonts w:ascii="宋体" w:hAnsi="宋体" w:eastAsia="宋体" w:cs="宋体"/>
          <w:sz w:val="24"/>
          <w:szCs w:val="24"/>
          <w:lang w:eastAsia="zh-CN"/>
        </w:rPr>
        <w:t>10K</w:t>
      </w:r>
      <w:r>
        <w:rPr>
          <w:rFonts w:hint="eastAsia" w:ascii="宋体" w:hAnsi="宋体" w:eastAsia="宋体" w:cs="宋体"/>
          <w:sz w:val="24"/>
          <w:szCs w:val="24"/>
          <w:lang w:eastAsia="zh-CN"/>
        </w:rPr>
        <w:t>；</w:t>
      </w:r>
    </w:p>
    <w:p>
      <w:pPr>
        <w:spacing w:after="0" w:line="360" w:lineRule="auto"/>
        <w:ind w:left="480"/>
        <w:jc w:val="both"/>
        <w:rPr>
          <w:rFonts w:ascii="宋体" w:hAnsi="宋体" w:eastAsia="宋体" w:cs="宋体"/>
          <w:sz w:val="24"/>
          <w:szCs w:val="24"/>
          <w:lang w:eastAsia="zh-CN"/>
        </w:rPr>
      </w:pPr>
      <w:r>
        <w:rPr>
          <w:rFonts w:hint="eastAsia" w:ascii="宋体" w:hAnsi="宋体" w:eastAsia="宋体" w:cs="宋体"/>
          <w:sz w:val="24"/>
          <w:szCs w:val="24"/>
          <w:lang w:eastAsia="zh-CN"/>
        </w:rPr>
        <w:t>3、输入电平：</w:t>
      </w:r>
      <w:r>
        <w:rPr>
          <w:rFonts w:ascii="宋体" w:hAnsi="宋体" w:eastAsia="宋体" w:cs="宋体"/>
          <w:sz w:val="24"/>
          <w:szCs w:val="24"/>
          <w:lang w:eastAsia="zh-CN"/>
        </w:rPr>
        <w:t>775mV</w:t>
      </w:r>
      <w:r>
        <w:rPr>
          <w:rFonts w:hint="eastAsia" w:ascii="宋体" w:hAnsi="宋体" w:eastAsia="宋体" w:cs="宋体"/>
          <w:sz w:val="24"/>
          <w:szCs w:val="24"/>
          <w:lang w:eastAsia="zh-CN"/>
        </w:rPr>
        <w:t>；</w:t>
      </w:r>
    </w:p>
    <w:p>
      <w:pPr>
        <w:spacing w:after="0" w:line="360" w:lineRule="auto"/>
        <w:ind w:left="480"/>
        <w:jc w:val="both"/>
        <w:rPr>
          <w:rFonts w:ascii="宋体" w:hAnsi="宋体" w:eastAsia="宋体" w:cs="宋体"/>
          <w:sz w:val="24"/>
          <w:szCs w:val="24"/>
          <w:lang w:eastAsia="zh-CN"/>
        </w:rPr>
      </w:pPr>
      <w:r>
        <w:rPr>
          <w:rFonts w:hint="eastAsia" w:ascii="宋体" w:hAnsi="宋体" w:eastAsia="宋体" w:cs="宋体"/>
          <w:sz w:val="24"/>
          <w:szCs w:val="24"/>
          <w:lang w:eastAsia="zh-CN"/>
        </w:rPr>
        <w:t>4、定压输出：</w:t>
      </w:r>
      <w:r>
        <w:rPr>
          <w:rFonts w:ascii="宋体" w:hAnsi="宋体" w:eastAsia="宋体" w:cs="宋体"/>
          <w:sz w:val="24"/>
          <w:szCs w:val="24"/>
          <w:lang w:eastAsia="zh-CN"/>
        </w:rPr>
        <w:t>120V</w:t>
      </w:r>
      <w:r>
        <w:rPr>
          <w:rFonts w:hint="eastAsia" w:ascii="宋体" w:hAnsi="宋体" w:eastAsia="宋体" w:cs="宋体"/>
          <w:sz w:val="24"/>
          <w:szCs w:val="24"/>
          <w:lang w:eastAsia="zh-CN"/>
        </w:rPr>
        <w:t>；</w:t>
      </w:r>
    </w:p>
    <w:p>
      <w:pPr>
        <w:spacing w:after="0" w:line="360" w:lineRule="auto"/>
        <w:ind w:left="480"/>
        <w:jc w:val="both"/>
        <w:rPr>
          <w:rFonts w:ascii="宋体" w:hAnsi="宋体" w:eastAsia="宋体" w:cs="宋体"/>
          <w:sz w:val="24"/>
          <w:szCs w:val="24"/>
          <w:lang w:eastAsia="zh-CN"/>
        </w:rPr>
      </w:pPr>
      <w:r>
        <w:rPr>
          <w:rFonts w:ascii="宋体" w:hAnsi="宋体" w:eastAsia="宋体" w:cs="宋体"/>
          <w:sz w:val="24"/>
          <w:szCs w:val="24"/>
          <w:lang w:eastAsia="zh-CN"/>
        </w:rPr>
        <w:t>5</w:t>
      </w:r>
      <w:r>
        <w:rPr>
          <w:rFonts w:hint="eastAsia" w:ascii="宋体" w:hAnsi="宋体" w:eastAsia="宋体" w:cs="宋体"/>
          <w:sz w:val="24"/>
          <w:szCs w:val="24"/>
          <w:lang w:eastAsia="zh-CN"/>
        </w:rPr>
        <w:t>、频率特性：</w:t>
      </w:r>
      <w:r>
        <w:rPr>
          <w:rFonts w:ascii="宋体" w:hAnsi="宋体" w:eastAsia="宋体" w:cs="宋体"/>
          <w:sz w:val="24"/>
          <w:szCs w:val="24"/>
          <w:lang w:eastAsia="zh-CN"/>
        </w:rPr>
        <w:t>80Hz</w:t>
      </w:r>
      <w:r>
        <w:rPr>
          <w:rFonts w:hint="eastAsia" w:ascii="宋体" w:hAnsi="宋体" w:eastAsia="宋体" w:cs="宋体"/>
          <w:sz w:val="24"/>
          <w:szCs w:val="24"/>
          <w:lang w:eastAsia="zh-CN"/>
        </w:rPr>
        <w:t>～</w:t>
      </w:r>
      <w:r>
        <w:rPr>
          <w:rFonts w:ascii="宋体" w:hAnsi="宋体" w:eastAsia="宋体" w:cs="宋体"/>
          <w:sz w:val="24"/>
          <w:szCs w:val="24"/>
          <w:lang w:eastAsia="zh-CN"/>
        </w:rPr>
        <w:t>8KHz</w:t>
      </w:r>
      <w:r>
        <w:rPr>
          <w:rFonts w:hint="eastAsia" w:ascii="宋体" w:hAnsi="宋体" w:eastAsia="宋体" w:cs="宋体"/>
          <w:sz w:val="24"/>
          <w:szCs w:val="24"/>
          <w:lang w:eastAsia="zh-CN"/>
        </w:rPr>
        <w:t>（</w:t>
      </w:r>
      <w:r>
        <w:rPr>
          <w:rFonts w:ascii="宋体" w:hAnsi="宋体" w:eastAsia="宋体" w:cs="宋体"/>
          <w:sz w:val="24"/>
          <w:szCs w:val="24"/>
          <w:lang w:eastAsia="zh-CN"/>
        </w:rPr>
        <w:t>90V</w:t>
      </w:r>
      <w:r>
        <w:rPr>
          <w:rFonts w:hint="eastAsia" w:ascii="宋体" w:hAnsi="宋体" w:eastAsia="宋体" w:cs="宋体"/>
          <w:sz w:val="24"/>
          <w:szCs w:val="24"/>
          <w:lang w:eastAsia="zh-CN"/>
        </w:rPr>
        <w:t>～</w:t>
      </w:r>
      <w:r>
        <w:rPr>
          <w:rFonts w:ascii="宋体" w:hAnsi="宋体" w:eastAsia="宋体" w:cs="宋体"/>
          <w:sz w:val="24"/>
          <w:szCs w:val="24"/>
          <w:lang w:eastAsia="zh-CN"/>
        </w:rPr>
        <w:t>145V</w:t>
      </w:r>
      <w:r>
        <w:rPr>
          <w:rFonts w:hint="eastAsia" w:ascii="宋体" w:hAnsi="宋体" w:eastAsia="宋体" w:cs="宋体"/>
          <w:sz w:val="24"/>
          <w:szCs w:val="24"/>
          <w:lang w:eastAsia="zh-CN"/>
        </w:rPr>
        <w:t>）；</w:t>
      </w:r>
    </w:p>
    <w:p>
      <w:pPr>
        <w:spacing w:after="0" w:line="360" w:lineRule="auto"/>
        <w:ind w:left="480"/>
        <w:jc w:val="both"/>
        <w:rPr>
          <w:rFonts w:ascii="宋体" w:hAnsi="宋体" w:eastAsia="宋体" w:cs="宋体"/>
          <w:sz w:val="24"/>
          <w:szCs w:val="24"/>
          <w:lang w:eastAsia="zh-CN"/>
        </w:rPr>
      </w:pPr>
      <w:r>
        <w:rPr>
          <w:rFonts w:hint="eastAsia" w:ascii="宋体" w:hAnsi="宋体" w:eastAsia="宋体" w:cs="宋体"/>
          <w:sz w:val="24"/>
          <w:szCs w:val="24"/>
          <w:lang w:eastAsia="zh-CN"/>
        </w:rPr>
        <w:t>5、功率：</w:t>
      </w:r>
      <w:r>
        <w:rPr>
          <w:rFonts w:ascii="宋体" w:hAnsi="宋体" w:eastAsia="宋体" w:cs="宋体"/>
          <w:sz w:val="24"/>
          <w:szCs w:val="24"/>
          <w:lang w:eastAsia="zh-CN"/>
        </w:rPr>
        <w:t>500W</w:t>
      </w:r>
      <w:r>
        <w:rPr>
          <w:rFonts w:hint="eastAsia" w:ascii="宋体" w:hAnsi="宋体" w:eastAsia="宋体" w:cs="宋体"/>
          <w:sz w:val="24"/>
          <w:szCs w:val="24"/>
          <w:lang w:eastAsia="zh-CN"/>
        </w:rPr>
        <w:t>。</w:t>
      </w:r>
    </w:p>
    <w:p>
      <w:pPr>
        <w:pStyle w:val="5"/>
        <w:jc w:val="both"/>
      </w:pPr>
      <w:r>
        <w:rPr>
          <w:rFonts w:hint="eastAsia"/>
        </w:rPr>
        <w:t>消防电话总机</w:t>
      </w:r>
    </w:p>
    <w:p>
      <w:pPr>
        <w:spacing w:after="0" w:line="360" w:lineRule="auto"/>
        <w:ind w:left="480"/>
        <w:jc w:val="both"/>
        <w:rPr>
          <w:rFonts w:ascii="宋体" w:hAnsi="宋体" w:eastAsia="宋体" w:cs="宋体"/>
          <w:sz w:val="24"/>
          <w:szCs w:val="24"/>
          <w:lang w:eastAsia="zh-CN"/>
        </w:rPr>
      </w:pPr>
      <w:r>
        <w:rPr>
          <w:rFonts w:hint="eastAsia" w:ascii="宋体" w:hAnsi="宋体" w:eastAsia="宋体" w:cs="宋体"/>
          <w:sz w:val="24"/>
          <w:szCs w:val="24"/>
          <w:lang w:eastAsia="zh-CN"/>
        </w:rPr>
        <w:t>1、额定电压：</w:t>
      </w:r>
      <w:r>
        <w:rPr>
          <w:rFonts w:ascii="宋体" w:hAnsi="宋体" w:eastAsia="宋体" w:cs="宋体"/>
          <w:sz w:val="24"/>
          <w:szCs w:val="24"/>
          <w:lang w:eastAsia="zh-CN"/>
        </w:rPr>
        <w:t>DC24V</w:t>
      </w:r>
      <w:r>
        <w:rPr>
          <w:rFonts w:hint="eastAsia" w:ascii="宋体" w:hAnsi="宋体" w:eastAsia="宋体" w:cs="宋体"/>
          <w:sz w:val="24"/>
          <w:szCs w:val="24"/>
          <w:lang w:eastAsia="zh-CN"/>
        </w:rPr>
        <w:t>（电压范围</w:t>
      </w:r>
      <w:r>
        <w:rPr>
          <w:rFonts w:ascii="宋体" w:hAnsi="宋体" w:eastAsia="宋体" w:cs="宋体"/>
          <w:sz w:val="24"/>
          <w:szCs w:val="24"/>
          <w:lang w:eastAsia="zh-CN"/>
        </w:rPr>
        <w:t>DC20V~28V</w:t>
      </w:r>
      <w:r>
        <w:rPr>
          <w:rFonts w:hint="eastAsia" w:ascii="宋体" w:hAnsi="宋体" w:eastAsia="宋体" w:cs="宋体"/>
          <w:sz w:val="24"/>
          <w:szCs w:val="24"/>
          <w:lang w:eastAsia="zh-CN"/>
        </w:rPr>
        <w:t>）；</w:t>
      </w:r>
    </w:p>
    <w:p>
      <w:pPr>
        <w:spacing w:after="0" w:line="360" w:lineRule="auto"/>
        <w:ind w:left="480"/>
        <w:jc w:val="both"/>
        <w:rPr>
          <w:rFonts w:ascii="宋体" w:hAnsi="宋体" w:eastAsia="宋体" w:cs="宋体"/>
          <w:sz w:val="24"/>
          <w:szCs w:val="24"/>
          <w:lang w:eastAsia="zh-CN"/>
        </w:rPr>
      </w:pPr>
      <w:r>
        <w:rPr>
          <w:rFonts w:hint="eastAsia" w:ascii="宋体" w:hAnsi="宋体" w:eastAsia="宋体" w:cs="宋体"/>
          <w:sz w:val="24"/>
          <w:szCs w:val="24"/>
          <w:lang w:eastAsia="zh-CN"/>
        </w:rPr>
        <w:t>2、工作电流：＜</w:t>
      </w:r>
      <w:r>
        <w:rPr>
          <w:rFonts w:ascii="宋体" w:hAnsi="宋体" w:eastAsia="宋体" w:cs="宋体"/>
          <w:sz w:val="24"/>
          <w:szCs w:val="24"/>
          <w:lang w:eastAsia="zh-CN"/>
        </w:rPr>
        <w:t>600mA</w:t>
      </w:r>
      <w:r>
        <w:rPr>
          <w:rFonts w:hint="eastAsia" w:ascii="宋体" w:hAnsi="宋体" w:eastAsia="宋体" w:cs="宋体"/>
          <w:sz w:val="24"/>
          <w:szCs w:val="24"/>
          <w:lang w:eastAsia="zh-CN"/>
        </w:rPr>
        <w:t>；</w:t>
      </w:r>
    </w:p>
    <w:p>
      <w:pPr>
        <w:spacing w:after="0" w:line="360" w:lineRule="auto"/>
        <w:ind w:left="480"/>
        <w:jc w:val="both"/>
        <w:rPr>
          <w:rFonts w:ascii="宋体" w:hAnsi="宋体" w:eastAsia="宋体" w:cs="宋体"/>
          <w:sz w:val="24"/>
          <w:szCs w:val="24"/>
          <w:lang w:eastAsia="zh-CN"/>
        </w:rPr>
      </w:pPr>
      <w:r>
        <w:rPr>
          <w:rFonts w:hint="eastAsia" w:ascii="宋体" w:hAnsi="宋体" w:eastAsia="宋体" w:cs="宋体"/>
          <w:sz w:val="24"/>
          <w:szCs w:val="24"/>
          <w:lang w:eastAsia="zh-CN"/>
        </w:rPr>
        <w:t>3、话音频率：</w:t>
      </w:r>
      <w:r>
        <w:rPr>
          <w:rFonts w:ascii="宋体" w:hAnsi="宋体" w:eastAsia="宋体" w:cs="宋体"/>
          <w:sz w:val="24"/>
          <w:szCs w:val="24"/>
          <w:lang w:eastAsia="zh-CN"/>
        </w:rPr>
        <w:t>300Hz</w:t>
      </w:r>
      <w:r>
        <w:rPr>
          <w:rFonts w:hint="eastAsia" w:ascii="宋体" w:hAnsi="宋体" w:eastAsia="宋体" w:cs="宋体"/>
          <w:sz w:val="24"/>
          <w:szCs w:val="24"/>
          <w:lang w:eastAsia="zh-CN"/>
        </w:rPr>
        <w:t>～</w:t>
      </w:r>
      <w:r>
        <w:rPr>
          <w:rFonts w:ascii="宋体" w:hAnsi="宋体" w:eastAsia="宋体" w:cs="宋体"/>
          <w:sz w:val="24"/>
          <w:szCs w:val="24"/>
          <w:lang w:eastAsia="zh-CN"/>
        </w:rPr>
        <w:t>3400Hz</w:t>
      </w:r>
      <w:r>
        <w:rPr>
          <w:rFonts w:hint="eastAsia" w:ascii="宋体" w:hAnsi="宋体" w:eastAsia="宋体" w:cs="宋体"/>
          <w:sz w:val="24"/>
          <w:szCs w:val="24"/>
          <w:lang w:eastAsia="zh-CN"/>
        </w:rPr>
        <w:t>；</w:t>
      </w:r>
    </w:p>
    <w:p>
      <w:pPr>
        <w:spacing w:after="0" w:line="360" w:lineRule="auto"/>
        <w:ind w:left="480"/>
        <w:jc w:val="both"/>
        <w:rPr>
          <w:rFonts w:ascii="宋体" w:hAnsi="宋体" w:eastAsia="宋体" w:cs="宋体"/>
          <w:sz w:val="24"/>
          <w:szCs w:val="24"/>
          <w:lang w:eastAsia="zh-CN"/>
        </w:rPr>
      </w:pPr>
      <w:r>
        <w:rPr>
          <w:rFonts w:ascii="宋体" w:hAnsi="宋体" w:eastAsia="宋体" w:cs="宋体"/>
          <w:sz w:val="24"/>
          <w:szCs w:val="24"/>
          <w:lang w:eastAsia="zh-CN"/>
        </w:rPr>
        <w:t>4</w:t>
      </w:r>
      <w:r>
        <w:rPr>
          <w:rFonts w:hint="eastAsia" w:ascii="宋体" w:hAnsi="宋体" w:eastAsia="宋体" w:cs="宋体"/>
          <w:sz w:val="24"/>
          <w:szCs w:val="24"/>
          <w:lang w:eastAsia="zh-CN"/>
        </w:rPr>
        <w:t>、通信距离：＜</w:t>
      </w:r>
      <w:r>
        <w:rPr>
          <w:rFonts w:ascii="宋体" w:hAnsi="宋体" w:eastAsia="宋体" w:cs="宋体"/>
          <w:sz w:val="24"/>
          <w:szCs w:val="24"/>
          <w:lang w:eastAsia="zh-CN"/>
        </w:rPr>
        <w:t>1000m</w:t>
      </w:r>
      <w:r>
        <w:rPr>
          <w:rFonts w:hint="eastAsia" w:ascii="宋体" w:hAnsi="宋体" w:eastAsia="宋体" w:cs="宋体"/>
          <w:sz w:val="24"/>
          <w:szCs w:val="24"/>
          <w:lang w:eastAsia="zh-CN"/>
        </w:rPr>
        <w:t>；</w:t>
      </w:r>
    </w:p>
    <w:p>
      <w:pPr>
        <w:spacing w:after="0" w:line="360" w:lineRule="auto"/>
        <w:ind w:left="480"/>
        <w:jc w:val="both"/>
        <w:rPr>
          <w:rFonts w:ascii="宋体" w:hAnsi="宋体" w:eastAsia="宋体" w:cs="宋体"/>
          <w:sz w:val="24"/>
          <w:szCs w:val="24"/>
          <w:lang w:eastAsia="zh-CN"/>
        </w:rPr>
      </w:pPr>
      <w:r>
        <w:rPr>
          <w:rFonts w:hint="eastAsia" w:ascii="宋体" w:hAnsi="宋体" w:eastAsia="宋体" w:cs="宋体"/>
          <w:sz w:val="24"/>
          <w:szCs w:val="24"/>
          <w:lang w:eastAsia="zh-CN"/>
        </w:rPr>
        <w:t>5、使用环境：温度</w:t>
      </w:r>
      <w:r>
        <w:rPr>
          <w:rFonts w:ascii="宋体" w:hAnsi="宋体" w:eastAsia="宋体" w:cs="宋体"/>
          <w:sz w:val="24"/>
          <w:szCs w:val="24"/>
          <w:lang w:eastAsia="zh-CN"/>
        </w:rPr>
        <w:t>0</w:t>
      </w:r>
      <w:r>
        <w:rPr>
          <w:rFonts w:hint="eastAsia" w:ascii="宋体" w:hAnsi="宋体" w:eastAsia="宋体" w:cs="宋体"/>
          <w:sz w:val="24"/>
          <w:szCs w:val="24"/>
          <w:lang w:eastAsia="zh-CN"/>
        </w:rPr>
        <w:t>℃～</w:t>
      </w:r>
      <w:r>
        <w:rPr>
          <w:rFonts w:ascii="宋体" w:hAnsi="宋体" w:eastAsia="宋体" w:cs="宋体"/>
          <w:sz w:val="24"/>
          <w:szCs w:val="24"/>
          <w:lang w:eastAsia="zh-CN"/>
        </w:rPr>
        <w:t>+40</w:t>
      </w:r>
      <w:r>
        <w:rPr>
          <w:rFonts w:hint="eastAsia" w:ascii="宋体" w:hAnsi="宋体" w:eastAsia="宋体" w:cs="宋体"/>
          <w:sz w:val="24"/>
          <w:szCs w:val="24"/>
          <w:lang w:eastAsia="zh-CN"/>
        </w:rPr>
        <w:t>℃，相对湿度≤</w:t>
      </w:r>
      <w:r>
        <w:rPr>
          <w:rFonts w:ascii="宋体" w:hAnsi="宋体" w:eastAsia="宋体" w:cs="宋体"/>
          <w:sz w:val="24"/>
          <w:szCs w:val="24"/>
          <w:lang w:eastAsia="zh-CN"/>
        </w:rPr>
        <w:t>95%RH</w:t>
      </w:r>
      <w:r>
        <w:rPr>
          <w:rFonts w:hint="eastAsia" w:ascii="宋体" w:hAnsi="宋体" w:eastAsia="宋体" w:cs="宋体"/>
          <w:sz w:val="24"/>
          <w:szCs w:val="24"/>
          <w:lang w:eastAsia="zh-CN"/>
        </w:rPr>
        <w:t>，不凝露。</w:t>
      </w:r>
    </w:p>
    <w:p>
      <w:pPr>
        <w:pStyle w:val="5"/>
        <w:jc w:val="both"/>
      </w:pPr>
      <w:r>
        <w:rPr>
          <w:rFonts w:hint="eastAsia"/>
        </w:rPr>
        <w:t>消防控制室图形显示装置（琴台）</w:t>
      </w:r>
    </w:p>
    <w:p>
      <w:pPr>
        <w:spacing w:after="0" w:line="360" w:lineRule="auto"/>
        <w:ind w:left="480"/>
        <w:jc w:val="both"/>
        <w:rPr>
          <w:rFonts w:ascii="宋体" w:hAnsi="宋体" w:eastAsia="宋体" w:cs="宋体"/>
          <w:sz w:val="24"/>
          <w:szCs w:val="24"/>
          <w:lang w:eastAsia="zh-CN"/>
        </w:rPr>
      </w:pPr>
      <w:r>
        <w:rPr>
          <w:rFonts w:hint="eastAsia" w:ascii="宋体" w:hAnsi="宋体" w:eastAsia="宋体" w:cs="宋体"/>
          <w:sz w:val="24"/>
          <w:szCs w:val="24"/>
          <w:lang w:eastAsia="zh-CN"/>
        </w:rPr>
        <w:t>1、琴台式，一体式全触屏操作界面，</w:t>
      </w:r>
      <w:r>
        <w:rPr>
          <w:rFonts w:ascii="宋体" w:hAnsi="宋体" w:eastAsia="宋体" w:cs="宋体"/>
          <w:sz w:val="24"/>
          <w:szCs w:val="24"/>
          <w:lang w:eastAsia="zh-CN"/>
        </w:rPr>
        <w:t>19</w:t>
      </w:r>
      <w:r>
        <w:rPr>
          <w:rFonts w:hint="eastAsia" w:ascii="宋体" w:hAnsi="宋体" w:eastAsia="宋体" w:cs="宋体"/>
          <w:sz w:val="24"/>
          <w:szCs w:val="24"/>
          <w:lang w:eastAsia="zh-CN"/>
        </w:rPr>
        <w:t>寸超大显示屏，</w:t>
      </w:r>
      <w:r>
        <w:rPr>
          <w:rFonts w:ascii="宋体" w:hAnsi="宋体" w:eastAsia="宋体" w:cs="宋体"/>
          <w:sz w:val="24"/>
          <w:szCs w:val="24"/>
          <w:lang w:eastAsia="zh-CN"/>
        </w:rPr>
        <w:t>Linux</w:t>
      </w:r>
      <w:r>
        <w:rPr>
          <w:rFonts w:hint="eastAsia" w:ascii="宋体" w:hAnsi="宋体" w:eastAsia="宋体" w:cs="宋体"/>
          <w:sz w:val="24"/>
          <w:szCs w:val="24"/>
          <w:lang w:eastAsia="zh-CN"/>
        </w:rPr>
        <w:t>操作系统；</w:t>
      </w:r>
    </w:p>
    <w:p>
      <w:pPr>
        <w:spacing w:after="0" w:line="360" w:lineRule="auto"/>
        <w:ind w:left="480"/>
        <w:jc w:val="both"/>
        <w:rPr>
          <w:rFonts w:ascii="宋体" w:hAnsi="宋体" w:eastAsia="宋体" w:cs="宋体"/>
          <w:sz w:val="24"/>
          <w:szCs w:val="24"/>
          <w:lang w:eastAsia="zh-CN"/>
        </w:rPr>
      </w:pPr>
      <w:r>
        <w:rPr>
          <w:rFonts w:hint="eastAsia" w:ascii="宋体" w:hAnsi="宋体" w:eastAsia="宋体" w:cs="宋体"/>
          <w:sz w:val="24"/>
          <w:szCs w:val="24"/>
          <w:lang w:eastAsia="zh-CN"/>
        </w:rPr>
        <w:t>2、支持单路</w:t>
      </w:r>
      <w:r>
        <w:rPr>
          <w:rFonts w:ascii="宋体" w:hAnsi="宋体" w:eastAsia="宋体" w:cs="宋体"/>
          <w:sz w:val="24"/>
          <w:szCs w:val="24"/>
          <w:lang w:eastAsia="zh-CN"/>
        </w:rPr>
        <w:t>RS232</w:t>
      </w:r>
      <w:r>
        <w:rPr>
          <w:rFonts w:hint="eastAsia" w:ascii="宋体" w:hAnsi="宋体" w:eastAsia="宋体" w:cs="宋体"/>
          <w:sz w:val="24"/>
          <w:szCs w:val="24"/>
          <w:lang w:eastAsia="zh-CN"/>
        </w:rPr>
        <w:t>和单路</w:t>
      </w:r>
      <w:r>
        <w:rPr>
          <w:rFonts w:ascii="宋体" w:hAnsi="宋体" w:eastAsia="宋体" w:cs="宋体"/>
          <w:sz w:val="24"/>
          <w:szCs w:val="24"/>
          <w:lang w:eastAsia="zh-CN"/>
        </w:rPr>
        <w:t>RS485</w:t>
      </w:r>
      <w:r>
        <w:rPr>
          <w:rFonts w:hint="eastAsia" w:ascii="宋体" w:hAnsi="宋体" w:eastAsia="宋体" w:cs="宋体"/>
          <w:sz w:val="24"/>
          <w:szCs w:val="24"/>
          <w:lang w:eastAsia="zh-CN"/>
        </w:rPr>
        <w:t>连接；</w:t>
      </w:r>
    </w:p>
    <w:p>
      <w:pPr>
        <w:spacing w:after="0" w:line="360" w:lineRule="auto"/>
        <w:ind w:left="480"/>
        <w:jc w:val="both"/>
        <w:rPr>
          <w:rFonts w:ascii="宋体" w:hAnsi="宋体" w:eastAsia="宋体" w:cs="宋体"/>
          <w:sz w:val="24"/>
          <w:szCs w:val="24"/>
          <w:lang w:eastAsia="zh-CN"/>
        </w:rPr>
      </w:pPr>
      <w:r>
        <w:rPr>
          <w:rFonts w:ascii="宋体" w:hAnsi="宋体" w:eastAsia="宋体" w:cs="宋体"/>
          <w:sz w:val="24"/>
          <w:szCs w:val="24"/>
          <w:lang w:eastAsia="zh-CN"/>
        </w:rPr>
        <w:t>3</w:t>
      </w:r>
      <w:r>
        <w:rPr>
          <w:rFonts w:hint="eastAsia" w:ascii="宋体" w:hAnsi="宋体" w:eastAsia="宋体" w:cs="宋体"/>
          <w:sz w:val="24"/>
          <w:szCs w:val="24"/>
          <w:lang w:eastAsia="zh-CN"/>
        </w:rPr>
        <w:t>、主电电压：</w:t>
      </w:r>
      <w:r>
        <w:rPr>
          <w:rFonts w:ascii="宋体" w:hAnsi="宋体" w:eastAsia="宋体" w:cs="宋体"/>
          <w:sz w:val="24"/>
          <w:szCs w:val="24"/>
          <w:lang w:eastAsia="zh-CN"/>
        </w:rPr>
        <w:t>AC220V</w:t>
      </w:r>
      <w:r>
        <w:rPr>
          <w:rFonts w:hint="eastAsia" w:ascii="宋体" w:hAnsi="宋体" w:eastAsia="宋体" w:cs="宋体"/>
          <w:sz w:val="24"/>
          <w:szCs w:val="24"/>
          <w:lang w:eastAsia="zh-CN"/>
        </w:rPr>
        <w:t>（</w:t>
      </w:r>
      <w:r>
        <w:rPr>
          <w:rFonts w:ascii="宋体" w:hAnsi="宋体" w:eastAsia="宋体" w:cs="宋体"/>
          <w:sz w:val="24"/>
          <w:szCs w:val="24"/>
          <w:lang w:eastAsia="zh-CN"/>
        </w:rPr>
        <w:t>AC187V</w:t>
      </w:r>
      <w:r>
        <w:rPr>
          <w:rFonts w:hint="eastAsia" w:ascii="宋体" w:hAnsi="宋体" w:eastAsia="宋体" w:cs="宋体"/>
          <w:sz w:val="24"/>
          <w:szCs w:val="24"/>
          <w:lang w:eastAsia="zh-CN"/>
        </w:rPr>
        <w:t>～</w:t>
      </w:r>
      <w:r>
        <w:rPr>
          <w:rFonts w:ascii="宋体" w:hAnsi="宋体" w:eastAsia="宋体" w:cs="宋体"/>
          <w:sz w:val="24"/>
          <w:szCs w:val="24"/>
          <w:lang w:eastAsia="zh-CN"/>
        </w:rPr>
        <w:t>AC242V</w:t>
      </w:r>
      <w:r>
        <w:rPr>
          <w:rFonts w:hint="eastAsia" w:ascii="宋体" w:hAnsi="宋体" w:eastAsia="宋体" w:cs="宋体"/>
          <w:sz w:val="24"/>
          <w:szCs w:val="24"/>
          <w:lang w:eastAsia="zh-CN"/>
        </w:rPr>
        <w:t>）；额定工作频率：</w:t>
      </w:r>
      <w:r>
        <w:rPr>
          <w:rFonts w:ascii="宋体" w:hAnsi="宋体" w:eastAsia="宋体" w:cs="宋体"/>
          <w:sz w:val="24"/>
          <w:szCs w:val="24"/>
          <w:lang w:eastAsia="zh-CN"/>
        </w:rPr>
        <w:t>50HZ</w:t>
      </w:r>
      <w:r>
        <w:rPr>
          <w:rFonts w:hint="eastAsia" w:ascii="宋体" w:hAnsi="宋体" w:eastAsia="宋体" w:cs="宋体"/>
          <w:sz w:val="24"/>
          <w:szCs w:val="24"/>
          <w:lang w:eastAsia="zh-CN"/>
        </w:rPr>
        <w:t>。</w:t>
      </w:r>
    </w:p>
    <w:p>
      <w:pPr>
        <w:pStyle w:val="5"/>
        <w:jc w:val="both"/>
      </w:pPr>
      <w:r>
        <w:rPr>
          <w:rFonts w:hint="eastAsia"/>
        </w:rPr>
        <w:t>背景音乐功放机、</w:t>
      </w:r>
      <w:r>
        <w:t>DVD</w:t>
      </w:r>
      <w:r>
        <w:rPr>
          <w:rFonts w:hint="eastAsia"/>
        </w:rPr>
        <w:t>机、定时器</w:t>
      </w:r>
    </w:p>
    <w:p>
      <w:pPr>
        <w:spacing w:after="0" w:line="360" w:lineRule="auto"/>
        <w:ind w:left="480"/>
        <w:jc w:val="both"/>
        <w:rPr>
          <w:rFonts w:ascii="宋体" w:hAnsi="宋体" w:eastAsia="宋体" w:cs="宋体"/>
          <w:sz w:val="24"/>
          <w:szCs w:val="24"/>
          <w:lang w:eastAsia="zh-CN"/>
        </w:rPr>
      </w:pPr>
      <w:r>
        <w:rPr>
          <w:rFonts w:ascii="宋体" w:hAnsi="宋体" w:eastAsia="宋体" w:cs="宋体"/>
          <w:sz w:val="24"/>
          <w:szCs w:val="24"/>
          <w:lang w:eastAsia="zh-CN"/>
        </w:rPr>
        <w:t>1500W</w:t>
      </w:r>
      <w:r>
        <w:rPr>
          <w:rFonts w:hint="eastAsia" w:ascii="宋体" w:hAnsi="宋体" w:eastAsia="宋体" w:cs="宋体"/>
          <w:sz w:val="24"/>
          <w:szCs w:val="24"/>
          <w:lang w:eastAsia="zh-CN"/>
        </w:rPr>
        <w:t>功放机等配套设备。</w:t>
      </w:r>
    </w:p>
    <w:p>
      <w:pPr>
        <w:pStyle w:val="4"/>
        <w:spacing w:before="312" w:beforeLines="100"/>
        <w:jc w:val="both"/>
      </w:pPr>
      <w:bookmarkStart w:id="31" w:name="_Toc228370252"/>
      <w:r>
        <w:rPr>
          <w:rFonts w:hint="eastAsia"/>
        </w:rPr>
        <w:t>智慧消防管理平台</w:t>
      </w:r>
      <w:bookmarkEnd w:id="31"/>
    </w:p>
    <w:p>
      <w:pPr>
        <w:pStyle w:val="5"/>
        <w:jc w:val="both"/>
      </w:pPr>
      <w:r>
        <w:rPr>
          <w:rFonts w:hint="eastAsia"/>
        </w:rPr>
        <w:t>数据监测</w:t>
      </w:r>
    </w:p>
    <w:p>
      <w:pPr>
        <w:numPr>
          <w:ilvl w:val="0"/>
          <w:numId w:val="10"/>
        </w:numPr>
        <w:spacing w:after="0" w:line="360" w:lineRule="auto"/>
        <w:ind w:left="0"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支持消防设备管理，支持接入火灾自动报警、电气火灾、可燃气体、消防用水、可燃气体的设备，进行添加、修改、删除、查询、同步，并支持批量导入、导出等功能，并支持对传感器进行阈值配置；</w:t>
      </w:r>
    </w:p>
    <w:p>
      <w:pPr>
        <w:numPr>
          <w:ilvl w:val="0"/>
          <w:numId w:val="10"/>
        </w:numPr>
        <w:spacing w:after="0" w:line="360" w:lineRule="auto"/>
        <w:ind w:left="0"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支持报警推送配置，报警平台支持配置消防系统的报警分级通知，当一级用户在设定时间内未处理事件，则自动进行逐级推送。可灵活按区域、报警类型配置分级通知，并支持选择语音、短信和</w:t>
      </w:r>
      <w:r>
        <w:rPr>
          <w:rFonts w:ascii="宋体" w:hAnsi="宋体" w:eastAsia="宋体" w:cs="宋体"/>
          <w:sz w:val="24"/>
          <w:szCs w:val="24"/>
          <w:lang w:eastAsia="zh-CN"/>
        </w:rPr>
        <w:t>APP</w:t>
      </w:r>
      <w:r>
        <w:rPr>
          <w:rFonts w:hint="eastAsia" w:ascii="宋体" w:hAnsi="宋体" w:eastAsia="宋体" w:cs="宋体"/>
          <w:sz w:val="24"/>
          <w:szCs w:val="24"/>
          <w:lang w:eastAsia="zh-CN"/>
        </w:rPr>
        <w:t>的推送方式；其中，每一级可选多人，可支持</w:t>
      </w:r>
      <w:r>
        <w:rPr>
          <w:rFonts w:ascii="宋体" w:hAnsi="宋体" w:eastAsia="宋体" w:cs="宋体"/>
          <w:sz w:val="24"/>
          <w:szCs w:val="24"/>
          <w:lang w:eastAsia="zh-CN"/>
        </w:rPr>
        <w:t>10</w:t>
      </w:r>
      <w:r>
        <w:rPr>
          <w:rFonts w:hint="eastAsia" w:ascii="宋体" w:hAnsi="宋体" w:eastAsia="宋体" w:cs="宋体"/>
          <w:sz w:val="24"/>
          <w:szCs w:val="24"/>
          <w:lang w:eastAsia="zh-CN"/>
        </w:rPr>
        <w:t>级推送；</w:t>
      </w:r>
    </w:p>
    <w:p>
      <w:pPr>
        <w:numPr>
          <w:ilvl w:val="0"/>
          <w:numId w:val="10"/>
        </w:numPr>
        <w:spacing w:after="0" w:line="360" w:lineRule="auto"/>
        <w:ind w:left="0" w:firstLine="480" w:firstLineChars="200"/>
        <w:jc w:val="both"/>
        <w:rPr>
          <w:rFonts w:ascii="宋体" w:hAnsi="宋体" w:eastAsia="宋体" w:cs="宋体"/>
          <w:sz w:val="24"/>
          <w:szCs w:val="24"/>
          <w:lang w:eastAsia="zh-CN"/>
        </w:rPr>
      </w:pPr>
      <w:r>
        <w:rPr>
          <w:rFonts w:hint="eastAsia" w:ascii="微软雅黑" w:hAnsi="微软雅黑" w:eastAsia="微软雅黑" w:cs="宋体"/>
          <w:sz w:val="24"/>
          <w:szCs w:val="24"/>
          <w:lang w:eastAsia="zh-CN" w:bidi="ar"/>
        </w:rPr>
        <w:t>▲</w:t>
      </w:r>
      <w:r>
        <w:rPr>
          <w:rFonts w:hint="eastAsia" w:ascii="宋体" w:hAnsi="宋体" w:eastAsia="宋体" w:cs="宋体"/>
          <w:sz w:val="24"/>
          <w:szCs w:val="24"/>
          <w:lang w:eastAsia="zh-CN"/>
        </w:rPr>
        <w:t>平台应支持按设备与传感器进行报警</w:t>
      </w:r>
      <w:r>
        <w:rPr>
          <w:rFonts w:ascii="宋体" w:hAnsi="宋体" w:eastAsia="宋体" w:cs="宋体"/>
          <w:sz w:val="24"/>
          <w:szCs w:val="24"/>
          <w:lang w:eastAsia="zh-CN"/>
        </w:rPr>
        <w:t>/</w:t>
      </w:r>
      <w:r>
        <w:rPr>
          <w:rFonts w:hint="eastAsia" w:ascii="宋体" w:hAnsi="宋体" w:eastAsia="宋体" w:cs="宋体"/>
          <w:sz w:val="24"/>
          <w:szCs w:val="24"/>
          <w:lang w:eastAsia="zh-CN"/>
        </w:rPr>
        <w:t>故障进行屏蔽配置，支持通过使用周计划的时间模版进行配置；当配置后在屏蔽时间段内设备</w:t>
      </w:r>
      <w:r>
        <w:rPr>
          <w:rFonts w:ascii="宋体" w:hAnsi="宋体" w:eastAsia="宋体" w:cs="宋体"/>
          <w:sz w:val="24"/>
          <w:szCs w:val="24"/>
          <w:lang w:eastAsia="zh-CN"/>
        </w:rPr>
        <w:t>/</w:t>
      </w:r>
      <w:r>
        <w:rPr>
          <w:rFonts w:hint="eastAsia" w:ascii="宋体" w:hAnsi="宋体" w:eastAsia="宋体" w:cs="宋体"/>
          <w:sz w:val="24"/>
          <w:szCs w:val="24"/>
          <w:lang w:eastAsia="zh-CN"/>
        </w:rPr>
        <w:t>传感器发出报警</w:t>
      </w:r>
      <w:r>
        <w:rPr>
          <w:rFonts w:ascii="宋体" w:hAnsi="宋体" w:eastAsia="宋体" w:cs="宋体"/>
          <w:sz w:val="24"/>
          <w:szCs w:val="24"/>
          <w:lang w:eastAsia="zh-CN"/>
        </w:rPr>
        <w:t>/</w:t>
      </w:r>
      <w:r>
        <w:rPr>
          <w:rFonts w:hint="eastAsia" w:ascii="宋体" w:hAnsi="宋体" w:eastAsia="宋体" w:cs="宋体"/>
          <w:sz w:val="24"/>
          <w:szCs w:val="24"/>
          <w:lang w:eastAsia="zh-CN"/>
        </w:rPr>
        <w:t>故障时，平台应将不再接收。</w:t>
      </w:r>
    </w:p>
    <w:p>
      <w:pPr>
        <w:numPr>
          <w:ilvl w:val="0"/>
          <w:numId w:val="10"/>
        </w:numPr>
        <w:spacing w:after="0" w:line="360" w:lineRule="auto"/>
        <w:ind w:left="0"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支持设备远程升级，运维人员可以在平台上完成选择设备、上传升级包、远程执行升级操作的全部流程，系统自动记录升级进度、结果和历史记录，提升了设备运维的效率；</w:t>
      </w:r>
    </w:p>
    <w:p>
      <w:pPr>
        <w:numPr>
          <w:ilvl w:val="0"/>
          <w:numId w:val="10"/>
        </w:numPr>
        <w:spacing w:after="0" w:line="360" w:lineRule="auto"/>
        <w:ind w:left="0" w:firstLine="480" w:firstLineChars="200"/>
        <w:jc w:val="both"/>
        <w:rPr>
          <w:rFonts w:ascii="宋体" w:hAnsi="宋体" w:eastAsia="宋体" w:cs="宋体"/>
          <w:sz w:val="24"/>
          <w:szCs w:val="24"/>
          <w:lang w:eastAsia="zh-CN"/>
        </w:rPr>
      </w:pPr>
      <w:r>
        <w:rPr>
          <w:rFonts w:hint="eastAsia" w:ascii="微软雅黑" w:hAnsi="微软雅黑" w:eastAsia="微软雅黑" w:cs="宋体"/>
          <w:sz w:val="24"/>
          <w:szCs w:val="24"/>
          <w:lang w:eastAsia="zh-CN" w:bidi="ar"/>
        </w:rPr>
        <w:t>▲</w:t>
      </w:r>
      <w:r>
        <w:rPr>
          <w:rFonts w:hint="eastAsia" w:ascii="宋体" w:hAnsi="宋体" w:eastAsia="宋体" w:cs="宋体"/>
          <w:sz w:val="24"/>
          <w:szCs w:val="24"/>
          <w:lang w:eastAsia="zh-CN"/>
        </w:rPr>
        <w:t>支持资源关联配置，按点位配置、</w:t>
      </w:r>
      <w:r>
        <w:rPr>
          <w:rFonts w:ascii="宋体" w:hAnsi="宋体" w:eastAsia="宋体" w:cs="宋体"/>
          <w:sz w:val="24"/>
          <w:szCs w:val="24"/>
          <w:lang w:eastAsia="zh-CN"/>
        </w:rPr>
        <w:t>excel</w:t>
      </w:r>
      <w:r>
        <w:rPr>
          <w:rFonts w:hint="eastAsia" w:ascii="宋体" w:hAnsi="宋体" w:eastAsia="宋体" w:cs="宋体"/>
          <w:sz w:val="24"/>
          <w:szCs w:val="24"/>
          <w:lang w:eastAsia="zh-CN"/>
        </w:rPr>
        <w:t>批量导入，支持通过图形配置，进行安消点位的快速配置，点位上图后，点击监控点查看监控点的实时监控，在范围内的消防传感器和监控点进行自动关联；</w:t>
      </w:r>
    </w:p>
    <w:p>
      <w:pPr>
        <w:numPr>
          <w:ilvl w:val="0"/>
          <w:numId w:val="10"/>
        </w:numPr>
        <w:spacing w:after="0" w:line="360" w:lineRule="auto"/>
        <w:ind w:left="0"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支持数据监测，实时展示火灾自动报警、电气火灾、可燃气体、消防用水、可燃气体等系统内设备状态、联网状态、电量状态、实时监测值、监测值记录、参考阈值等信息，提供监测值历史曲线，用户可对设备监测数据进行查看、筛选，以及对部分设备进行消音、分合闸的控制；</w:t>
      </w:r>
    </w:p>
    <w:p>
      <w:pPr>
        <w:numPr>
          <w:ilvl w:val="0"/>
          <w:numId w:val="10"/>
        </w:numPr>
        <w:spacing w:after="0" w:line="360" w:lineRule="auto"/>
        <w:ind w:left="0"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支持对接入平台的所有消防设备运行状态进行统计与分析，从短期变化到长期趋势，全方位洞察设备健康状态。按照</w:t>
      </w:r>
      <w:r>
        <w:rPr>
          <w:rFonts w:ascii="宋体" w:hAnsi="宋体" w:eastAsia="宋体" w:cs="宋体"/>
          <w:sz w:val="24"/>
          <w:szCs w:val="24"/>
          <w:lang w:eastAsia="zh-CN"/>
        </w:rPr>
        <w:t>7</w:t>
      </w:r>
      <w:r>
        <w:rPr>
          <w:rFonts w:hint="eastAsia" w:ascii="宋体" w:hAnsi="宋体" w:eastAsia="宋体" w:cs="宋体"/>
          <w:sz w:val="24"/>
          <w:szCs w:val="24"/>
          <w:lang w:eastAsia="zh-CN"/>
        </w:rPr>
        <w:t>天</w:t>
      </w:r>
      <w:r>
        <w:rPr>
          <w:rFonts w:ascii="宋体" w:hAnsi="宋体" w:eastAsia="宋体" w:cs="宋体"/>
          <w:sz w:val="24"/>
          <w:szCs w:val="24"/>
          <w:lang w:eastAsia="zh-CN"/>
        </w:rPr>
        <w:t>/30</w:t>
      </w:r>
      <w:r>
        <w:rPr>
          <w:rFonts w:hint="eastAsia" w:ascii="宋体" w:hAnsi="宋体" w:eastAsia="宋体" w:cs="宋体"/>
          <w:sz w:val="24"/>
          <w:szCs w:val="24"/>
          <w:lang w:eastAsia="zh-CN"/>
        </w:rPr>
        <w:t>天</w:t>
      </w:r>
      <w:r>
        <w:rPr>
          <w:rFonts w:ascii="宋体" w:hAnsi="宋体" w:eastAsia="宋体" w:cs="宋体"/>
          <w:sz w:val="24"/>
          <w:szCs w:val="24"/>
          <w:lang w:eastAsia="zh-CN"/>
        </w:rPr>
        <w:t>/</w:t>
      </w:r>
      <w:r>
        <w:rPr>
          <w:rFonts w:hint="eastAsia" w:ascii="宋体" w:hAnsi="宋体" w:eastAsia="宋体" w:cs="宋体"/>
          <w:sz w:val="24"/>
          <w:szCs w:val="24"/>
          <w:lang w:eastAsia="zh-CN"/>
        </w:rPr>
        <w:t>一年的维度，进行设备故障原因和趋势的统计分析、区域消防设备统计分析、设备画像占比等；</w:t>
      </w:r>
    </w:p>
    <w:p>
      <w:pPr>
        <w:numPr>
          <w:ilvl w:val="0"/>
          <w:numId w:val="10"/>
        </w:numPr>
        <w:spacing w:after="0" w:line="360" w:lineRule="auto"/>
        <w:ind w:left="0"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提供安卓和</w:t>
      </w:r>
      <w:r>
        <w:rPr>
          <w:rFonts w:ascii="宋体" w:hAnsi="宋体" w:eastAsia="宋体" w:cs="宋体"/>
          <w:sz w:val="24"/>
          <w:szCs w:val="24"/>
          <w:lang w:eastAsia="zh-CN"/>
        </w:rPr>
        <w:t>IOS</w:t>
      </w:r>
      <w:r>
        <w:rPr>
          <w:rFonts w:hint="eastAsia" w:ascii="宋体" w:hAnsi="宋体" w:eastAsia="宋体" w:cs="宋体"/>
          <w:sz w:val="24"/>
          <w:szCs w:val="24"/>
          <w:lang w:eastAsia="zh-CN"/>
        </w:rPr>
        <w:t>的消防手机版</w:t>
      </w:r>
      <w:r>
        <w:rPr>
          <w:rFonts w:ascii="宋体" w:hAnsi="宋体" w:eastAsia="宋体" w:cs="宋体"/>
          <w:sz w:val="24"/>
          <w:szCs w:val="24"/>
          <w:lang w:eastAsia="zh-CN"/>
        </w:rPr>
        <w:t>APP</w:t>
      </w:r>
      <w:r>
        <w:rPr>
          <w:rFonts w:hint="eastAsia" w:ascii="宋体" w:hAnsi="宋体" w:eastAsia="宋体" w:cs="宋体"/>
          <w:sz w:val="24"/>
          <w:szCs w:val="24"/>
          <w:lang w:eastAsia="zh-CN"/>
        </w:rPr>
        <w:t>，作为平台的配套产品，提供消防报警查询与处理、隐患查询与处理、数据监测、消防设备管理、消防维保、工单处理、防火巡查、防火检查、岗位自查、消控值班、扑救力量、消防制度职责、安全评估、能耗研判等功能。</w:t>
      </w:r>
    </w:p>
    <w:p>
      <w:pPr>
        <w:pStyle w:val="5"/>
        <w:jc w:val="both"/>
      </w:pPr>
      <w:r>
        <w:rPr>
          <w:rFonts w:hint="eastAsia"/>
        </w:rPr>
        <w:t>报警预警</w:t>
      </w:r>
    </w:p>
    <w:p>
      <w:pPr>
        <w:numPr>
          <w:ilvl w:val="0"/>
          <w:numId w:val="11"/>
        </w:numPr>
        <w:spacing w:after="0" w:line="360" w:lineRule="auto"/>
        <w:ind w:left="0"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消控工作台，为消控室工作人员提供一站式报警事件接收处理的工作台。实时接收系统的报警事件，通过语音进行报警信息的播报，支持查看报警类型、报警等级、报警次数、所属设备等信息，并根据资源在平面图的位置、联动视频预览和回放、抓图画面等方式，进行报警的核实。支持处理报警，输入处理意见，选择该报警为真实火警、误报、核实中及测试；</w:t>
      </w:r>
    </w:p>
    <w:p>
      <w:pPr>
        <w:numPr>
          <w:ilvl w:val="0"/>
          <w:numId w:val="11"/>
        </w:numPr>
        <w:spacing w:after="0" w:line="360" w:lineRule="auto"/>
        <w:ind w:left="0"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支持接入火灾报警控制器、用户信息传输装置、</w:t>
      </w:r>
      <w:r>
        <w:rPr>
          <w:rFonts w:ascii="宋体" w:hAnsi="宋体" w:eastAsia="宋体" w:cs="宋体"/>
          <w:sz w:val="24"/>
          <w:szCs w:val="24"/>
          <w:lang w:eastAsia="zh-CN"/>
        </w:rPr>
        <w:t>NB</w:t>
      </w:r>
      <w:r>
        <w:rPr>
          <w:rFonts w:hint="eastAsia" w:ascii="宋体" w:hAnsi="宋体" w:eastAsia="宋体" w:cs="宋体"/>
          <w:sz w:val="24"/>
          <w:szCs w:val="24"/>
          <w:lang w:eastAsia="zh-CN"/>
        </w:rPr>
        <w:t>类独立式烟温感、</w:t>
      </w:r>
      <w:r>
        <w:rPr>
          <w:rFonts w:ascii="宋体" w:hAnsi="宋体" w:eastAsia="宋体" w:cs="宋体"/>
          <w:sz w:val="24"/>
          <w:szCs w:val="24"/>
          <w:lang w:eastAsia="zh-CN"/>
        </w:rPr>
        <w:t>Lora</w:t>
      </w:r>
      <w:r>
        <w:rPr>
          <w:rFonts w:hint="eastAsia" w:ascii="宋体" w:hAnsi="宋体" w:eastAsia="宋体" w:cs="宋体"/>
          <w:sz w:val="24"/>
          <w:szCs w:val="24"/>
          <w:lang w:eastAsia="zh-CN"/>
        </w:rPr>
        <w:t>网关、气体灭火控制器等设备，实现设备报警、故障和监测值的接收，在消控工作台接收报警时对设备进行启动、强制启动及停止的操作，支持在事件联动中配置报警联动声光报警器启动；</w:t>
      </w:r>
    </w:p>
    <w:p>
      <w:pPr>
        <w:numPr>
          <w:ilvl w:val="0"/>
          <w:numId w:val="11"/>
        </w:numPr>
        <w:spacing w:after="0" w:line="360" w:lineRule="auto"/>
        <w:ind w:left="0"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支持接入用水主机、一体式无线压力液位表等消防用水监测设备，监测消防水系统的水压、液位、温湿度等状态；支持通过用水主机对消防水泵控制柜的启动</w:t>
      </w:r>
      <w:r>
        <w:rPr>
          <w:rFonts w:ascii="宋体" w:hAnsi="宋体" w:eastAsia="宋体" w:cs="宋体"/>
          <w:sz w:val="24"/>
          <w:szCs w:val="24"/>
          <w:lang w:eastAsia="zh-CN"/>
        </w:rPr>
        <w:t>/</w:t>
      </w:r>
      <w:r>
        <w:rPr>
          <w:rFonts w:hint="eastAsia" w:ascii="宋体" w:hAnsi="宋体" w:eastAsia="宋体" w:cs="宋体"/>
          <w:sz w:val="24"/>
          <w:szCs w:val="24"/>
          <w:lang w:eastAsia="zh-CN"/>
        </w:rPr>
        <w:t>停止、正常</w:t>
      </w:r>
      <w:r>
        <w:rPr>
          <w:rFonts w:ascii="宋体" w:hAnsi="宋体" w:eastAsia="宋体" w:cs="宋体"/>
          <w:sz w:val="24"/>
          <w:szCs w:val="24"/>
          <w:lang w:eastAsia="zh-CN"/>
        </w:rPr>
        <w:t>/</w:t>
      </w:r>
      <w:r>
        <w:rPr>
          <w:rFonts w:hint="eastAsia" w:ascii="宋体" w:hAnsi="宋体" w:eastAsia="宋体" w:cs="宋体"/>
          <w:sz w:val="24"/>
          <w:szCs w:val="24"/>
          <w:lang w:eastAsia="zh-CN"/>
        </w:rPr>
        <w:t>故障等状态进行监测；支持对室外消火栓的水压进行监测，并接入碰撞报警、偷盗报警、开盖报警等；</w:t>
      </w:r>
    </w:p>
    <w:p>
      <w:pPr>
        <w:numPr>
          <w:ilvl w:val="0"/>
          <w:numId w:val="11"/>
        </w:numPr>
        <w:spacing w:after="0" w:line="360" w:lineRule="auto"/>
        <w:ind w:left="0"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支持接入智能分析仪、安消智能相机、安消联动相机、可视化烟雾探测器、热成像感温探测器，配置智能分析仪的轮询模式，在平台上按算法对监控点进行分组，从平台取视频流在分析仪上进行轮询分析；</w:t>
      </w:r>
    </w:p>
    <w:p>
      <w:pPr>
        <w:numPr>
          <w:ilvl w:val="0"/>
          <w:numId w:val="11"/>
        </w:numPr>
        <w:spacing w:after="0" w:line="360" w:lineRule="auto"/>
        <w:ind w:left="0"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支持火灾报警分级管理，单个烟感报警，判断为一级（黄色），两个烟感在</w:t>
      </w:r>
      <w:r>
        <w:rPr>
          <w:rFonts w:ascii="宋体" w:hAnsi="宋体" w:eastAsia="宋体" w:cs="宋体"/>
          <w:sz w:val="24"/>
          <w:szCs w:val="24"/>
          <w:lang w:eastAsia="zh-CN"/>
        </w:rPr>
        <w:t>30S</w:t>
      </w:r>
      <w:r>
        <w:rPr>
          <w:rFonts w:hint="eastAsia" w:ascii="宋体" w:hAnsi="宋体" w:eastAsia="宋体" w:cs="宋体"/>
          <w:sz w:val="24"/>
          <w:szCs w:val="24"/>
          <w:lang w:eastAsia="zh-CN"/>
        </w:rPr>
        <w:t>内同时报警，判断为二级（橙色），同区域内三个烟感</w:t>
      </w:r>
      <w:r>
        <w:rPr>
          <w:rFonts w:ascii="宋体" w:hAnsi="宋体" w:eastAsia="宋体" w:cs="宋体"/>
          <w:sz w:val="24"/>
          <w:szCs w:val="24"/>
          <w:lang w:eastAsia="zh-CN"/>
        </w:rPr>
        <w:t>10S</w:t>
      </w:r>
      <w:r>
        <w:rPr>
          <w:rFonts w:hint="eastAsia" w:ascii="宋体" w:hAnsi="宋体" w:eastAsia="宋体" w:cs="宋体"/>
          <w:sz w:val="24"/>
          <w:szCs w:val="24"/>
          <w:lang w:eastAsia="zh-CN"/>
        </w:rPr>
        <w:t>内同时报警</w:t>
      </w:r>
      <w:r>
        <w:rPr>
          <w:rFonts w:ascii="宋体" w:hAnsi="宋体" w:eastAsia="宋体" w:cs="宋体"/>
          <w:sz w:val="24"/>
          <w:szCs w:val="24"/>
          <w:lang w:eastAsia="zh-CN"/>
        </w:rPr>
        <w:t>/</w:t>
      </w:r>
      <w:r>
        <w:rPr>
          <w:rFonts w:hint="eastAsia" w:ascii="宋体" w:hAnsi="宋体" w:eastAsia="宋体" w:cs="宋体"/>
          <w:sz w:val="24"/>
          <w:szCs w:val="24"/>
          <w:lang w:eastAsia="zh-CN"/>
        </w:rPr>
        <w:t>单个手动报警，判断为三级（红色）；</w:t>
      </w:r>
    </w:p>
    <w:p>
      <w:pPr>
        <w:numPr>
          <w:ilvl w:val="0"/>
          <w:numId w:val="11"/>
        </w:numPr>
        <w:spacing w:after="0" w:line="360" w:lineRule="auto"/>
        <w:ind w:left="0"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支持消防隐患报警分级管理判，隐患等级分三级：一般（黄色）、较大（橙色）、重大（红色）；</w:t>
      </w:r>
    </w:p>
    <w:p>
      <w:pPr>
        <w:numPr>
          <w:ilvl w:val="0"/>
          <w:numId w:val="11"/>
        </w:numPr>
        <w:spacing w:after="0" w:line="360" w:lineRule="auto"/>
        <w:ind w:left="0"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支持在平台端对火灾报警控制器进行远程控制，支持控制：消音、复位、手自动、多线启动（消防水泵、正压送风机、防排烟风机）、总线启动（声光警报器、、防火卷帘、送（排）风阀等）。</w:t>
      </w:r>
    </w:p>
    <w:p>
      <w:pPr>
        <w:pStyle w:val="5"/>
        <w:jc w:val="both"/>
      </w:pPr>
      <w:r>
        <w:rPr>
          <w:rFonts w:hint="eastAsia"/>
        </w:rPr>
        <w:t>应急处置</w:t>
      </w:r>
    </w:p>
    <w:p>
      <w:pPr>
        <w:numPr>
          <w:ilvl w:val="0"/>
          <w:numId w:val="12"/>
        </w:numPr>
        <w:spacing w:after="0" w:line="360" w:lineRule="auto"/>
        <w:ind w:left="0"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支持消防应急预案，系统预设火灾、电气火灾、燃气泄漏、电瓶车充电火灾等应急预案，支持自定义配置预案，按照上传文件或文本的方式进行配置，配置预案步骤、上传预案文档、指导视频等，支持报警后启动应急预案，查看预案内容，预案界面支持色系切换；</w:t>
      </w:r>
    </w:p>
    <w:p>
      <w:pPr>
        <w:numPr>
          <w:ilvl w:val="0"/>
          <w:numId w:val="12"/>
        </w:numPr>
        <w:spacing w:after="0" w:line="360" w:lineRule="auto"/>
        <w:ind w:left="0"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支持消防应急疏散，支持上传园区内的疏散图纸，可直观查看园区内的疏散通道及沿途的联动视频，掌握疏散进度，观察是否有人员拥堵，查看疏散小组成员进行远程指挥；</w:t>
      </w:r>
    </w:p>
    <w:p>
      <w:pPr>
        <w:numPr>
          <w:ilvl w:val="0"/>
          <w:numId w:val="12"/>
        </w:numPr>
        <w:spacing w:after="0" w:line="360" w:lineRule="auto"/>
        <w:ind w:left="0"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支持消防火情处置，在火情处置环节，可以快速直接定位到火灾发生的楼层，查看消防物资微消站、灭火器、消火栓在各楼层的分布，并查看消防组成员，结合火灾现场实施视频，可以远程指导灭火；</w:t>
      </w:r>
    </w:p>
    <w:p>
      <w:pPr>
        <w:numPr>
          <w:ilvl w:val="0"/>
          <w:numId w:val="12"/>
        </w:numPr>
        <w:spacing w:after="0" w:line="360" w:lineRule="auto"/>
        <w:ind w:left="0"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支持上传和查询消防应急预案的演练记录。消防应急预案包括灭火和应急疏散预案演练，支持在系统添加演练记录信息时需维护演练日期、场所、组织部门、单位名称、参加人员等信息。</w:t>
      </w:r>
    </w:p>
    <w:p>
      <w:pPr>
        <w:pStyle w:val="5"/>
        <w:jc w:val="both"/>
      </w:pPr>
      <w:r>
        <w:rPr>
          <w:rFonts w:hint="eastAsia"/>
        </w:rPr>
        <w:t>规范管理</w:t>
      </w:r>
    </w:p>
    <w:p>
      <w:pPr>
        <w:numPr>
          <w:ilvl w:val="0"/>
          <w:numId w:val="13"/>
        </w:numPr>
        <w:spacing w:after="0" w:line="360" w:lineRule="auto"/>
        <w:ind w:left="0"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支持对消防单位基础信息管理，主要包含单位基本信息管理、建筑物管理、消防人员管理、消控室管理、扑救力量管理、制度职责、维保合同管理，实现对单位基本信息进行管理和归档，支持查看各单位的基础信息、报警记录、隐患记录、消防设施、防火巡查、维保统计、值班值守等内容；</w:t>
      </w:r>
    </w:p>
    <w:p>
      <w:pPr>
        <w:numPr>
          <w:ilvl w:val="0"/>
          <w:numId w:val="13"/>
        </w:numPr>
        <w:spacing w:after="0" w:line="360" w:lineRule="auto"/>
        <w:ind w:left="0"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支持消防工单管理，通过工单对所有消防隐患（消防报警、设备误报隐患、设备故障、巡查隐患、一键上报等）通过进行闭环管理，支持工单的派发、处理和审核的流转，实现跨部门高效协作，支持工单统计，按照月季年及自定义时间段，对工单数量进行统计分析；</w:t>
      </w:r>
    </w:p>
    <w:p>
      <w:pPr>
        <w:numPr>
          <w:ilvl w:val="0"/>
          <w:numId w:val="13"/>
        </w:numPr>
        <w:spacing w:after="0" w:line="360" w:lineRule="auto"/>
        <w:ind w:left="0"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支持消防维保管理，通过电子化的手段对维保过程进行管理，结合点位的报警记录、智慧消防类设备的取值等，作为维保过程的举证，并自动行程相应的报表。发挥用户单位要求维保公司使用该应用进行维保过程的执行。提供维保机构管理、维保合同管理、维保计划管理、维保工单、维保设施管理以及维保报告的功能；</w:t>
      </w:r>
    </w:p>
    <w:p>
      <w:pPr>
        <w:numPr>
          <w:ilvl w:val="0"/>
          <w:numId w:val="13"/>
        </w:numPr>
        <w:spacing w:after="0" w:line="360" w:lineRule="auto"/>
        <w:ind w:left="0"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支持防火巡查，管理员根据消防设施和巡查标准，可配置巡查点和制定巡查计划，给巡查员派发巡查任务。巡查员根据巡查任务，通过通手机</w:t>
      </w:r>
      <w:r>
        <w:rPr>
          <w:rFonts w:ascii="宋体" w:hAnsi="宋体" w:eastAsia="宋体" w:cs="宋体"/>
          <w:sz w:val="24"/>
          <w:szCs w:val="24"/>
          <w:lang w:eastAsia="zh-CN"/>
        </w:rPr>
        <w:t>APP</w:t>
      </w:r>
      <w:r>
        <w:rPr>
          <w:rFonts w:hint="eastAsia" w:ascii="宋体" w:hAnsi="宋体" w:eastAsia="宋体" w:cs="宋体"/>
          <w:sz w:val="24"/>
          <w:szCs w:val="24"/>
          <w:lang w:eastAsia="zh-CN"/>
        </w:rPr>
        <w:t>扫描或</w:t>
      </w:r>
      <w:r>
        <w:rPr>
          <w:rFonts w:ascii="宋体" w:hAnsi="宋体" w:eastAsia="宋体" w:cs="宋体"/>
          <w:sz w:val="24"/>
          <w:szCs w:val="24"/>
          <w:lang w:eastAsia="zh-CN"/>
        </w:rPr>
        <w:t>NFC</w:t>
      </w:r>
      <w:r>
        <w:rPr>
          <w:rFonts w:hint="eastAsia" w:ascii="宋体" w:hAnsi="宋体" w:eastAsia="宋体" w:cs="宋体"/>
          <w:sz w:val="24"/>
          <w:szCs w:val="24"/>
          <w:lang w:eastAsia="zh-CN"/>
        </w:rPr>
        <w:t>识别巡查点进行巡查，并反馈巡查结果，发现隐患时实时上报至平台；</w:t>
      </w:r>
    </w:p>
    <w:p>
      <w:pPr>
        <w:numPr>
          <w:ilvl w:val="0"/>
          <w:numId w:val="13"/>
        </w:numPr>
        <w:spacing w:after="0" w:line="360" w:lineRule="auto"/>
        <w:ind w:left="0"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支持消防值班值守，为消控室的管理员，提供排班管理、值班值守和消控室查岗的功能；</w:t>
      </w:r>
    </w:p>
    <w:p>
      <w:pPr>
        <w:numPr>
          <w:ilvl w:val="0"/>
          <w:numId w:val="13"/>
        </w:numPr>
        <w:spacing w:after="0" w:line="360" w:lineRule="auto"/>
        <w:ind w:left="0"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平台应支持对消防设施关联物联设备，支持关联后可查看该设施的保养记录、维修记录、报警记录、故障记录。</w:t>
      </w:r>
    </w:p>
    <w:p>
      <w:pPr>
        <w:numPr>
          <w:ilvl w:val="0"/>
          <w:numId w:val="13"/>
        </w:numPr>
        <w:spacing w:after="0" w:line="360" w:lineRule="auto"/>
        <w:ind w:left="0" w:firstLine="480" w:firstLineChars="200"/>
        <w:jc w:val="both"/>
        <w:rPr>
          <w:rFonts w:ascii="宋体" w:hAnsi="宋体" w:eastAsia="宋体" w:cs="宋体"/>
          <w:sz w:val="24"/>
          <w:szCs w:val="24"/>
          <w:lang w:eastAsia="zh-CN"/>
        </w:rPr>
      </w:pPr>
      <w:r>
        <w:rPr>
          <w:rFonts w:hint="eastAsia" w:ascii="微软雅黑" w:hAnsi="微软雅黑" w:eastAsia="微软雅黑" w:cs="宋体"/>
          <w:sz w:val="24"/>
          <w:szCs w:val="24"/>
          <w:lang w:eastAsia="zh-CN" w:bidi="ar"/>
        </w:rPr>
        <w:t>▲</w:t>
      </w:r>
      <w:r>
        <w:rPr>
          <w:rFonts w:hint="eastAsia" w:ascii="宋体" w:hAnsi="宋体" w:eastAsia="宋体" w:cs="宋体"/>
          <w:sz w:val="24"/>
          <w:szCs w:val="24"/>
          <w:lang w:eastAsia="zh-CN"/>
        </w:rPr>
        <w:t>平台应支持对消防设施进行线上管理，支持消防设施信息批量导入、导出、同步；其应包含设施名称、编号、类型、生产日期、到期日期、图片；</w:t>
      </w:r>
    </w:p>
    <w:p>
      <w:pPr>
        <w:numPr>
          <w:ilvl w:val="0"/>
          <w:numId w:val="13"/>
        </w:numPr>
        <w:spacing w:after="0" w:line="360" w:lineRule="auto"/>
        <w:ind w:left="0"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支持统计分析，对全局消防数据进行汇总和分析，输出各类维度的运营报告，便于形成消防数据台账的进行归档；</w:t>
      </w:r>
    </w:p>
    <w:p>
      <w:pPr>
        <w:numPr>
          <w:ilvl w:val="0"/>
          <w:numId w:val="13"/>
        </w:numPr>
        <w:spacing w:after="0" w:line="360" w:lineRule="auto"/>
        <w:ind w:left="0"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支持特殊作业管理，对于大型设备检修、吊装作业、动火作业、高处作业、货架施工作业、临时用电作业等高风险任务的申请及审批流程管理。有助于风险预防与控制、规范作业行为、确保人员资质合规、保障设备与设施安全、符合法律法规要求、事故应急与责任追溯。</w:t>
      </w:r>
    </w:p>
    <w:p>
      <w:pPr>
        <w:numPr>
          <w:ilvl w:val="0"/>
          <w:numId w:val="13"/>
        </w:numPr>
        <w:spacing w:after="0" w:line="360" w:lineRule="auto"/>
        <w:ind w:left="0"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支持日常管理统计分析，对单位的日常消防管理的情况进行统计分析，包括巡查统计、培训统计和查岗统计等。</w:t>
      </w:r>
    </w:p>
    <w:p>
      <w:pPr>
        <w:numPr>
          <w:ilvl w:val="0"/>
          <w:numId w:val="13"/>
        </w:numPr>
        <w:spacing w:after="0" w:line="360" w:lineRule="auto"/>
        <w:ind w:left="0" w:firstLine="480" w:firstLineChars="200"/>
        <w:jc w:val="both"/>
        <w:rPr>
          <w:rFonts w:ascii="宋体" w:hAnsi="宋体" w:eastAsia="宋体" w:cs="宋体"/>
          <w:sz w:val="24"/>
          <w:szCs w:val="24"/>
          <w:lang w:eastAsia="zh-CN"/>
        </w:rPr>
      </w:pPr>
      <w:r>
        <w:rPr>
          <w:rFonts w:hint="eastAsia" w:ascii="微软雅黑" w:hAnsi="微软雅黑" w:eastAsia="微软雅黑" w:cs="宋体"/>
          <w:sz w:val="24"/>
          <w:szCs w:val="24"/>
          <w:lang w:eastAsia="zh-CN" w:bidi="ar"/>
        </w:rPr>
        <w:t>▲</w:t>
      </w:r>
      <w:r>
        <w:rPr>
          <w:rFonts w:hint="eastAsia" w:ascii="宋体" w:hAnsi="宋体" w:eastAsia="宋体" w:cs="宋体"/>
          <w:sz w:val="24"/>
          <w:szCs w:val="24"/>
          <w:lang w:eastAsia="zh-CN"/>
        </w:rPr>
        <w:t>平台应具有计分析功能，支持对平台消防数据进行汇总和分析，支持输出消防、设施、报警、巡查维度的运营报告，支持对形成消防数据台账归档。</w:t>
      </w:r>
    </w:p>
    <w:p>
      <w:pPr>
        <w:pStyle w:val="5"/>
        <w:jc w:val="both"/>
      </w:pPr>
      <w:r>
        <w:rPr>
          <w:rFonts w:hint="eastAsia"/>
        </w:rPr>
        <w:t>数据展示</w:t>
      </w:r>
    </w:p>
    <w:p>
      <w:pPr>
        <w:numPr>
          <w:ilvl w:val="0"/>
          <w:numId w:val="14"/>
        </w:numPr>
        <w:spacing w:after="0" w:line="360" w:lineRule="auto"/>
        <w:ind w:left="0"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支持消防单位一张图的可视化数据看板部件，以三维模型为背景，查看消防设备</w:t>
      </w:r>
      <w:r>
        <w:rPr>
          <w:rFonts w:ascii="宋体" w:hAnsi="宋体" w:eastAsia="宋体" w:cs="宋体"/>
          <w:sz w:val="24"/>
          <w:szCs w:val="24"/>
          <w:lang w:eastAsia="zh-CN"/>
        </w:rPr>
        <w:t>/</w:t>
      </w:r>
      <w:r>
        <w:rPr>
          <w:rFonts w:hint="eastAsia" w:ascii="宋体" w:hAnsi="宋体" w:eastAsia="宋体" w:cs="宋体"/>
          <w:sz w:val="24"/>
          <w:szCs w:val="24"/>
          <w:lang w:eastAsia="zh-CN"/>
        </w:rPr>
        <w:t>传感器在地图上的分布，并可查看设备的监测值、关联视频、设备安装图片，设备发生报警时，点位进行红色闪烁提醒，支持查看报警数据的统计分析，警和真实火警的数量，查看今日报警、今日处理率、近一年报警、报警处理率；支持查看动态数据趋势，按照近一月、近半年、近</w:t>
      </w:r>
      <w:r>
        <w:rPr>
          <w:rFonts w:ascii="宋体" w:hAnsi="宋体" w:eastAsia="宋体" w:cs="宋体"/>
          <w:sz w:val="24"/>
          <w:szCs w:val="24"/>
          <w:lang w:eastAsia="zh-CN"/>
        </w:rPr>
        <w:t>1</w:t>
      </w:r>
      <w:r>
        <w:rPr>
          <w:rFonts w:hint="eastAsia" w:ascii="宋体" w:hAnsi="宋体" w:eastAsia="宋体" w:cs="宋体"/>
          <w:sz w:val="24"/>
          <w:szCs w:val="24"/>
          <w:lang w:eastAsia="zh-CN"/>
        </w:rPr>
        <w:t>年的报警趋势图；</w:t>
      </w:r>
    </w:p>
    <w:p>
      <w:pPr>
        <w:numPr>
          <w:ilvl w:val="0"/>
          <w:numId w:val="14"/>
        </w:numPr>
        <w:spacing w:after="0" w:line="360" w:lineRule="auto"/>
        <w:ind w:left="0"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支持消防能耗研判，通过用电主机等设备，支持按日</w:t>
      </w:r>
      <w:r>
        <w:rPr>
          <w:rFonts w:ascii="宋体" w:hAnsi="宋体" w:eastAsia="宋体" w:cs="宋体"/>
          <w:sz w:val="24"/>
          <w:szCs w:val="24"/>
          <w:lang w:eastAsia="zh-CN"/>
        </w:rPr>
        <w:t>/</w:t>
      </w:r>
      <w:r>
        <w:rPr>
          <w:rFonts w:hint="eastAsia" w:ascii="宋体" w:hAnsi="宋体" w:eastAsia="宋体" w:cs="宋体"/>
          <w:sz w:val="24"/>
          <w:szCs w:val="24"/>
          <w:lang w:eastAsia="zh-CN"/>
        </w:rPr>
        <w:t>周</w:t>
      </w:r>
      <w:r>
        <w:rPr>
          <w:rFonts w:ascii="宋体" w:hAnsi="宋体" w:eastAsia="宋体" w:cs="宋体"/>
          <w:sz w:val="24"/>
          <w:szCs w:val="24"/>
          <w:lang w:eastAsia="zh-CN"/>
        </w:rPr>
        <w:t>/</w:t>
      </w:r>
      <w:r>
        <w:rPr>
          <w:rFonts w:hint="eastAsia" w:ascii="宋体" w:hAnsi="宋体" w:eastAsia="宋体" w:cs="宋体"/>
          <w:sz w:val="24"/>
          <w:szCs w:val="24"/>
          <w:lang w:eastAsia="zh-CN"/>
        </w:rPr>
        <w:t>月</w:t>
      </w:r>
      <w:r>
        <w:rPr>
          <w:rFonts w:ascii="宋体" w:hAnsi="宋体" w:eastAsia="宋体" w:cs="宋体"/>
          <w:sz w:val="24"/>
          <w:szCs w:val="24"/>
          <w:lang w:eastAsia="zh-CN"/>
        </w:rPr>
        <w:t>/</w:t>
      </w:r>
      <w:r>
        <w:rPr>
          <w:rFonts w:hint="eastAsia" w:ascii="宋体" w:hAnsi="宋体" w:eastAsia="宋体" w:cs="宋体"/>
          <w:sz w:val="24"/>
          <w:szCs w:val="24"/>
          <w:lang w:eastAsia="zh-CN"/>
        </w:rPr>
        <w:t>年，进行能耗的统计和排名，支持统计用电量及二氧化碳排放量，按图标和列表形式进行切换，并支持数据的导出；</w:t>
      </w:r>
    </w:p>
    <w:p>
      <w:pPr>
        <w:numPr>
          <w:ilvl w:val="0"/>
          <w:numId w:val="14"/>
        </w:numPr>
        <w:spacing w:after="0" w:line="360" w:lineRule="auto"/>
        <w:ind w:left="0"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火灾隐患数据展示，通过对接移动端采集的火灾隐患基础数据，实现基于</w:t>
      </w:r>
      <w:r>
        <w:rPr>
          <w:rFonts w:ascii="宋体" w:hAnsi="宋体" w:eastAsia="宋体" w:cs="宋体"/>
          <w:sz w:val="24"/>
          <w:szCs w:val="24"/>
          <w:lang w:eastAsia="zh-CN"/>
        </w:rPr>
        <w:t>GIS</w:t>
      </w:r>
      <w:r>
        <w:rPr>
          <w:rFonts w:hint="eastAsia" w:ascii="宋体" w:hAnsi="宋体" w:eastAsia="宋体" w:cs="宋体"/>
          <w:sz w:val="24"/>
          <w:szCs w:val="24"/>
          <w:lang w:eastAsia="zh-CN"/>
        </w:rPr>
        <w:t>电子地图和三维可视化展示火灾隐患基础数据，包括火灾隐患基础数据空间分布展示、火灾隐患详细信息展示</w:t>
      </w:r>
    </w:p>
    <w:p>
      <w:pPr>
        <w:numPr>
          <w:ilvl w:val="0"/>
          <w:numId w:val="14"/>
        </w:numPr>
        <w:spacing w:after="0" w:line="360" w:lineRule="auto"/>
        <w:ind w:left="0"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火灾风险分析展示，通过建筑防火、消防设施和器材、单位安全管理数据、物联数据、规范化数据等因子，对单位消防安全进行评估，给出消防评估的结果，包括企业安全码，各维度的得分和整改意见。对单位安全定期输出分析报告；</w:t>
      </w:r>
    </w:p>
    <w:p>
      <w:pPr>
        <w:numPr>
          <w:ilvl w:val="0"/>
          <w:numId w:val="14"/>
        </w:numPr>
        <w:spacing w:after="0" w:line="360" w:lineRule="auto"/>
        <w:ind w:left="0"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通过三维室外、室内建模对省公司大楼主要建筑物进行逐层三维立体化，要求墙体、门窗、电梯、疏散逃生通道等主要构筑物与实际一致，消火栓、消防水箱等主要消防设备设施及安防监控设备有三维模型或明显标志，相关实时数据与对应模型或标志关联绑定；</w:t>
      </w:r>
    </w:p>
    <w:p>
      <w:pPr>
        <w:numPr>
          <w:ilvl w:val="0"/>
          <w:numId w:val="14"/>
        </w:numPr>
        <w:spacing w:after="0" w:line="360" w:lineRule="auto"/>
        <w:ind w:left="0"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通过对大楼</w:t>
      </w:r>
      <w:r>
        <w:rPr>
          <w:rFonts w:ascii="宋体" w:hAnsi="宋体" w:eastAsia="宋体" w:cs="宋体"/>
          <w:sz w:val="24"/>
          <w:szCs w:val="24"/>
          <w:lang w:eastAsia="zh-CN"/>
        </w:rPr>
        <w:t>3D</w:t>
      </w:r>
      <w:r>
        <w:rPr>
          <w:rFonts w:hint="eastAsia" w:ascii="宋体" w:hAnsi="宋体" w:eastAsia="宋体" w:cs="宋体"/>
          <w:sz w:val="24"/>
          <w:szCs w:val="24"/>
          <w:lang w:eastAsia="zh-CN"/>
        </w:rPr>
        <w:t>地图建模，实现点击建筑可以选择查看内部的任意一层的三维立体图，地图上可展示各重点消防设施设备，有关联数据的可以点击后弹窗查看；首页两侧展示系统获取的实时监测数据和统计数据，可设置展示板块，可隐藏；</w:t>
      </w:r>
    </w:p>
    <w:p>
      <w:pPr>
        <w:numPr>
          <w:ilvl w:val="0"/>
          <w:numId w:val="14"/>
        </w:numPr>
        <w:spacing w:after="0" w:line="360" w:lineRule="auto"/>
        <w:ind w:left="0"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支持火灾风险分析展示，包括建筑物火灾隐患热力图及单位火灾隐患热力图，热力图以不同的颜色来对各个地区的不同情况予以显示，火灾隐患热力图展示以特殊高亮的形式展示火灾隐患所在地区及隐患情况，通过热力图可以直观展示分析区域内火灾安全隐患区域分布情况；</w:t>
      </w:r>
    </w:p>
    <w:p>
      <w:pPr>
        <w:numPr>
          <w:ilvl w:val="0"/>
          <w:numId w:val="14"/>
        </w:numPr>
        <w:spacing w:after="0" w:line="360" w:lineRule="auto"/>
        <w:ind w:left="0"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支持风险评估模块，专家评审、系统自评、第三方评估报告、安全风险报告等；</w:t>
      </w:r>
    </w:p>
    <w:p>
      <w:pPr>
        <w:numPr>
          <w:ilvl w:val="0"/>
          <w:numId w:val="14"/>
        </w:numPr>
        <w:spacing w:after="0" w:line="360" w:lineRule="auto"/>
        <w:ind w:left="0"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支持根据单位基础信息档案是否齐全、日常消防安全管理、消防物联网联网检测，评估比率计算联网单位分值，按照不通等级的分值显示三色预警（红色，黄色，绿色）：红色预警分值0-30分，黄色预警分值31-60分，绿色预警分值61-100分。</w:t>
      </w:r>
    </w:p>
    <w:p>
      <w:pPr>
        <w:pStyle w:val="5"/>
        <w:ind w:left="851"/>
        <w:jc w:val="both"/>
      </w:pPr>
      <w:r>
        <w:rPr>
          <w:rFonts w:hint="eastAsia"/>
        </w:rPr>
        <w:t>安防管理</w:t>
      </w:r>
    </w:p>
    <w:p>
      <w:pPr>
        <w:numPr>
          <w:ilvl w:val="0"/>
          <w:numId w:val="15"/>
        </w:numPr>
        <w:spacing w:after="0" w:line="360" w:lineRule="auto"/>
        <w:ind w:left="0"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支持视频管理服务，支持编码设备通过</w:t>
      </w:r>
      <w:r>
        <w:rPr>
          <w:rFonts w:ascii="宋体" w:hAnsi="宋体" w:eastAsia="宋体" w:cs="宋体"/>
          <w:sz w:val="24"/>
          <w:szCs w:val="24"/>
          <w:lang w:eastAsia="zh-CN"/>
        </w:rPr>
        <w:t>GB28181</w:t>
      </w:r>
      <w:r>
        <w:rPr>
          <w:rFonts w:hint="eastAsia" w:ascii="宋体" w:hAnsi="宋体" w:eastAsia="宋体" w:cs="宋体"/>
          <w:sz w:val="24"/>
          <w:szCs w:val="24"/>
          <w:lang w:eastAsia="zh-CN"/>
        </w:rPr>
        <w:t>协议、</w:t>
      </w:r>
      <w:r>
        <w:rPr>
          <w:rFonts w:ascii="宋体" w:hAnsi="宋体" w:eastAsia="宋体" w:cs="宋体"/>
          <w:sz w:val="24"/>
          <w:szCs w:val="24"/>
          <w:lang w:eastAsia="zh-CN"/>
        </w:rPr>
        <w:t>ONVIF</w:t>
      </w:r>
      <w:r>
        <w:rPr>
          <w:rFonts w:hint="eastAsia" w:ascii="宋体" w:hAnsi="宋体" w:eastAsia="宋体" w:cs="宋体"/>
          <w:sz w:val="24"/>
          <w:szCs w:val="24"/>
          <w:lang w:eastAsia="zh-CN"/>
        </w:rPr>
        <w:t>协议、</w:t>
      </w:r>
      <w:r>
        <w:rPr>
          <w:rFonts w:ascii="宋体" w:hAnsi="宋体" w:eastAsia="宋体" w:cs="宋体"/>
          <w:sz w:val="24"/>
          <w:szCs w:val="24"/>
          <w:lang w:eastAsia="zh-CN"/>
        </w:rPr>
        <w:t>SDK</w:t>
      </w:r>
      <w:r>
        <w:rPr>
          <w:rFonts w:hint="eastAsia" w:ascii="宋体" w:hAnsi="宋体" w:eastAsia="宋体" w:cs="宋体"/>
          <w:sz w:val="24"/>
          <w:szCs w:val="24"/>
          <w:lang w:eastAsia="zh-CN"/>
        </w:rPr>
        <w:t>协议接入平台，实现视频预览、录像回放、视频上墙、视频事件监控服务能力；</w:t>
      </w:r>
    </w:p>
    <w:p>
      <w:pPr>
        <w:numPr>
          <w:ilvl w:val="0"/>
          <w:numId w:val="15"/>
        </w:numPr>
        <w:spacing w:after="0" w:line="360" w:lineRule="auto"/>
        <w:ind w:left="0" w:firstLine="480" w:firstLineChars="200"/>
        <w:jc w:val="both"/>
        <w:rPr>
          <w:rFonts w:ascii="宋体" w:hAnsi="宋体" w:eastAsia="宋体" w:cs="宋体"/>
          <w:sz w:val="24"/>
          <w:szCs w:val="24"/>
          <w:lang w:eastAsia="zh-CN"/>
        </w:rPr>
      </w:pPr>
      <w:r>
        <w:rPr>
          <w:rFonts w:hint="eastAsia" w:ascii="宋体" w:hAnsi="宋体" w:eastAsia="宋体" w:cs="宋体"/>
          <w:sz w:val="24"/>
          <w:szCs w:val="24"/>
          <w:lang w:eastAsia="zh-CN"/>
        </w:rPr>
        <w:t>支持设备网络管理应用，对接入平台的视频监控等设备进行在线巡检，及时发现故障设备和掉线设备；</w:t>
      </w:r>
    </w:p>
    <w:p>
      <w:pPr>
        <w:pStyle w:val="5"/>
        <w:jc w:val="both"/>
      </w:pPr>
      <w:r>
        <w:rPr>
          <w:rFonts w:hint="eastAsia"/>
        </w:rPr>
        <w:t>联网管理</w:t>
      </w:r>
    </w:p>
    <w:p>
      <w:pPr>
        <w:numPr>
          <w:ilvl w:val="0"/>
          <w:numId w:val="16"/>
        </w:numPr>
        <w:spacing w:after="0" w:line="360" w:lineRule="auto"/>
        <w:ind w:left="0" w:firstLine="440"/>
        <w:jc w:val="both"/>
        <w:rPr>
          <w:rFonts w:ascii="宋体" w:hAnsi="宋体" w:eastAsia="宋体" w:cs="宋体"/>
          <w:sz w:val="24"/>
          <w:szCs w:val="24"/>
          <w:lang w:eastAsia="zh-CN"/>
        </w:rPr>
      </w:pPr>
      <w:r>
        <w:rPr>
          <w:rFonts w:hint="eastAsia" w:ascii="宋体" w:hAnsi="宋体" w:eastAsia="宋体" w:cs="宋体"/>
          <w:sz w:val="24"/>
          <w:szCs w:val="24"/>
          <w:lang w:eastAsia="zh-CN"/>
        </w:rPr>
        <w:t>支持垂直管理应用，支持对多个单位海量数据的有效汇聚与智能分析。该模块能够将分散在各个单位的基础设施数据、消防设备运行状态、隐患排查记录以及应急响应信息等进行统一整合，通过大数据技术和智能算法，快速识别潜在风险与异常情况。同时，系统支持对下级单位的消防监管工作，提供实时预警、监管建议和绩效评估等功能，帮助管理者全面掌握下属单位的消防安全状况，提升整体监管效率与应急响应能力；</w:t>
      </w:r>
    </w:p>
    <w:p>
      <w:pPr>
        <w:numPr>
          <w:ilvl w:val="0"/>
          <w:numId w:val="16"/>
        </w:numPr>
        <w:spacing w:after="0" w:line="360" w:lineRule="auto"/>
        <w:ind w:left="0" w:firstLine="440"/>
        <w:jc w:val="both"/>
        <w:rPr>
          <w:rFonts w:ascii="宋体" w:hAnsi="宋体" w:eastAsia="宋体" w:cs="宋体"/>
          <w:sz w:val="24"/>
          <w:szCs w:val="24"/>
          <w:lang w:eastAsia="zh-CN"/>
        </w:rPr>
      </w:pPr>
      <w:r>
        <w:rPr>
          <w:rFonts w:hint="eastAsia" w:ascii="宋体" w:hAnsi="宋体" w:eastAsia="宋体" w:cs="宋体"/>
          <w:sz w:val="24"/>
          <w:szCs w:val="24"/>
          <w:lang w:eastAsia="zh-CN"/>
        </w:rPr>
        <w:t>支持视频级联应用主要为视频监控业务提供级联服务，专注于平台域间视频联网，基于视频通用标准协议（</w:t>
      </w:r>
      <w:r>
        <w:rPr>
          <w:rFonts w:ascii="宋体" w:hAnsi="宋体" w:eastAsia="宋体" w:cs="宋体"/>
          <w:sz w:val="24"/>
          <w:szCs w:val="24"/>
          <w:lang w:eastAsia="zh-CN"/>
        </w:rPr>
        <w:t>GB/T28181-2011,GB/T28181-2016</w:t>
      </w:r>
      <w:r>
        <w:rPr>
          <w:rFonts w:hint="eastAsia" w:ascii="宋体" w:hAnsi="宋体" w:eastAsia="宋体" w:cs="宋体"/>
          <w:sz w:val="24"/>
          <w:szCs w:val="24"/>
          <w:lang w:eastAsia="zh-CN"/>
        </w:rPr>
        <w:t>）与外域平台互联互通，实现上级平台对下级平台视频资源点位的操作控制。</w:t>
      </w:r>
    </w:p>
    <w:p>
      <w:pPr>
        <w:pStyle w:val="5"/>
        <w:jc w:val="both"/>
      </w:pPr>
      <w:r>
        <w:rPr>
          <w:rFonts w:hint="eastAsia"/>
        </w:rPr>
        <w:t>培训考核</w:t>
      </w:r>
    </w:p>
    <w:p>
      <w:pPr>
        <w:numPr>
          <w:ilvl w:val="0"/>
          <w:numId w:val="17"/>
        </w:numPr>
        <w:spacing w:after="0" w:line="360" w:lineRule="auto"/>
        <w:ind w:left="0" w:firstLine="440"/>
        <w:jc w:val="both"/>
        <w:rPr>
          <w:rFonts w:ascii="宋体" w:hAnsi="宋体" w:eastAsia="宋体" w:cs="宋体"/>
          <w:sz w:val="24"/>
          <w:szCs w:val="24"/>
          <w:lang w:eastAsia="zh-CN"/>
        </w:rPr>
      </w:pPr>
      <w:r>
        <w:rPr>
          <w:rFonts w:hint="eastAsia" w:ascii="宋体" w:hAnsi="宋体" w:eastAsia="宋体" w:cs="宋体"/>
          <w:sz w:val="24"/>
          <w:szCs w:val="24"/>
          <w:lang w:eastAsia="zh-CN"/>
        </w:rPr>
        <w:t>支持培训考核模块，培训考核的使用场景包括：课程中心、学员工作台、课件管理、课程管理、考试管理、培训计划、讲师工作台、统计分析、教务管理、督学通知、题库练习、闯关答题、问卷调查、岗位管理、线下培训、分享报名等</w:t>
      </w:r>
      <w:r>
        <w:rPr>
          <w:rFonts w:ascii="宋体" w:hAnsi="宋体" w:eastAsia="宋体" w:cs="宋体"/>
          <w:sz w:val="24"/>
          <w:szCs w:val="24"/>
          <w:lang w:eastAsia="zh-CN"/>
        </w:rPr>
        <w:t>10</w:t>
      </w:r>
      <w:r>
        <w:rPr>
          <w:rFonts w:hint="eastAsia" w:ascii="宋体" w:hAnsi="宋体" w:eastAsia="宋体" w:cs="宋体"/>
          <w:sz w:val="24"/>
          <w:szCs w:val="24"/>
          <w:lang w:eastAsia="zh-CN"/>
        </w:rPr>
        <w:t>多个功能模块；</w:t>
      </w:r>
    </w:p>
    <w:p>
      <w:pPr>
        <w:numPr>
          <w:ilvl w:val="0"/>
          <w:numId w:val="17"/>
        </w:numPr>
        <w:spacing w:after="0" w:line="360" w:lineRule="auto"/>
        <w:ind w:left="0" w:firstLine="440"/>
        <w:jc w:val="both"/>
        <w:rPr>
          <w:rFonts w:ascii="宋体" w:hAnsi="宋体" w:eastAsia="宋体" w:cs="宋体"/>
          <w:sz w:val="24"/>
          <w:szCs w:val="24"/>
          <w:lang w:eastAsia="zh-CN"/>
        </w:rPr>
      </w:pPr>
      <w:r>
        <w:rPr>
          <w:rFonts w:hint="eastAsia" w:ascii="宋体" w:hAnsi="宋体" w:eastAsia="宋体" w:cs="宋体"/>
          <w:sz w:val="24"/>
          <w:szCs w:val="24"/>
          <w:lang w:eastAsia="zh-CN"/>
        </w:rPr>
        <w:t>提供面向学员提供手机端培训和考试的能力，支持独立的</w:t>
      </w:r>
      <w:r>
        <w:rPr>
          <w:rFonts w:ascii="宋体" w:hAnsi="宋体" w:eastAsia="宋体" w:cs="宋体"/>
          <w:sz w:val="24"/>
          <w:szCs w:val="24"/>
          <w:lang w:eastAsia="zh-CN"/>
        </w:rPr>
        <w:t>app</w:t>
      </w:r>
      <w:r>
        <w:rPr>
          <w:rFonts w:hint="eastAsia" w:ascii="宋体" w:hAnsi="宋体" w:eastAsia="宋体" w:cs="宋体"/>
          <w:sz w:val="24"/>
          <w:szCs w:val="24"/>
          <w:lang w:eastAsia="zh-CN"/>
        </w:rPr>
        <w:t>以及</w:t>
      </w:r>
      <w:r>
        <w:rPr>
          <w:rFonts w:ascii="宋体" w:hAnsi="宋体" w:eastAsia="宋体" w:cs="宋体"/>
          <w:sz w:val="24"/>
          <w:szCs w:val="24"/>
          <w:lang w:eastAsia="zh-CN"/>
        </w:rPr>
        <w:t>h5</w:t>
      </w:r>
      <w:r>
        <w:rPr>
          <w:rFonts w:hint="eastAsia" w:ascii="宋体" w:hAnsi="宋体" w:eastAsia="宋体" w:cs="宋体"/>
          <w:sz w:val="24"/>
          <w:szCs w:val="24"/>
          <w:lang w:eastAsia="zh-CN"/>
        </w:rPr>
        <w:t>的集成方式。</w:t>
      </w:r>
    </w:p>
    <w:p>
      <w:pPr>
        <w:pStyle w:val="2"/>
      </w:pPr>
      <w:bookmarkStart w:id="32" w:name="_Toc228370253"/>
      <w:r>
        <w:rPr>
          <w:rFonts w:hint="eastAsia"/>
        </w:rPr>
        <w:t>其它</w:t>
      </w:r>
      <w:bookmarkEnd w:id="32"/>
    </w:p>
    <w:p>
      <w:pPr>
        <w:spacing w:after="0" w:line="360" w:lineRule="auto"/>
        <w:ind w:firstLine="488" w:firstLineChars="200"/>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本规范文件提出的是最低限度的要求，并未对所有技术细节作出规定，也未完全陈述与之有关的规范和标准。投标人应保证提供符合本招标文件和相关的国际、国内工业标准的优质产品及其相应服务。此外，必须执行国家有关安全、环保等强制性标准。</w:t>
      </w:r>
    </w:p>
    <w:p>
      <w:pPr>
        <w:pStyle w:val="3"/>
      </w:pPr>
      <w:bookmarkStart w:id="33" w:name="_Toc16749"/>
      <w:bookmarkStart w:id="34" w:name="_Toc228370254"/>
      <w:r>
        <w:rPr>
          <w:rFonts w:hint="eastAsia"/>
        </w:rPr>
        <w:t>技术资料</w:t>
      </w:r>
      <w:bookmarkEnd w:id="33"/>
      <w:bookmarkEnd w:id="34"/>
    </w:p>
    <w:p>
      <w:pPr>
        <w:spacing w:after="0" w:line="360" w:lineRule="auto"/>
        <w:ind w:firstLine="488" w:firstLineChars="200"/>
        <w:rPr>
          <w:rFonts w:ascii="宋体" w:hAnsi="宋体" w:eastAsia="宋体" w:cs="宋体"/>
          <w:sz w:val="24"/>
          <w:szCs w:val="24"/>
          <w:lang w:eastAsia="zh-CN"/>
        </w:rPr>
      </w:pPr>
      <w:r>
        <w:rPr>
          <w:rFonts w:hint="eastAsia" w:ascii="宋体" w:hAnsi="宋体" w:eastAsia="宋体" w:cs="宋体"/>
          <w:spacing w:val="2"/>
          <w:sz w:val="24"/>
          <w:szCs w:val="24"/>
          <w:lang w:eastAsia="zh-CN"/>
        </w:rPr>
        <w:t>投标方应提供系统的安装文件和图纸、检验记录、工程竣工文件、SAT文档、技术手册、用户手册、设备技术使用的说明书等资料，并对所提供的全部技术资料的准确性负责。</w:t>
      </w:r>
    </w:p>
    <w:p>
      <w:pPr>
        <w:pStyle w:val="3"/>
      </w:pPr>
      <w:bookmarkStart w:id="35" w:name="_Toc228370255"/>
      <w:bookmarkStart w:id="36" w:name="_Toc12558"/>
      <w:r>
        <w:rPr>
          <w:rFonts w:hint="eastAsia"/>
        </w:rPr>
        <w:t>文件资料的内容</w:t>
      </w:r>
      <w:bookmarkEnd w:id="35"/>
      <w:bookmarkEnd w:id="36"/>
    </w:p>
    <w:p>
      <w:pPr>
        <w:numPr>
          <w:ilvl w:val="0"/>
          <w:numId w:val="18"/>
        </w:numPr>
        <w:spacing w:after="0" w:line="360" w:lineRule="auto"/>
        <w:ind w:left="0" w:firstLine="488" w:firstLineChars="200"/>
        <w:jc w:val="both"/>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资料手册对每一设备都应有完整的、原始的、装订好的安装图和说明手册，随设备装箱一起运往现场。</w:t>
      </w:r>
    </w:p>
    <w:p>
      <w:pPr>
        <w:numPr>
          <w:ilvl w:val="0"/>
          <w:numId w:val="18"/>
        </w:numPr>
        <w:spacing w:after="0" w:line="360" w:lineRule="auto"/>
        <w:ind w:left="0" w:firstLine="488" w:firstLineChars="200"/>
        <w:jc w:val="both"/>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工程资料</w:t>
      </w:r>
    </w:p>
    <w:p>
      <w:pPr>
        <w:spacing w:after="0" w:line="360" w:lineRule="auto"/>
        <w:ind w:firstLine="488" w:firstLineChars="200"/>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A）投标方负责编写本项目有关的建设、详细设计方案、运行维护和安全管理方案；</w:t>
      </w:r>
    </w:p>
    <w:p>
      <w:pPr>
        <w:spacing w:after="0" w:line="360" w:lineRule="auto"/>
        <w:ind w:firstLine="488" w:firstLineChars="200"/>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B）投标方提供的书面技术资料应能满足系统正常运行所需的管理、运营及维护等有关工作；</w:t>
      </w:r>
    </w:p>
    <w:p>
      <w:pPr>
        <w:spacing w:after="0" w:line="360" w:lineRule="auto"/>
        <w:ind w:firstLine="488" w:firstLineChars="200"/>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C）投标方应向最终用户提供安装调试过程中的各种文档资料，以便招标方能掌握操作和维护方法；</w:t>
      </w:r>
    </w:p>
    <w:p>
      <w:pPr>
        <w:spacing w:after="0" w:line="360" w:lineRule="auto"/>
        <w:ind w:firstLine="488" w:firstLineChars="200"/>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D）投标方在投标文件中应列出其所提供的技术资料的详细清单；</w:t>
      </w:r>
    </w:p>
    <w:p>
      <w:pPr>
        <w:spacing w:after="0" w:line="360" w:lineRule="auto"/>
        <w:ind w:firstLine="488" w:firstLineChars="200"/>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E）投标方提供的技术资料应与其提供的设备（包括软件和硬件）相一致，技术资料应该全面、详细。</w:t>
      </w:r>
    </w:p>
    <w:p>
      <w:pPr>
        <w:numPr>
          <w:ilvl w:val="0"/>
          <w:numId w:val="18"/>
        </w:numPr>
        <w:spacing w:after="0" w:line="360" w:lineRule="auto"/>
        <w:ind w:left="0" w:firstLine="488" w:firstLineChars="200"/>
        <w:jc w:val="both"/>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主要内容应包括：</w:t>
      </w:r>
    </w:p>
    <w:p>
      <w:pPr>
        <w:spacing w:after="0" w:line="360" w:lineRule="auto"/>
        <w:ind w:firstLine="480" w:firstLineChars="200"/>
        <w:rPr>
          <w:rFonts w:ascii="宋体" w:hAnsi="宋体" w:eastAsia="宋体" w:cs="宋体"/>
          <w:spacing w:val="2"/>
          <w:sz w:val="24"/>
          <w:szCs w:val="24"/>
          <w:lang w:eastAsia="zh-CN"/>
        </w:rPr>
      </w:pPr>
      <w:r>
        <w:rPr>
          <w:rFonts w:hint="eastAsia" w:ascii="宋体" w:hAnsi="宋体" w:eastAsia="宋体" w:cs="宋体"/>
          <w:sz w:val="24"/>
          <w:szCs w:val="24"/>
          <w:lang w:eastAsia="zh-CN"/>
        </w:rPr>
        <w:t>（</w:t>
      </w:r>
      <w:r>
        <w:rPr>
          <w:rFonts w:hint="eastAsia" w:ascii="宋体" w:hAnsi="宋体" w:eastAsia="宋体" w:cs="宋体"/>
          <w:spacing w:val="2"/>
          <w:sz w:val="24"/>
          <w:szCs w:val="24"/>
          <w:lang w:eastAsia="zh-CN"/>
        </w:rPr>
        <w:t>1</w:t>
      </w:r>
      <w:r>
        <w:rPr>
          <w:rFonts w:hint="eastAsia" w:ascii="宋体" w:hAnsi="宋体" w:eastAsia="宋体" w:cs="宋体"/>
          <w:sz w:val="24"/>
          <w:szCs w:val="24"/>
          <w:lang w:eastAsia="zh-CN"/>
        </w:rPr>
        <w:t>）</w:t>
      </w:r>
      <w:r>
        <w:rPr>
          <w:rFonts w:hint="eastAsia" w:ascii="宋体" w:hAnsi="宋体" w:eastAsia="宋体" w:cs="宋体"/>
          <w:spacing w:val="2"/>
          <w:sz w:val="24"/>
          <w:szCs w:val="24"/>
          <w:lang w:eastAsia="zh-CN"/>
        </w:rPr>
        <w:t>经</w:t>
      </w:r>
      <w:r>
        <w:rPr>
          <w:rFonts w:hint="eastAsia" w:ascii="宋体" w:hAnsi="宋体" w:eastAsia="宋体" w:cs="宋体"/>
          <w:sz w:val="24"/>
          <w:szCs w:val="24"/>
          <w:lang w:eastAsia="zh-CN"/>
        </w:rPr>
        <w:t>招</w:t>
      </w:r>
      <w:r>
        <w:rPr>
          <w:rFonts w:hint="eastAsia" w:ascii="宋体" w:hAnsi="宋体" w:eastAsia="宋体" w:cs="宋体"/>
          <w:spacing w:val="2"/>
          <w:sz w:val="24"/>
          <w:szCs w:val="24"/>
          <w:lang w:eastAsia="zh-CN"/>
        </w:rPr>
        <w:t>标</w:t>
      </w:r>
      <w:r>
        <w:rPr>
          <w:rFonts w:hint="eastAsia" w:ascii="宋体" w:hAnsi="宋体" w:eastAsia="宋体" w:cs="宋体"/>
          <w:sz w:val="24"/>
          <w:szCs w:val="24"/>
          <w:lang w:eastAsia="zh-CN"/>
        </w:rPr>
        <w:t>方</w:t>
      </w:r>
      <w:r>
        <w:rPr>
          <w:rFonts w:hint="eastAsia" w:ascii="宋体" w:hAnsi="宋体" w:eastAsia="宋体" w:cs="宋体"/>
          <w:spacing w:val="2"/>
          <w:sz w:val="24"/>
          <w:szCs w:val="24"/>
          <w:lang w:eastAsia="zh-CN"/>
        </w:rPr>
        <w:t>确</w:t>
      </w:r>
      <w:r>
        <w:rPr>
          <w:rFonts w:hint="eastAsia" w:ascii="宋体" w:hAnsi="宋体" w:eastAsia="宋体" w:cs="宋体"/>
          <w:sz w:val="24"/>
          <w:szCs w:val="24"/>
          <w:lang w:eastAsia="zh-CN"/>
        </w:rPr>
        <w:t>认</w:t>
      </w:r>
      <w:r>
        <w:rPr>
          <w:rFonts w:hint="eastAsia" w:ascii="宋体" w:hAnsi="宋体" w:eastAsia="宋体" w:cs="宋体"/>
          <w:spacing w:val="2"/>
          <w:sz w:val="24"/>
          <w:szCs w:val="24"/>
          <w:lang w:eastAsia="zh-CN"/>
        </w:rPr>
        <w:t>的</w:t>
      </w:r>
      <w:r>
        <w:rPr>
          <w:rFonts w:hint="eastAsia" w:ascii="宋体" w:hAnsi="宋体" w:eastAsia="宋体" w:cs="宋体"/>
          <w:sz w:val="24"/>
          <w:szCs w:val="24"/>
          <w:lang w:eastAsia="zh-CN"/>
        </w:rPr>
        <w:t>全</w:t>
      </w:r>
      <w:r>
        <w:rPr>
          <w:rFonts w:hint="eastAsia" w:ascii="宋体" w:hAnsi="宋体" w:eastAsia="宋体" w:cs="宋体"/>
          <w:spacing w:val="2"/>
          <w:sz w:val="24"/>
          <w:szCs w:val="24"/>
          <w:lang w:eastAsia="zh-CN"/>
        </w:rPr>
        <w:t>部</w:t>
      </w:r>
      <w:r>
        <w:rPr>
          <w:rFonts w:hint="eastAsia" w:ascii="宋体" w:hAnsi="宋体" w:eastAsia="宋体" w:cs="宋体"/>
          <w:sz w:val="24"/>
          <w:szCs w:val="24"/>
          <w:lang w:eastAsia="zh-CN"/>
        </w:rPr>
        <w:t>订</w:t>
      </w:r>
      <w:r>
        <w:rPr>
          <w:rFonts w:hint="eastAsia" w:ascii="宋体" w:hAnsi="宋体" w:eastAsia="宋体" w:cs="宋体"/>
          <w:spacing w:val="2"/>
          <w:sz w:val="24"/>
          <w:szCs w:val="24"/>
          <w:lang w:eastAsia="zh-CN"/>
        </w:rPr>
        <w:t>购</w:t>
      </w:r>
      <w:r>
        <w:rPr>
          <w:rFonts w:hint="eastAsia" w:ascii="宋体" w:hAnsi="宋体" w:eastAsia="宋体" w:cs="宋体"/>
          <w:sz w:val="24"/>
          <w:szCs w:val="24"/>
          <w:lang w:eastAsia="zh-CN"/>
        </w:rPr>
        <w:t>设</w:t>
      </w:r>
      <w:r>
        <w:rPr>
          <w:rFonts w:hint="eastAsia" w:ascii="宋体" w:hAnsi="宋体" w:eastAsia="宋体" w:cs="宋体"/>
          <w:spacing w:val="2"/>
          <w:sz w:val="24"/>
          <w:szCs w:val="24"/>
          <w:lang w:eastAsia="zh-CN"/>
        </w:rPr>
        <w:t>备</w:t>
      </w:r>
      <w:r>
        <w:rPr>
          <w:rFonts w:hint="eastAsia" w:ascii="宋体" w:hAnsi="宋体" w:eastAsia="宋体" w:cs="宋体"/>
          <w:sz w:val="24"/>
          <w:szCs w:val="24"/>
          <w:lang w:eastAsia="zh-CN"/>
        </w:rPr>
        <w:t>的</w:t>
      </w:r>
      <w:r>
        <w:rPr>
          <w:rFonts w:hint="eastAsia" w:ascii="宋体" w:hAnsi="宋体" w:eastAsia="宋体" w:cs="宋体"/>
          <w:spacing w:val="2"/>
          <w:sz w:val="24"/>
          <w:szCs w:val="24"/>
          <w:lang w:eastAsia="zh-CN"/>
        </w:rPr>
        <w:t>型</w:t>
      </w:r>
      <w:r>
        <w:rPr>
          <w:rFonts w:hint="eastAsia" w:ascii="宋体" w:hAnsi="宋体" w:eastAsia="宋体" w:cs="宋体"/>
          <w:sz w:val="24"/>
          <w:szCs w:val="24"/>
          <w:lang w:eastAsia="zh-CN"/>
        </w:rPr>
        <w:t>号</w:t>
      </w:r>
      <w:r>
        <w:rPr>
          <w:rFonts w:hint="eastAsia" w:ascii="宋体" w:hAnsi="宋体" w:eastAsia="宋体" w:cs="宋体"/>
          <w:spacing w:val="2"/>
          <w:sz w:val="24"/>
          <w:szCs w:val="24"/>
          <w:lang w:eastAsia="zh-CN"/>
        </w:rPr>
        <w:t>、</w:t>
      </w:r>
      <w:r>
        <w:rPr>
          <w:rFonts w:hint="eastAsia" w:ascii="宋体" w:hAnsi="宋体" w:eastAsia="宋体" w:cs="宋体"/>
          <w:sz w:val="24"/>
          <w:szCs w:val="24"/>
          <w:lang w:eastAsia="zh-CN"/>
        </w:rPr>
        <w:t>技</w:t>
      </w:r>
      <w:r>
        <w:rPr>
          <w:rFonts w:hint="eastAsia" w:ascii="宋体" w:hAnsi="宋体" w:eastAsia="宋体" w:cs="宋体"/>
          <w:spacing w:val="2"/>
          <w:sz w:val="24"/>
          <w:szCs w:val="24"/>
          <w:lang w:eastAsia="zh-CN"/>
        </w:rPr>
        <w:t>术</w:t>
      </w:r>
      <w:r>
        <w:rPr>
          <w:rFonts w:hint="eastAsia" w:ascii="宋体" w:hAnsi="宋体" w:eastAsia="宋体" w:cs="宋体"/>
          <w:sz w:val="24"/>
          <w:szCs w:val="24"/>
          <w:lang w:eastAsia="zh-CN"/>
        </w:rPr>
        <w:t>特</w:t>
      </w:r>
      <w:r>
        <w:rPr>
          <w:rFonts w:hint="eastAsia" w:ascii="宋体" w:hAnsi="宋体" w:eastAsia="宋体" w:cs="宋体"/>
          <w:spacing w:val="2"/>
          <w:sz w:val="24"/>
          <w:szCs w:val="24"/>
          <w:lang w:eastAsia="zh-CN"/>
        </w:rPr>
        <w:t>点</w:t>
      </w:r>
      <w:r>
        <w:rPr>
          <w:rFonts w:hint="eastAsia" w:ascii="宋体" w:hAnsi="宋体" w:eastAsia="宋体" w:cs="宋体"/>
          <w:sz w:val="24"/>
          <w:szCs w:val="24"/>
          <w:lang w:eastAsia="zh-CN"/>
        </w:rPr>
        <w:t>和</w:t>
      </w:r>
      <w:r>
        <w:rPr>
          <w:rFonts w:hint="eastAsia" w:ascii="宋体" w:hAnsi="宋体" w:eastAsia="宋体" w:cs="宋体"/>
          <w:spacing w:val="2"/>
          <w:sz w:val="24"/>
          <w:szCs w:val="24"/>
          <w:lang w:eastAsia="zh-CN"/>
        </w:rPr>
        <w:t>性</w:t>
      </w:r>
      <w:r>
        <w:rPr>
          <w:rFonts w:hint="eastAsia" w:ascii="宋体" w:hAnsi="宋体" w:eastAsia="宋体" w:cs="宋体"/>
          <w:sz w:val="24"/>
          <w:szCs w:val="24"/>
          <w:lang w:eastAsia="zh-CN"/>
        </w:rPr>
        <w:t>能</w:t>
      </w:r>
      <w:r>
        <w:rPr>
          <w:rFonts w:hint="eastAsia" w:ascii="宋体" w:hAnsi="宋体" w:eastAsia="宋体" w:cs="宋体"/>
          <w:spacing w:val="2"/>
          <w:sz w:val="24"/>
          <w:szCs w:val="24"/>
          <w:lang w:eastAsia="zh-CN"/>
        </w:rPr>
        <w:t>参</w:t>
      </w:r>
      <w:r>
        <w:rPr>
          <w:rFonts w:hint="eastAsia" w:ascii="宋体" w:hAnsi="宋体" w:eastAsia="宋体" w:cs="宋体"/>
          <w:sz w:val="24"/>
          <w:szCs w:val="24"/>
          <w:lang w:eastAsia="zh-CN"/>
        </w:rPr>
        <w:t>数</w:t>
      </w:r>
      <w:r>
        <w:rPr>
          <w:rFonts w:hint="eastAsia" w:ascii="宋体" w:hAnsi="宋体" w:eastAsia="宋体" w:cs="宋体"/>
          <w:spacing w:val="2"/>
          <w:sz w:val="24"/>
          <w:szCs w:val="24"/>
          <w:lang w:eastAsia="zh-CN"/>
        </w:rPr>
        <w:t>清</w:t>
      </w:r>
      <w:r>
        <w:rPr>
          <w:rFonts w:hint="eastAsia" w:ascii="宋体" w:hAnsi="宋体" w:eastAsia="宋体" w:cs="宋体"/>
          <w:sz w:val="24"/>
          <w:szCs w:val="24"/>
          <w:lang w:eastAsia="zh-CN"/>
        </w:rPr>
        <w:t>单；</w:t>
      </w:r>
    </w:p>
    <w:p>
      <w:pPr>
        <w:spacing w:after="0"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pacing w:val="2"/>
          <w:sz w:val="24"/>
          <w:szCs w:val="24"/>
          <w:lang w:eastAsia="zh-CN"/>
        </w:rPr>
        <w:t>2</w:t>
      </w:r>
      <w:r>
        <w:rPr>
          <w:rFonts w:hint="eastAsia" w:ascii="宋体" w:hAnsi="宋体" w:eastAsia="宋体" w:cs="宋体"/>
          <w:sz w:val="24"/>
          <w:szCs w:val="24"/>
          <w:lang w:eastAsia="zh-CN"/>
        </w:rPr>
        <w:t>）</w:t>
      </w:r>
      <w:r>
        <w:rPr>
          <w:rFonts w:hint="eastAsia" w:ascii="宋体" w:hAnsi="宋体" w:eastAsia="宋体" w:cs="宋体"/>
          <w:spacing w:val="2"/>
          <w:sz w:val="24"/>
          <w:szCs w:val="24"/>
          <w:lang w:eastAsia="zh-CN"/>
        </w:rPr>
        <w:t>根</w:t>
      </w:r>
      <w:r>
        <w:rPr>
          <w:rFonts w:hint="eastAsia" w:ascii="宋体" w:hAnsi="宋体" w:eastAsia="宋体" w:cs="宋体"/>
          <w:sz w:val="24"/>
          <w:szCs w:val="24"/>
          <w:lang w:eastAsia="zh-CN"/>
        </w:rPr>
        <w:t>据</w:t>
      </w:r>
      <w:r>
        <w:rPr>
          <w:rFonts w:hint="eastAsia" w:ascii="宋体" w:hAnsi="宋体" w:eastAsia="宋体" w:cs="宋体"/>
          <w:spacing w:val="2"/>
          <w:sz w:val="24"/>
          <w:szCs w:val="24"/>
          <w:lang w:eastAsia="zh-CN"/>
        </w:rPr>
        <w:t>合</w:t>
      </w:r>
      <w:r>
        <w:rPr>
          <w:rFonts w:hint="eastAsia" w:ascii="宋体" w:hAnsi="宋体" w:eastAsia="宋体" w:cs="宋体"/>
          <w:sz w:val="24"/>
          <w:szCs w:val="24"/>
          <w:lang w:eastAsia="zh-CN"/>
        </w:rPr>
        <w:t>同</w:t>
      </w:r>
      <w:r>
        <w:rPr>
          <w:rFonts w:hint="eastAsia" w:ascii="宋体" w:hAnsi="宋体" w:eastAsia="宋体" w:cs="宋体"/>
          <w:spacing w:val="2"/>
          <w:sz w:val="24"/>
          <w:szCs w:val="24"/>
          <w:lang w:eastAsia="zh-CN"/>
        </w:rPr>
        <w:t>所</w:t>
      </w:r>
      <w:r>
        <w:rPr>
          <w:rFonts w:hint="eastAsia" w:ascii="宋体" w:hAnsi="宋体" w:eastAsia="宋体" w:cs="宋体"/>
          <w:sz w:val="24"/>
          <w:szCs w:val="24"/>
          <w:lang w:eastAsia="zh-CN"/>
        </w:rPr>
        <w:t>描</w:t>
      </w:r>
      <w:r>
        <w:rPr>
          <w:rFonts w:hint="eastAsia" w:ascii="宋体" w:hAnsi="宋体" w:eastAsia="宋体" w:cs="宋体"/>
          <w:spacing w:val="2"/>
          <w:sz w:val="24"/>
          <w:szCs w:val="24"/>
          <w:lang w:eastAsia="zh-CN"/>
        </w:rPr>
        <w:t>述</w:t>
      </w:r>
      <w:r>
        <w:rPr>
          <w:rFonts w:hint="eastAsia" w:ascii="宋体" w:hAnsi="宋体" w:eastAsia="宋体" w:cs="宋体"/>
          <w:sz w:val="24"/>
          <w:szCs w:val="24"/>
          <w:lang w:eastAsia="zh-CN"/>
        </w:rPr>
        <w:t>的</w:t>
      </w:r>
      <w:r>
        <w:rPr>
          <w:rFonts w:hint="eastAsia" w:ascii="宋体" w:hAnsi="宋体" w:eastAsia="宋体" w:cs="宋体"/>
          <w:spacing w:val="2"/>
          <w:sz w:val="24"/>
          <w:szCs w:val="24"/>
          <w:lang w:eastAsia="zh-CN"/>
        </w:rPr>
        <w:t>性</w:t>
      </w:r>
      <w:r>
        <w:rPr>
          <w:rFonts w:hint="eastAsia" w:ascii="宋体" w:hAnsi="宋体" w:eastAsia="宋体" w:cs="宋体"/>
          <w:sz w:val="24"/>
          <w:szCs w:val="24"/>
          <w:lang w:eastAsia="zh-CN"/>
        </w:rPr>
        <w:t>能</w:t>
      </w:r>
      <w:r>
        <w:rPr>
          <w:rFonts w:hint="eastAsia" w:ascii="宋体" w:hAnsi="宋体" w:eastAsia="宋体" w:cs="宋体"/>
          <w:spacing w:val="2"/>
          <w:sz w:val="24"/>
          <w:szCs w:val="24"/>
          <w:lang w:eastAsia="zh-CN"/>
        </w:rPr>
        <w:t>保</w:t>
      </w:r>
      <w:r>
        <w:rPr>
          <w:rFonts w:hint="eastAsia" w:ascii="宋体" w:hAnsi="宋体" w:eastAsia="宋体" w:cs="宋体"/>
          <w:sz w:val="24"/>
          <w:szCs w:val="24"/>
          <w:lang w:eastAsia="zh-CN"/>
        </w:rPr>
        <w:t>证</w:t>
      </w:r>
      <w:r>
        <w:rPr>
          <w:rFonts w:hint="eastAsia" w:ascii="宋体" w:hAnsi="宋体" w:eastAsia="宋体" w:cs="宋体"/>
          <w:spacing w:val="2"/>
          <w:sz w:val="24"/>
          <w:szCs w:val="24"/>
          <w:lang w:eastAsia="zh-CN"/>
        </w:rPr>
        <w:t>书</w:t>
      </w:r>
      <w:r>
        <w:rPr>
          <w:rFonts w:hint="eastAsia" w:ascii="宋体" w:hAnsi="宋体" w:eastAsia="宋体" w:cs="宋体"/>
          <w:sz w:val="24"/>
          <w:szCs w:val="24"/>
          <w:lang w:eastAsia="zh-CN"/>
        </w:rPr>
        <w:t>的</w:t>
      </w:r>
      <w:r>
        <w:rPr>
          <w:rFonts w:hint="eastAsia" w:ascii="宋体" w:hAnsi="宋体" w:eastAsia="宋体" w:cs="宋体"/>
          <w:spacing w:val="2"/>
          <w:sz w:val="24"/>
          <w:szCs w:val="24"/>
          <w:lang w:eastAsia="zh-CN"/>
        </w:rPr>
        <w:t>最</w:t>
      </w:r>
      <w:r>
        <w:rPr>
          <w:rFonts w:hint="eastAsia" w:ascii="宋体" w:hAnsi="宋体" w:eastAsia="宋体" w:cs="宋体"/>
          <w:sz w:val="24"/>
          <w:szCs w:val="24"/>
          <w:lang w:eastAsia="zh-CN"/>
        </w:rPr>
        <w:t>终</w:t>
      </w:r>
      <w:r>
        <w:rPr>
          <w:rFonts w:hint="eastAsia" w:ascii="宋体" w:hAnsi="宋体" w:eastAsia="宋体" w:cs="宋体"/>
          <w:spacing w:val="2"/>
          <w:sz w:val="24"/>
          <w:szCs w:val="24"/>
          <w:lang w:eastAsia="zh-CN"/>
        </w:rPr>
        <w:t>说</w:t>
      </w:r>
      <w:r>
        <w:rPr>
          <w:rFonts w:hint="eastAsia" w:ascii="宋体" w:hAnsi="宋体" w:eastAsia="宋体" w:cs="宋体"/>
          <w:sz w:val="24"/>
          <w:szCs w:val="24"/>
          <w:lang w:eastAsia="zh-CN"/>
        </w:rPr>
        <w:t>明</w:t>
      </w:r>
      <w:r>
        <w:rPr>
          <w:rFonts w:hint="eastAsia" w:ascii="宋体" w:hAnsi="宋体" w:eastAsia="宋体" w:cs="宋体"/>
          <w:spacing w:val="2"/>
          <w:sz w:val="24"/>
          <w:szCs w:val="24"/>
          <w:lang w:eastAsia="zh-CN"/>
        </w:rPr>
        <w:t>手</w:t>
      </w:r>
      <w:r>
        <w:rPr>
          <w:rFonts w:hint="eastAsia" w:ascii="宋体" w:hAnsi="宋体" w:eastAsia="宋体" w:cs="宋体"/>
          <w:sz w:val="24"/>
          <w:szCs w:val="24"/>
          <w:lang w:eastAsia="zh-CN"/>
        </w:rPr>
        <w:t>册；</w:t>
      </w:r>
    </w:p>
    <w:p>
      <w:pPr>
        <w:spacing w:after="0"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pacing w:val="2"/>
          <w:sz w:val="24"/>
          <w:szCs w:val="24"/>
          <w:lang w:eastAsia="zh-CN"/>
        </w:rPr>
        <w:t>3</w:t>
      </w:r>
      <w:r>
        <w:rPr>
          <w:rFonts w:hint="eastAsia" w:ascii="宋体" w:hAnsi="宋体" w:eastAsia="宋体" w:cs="宋体"/>
          <w:sz w:val="24"/>
          <w:szCs w:val="24"/>
          <w:lang w:eastAsia="zh-CN"/>
        </w:rPr>
        <w:t>）</w:t>
      </w:r>
      <w:r>
        <w:rPr>
          <w:rFonts w:hint="eastAsia" w:ascii="宋体" w:hAnsi="宋体" w:eastAsia="宋体" w:cs="宋体"/>
          <w:spacing w:val="2"/>
          <w:sz w:val="24"/>
          <w:szCs w:val="24"/>
          <w:lang w:eastAsia="zh-CN"/>
        </w:rPr>
        <w:t>系</w:t>
      </w:r>
      <w:r>
        <w:rPr>
          <w:rFonts w:hint="eastAsia" w:ascii="宋体" w:hAnsi="宋体" w:eastAsia="宋体" w:cs="宋体"/>
          <w:sz w:val="24"/>
          <w:szCs w:val="24"/>
          <w:lang w:eastAsia="zh-CN"/>
        </w:rPr>
        <w:t>统</w:t>
      </w:r>
      <w:r>
        <w:rPr>
          <w:rFonts w:hint="eastAsia" w:ascii="宋体" w:hAnsi="宋体" w:eastAsia="宋体" w:cs="宋体"/>
          <w:spacing w:val="2"/>
          <w:sz w:val="24"/>
          <w:szCs w:val="24"/>
          <w:lang w:eastAsia="zh-CN"/>
        </w:rPr>
        <w:t>配</w:t>
      </w:r>
      <w:r>
        <w:rPr>
          <w:rFonts w:hint="eastAsia" w:ascii="宋体" w:hAnsi="宋体" w:eastAsia="宋体" w:cs="宋体"/>
          <w:sz w:val="24"/>
          <w:szCs w:val="24"/>
          <w:lang w:eastAsia="zh-CN"/>
        </w:rPr>
        <w:t>置</w:t>
      </w:r>
      <w:r>
        <w:rPr>
          <w:rFonts w:hint="eastAsia" w:ascii="宋体" w:hAnsi="宋体" w:eastAsia="宋体" w:cs="宋体"/>
          <w:spacing w:val="2"/>
          <w:sz w:val="24"/>
          <w:szCs w:val="24"/>
          <w:lang w:eastAsia="zh-CN"/>
        </w:rPr>
        <w:t>的</w:t>
      </w:r>
      <w:r>
        <w:rPr>
          <w:rFonts w:hint="eastAsia" w:ascii="宋体" w:hAnsi="宋体" w:eastAsia="宋体" w:cs="宋体"/>
          <w:sz w:val="24"/>
          <w:szCs w:val="24"/>
          <w:lang w:eastAsia="zh-CN"/>
        </w:rPr>
        <w:t>所</w:t>
      </w:r>
      <w:r>
        <w:rPr>
          <w:rFonts w:hint="eastAsia" w:ascii="宋体" w:hAnsi="宋体" w:eastAsia="宋体" w:cs="宋体"/>
          <w:spacing w:val="2"/>
          <w:sz w:val="24"/>
          <w:szCs w:val="24"/>
          <w:lang w:eastAsia="zh-CN"/>
        </w:rPr>
        <w:t>有</w:t>
      </w:r>
      <w:r>
        <w:rPr>
          <w:rFonts w:hint="eastAsia" w:ascii="宋体" w:hAnsi="宋体" w:eastAsia="宋体" w:cs="宋体"/>
          <w:sz w:val="24"/>
          <w:szCs w:val="24"/>
          <w:lang w:eastAsia="zh-CN"/>
        </w:rPr>
        <w:t>组</w:t>
      </w:r>
      <w:r>
        <w:rPr>
          <w:rFonts w:hint="eastAsia" w:ascii="宋体" w:hAnsi="宋体" w:eastAsia="宋体" w:cs="宋体"/>
          <w:spacing w:val="2"/>
          <w:sz w:val="24"/>
          <w:szCs w:val="24"/>
          <w:lang w:eastAsia="zh-CN"/>
        </w:rPr>
        <w:t>件</w:t>
      </w:r>
      <w:r>
        <w:rPr>
          <w:rFonts w:hint="eastAsia" w:ascii="宋体" w:hAnsi="宋体" w:eastAsia="宋体" w:cs="宋体"/>
          <w:sz w:val="24"/>
          <w:szCs w:val="24"/>
          <w:lang w:eastAsia="zh-CN"/>
        </w:rPr>
        <w:t>的</w:t>
      </w:r>
      <w:r>
        <w:rPr>
          <w:rFonts w:hint="eastAsia" w:ascii="宋体" w:hAnsi="宋体" w:eastAsia="宋体" w:cs="宋体"/>
          <w:spacing w:val="2"/>
          <w:sz w:val="24"/>
          <w:szCs w:val="24"/>
          <w:lang w:eastAsia="zh-CN"/>
        </w:rPr>
        <w:t>详</w:t>
      </w:r>
      <w:r>
        <w:rPr>
          <w:rFonts w:hint="eastAsia" w:ascii="宋体" w:hAnsi="宋体" w:eastAsia="宋体" w:cs="宋体"/>
          <w:sz w:val="24"/>
          <w:szCs w:val="24"/>
          <w:lang w:eastAsia="zh-CN"/>
        </w:rPr>
        <w:t>细</w:t>
      </w:r>
      <w:r>
        <w:rPr>
          <w:rFonts w:hint="eastAsia" w:ascii="宋体" w:hAnsi="宋体" w:eastAsia="宋体" w:cs="宋体"/>
          <w:spacing w:val="2"/>
          <w:sz w:val="24"/>
          <w:szCs w:val="24"/>
          <w:lang w:eastAsia="zh-CN"/>
        </w:rPr>
        <w:t>图</w:t>
      </w:r>
      <w:r>
        <w:rPr>
          <w:rFonts w:hint="eastAsia" w:ascii="宋体" w:hAnsi="宋体" w:eastAsia="宋体" w:cs="宋体"/>
          <w:sz w:val="24"/>
          <w:szCs w:val="24"/>
          <w:lang w:eastAsia="zh-CN"/>
        </w:rPr>
        <w:t>纸</w:t>
      </w:r>
      <w:r>
        <w:rPr>
          <w:rFonts w:hint="eastAsia" w:ascii="宋体" w:hAnsi="宋体" w:eastAsia="宋体" w:cs="宋体"/>
          <w:spacing w:val="2"/>
          <w:sz w:val="24"/>
          <w:szCs w:val="24"/>
          <w:lang w:eastAsia="zh-CN"/>
        </w:rPr>
        <w:t>及</w:t>
      </w:r>
      <w:r>
        <w:rPr>
          <w:rFonts w:hint="eastAsia" w:ascii="宋体" w:hAnsi="宋体" w:eastAsia="宋体" w:cs="宋体"/>
          <w:sz w:val="24"/>
          <w:szCs w:val="24"/>
          <w:lang w:eastAsia="zh-CN"/>
        </w:rPr>
        <w:t>系</w:t>
      </w:r>
      <w:r>
        <w:rPr>
          <w:rFonts w:hint="eastAsia" w:ascii="宋体" w:hAnsi="宋体" w:eastAsia="宋体" w:cs="宋体"/>
          <w:spacing w:val="2"/>
          <w:sz w:val="24"/>
          <w:szCs w:val="24"/>
          <w:lang w:eastAsia="zh-CN"/>
        </w:rPr>
        <w:t>统</w:t>
      </w:r>
      <w:r>
        <w:rPr>
          <w:rFonts w:hint="eastAsia" w:ascii="宋体" w:hAnsi="宋体" w:eastAsia="宋体" w:cs="宋体"/>
          <w:sz w:val="24"/>
          <w:szCs w:val="24"/>
          <w:lang w:eastAsia="zh-CN"/>
        </w:rPr>
        <w:t>全</w:t>
      </w:r>
      <w:r>
        <w:rPr>
          <w:rFonts w:hint="eastAsia" w:ascii="宋体" w:hAnsi="宋体" w:eastAsia="宋体" w:cs="宋体"/>
          <w:spacing w:val="2"/>
          <w:sz w:val="24"/>
          <w:szCs w:val="24"/>
          <w:lang w:eastAsia="zh-CN"/>
        </w:rPr>
        <w:t>套</w:t>
      </w:r>
      <w:r>
        <w:rPr>
          <w:rFonts w:hint="eastAsia" w:ascii="宋体" w:hAnsi="宋体" w:eastAsia="宋体" w:cs="宋体"/>
          <w:sz w:val="24"/>
          <w:szCs w:val="24"/>
          <w:lang w:eastAsia="zh-CN"/>
        </w:rPr>
        <w:t>图</w:t>
      </w:r>
      <w:r>
        <w:rPr>
          <w:rFonts w:hint="eastAsia" w:ascii="宋体" w:hAnsi="宋体" w:eastAsia="宋体" w:cs="宋体"/>
          <w:spacing w:val="2"/>
          <w:sz w:val="24"/>
          <w:szCs w:val="24"/>
          <w:lang w:eastAsia="zh-CN"/>
        </w:rPr>
        <w:t>纸</w:t>
      </w:r>
      <w:r>
        <w:rPr>
          <w:rFonts w:hint="eastAsia" w:ascii="宋体" w:hAnsi="宋体" w:eastAsia="宋体" w:cs="宋体"/>
          <w:sz w:val="24"/>
          <w:szCs w:val="24"/>
          <w:lang w:eastAsia="zh-CN"/>
        </w:rPr>
        <w:t>；</w:t>
      </w:r>
    </w:p>
    <w:p>
      <w:pPr>
        <w:spacing w:after="0"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pacing w:val="2"/>
          <w:sz w:val="24"/>
          <w:szCs w:val="24"/>
          <w:lang w:eastAsia="zh-CN"/>
        </w:rPr>
        <w:t>4</w:t>
      </w:r>
      <w:r>
        <w:rPr>
          <w:rFonts w:hint="eastAsia" w:ascii="宋体" w:hAnsi="宋体" w:eastAsia="宋体" w:cs="宋体"/>
          <w:sz w:val="24"/>
          <w:szCs w:val="24"/>
          <w:lang w:eastAsia="zh-CN"/>
        </w:rPr>
        <w:t>）</w:t>
      </w:r>
      <w:r>
        <w:rPr>
          <w:rFonts w:hint="eastAsia" w:ascii="宋体" w:hAnsi="宋体" w:eastAsia="宋体" w:cs="宋体"/>
          <w:spacing w:val="2"/>
          <w:sz w:val="24"/>
          <w:szCs w:val="24"/>
          <w:lang w:eastAsia="zh-CN"/>
        </w:rPr>
        <w:t>所</w:t>
      </w:r>
      <w:r>
        <w:rPr>
          <w:rFonts w:hint="eastAsia" w:ascii="宋体" w:hAnsi="宋体" w:eastAsia="宋体" w:cs="宋体"/>
          <w:sz w:val="24"/>
          <w:szCs w:val="24"/>
          <w:lang w:eastAsia="zh-CN"/>
        </w:rPr>
        <w:t>有</w:t>
      </w:r>
      <w:r>
        <w:rPr>
          <w:rFonts w:hint="eastAsia" w:ascii="宋体" w:hAnsi="宋体" w:eastAsia="宋体" w:cs="宋体"/>
          <w:spacing w:val="2"/>
          <w:sz w:val="24"/>
          <w:szCs w:val="24"/>
          <w:lang w:eastAsia="zh-CN"/>
        </w:rPr>
        <w:t>设</w:t>
      </w:r>
      <w:r>
        <w:rPr>
          <w:rFonts w:hint="eastAsia" w:ascii="宋体" w:hAnsi="宋体" w:eastAsia="宋体" w:cs="宋体"/>
          <w:sz w:val="24"/>
          <w:szCs w:val="24"/>
          <w:lang w:eastAsia="zh-CN"/>
        </w:rPr>
        <w:t>备</w:t>
      </w:r>
      <w:r>
        <w:rPr>
          <w:rFonts w:hint="eastAsia" w:ascii="宋体" w:hAnsi="宋体" w:eastAsia="宋体" w:cs="宋体"/>
          <w:spacing w:val="2"/>
          <w:sz w:val="24"/>
          <w:szCs w:val="24"/>
          <w:lang w:eastAsia="zh-CN"/>
        </w:rPr>
        <w:t>及</w:t>
      </w:r>
      <w:r>
        <w:rPr>
          <w:rFonts w:hint="eastAsia" w:ascii="宋体" w:hAnsi="宋体" w:eastAsia="宋体" w:cs="宋体"/>
          <w:sz w:val="24"/>
          <w:szCs w:val="24"/>
          <w:lang w:eastAsia="zh-CN"/>
        </w:rPr>
        <w:t>软</w:t>
      </w:r>
      <w:r>
        <w:rPr>
          <w:rFonts w:hint="eastAsia" w:ascii="宋体" w:hAnsi="宋体" w:eastAsia="宋体" w:cs="宋体"/>
          <w:spacing w:val="2"/>
          <w:sz w:val="24"/>
          <w:szCs w:val="24"/>
          <w:lang w:eastAsia="zh-CN"/>
        </w:rPr>
        <w:t>件</w:t>
      </w:r>
      <w:r>
        <w:rPr>
          <w:rFonts w:hint="eastAsia" w:ascii="宋体" w:hAnsi="宋体" w:eastAsia="宋体" w:cs="宋体"/>
          <w:sz w:val="24"/>
          <w:szCs w:val="24"/>
          <w:lang w:eastAsia="zh-CN"/>
        </w:rPr>
        <w:t>的</w:t>
      </w:r>
      <w:r>
        <w:rPr>
          <w:rFonts w:hint="eastAsia" w:ascii="宋体" w:hAnsi="宋体" w:eastAsia="宋体" w:cs="宋体"/>
          <w:spacing w:val="2"/>
          <w:sz w:val="24"/>
          <w:szCs w:val="24"/>
          <w:lang w:eastAsia="zh-CN"/>
        </w:rPr>
        <w:t>安</w:t>
      </w:r>
      <w:r>
        <w:rPr>
          <w:rFonts w:hint="eastAsia" w:ascii="宋体" w:hAnsi="宋体" w:eastAsia="宋体" w:cs="宋体"/>
          <w:sz w:val="24"/>
          <w:szCs w:val="24"/>
          <w:lang w:eastAsia="zh-CN"/>
        </w:rPr>
        <w:t>装</w:t>
      </w:r>
      <w:r>
        <w:rPr>
          <w:rFonts w:hint="eastAsia" w:ascii="宋体" w:hAnsi="宋体" w:eastAsia="宋体" w:cs="宋体"/>
          <w:spacing w:val="2"/>
          <w:sz w:val="24"/>
          <w:szCs w:val="24"/>
          <w:lang w:eastAsia="zh-CN"/>
        </w:rPr>
        <w:t>、</w:t>
      </w:r>
      <w:r>
        <w:rPr>
          <w:rFonts w:hint="eastAsia" w:ascii="宋体" w:hAnsi="宋体" w:eastAsia="宋体" w:cs="宋体"/>
          <w:sz w:val="24"/>
          <w:szCs w:val="24"/>
          <w:lang w:eastAsia="zh-CN"/>
        </w:rPr>
        <w:t>运</w:t>
      </w:r>
      <w:r>
        <w:rPr>
          <w:rFonts w:hint="eastAsia" w:ascii="宋体" w:hAnsi="宋体" w:eastAsia="宋体" w:cs="宋体"/>
          <w:spacing w:val="2"/>
          <w:sz w:val="24"/>
          <w:szCs w:val="24"/>
          <w:lang w:eastAsia="zh-CN"/>
        </w:rPr>
        <w:t>行</w:t>
      </w:r>
      <w:r>
        <w:rPr>
          <w:rFonts w:hint="eastAsia" w:ascii="宋体" w:hAnsi="宋体" w:eastAsia="宋体" w:cs="宋体"/>
          <w:sz w:val="24"/>
          <w:szCs w:val="24"/>
          <w:lang w:eastAsia="zh-CN"/>
        </w:rPr>
        <w:t>、</w:t>
      </w:r>
      <w:r>
        <w:rPr>
          <w:rFonts w:hint="eastAsia" w:ascii="宋体" w:hAnsi="宋体" w:eastAsia="宋体" w:cs="宋体"/>
          <w:spacing w:val="2"/>
          <w:sz w:val="24"/>
          <w:szCs w:val="24"/>
          <w:lang w:eastAsia="zh-CN"/>
        </w:rPr>
        <w:t>使</w:t>
      </w:r>
      <w:r>
        <w:rPr>
          <w:rFonts w:hint="eastAsia" w:ascii="宋体" w:hAnsi="宋体" w:eastAsia="宋体" w:cs="宋体"/>
          <w:sz w:val="24"/>
          <w:szCs w:val="24"/>
          <w:lang w:eastAsia="zh-CN"/>
        </w:rPr>
        <w:t>用</w:t>
      </w:r>
      <w:r>
        <w:rPr>
          <w:rFonts w:hint="eastAsia" w:ascii="宋体" w:hAnsi="宋体" w:eastAsia="宋体" w:cs="宋体"/>
          <w:spacing w:val="2"/>
          <w:sz w:val="24"/>
          <w:szCs w:val="24"/>
          <w:lang w:eastAsia="zh-CN"/>
        </w:rPr>
        <w:t>、</w:t>
      </w:r>
      <w:r>
        <w:rPr>
          <w:rFonts w:hint="eastAsia" w:ascii="宋体" w:hAnsi="宋体" w:eastAsia="宋体" w:cs="宋体"/>
          <w:sz w:val="24"/>
          <w:szCs w:val="24"/>
          <w:lang w:eastAsia="zh-CN"/>
        </w:rPr>
        <w:t>测</w:t>
      </w:r>
      <w:r>
        <w:rPr>
          <w:rFonts w:hint="eastAsia" w:ascii="宋体" w:hAnsi="宋体" w:eastAsia="宋体" w:cs="宋体"/>
          <w:spacing w:val="2"/>
          <w:sz w:val="24"/>
          <w:szCs w:val="24"/>
          <w:lang w:eastAsia="zh-CN"/>
        </w:rPr>
        <w:t>试</w:t>
      </w:r>
      <w:r>
        <w:rPr>
          <w:rFonts w:hint="eastAsia" w:ascii="宋体" w:hAnsi="宋体" w:eastAsia="宋体" w:cs="宋体"/>
          <w:sz w:val="24"/>
          <w:szCs w:val="24"/>
          <w:lang w:eastAsia="zh-CN"/>
        </w:rPr>
        <w:t>、</w:t>
      </w:r>
      <w:r>
        <w:rPr>
          <w:rFonts w:hint="eastAsia" w:ascii="宋体" w:hAnsi="宋体" w:eastAsia="宋体" w:cs="宋体"/>
          <w:spacing w:val="2"/>
          <w:sz w:val="24"/>
          <w:szCs w:val="24"/>
          <w:lang w:eastAsia="zh-CN"/>
        </w:rPr>
        <w:t>诊</w:t>
      </w:r>
      <w:r>
        <w:rPr>
          <w:rFonts w:hint="eastAsia" w:ascii="宋体" w:hAnsi="宋体" w:eastAsia="宋体" w:cs="宋体"/>
          <w:sz w:val="24"/>
          <w:szCs w:val="24"/>
          <w:lang w:eastAsia="zh-CN"/>
        </w:rPr>
        <w:t>断</w:t>
      </w:r>
      <w:r>
        <w:rPr>
          <w:rFonts w:hint="eastAsia" w:ascii="宋体" w:hAnsi="宋体" w:eastAsia="宋体" w:cs="宋体"/>
          <w:spacing w:val="2"/>
          <w:sz w:val="24"/>
          <w:szCs w:val="24"/>
          <w:lang w:eastAsia="zh-CN"/>
        </w:rPr>
        <w:t>和</w:t>
      </w:r>
      <w:r>
        <w:rPr>
          <w:rFonts w:hint="eastAsia" w:ascii="宋体" w:hAnsi="宋体" w:eastAsia="宋体" w:cs="宋体"/>
          <w:sz w:val="24"/>
          <w:szCs w:val="24"/>
          <w:lang w:eastAsia="zh-CN"/>
        </w:rPr>
        <w:t>维</w:t>
      </w:r>
      <w:r>
        <w:rPr>
          <w:rFonts w:hint="eastAsia" w:ascii="宋体" w:hAnsi="宋体" w:eastAsia="宋体" w:cs="宋体"/>
          <w:spacing w:val="2"/>
          <w:sz w:val="24"/>
          <w:szCs w:val="24"/>
          <w:lang w:eastAsia="zh-CN"/>
        </w:rPr>
        <w:t>修</w:t>
      </w:r>
      <w:r>
        <w:rPr>
          <w:rFonts w:hint="eastAsia" w:ascii="宋体" w:hAnsi="宋体" w:eastAsia="宋体" w:cs="宋体"/>
          <w:sz w:val="24"/>
          <w:szCs w:val="24"/>
          <w:lang w:eastAsia="zh-CN"/>
        </w:rPr>
        <w:t>的</w:t>
      </w:r>
      <w:r>
        <w:rPr>
          <w:rFonts w:hint="eastAsia" w:ascii="宋体" w:hAnsi="宋体" w:eastAsia="宋体" w:cs="宋体"/>
          <w:spacing w:val="2"/>
          <w:sz w:val="24"/>
          <w:szCs w:val="24"/>
          <w:lang w:eastAsia="zh-CN"/>
        </w:rPr>
        <w:t>文</w:t>
      </w:r>
      <w:r>
        <w:rPr>
          <w:rFonts w:hint="eastAsia" w:ascii="宋体" w:hAnsi="宋体" w:eastAsia="宋体" w:cs="宋体"/>
          <w:sz w:val="24"/>
          <w:szCs w:val="24"/>
          <w:lang w:eastAsia="zh-CN"/>
        </w:rPr>
        <w:t>件；现</w:t>
      </w:r>
      <w:r>
        <w:rPr>
          <w:rFonts w:hint="eastAsia" w:ascii="宋体" w:hAnsi="宋体" w:eastAsia="宋体" w:cs="宋体"/>
          <w:spacing w:val="2"/>
          <w:sz w:val="24"/>
          <w:szCs w:val="24"/>
          <w:lang w:eastAsia="zh-CN"/>
        </w:rPr>
        <w:t>场</w:t>
      </w:r>
      <w:r>
        <w:rPr>
          <w:rFonts w:hint="eastAsia" w:ascii="宋体" w:hAnsi="宋体" w:eastAsia="宋体" w:cs="宋体"/>
          <w:sz w:val="24"/>
          <w:szCs w:val="24"/>
          <w:lang w:eastAsia="zh-CN"/>
        </w:rPr>
        <w:t>验</w:t>
      </w:r>
      <w:r>
        <w:rPr>
          <w:rFonts w:hint="eastAsia" w:ascii="宋体" w:hAnsi="宋体" w:eastAsia="宋体" w:cs="宋体"/>
          <w:spacing w:val="2"/>
          <w:sz w:val="24"/>
          <w:szCs w:val="24"/>
          <w:lang w:eastAsia="zh-CN"/>
        </w:rPr>
        <w:t>收</w:t>
      </w:r>
      <w:r>
        <w:rPr>
          <w:rFonts w:hint="eastAsia" w:ascii="宋体" w:hAnsi="宋体" w:eastAsia="宋体" w:cs="宋体"/>
          <w:sz w:val="24"/>
          <w:szCs w:val="24"/>
          <w:lang w:eastAsia="zh-CN"/>
        </w:rPr>
        <w:t>大</w:t>
      </w:r>
      <w:r>
        <w:rPr>
          <w:rFonts w:hint="eastAsia" w:ascii="宋体" w:hAnsi="宋体" w:eastAsia="宋体" w:cs="宋体"/>
          <w:spacing w:val="2"/>
          <w:sz w:val="24"/>
          <w:szCs w:val="24"/>
          <w:lang w:eastAsia="zh-CN"/>
        </w:rPr>
        <w:t>纲</w:t>
      </w:r>
      <w:r>
        <w:rPr>
          <w:rFonts w:hint="eastAsia" w:ascii="宋体" w:hAnsi="宋体" w:eastAsia="宋体" w:cs="宋体"/>
          <w:sz w:val="24"/>
          <w:szCs w:val="24"/>
          <w:lang w:eastAsia="zh-CN"/>
        </w:rPr>
        <w:t>。</w:t>
      </w:r>
    </w:p>
    <w:p>
      <w:pPr>
        <w:numPr>
          <w:ilvl w:val="0"/>
          <w:numId w:val="18"/>
        </w:numPr>
        <w:spacing w:after="0" w:line="360" w:lineRule="auto"/>
        <w:ind w:left="0" w:firstLine="488" w:firstLineChars="200"/>
        <w:jc w:val="both"/>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系统资料</w:t>
      </w:r>
    </w:p>
    <w:p>
      <w:pPr>
        <w:pStyle w:val="3"/>
      </w:pPr>
      <w:bookmarkStart w:id="37" w:name="_Toc228370256"/>
      <w:bookmarkStart w:id="38" w:name="_Toc6868"/>
      <w:r>
        <w:rPr>
          <w:rFonts w:hint="eastAsia"/>
        </w:rPr>
        <w:t>使用手册与培训</w:t>
      </w:r>
      <w:bookmarkEnd w:id="37"/>
      <w:bookmarkEnd w:id="38"/>
    </w:p>
    <w:p>
      <w:pPr>
        <w:spacing w:after="0" w:line="360" w:lineRule="auto"/>
        <w:ind w:firstLine="500" w:firstLineChars="200"/>
        <w:rPr>
          <w:rFonts w:ascii="宋体" w:hAnsi="宋体" w:eastAsia="宋体" w:cs="宋体"/>
          <w:sz w:val="24"/>
          <w:szCs w:val="24"/>
          <w:lang w:eastAsia="zh-CN"/>
        </w:rPr>
      </w:pPr>
      <w:r>
        <w:rPr>
          <w:rFonts w:hint="eastAsia" w:ascii="宋体" w:hAnsi="宋体" w:eastAsia="宋体" w:cs="宋体"/>
          <w:spacing w:val="5"/>
          <w:sz w:val="24"/>
          <w:szCs w:val="24"/>
          <w:lang w:eastAsia="zh-CN"/>
        </w:rPr>
        <w:t>投标方</w:t>
      </w:r>
      <w:r>
        <w:rPr>
          <w:rFonts w:hint="eastAsia" w:ascii="宋体" w:hAnsi="宋体" w:eastAsia="宋体" w:cs="宋体"/>
          <w:spacing w:val="2"/>
          <w:sz w:val="24"/>
          <w:szCs w:val="24"/>
          <w:lang w:eastAsia="zh-CN"/>
        </w:rPr>
        <w:t>提</w:t>
      </w:r>
      <w:r>
        <w:rPr>
          <w:rFonts w:hint="eastAsia" w:ascii="宋体" w:hAnsi="宋体" w:eastAsia="宋体" w:cs="宋体"/>
          <w:spacing w:val="5"/>
          <w:sz w:val="24"/>
          <w:szCs w:val="24"/>
          <w:lang w:eastAsia="zh-CN"/>
        </w:rPr>
        <w:t>供的项目简</w:t>
      </w:r>
      <w:r>
        <w:rPr>
          <w:rFonts w:hint="eastAsia" w:ascii="宋体" w:hAnsi="宋体" w:eastAsia="宋体" w:cs="宋体"/>
          <w:spacing w:val="2"/>
          <w:sz w:val="24"/>
          <w:szCs w:val="24"/>
          <w:lang w:eastAsia="zh-CN"/>
        </w:rPr>
        <w:t>易</w:t>
      </w:r>
      <w:r>
        <w:rPr>
          <w:rFonts w:hint="eastAsia" w:ascii="宋体" w:hAnsi="宋体" w:eastAsia="宋体" w:cs="宋体"/>
          <w:spacing w:val="5"/>
          <w:sz w:val="24"/>
          <w:szCs w:val="24"/>
          <w:lang w:eastAsia="zh-CN"/>
        </w:rPr>
        <w:t>使用手册编</w:t>
      </w:r>
      <w:r>
        <w:rPr>
          <w:rFonts w:hint="eastAsia" w:ascii="宋体" w:hAnsi="宋体" w:eastAsia="宋体" w:cs="宋体"/>
          <w:spacing w:val="2"/>
          <w:sz w:val="24"/>
          <w:szCs w:val="24"/>
          <w:lang w:eastAsia="zh-CN"/>
        </w:rPr>
        <w:t>制</w:t>
      </w:r>
      <w:r>
        <w:rPr>
          <w:rFonts w:hint="eastAsia" w:ascii="宋体" w:hAnsi="宋体" w:eastAsia="宋体" w:cs="宋体"/>
          <w:spacing w:val="5"/>
          <w:sz w:val="24"/>
          <w:szCs w:val="24"/>
          <w:lang w:eastAsia="zh-CN"/>
        </w:rPr>
        <w:t>，并负责免费</w:t>
      </w:r>
      <w:r>
        <w:rPr>
          <w:rFonts w:hint="eastAsia" w:ascii="宋体" w:hAnsi="宋体" w:eastAsia="宋体" w:cs="宋体"/>
          <w:spacing w:val="2"/>
          <w:sz w:val="24"/>
          <w:szCs w:val="24"/>
          <w:lang w:eastAsia="zh-CN"/>
        </w:rPr>
        <w:t>为</w:t>
      </w:r>
      <w:r>
        <w:rPr>
          <w:rFonts w:hint="eastAsia" w:ascii="宋体" w:hAnsi="宋体" w:eastAsia="宋体" w:cs="宋体"/>
          <w:spacing w:val="5"/>
          <w:sz w:val="24"/>
          <w:szCs w:val="24"/>
          <w:lang w:eastAsia="zh-CN"/>
        </w:rPr>
        <w:t>使用单位提</w:t>
      </w:r>
      <w:r>
        <w:rPr>
          <w:rFonts w:hint="eastAsia" w:ascii="宋体" w:hAnsi="宋体" w:eastAsia="宋体" w:cs="宋体"/>
          <w:spacing w:val="2"/>
          <w:sz w:val="24"/>
          <w:szCs w:val="24"/>
          <w:lang w:eastAsia="zh-CN"/>
        </w:rPr>
        <w:t>供</w:t>
      </w:r>
      <w:r>
        <w:rPr>
          <w:rFonts w:hint="eastAsia" w:ascii="宋体" w:hAnsi="宋体" w:eastAsia="宋体" w:cs="宋体"/>
          <w:spacing w:val="5"/>
          <w:sz w:val="24"/>
          <w:szCs w:val="24"/>
          <w:lang w:eastAsia="zh-CN"/>
        </w:rPr>
        <w:t>不少三天的</w:t>
      </w:r>
      <w:r>
        <w:rPr>
          <w:rFonts w:hint="eastAsia" w:ascii="宋体" w:hAnsi="宋体" w:eastAsia="宋体" w:cs="宋体"/>
          <w:spacing w:val="2"/>
          <w:sz w:val="24"/>
          <w:szCs w:val="24"/>
          <w:lang w:eastAsia="zh-CN"/>
        </w:rPr>
        <w:t>操</w:t>
      </w:r>
      <w:r>
        <w:rPr>
          <w:rFonts w:hint="eastAsia" w:ascii="宋体" w:hAnsi="宋体" w:eastAsia="宋体" w:cs="宋体"/>
          <w:spacing w:val="5"/>
          <w:sz w:val="24"/>
          <w:szCs w:val="24"/>
          <w:lang w:eastAsia="zh-CN"/>
        </w:rPr>
        <w:t>作</w:t>
      </w:r>
      <w:r>
        <w:rPr>
          <w:rFonts w:hint="eastAsia" w:ascii="宋体" w:hAnsi="宋体" w:eastAsia="宋体" w:cs="宋体"/>
          <w:sz w:val="24"/>
          <w:szCs w:val="24"/>
          <w:lang w:eastAsia="zh-CN"/>
        </w:rPr>
        <w:t>培训。</w:t>
      </w:r>
    </w:p>
    <w:p>
      <w:pPr>
        <w:pStyle w:val="3"/>
      </w:pPr>
      <w:bookmarkStart w:id="39" w:name="_Toc8695"/>
      <w:bookmarkStart w:id="40" w:name="_Toc228370257"/>
      <w:r>
        <w:rPr>
          <w:rFonts w:hint="eastAsia"/>
        </w:rPr>
        <w:t>保密要求</w:t>
      </w:r>
      <w:bookmarkEnd w:id="39"/>
      <w:bookmarkEnd w:id="40"/>
    </w:p>
    <w:p>
      <w:pPr>
        <w:spacing w:after="0" w:line="360" w:lineRule="auto"/>
        <w:ind w:firstLine="480" w:firstLineChars="200"/>
        <w:rPr>
          <w:rFonts w:ascii="宋体" w:hAnsi="宋体" w:eastAsia="宋体" w:cs="宋体"/>
          <w:sz w:val="24"/>
          <w:szCs w:val="24"/>
          <w:lang w:eastAsia="zh-CN"/>
        </w:rPr>
      </w:pPr>
      <w:r>
        <w:rPr>
          <w:rFonts w:hint="eastAsia" w:ascii="宋体" w:hAnsi="宋体" w:eastAsia="宋体" w:cs="宋体"/>
          <w:sz w:val="24"/>
          <w:szCs w:val="24"/>
          <w:lang w:eastAsia="zh-CN"/>
        </w:rPr>
        <w:t>投</w:t>
      </w:r>
      <w:r>
        <w:rPr>
          <w:rFonts w:hint="eastAsia" w:ascii="宋体" w:hAnsi="宋体" w:eastAsia="宋体" w:cs="宋体"/>
          <w:spacing w:val="2"/>
          <w:sz w:val="24"/>
          <w:szCs w:val="24"/>
          <w:lang w:eastAsia="zh-CN"/>
        </w:rPr>
        <w:t>标</w:t>
      </w:r>
      <w:r>
        <w:rPr>
          <w:rFonts w:hint="eastAsia" w:ascii="宋体" w:hAnsi="宋体" w:eastAsia="宋体" w:cs="宋体"/>
          <w:sz w:val="24"/>
          <w:szCs w:val="24"/>
          <w:lang w:eastAsia="zh-CN"/>
        </w:rPr>
        <w:t>方</w:t>
      </w:r>
      <w:r>
        <w:rPr>
          <w:rFonts w:hint="eastAsia" w:ascii="宋体" w:hAnsi="宋体" w:eastAsia="宋体" w:cs="宋体"/>
          <w:spacing w:val="2"/>
          <w:sz w:val="24"/>
          <w:szCs w:val="24"/>
          <w:lang w:eastAsia="zh-CN"/>
        </w:rPr>
        <w:t>除</w:t>
      </w:r>
      <w:r>
        <w:rPr>
          <w:rFonts w:hint="eastAsia" w:ascii="宋体" w:hAnsi="宋体" w:eastAsia="宋体" w:cs="宋体"/>
          <w:sz w:val="24"/>
          <w:szCs w:val="24"/>
          <w:lang w:eastAsia="zh-CN"/>
        </w:rPr>
        <w:t>以</w:t>
      </w:r>
      <w:r>
        <w:rPr>
          <w:rFonts w:hint="eastAsia" w:ascii="宋体" w:hAnsi="宋体" w:eastAsia="宋体" w:cs="宋体"/>
          <w:spacing w:val="2"/>
          <w:sz w:val="24"/>
          <w:szCs w:val="24"/>
          <w:lang w:eastAsia="zh-CN"/>
        </w:rPr>
        <w:t>下</w:t>
      </w:r>
      <w:r>
        <w:rPr>
          <w:rFonts w:hint="eastAsia" w:ascii="宋体" w:hAnsi="宋体" w:eastAsia="宋体" w:cs="宋体"/>
          <w:sz w:val="24"/>
          <w:szCs w:val="24"/>
          <w:lang w:eastAsia="zh-CN"/>
        </w:rPr>
        <w:t>情</w:t>
      </w:r>
      <w:r>
        <w:rPr>
          <w:rFonts w:hint="eastAsia" w:ascii="宋体" w:hAnsi="宋体" w:eastAsia="宋体" w:cs="宋体"/>
          <w:spacing w:val="2"/>
          <w:sz w:val="24"/>
          <w:szCs w:val="24"/>
          <w:lang w:eastAsia="zh-CN"/>
        </w:rPr>
        <w:t>况</w:t>
      </w:r>
      <w:r>
        <w:rPr>
          <w:rFonts w:hint="eastAsia" w:ascii="宋体" w:hAnsi="宋体" w:eastAsia="宋体" w:cs="宋体"/>
          <w:sz w:val="24"/>
          <w:szCs w:val="24"/>
          <w:lang w:eastAsia="zh-CN"/>
        </w:rPr>
        <w:t>外</w:t>
      </w:r>
      <w:r>
        <w:rPr>
          <w:rFonts w:hint="eastAsia" w:ascii="宋体" w:hAnsi="宋体" w:eastAsia="宋体" w:cs="宋体"/>
          <w:spacing w:val="-46"/>
          <w:sz w:val="24"/>
          <w:szCs w:val="24"/>
          <w:lang w:eastAsia="zh-CN"/>
        </w:rPr>
        <w:t>，</w:t>
      </w:r>
      <w:r>
        <w:rPr>
          <w:rFonts w:hint="eastAsia" w:ascii="宋体" w:hAnsi="宋体" w:eastAsia="宋体" w:cs="宋体"/>
          <w:sz w:val="24"/>
          <w:szCs w:val="24"/>
          <w:lang w:eastAsia="zh-CN"/>
        </w:rPr>
        <w:t>非</w:t>
      </w:r>
      <w:r>
        <w:rPr>
          <w:rFonts w:hint="eastAsia" w:ascii="宋体" w:hAnsi="宋体" w:eastAsia="宋体" w:cs="宋体"/>
          <w:spacing w:val="2"/>
          <w:sz w:val="24"/>
          <w:szCs w:val="24"/>
          <w:lang w:eastAsia="zh-CN"/>
        </w:rPr>
        <w:t>经</w:t>
      </w:r>
      <w:r>
        <w:rPr>
          <w:rFonts w:hint="eastAsia" w:ascii="宋体" w:hAnsi="宋体" w:eastAsia="宋体" w:cs="宋体"/>
          <w:sz w:val="24"/>
          <w:szCs w:val="24"/>
          <w:lang w:eastAsia="zh-CN"/>
        </w:rPr>
        <w:t>招</w:t>
      </w:r>
      <w:r>
        <w:rPr>
          <w:rFonts w:hint="eastAsia" w:ascii="宋体" w:hAnsi="宋体" w:eastAsia="宋体" w:cs="宋体"/>
          <w:spacing w:val="2"/>
          <w:sz w:val="24"/>
          <w:szCs w:val="24"/>
          <w:lang w:eastAsia="zh-CN"/>
        </w:rPr>
        <w:t>标</w:t>
      </w:r>
      <w:r>
        <w:rPr>
          <w:rFonts w:hint="eastAsia" w:ascii="宋体" w:hAnsi="宋体" w:eastAsia="宋体" w:cs="宋体"/>
          <w:sz w:val="24"/>
          <w:szCs w:val="24"/>
          <w:lang w:eastAsia="zh-CN"/>
        </w:rPr>
        <w:t>方</w:t>
      </w:r>
      <w:r>
        <w:rPr>
          <w:rFonts w:hint="eastAsia" w:ascii="宋体" w:hAnsi="宋体" w:eastAsia="宋体" w:cs="宋体"/>
          <w:spacing w:val="2"/>
          <w:sz w:val="24"/>
          <w:szCs w:val="24"/>
          <w:lang w:eastAsia="zh-CN"/>
        </w:rPr>
        <w:t>书</w:t>
      </w:r>
      <w:r>
        <w:rPr>
          <w:rFonts w:hint="eastAsia" w:ascii="宋体" w:hAnsi="宋体" w:eastAsia="宋体" w:cs="宋体"/>
          <w:sz w:val="24"/>
          <w:szCs w:val="24"/>
          <w:lang w:eastAsia="zh-CN"/>
        </w:rPr>
        <w:t>面</w:t>
      </w:r>
      <w:r>
        <w:rPr>
          <w:rFonts w:hint="eastAsia" w:ascii="宋体" w:hAnsi="宋体" w:eastAsia="宋体" w:cs="宋体"/>
          <w:spacing w:val="2"/>
          <w:sz w:val="24"/>
          <w:szCs w:val="24"/>
          <w:lang w:eastAsia="zh-CN"/>
        </w:rPr>
        <w:t>许可</w:t>
      </w:r>
      <w:r>
        <w:rPr>
          <w:rFonts w:hint="eastAsia" w:ascii="宋体" w:hAnsi="宋体" w:eastAsia="宋体" w:cs="宋体"/>
          <w:spacing w:val="-46"/>
          <w:sz w:val="24"/>
          <w:szCs w:val="24"/>
          <w:lang w:eastAsia="zh-CN"/>
        </w:rPr>
        <w:t>，</w:t>
      </w:r>
      <w:r>
        <w:rPr>
          <w:rFonts w:hint="eastAsia" w:ascii="宋体" w:hAnsi="宋体" w:eastAsia="宋体" w:cs="宋体"/>
          <w:sz w:val="24"/>
          <w:szCs w:val="24"/>
          <w:lang w:eastAsia="zh-CN"/>
        </w:rPr>
        <w:t>不</w:t>
      </w:r>
      <w:r>
        <w:rPr>
          <w:rFonts w:hint="eastAsia" w:ascii="宋体" w:hAnsi="宋体" w:eastAsia="宋体" w:cs="宋体"/>
          <w:spacing w:val="2"/>
          <w:sz w:val="24"/>
          <w:szCs w:val="24"/>
          <w:lang w:eastAsia="zh-CN"/>
        </w:rPr>
        <w:t>得</w:t>
      </w:r>
      <w:r>
        <w:rPr>
          <w:rFonts w:hint="eastAsia" w:ascii="宋体" w:hAnsi="宋体" w:eastAsia="宋体" w:cs="宋体"/>
          <w:sz w:val="24"/>
          <w:szCs w:val="24"/>
          <w:lang w:eastAsia="zh-CN"/>
        </w:rPr>
        <w:t>将</w:t>
      </w:r>
      <w:r>
        <w:rPr>
          <w:rFonts w:hint="eastAsia" w:ascii="宋体" w:hAnsi="宋体" w:eastAsia="宋体" w:cs="宋体"/>
          <w:spacing w:val="2"/>
          <w:sz w:val="24"/>
          <w:szCs w:val="24"/>
          <w:lang w:eastAsia="zh-CN"/>
        </w:rPr>
        <w:t>文</w:t>
      </w:r>
      <w:r>
        <w:rPr>
          <w:rFonts w:hint="eastAsia" w:ascii="宋体" w:hAnsi="宋体" w:eastAsia="宋体" w:cs="宋体"/>
          <w:sz w:val="24"/>
          <w:szCs w:val="24"/>
          <w:lang w:eastAsia="zh-CN"/>
        </w:rPr>
        <w:t>件</w:t>
      </w:r>
      <w:r>
        <w:rPr>
          <w:rFonts w:hint="eastAsia" w:ascii="宋体" w:hAnsi="宋体" w:eastAsia="宋体" w:cs="宋体"/>
          <w:spacing w:val="2"/>
          <w:sz w:val="24"/>
          <w:szCs w:val="24"/>
          <w:lang w:eastAsia="zh-CN"/>
        </w:rPr>
        <w:t>的</w:t>
      </w:r>
      <w:r>
        <w:rPr>
          <w:rFonts w:hint="eastAsia" w:ascii="宋体" w:hAnsi="宋体" w:eastAsia="宋体" w:cs="宋体"/>
          <w:sz w:val="24"/>
          <w:szCs w:val="24"/>
          <w:lang w:eastAsia="zh-CN"/>
        </w:rPr>
        <w:t>任</w:t>
      </w:r>
      <w:r>
        <w:rPr>
          <w:rFonts w:hint="eastAsia" w:ascii="宋体" w:hAnsi="宋体" w:eastAsia="宋体" w:cs="宋体"/>
          <w:spacing w:val="2"/>
          <w:sz w:val="24"/>
          <w:szCs w:val="24"/>
          <w:lang w:eastAsia="zh-CN"/>
        </w:rPr>
        <w:t>何</w:t>
      </w:r>
      <w:r>
        <w:rPr>
          <w:rFonts w:hint="eastAsia" w:ascii="宋体" w:hAnsi="宋体" w:eastAsia="宋体" w:cs="宋体"/>
          <w:sz w:val="24"/>
          <w:szCs w:val="24"/>
          <w:lang w:eastAsia="zh-CN"/>
        </w:rPr>
        <w:t>内</w:t>
      </w:r>
      <w:r>
        <w:rPr>
          <w:rFonts w:hint="eastAsia" w:ascii="宋体" w:hAnsi="宋体" w:eastAsia="宋体" w:cs="宋体"/>
          <w:spacing w:val="2"/>
          <w:sz w:val="24"/>
          <w:szCs w:val="24"/>
          <w:lang w:eastAsia="zh-CN"/>
        </w:rPr>
        <w:t>容</w:t>
      </w:r>
      <w:r>
        <w:rPr>
          <w:rFonts w:hint="eastAsia" w:ascii="宋体" w:hAnsi="宋体" w:eastAsia="宋体" w:cs="宋体"/>
          <w:sz w:val="24"/>
          <w:szCs w:val="24"/>
          <w:lang w:eastAsia="zh-CN"/>
        </w:rPr>
        <w:t>透</w:t>
      </w:r>
      <w:r>
        <w:rPr>
          <w:rFonts w:hint="eastAsia" w:ascii="宋体" w:hAnsi="宋体" w:eastAsia="宋体" w:cs="宋体"/>
          <w:spacing w:val="2"/>
          <w:sz w:val="24"/>
          <w:szCs w:val="24"/>
          <w:lang w:eastAsia="zh-CN"/>
        </w:rPr>
        <w:t>露</w:t>
      </w:r>
      <w:r>
        <w:rPr>
          <w:rFonts w:hint="eastAsia" w:ascii="宋体" w:hAnsi="宋体" w:eastAsia="宋体" w:cs="宋体"/>
          <w:sz w:val="24"/>
          <w:szCs w:val="24"/>
          <w:lang w:eastAsia="zh-CN"/>
        </w:rPr>
        <w:t>给</w:t>
      </w:r>
      <w:r>
        <w:rPr>
          <w:rFonts w:hint="eastAsia" w:ascii="宋体" w:hAnsi="宋体" w:eastAsia="宋体" w:cs="宋体"/>
          <w:spacing w:val="2"/>
          <w:sz w:val="24"/>
          <w:szCs w:val="24"/>
          <w:lang w:eastAsia="zh-CN"/>
        </w:rPr>
        <w:t>除</w:t>
      </w:r>
      <w:r>
        <w:rPr>
          <w:rFonts w:hint="eastAsia" w:ascii="宋体" w:hAnsi="宋体" w:eastAsia="宋体" w:cs="宋体"/>
          <w:sz w:val="24"/>
          <w:szCs w:val="24"/>
          <w:lang w:eastAsia="zh-CN"/>
        </w:rPr>
        <w:t>招</w:t>
      </w:r>
      <w:r>
        <w:rPr>
          <w:rFonts w:hint="eastAsia" w:ascii="宋体" w:hAnsi="宋体" w:eastAsia="宋体" w:cs="宋体"/>
          <w:spacing w:val="2"/>
          <w:sz w:val="24"/>
          <w:szCs w:val="24"/>
          <w:lang w:eastAsia="zh-CN"/>
        </w:rPr>
        <w:t>标</w:t>
      </w:r>
      <w:r>
        <w:rPr>
          <w:rFonts w:hint="eastAsia" w:ascii="宋体" w:hAnsi="宋体" w:eastAsia="宋体" w:cs="宋体"/>
          <w:sz w:val="24"/>
          <w:szCs w:val="24"/>
          <w:lang w:eastAsia="zh-CN"/>
        </w:rPr>
        <w:t>方以外</w:t>
      </w:r>
      <w:r>
        <w:rPr>
          <w:rFonts w:hint="eastAsia" w:ascii="宋体" w:hAnsi="宋体" w:eastAsia="宋体" w:cs="宋体"/>
          <w:spacing w:val="2"/>
          <w:sz w:val="24"/>
          <w:szCs w:val="24"/>
          <w:lang w:eastAsia="zh-CN"/>
        </w:rPr>
        <w:t>的</w:t>
      </w:r>
      <w:r>
        <w:rPr>
          <w:rFonts w:hint="eastAsia" w:ascii="宋体" w:hAnsi="宋体" w:eastAsia="宋体" w:cs="宋体"/>
          <w:sz w:val="24"/>
          <w:szCs w:val="24"/>
          <w:lang w:eastAsia="zh-CN"/>
        </w:rPr>
        <w:t>第</w:t>
      </w:r>
      <w:r>
        <w:rPr>
          <w:rFonts w:hint="eastAsia" w:ascii="宋体" w:hAnsi="宋体" w:eastAsia="宋体" w:cs="宋体"/>
          <w:spacing w:val="2"/>
          <w:sz w:val="24"/>
          <w:szCs w:val="24"/>
          <w:lang w:eastAsia="zh-CN"/>
        </w:rPr>
        <w:t>三</w:t>
      </w:r>
      <w:r>
        <w:rPr>
          <w:rFonts w:hint="eastAsia" w:ascii="宋体" w:hAnsi="宋体" w:eastAsia="宋体" w:cs="宋体"/>
          <w:sz w:val="24"/>
          <w:szCs w:val="24"/>
          <w:lang w:eastAsia="zh-CN"/>
        </w:rPr>
        <w:t>方。</w:t>
      </w:r>
    </w:p>
    <w:p>
      <w:pPr>
        <w:spacing w:after="0" w:line="360" w:lineRule="auto"/>
        <w:ind w:firstLine="488" w:firstLineChars="200"/>
        <w:rPr>
          <w:rFonts w:ascii="宋体" w:hAnsi="宋体" w:eastAsia="宋体" w:cs="宋体"/>
          <w:sz w:val="24"/>
          <w:szCs w:val="24"/>
          <w:lang w:eastAsia="zh-CN"/>
        </w:rPr>
      </w:pPr>
      <w:r>
        <w:rPr>
          <w:rFonts w:hint="eastAsia" w:ascii="宋体" w:hAnsi="宋体" w:eastAsia="宋体" w:cs="宋体"/>
          <w:spacing w:val="2"/>
          <w:sz w:val="24"/>
          <w:szCs w:val="24"/>
          <w:lang w:eastAsia="zh-CN"/>
        </w:rPr>
        <w:t>经</w:t>
      </w:r>
      <w:r>
        <w:rPr>
          <w:rFonts w:hint="eastAsia" w:ascii="宋体" w:hAnsi="宋体" w:eastAsia="宋体" w:cs="宋体"/>
          <w:sz w:val="24"/>
          <w:szCs w:val="24"/>
          <w:lang w:eastAsia="zh-CN"/>
        </w:rPr>
        <w:t>招</w:t>
      </w:r>
      <w:r>
        <w:rPr>
          <w:rFonts w:hint="eastAsia" w:ascii="宋体" w:hAnsi="宋体" w:eastAsia="宋体" w:cs="宋体"/>
          <w:spacing w:val="2"/>
          <w:sz w:val="24"/>
          <w:szCs w:val="24"/>
          <w:lang w:eastAsia="zh-CN"/>
        </w:rPr>
        <w:t>标</w:t>
      </w:r>
      <w:r>
        <w:rPr>
          <w:rFonts w:hint="eastAsia" w:ascii="宋体" w:hAnsi="宋体" w:eastAsia="宋体" w:cs="宋体"/>
          <w:sz w:val="24"/>
          <w:szCs w:val="24"/>
          <w:lang w:eastAsia="zh-CN"/>
        </w:rPr>
        <w:t>方</w:t>
      </w:r>
      <w:r>
        <w:rPr>
          <w:rFonts w:hint="eastAsia" w:ascii="宋体" w:hAnsi="宋体" w:eastAsia="宋体" w:cs="宋体"/>
          <w:spacing w:val="2"/>
          <w:sz w:val="24"/>
          <w:szCs w:val="24"/>
          <w:lang w:eastAsia="zh-CN"/>
        </w:rPr>
        <w:t>书</w:t>
      </w:r>
      <w:r>
        <w:rPr>
          <w:rFonts w:hint="eastAsia" w:ascii="宋体" w:hAnsi="宋体" w:eastAsia="宋体" w:cs="宋体"/>
          <w:sz w:val="24"/>
          <w:szCs w:val="24"/>
          <w:lang w:eastAsia="zh-CN"/>
        </w:rPr>
        <w:t>面</w:t>
      </w:r>
      <w:r>
        <w:rPr>
          <w:rFonts w:hint="eastAsia" w:ascii="宋体" w:hAnsi="宋体" w:eastAsia="宋体" w:cs="宋体"/>
          <w:spacing w:val="2"/>
          <w:sz w:val="24"/>
          <w:szCs w:val="24"/>
          <w:lang w:eastAsia="zh-CN"/>
        </w:rPr>
        <w:t>许</w:t>
      </w:r>
      <w:r>
        <w:rPr>
          <w:rFonts w:hint="eastAsia" w:ascii="宋体" w:hAnsi="宋体" w:eastAsia="宋体" w:cs="宋体"/>
          <w:sz w:val="24"/>
          <w:szCs w:val="24"/>
          <w:lang w:eastAsia="zh-CN"/>
        </w:rPr>
        <w:t>可</w:t>
      </w:r>
      <w:r>
        <w:rPr>
          <w:rFonts w:hint="eastAsia" w:ascii="宋体" w:hAnsi="宋体" w:eastAsia="宋体" w:cs="宋体"/>
          <w:spacing w:val="-24"/>
          <w:sz w:val="24"/>
          <w:szCs w:val="24"/>
          <w:lang w:eastAsia="zh-CN"/>
        </w:rPr>
        <w:t>，</w:t>
      </w:r>
      <w:r>
        <w:rPr>
          <w:rFonts w:hint="eastAsia" w:ascii="宋体" w:hAnsi="宋体" w:eastAsia="宋体" w:cs="宋体"/>
          <w:spacing w:val="2"/>
          <w:sz w:val="24"/>
          <w:szCs w:val="24"/>
          <w:lang w:eastAsia="zh-CN"/>
        </w:rPr>
        <w:t>投</w:t>
      </w:r>
      <w:r>
        <w:rPr>
          <w:rFonts w:hint="eastAsia" w:ascii="宋体" w:hAnsi="宋体" w:eastAsia="宋体" w:cs="宋体"/>
          <w:sz w:val="24"/>
          <w:szCs w:val="24"/>
          <w:lang w:eastAsia="zh-CN"/>
        </w:rPr>
        <w:t>标</w:t>
      </w:r>
      <w:r>
        <w:rPr>
          <w:rFonts w:hint="eastAsia" w:ascii="宋体" w:hAnsi="宋体" w:eastAsia="宋体" w:cs="宋体"/>
          <w:spacing w:val="2"/>
          <w:sz w:val="24"/>
          <w:szCs w:val="24"/>
          <w:lang w:eastAsia="zh-CN"/>
        </w:rPr>
        <w:t>方</w:t>
      </w:r>
      <w:r>
        <w:rPr>
          <w:rFonts w:hint="eastAsia" w:ascii="宋体" w:hAnsi="宋体" w:eastAsia="宋体" w:cs="宋体"/>
          <w:sz w:val="24"/>
          <w:szCs w:val="24"/>
          <w:lang w:eastAsia="zh-CN"/>
        </w:rPr>
        <w:t>才</w:t>
      </w:r>
      <w:r>
        <w:rPr>
          <w:rFonts w:hint="eastAsia" w:ascii="宋体" w:hAnsi="宋体" w:eastAsia="宋体" w:cs="宋体"/>
          <w:spacing w:val="2"/>
          <w:sz w:val="24"/>
          <w:szCs w:val="24"/>
          <w:lang w:eastAsia="zh-CN"/>
        </w:rPr>
        <w:t>允</w:t>
      </w:r>
      <w:r>
        <w:rPr>
          <w:rFonts w:hint="eastAsia" w:ascii="宋体" w:hAnsi="宋体" w:eastAsia="宋体" w:cs="宋体"/>
          <w:sz w:val="24"/>
          <w:szCs w:val="24"/>
          <w:lang w:eastAsia="zh-CN"/>
        </w:rPr>
        <w:t>许</w:t>
      </w:r>
      <w:r>
        <w:rPr>
          <w:rFonts w:hint="eastAsia" w:ascii="宋体" w:hAnsi="宋体" w:eastAsia="宋体" w:cs="宋体"/>
          <w:spacing w:val="2"/>
          <w:sz w:val="24"/>
          <w:szCs w:val="24"/>
          <w:lang w:eastAsia="zh-CN"/>
        </w:rPr>
        <w:t>将</w:t>
      </w:r>
      <w:r>
        <w:rPr>
          <w:rFonts w:hint="eastAsia" w:ascii="宋体" w:hAnsi="宋体" w:eastAsia="宋体" w:cs="宋体"/>
          <w:sz w:val="24"/>
          <w:szCs w:val="24"/>
          <w:lang w:eastAsia="zh-CN"/>
        </w:rPr>
        <w:t>本</w:t>
      </w:r>
      <w:r>
        <w:rPr>
          <w:rFonts w:hint="eastAsia" w:ascii="宋体" w:hAnsi="宋体" w:eastAsia="宋体" w:cs="宋体"/>
          <w:spacing w:val="-19"/>
          <w:sz w:val="24"/>
          <w:szCs w:val="24"/>
          <w:lang w:eastAsia="zh-CN"/>
        </w:rPr>
        <w:t>文</w:t>
      </w:r>
      <w:r>
        <w:rPr>
          <w:rFonts w:hint="eastAsia" w:ascii="宋体" w:hAnsi="宋体" w:eastAsia="宋体" w:cs="宋体"/>
          <w:sz w:val="24"/>
          <w:szCs w:val="24"/>
          <w:lang w:eastAsia="zh-CN"/>
        </w:rPr>
        <w:t>（</w:t>
      </w:r>
      <w:r>
        <w:rPr>
          <w:rFonts w:hint="eastAsia" w:ascii="宋体" w:hAnsi="宋体" w:eastAsia="宋体" w:cs="宋体"/>
          <w:spacing w:val="2"/>
          <w:sz w:val="24"/>
          <w:szCs w:val="24"/>
          <w:lang w:eastAsia="zh-CN"/>
        </w:rPr>
        <w:t>限</w:t>
      </w:r>
      <w:r>
        <w:rPr>
          <w:rFonts w:hint="eastAsia" w:ascii="宋体" w:hAnsi="宋体" w:eastAsia="宋体" w:cs="宋体"/>
          <w:sz w:val="24"/>
          <w:szCs w:val="24"/>
          <w:lang w:eastAsia="zh-CN"/>
        </w:rPr>
        <w:t>于</w:t>
      </w:r>
      <w:r>
        <w:rPr>
          <w:rFonts w:hint="eastAsia" w:ascii="宋体" w:hAnsi="宋体" w:eastAsia="宋体" w:cs="宋体"/>
          <w:spacing w:val="2"/>
          <w:sz w:val="24"/>
          <w:szCs w:val="24"/>
          <w:lang w:eastAsia="zh-CN"/>
        </w:rPr>
        <w:t>必</w:t>
      </w:r>
      <w:r>
        <w:rPr>
          <w:rFonts w:hint="eastAsia" w:ascii="宋体" w:hAnsi="宋体" w:eastAsia="宋体" w:cs="宋体"/>
          <w:sz w:val="24"/>
          <w:szCs w:val="24"/>
          <w:lang w:eastAsia="zh-CN"/>
        </w:rPr>
        <w:t>要</w:t>
      </w:r>
      <w:r>
        <w:rPr>
          <w:rFonts w:hint="eastAsia" w:ascii="宋体" w:hAnsi="宋体" w:eastAsia="宋体" w:cs="宋体"/>
          <w:spacing w:val="2"/>
          <w:sz w:val="24"/>
          <w:szCs w:val="24"/>
          <w:lang w:eastAsia="zh-CN"/>
        </w:rPr>
        <w:t>部</w:t>
      </w:r>
      <w:r>
        <w:rPr>
          <w:rFonts w:hint="eastAsia" w:ascii="宋体" w:hAnsi="宋体" w:eastAsia="宋体" w:cs="宋体"/>
          <w:sz w:val="24"/>
          <w:szCs w:val="24"/>
          <w:lang w:eastAsia="zh-CN"/>
        </w:rPr>
        <w:t>分</w:t>
      </w:r>
      <w:r>
        <w:rPr>
          <w:rFonts w:hint="eastAsia" w:ascii="宋体" w:hAnsi="宋体" w:eastAsia="宋体" w:cs="宋体"/>
          <w:spacing w:val="-22"/>
          <w:sz w:val="24"/>
          <w:szCs w:val="24"/>
          <w:lang w:eastAsia="zh-CN"/>
        </w:rPr>
        <w:t>）</w:t>
      </w:r>
      <w:r>
        <w:rPr>
          <w:rFonts w:hint="eastAsia" w:ascii="宋体" w:hAnsi="宋体" w:eastAsia="宋体" w:cs="宋体"/>
          <w:spacing w:val="2"/>
          <w:sz w:val="24"/>
          <w:szCs w:val="24"/>
          <w:lang w:eastAsia="zh-CN"/>
        </w:rPr>
        <w:t>透</w:t>
      </w:r>
      <w:r>
        <w:rPr>
          <w:rFonts w:hint="eastAsia" w:ascii="宋体" w:hAnsi="宋体" w:eastAsia="宋体" w:cs="宋体"/>
          <w:sz w:val="24"/>
          <w:szCs w:val="24"/>
          <w:lang w:eastAsia="zh-CN"/>
        </w:rPr>
        <w:t>露</w:t>
      </w:r>
      <w:r>
        <w:rPr>
          <w:rFonts w:hint="eastAsia" w:ascii="宋体" w:hAnsi="宋体" w:eastAsia="宋体" w:cs="宋体"/>
          <w:spacing w:val="2"/>
          <w:sz w:val="24"/>
          <w:szCs w:val="24"/>
          <w:lang w:eastAsia="zh-CN"/>
        </w:rPr>
        <w:t>给</w:t>
      </w:r>
      <w:r>
        <w:rPr>
          <w:rFonts w:hint="eastAsia" w:ascii="宋体" w:hAnsi="宋体" w:eastAsia="宋体" w:cs="宋体"/>
          <w:sz w:val="24"/>
          <w:szCs w:val="24"/>
          <w:lang w:eastAsia="zh-CN"/>
        </w:rPr>
        <w:t>其</w:t>
      </w:r>
      <w:r>
        <w:rPr>
          <w:rFonts w:hint="eastAsia" w:ascii="宋体" w:hAnsi="宋体" w:eastAsia="宋体" w:cs="宋体"/>
          <w:spacing w:val="2"/>
          <w:sz w:val="24"/>
          <w:szCs w:val="24"/>
          <w:lang w:eastAsia="zh-CN"/>
        </w:rPr>
        <w:t>合</w:t>
      </w:r>
      <w:r>
        <w:rPr>
          <w:rFonts w:hint="eastAsia" w:ascii="宋体" w:hAnsi="宋体" w:eastAsia="宋体" w:cs="宋体"/>
          <w:sz w:val="24"/>
          <w:szCs w:val="24"/>
          <w:lang w:eastAsia="zh-CN"/>
        </w:rPr>
        <w:t>作</w:t>
      </w:r>
      <w:r>
        <w:rPr>
          <w:rFonts w:hint="eastAsia" w:ascii="宋体" w:hAnsi="宋体" w:eastAsia="宋体" w:cs="宋体"/>
          <w:spacing w:val="2"/>
          <w:sz w:val="24"/>
          <w:szCs w:val="24"/>
          <w:lang w:eastAsia="zh-CN"/>
        </w:rPr>
        <w:t>伙</w:t>
      </w:r>
      <w:r>
        <w:rPr>
          <w:rFonts w:hint="eastAsia" w:ascii="宋体" w:hAnsi="宋体" w:eastAsia="宋体" w:cs="宋体"/>
          <w:sz w:val="24"/>
          <w:szCs w:val="24"/>
          <w:lang w:eastAsia="zh-CN"/>
        </w:rPr>
        <w:t>伴</w:t>
      </w:r>
      <w:r>
        <w:rPr>
          <w:rFonts w:hint="eastAsia" w:ascii="宋体" w:hAnsi="宋体" w:eastAsia="宋体" w:cs="宋体"/>
          <w:spacing w:val="-22"/>
          <w:sz w:val="24"/>
          <w:szCs w:val="24"/>
          <w:lang w:eastAsia="zh-CN"/>
        </w:rPr>
        <w:t>，</w:t>
      </w:r>
      <w:r>
        <w:rPr>
          <w:rFonts w:hint="eastAsia" w:ascii="宋体" w:hAnsi="宋体" w:eastAsia="宋体" w:cs="宋体"/>
          <w:spacing w:val="2"/>
          <w:sz w:val="24"/>
          <w:szCs w:val="24"/>
          <w:lang w:eastAsia="zh-CN"/>
        </w:rPr>
        <w:t>并</w:t>
      </w:r>
      <w:r>
        <w:rPr>
          <w:rFonts w:hint="eastAsia" w:ascii="宋体" w:hAnsi="宋体" w:eastAsia="宋体" w:cs="宋体"/>
          <w:sz w:val="24"/>
          <w:szCs w:val="24"/>
          <w:lang w:eastAsia="zh-CN"/>
        </w:rPr>
        <w:t>保证其</w:t>
      </w:r>
      <w:r>
        <w:rPr>
          <w:rFonts w:hint="eastAsia" w:ascii="宋体" w:hAnsi="宋体" w:eastAsia="宋体" w:cs="宋体"/>
          <w:spacing w:val="2"/>
          <w:sz w:val="24"/>
          <w:szCs w:val="24"/>
          <w:lang w:eastAsia="zh-CN"/>
        </w:rPr>
        <w:t>合</w:t>
      </w:r>
      <w:r>
        <w:rPr>
          <w:rFonts w:hint="eastAsia" w:ascii="宋体" w:hAnsi="宋体" w:eastAsia="宋体" w:cs="宋体"/>
          <w:sz w:val="24"/>
          <w:szCs w:val="24"/>
          <w:lang w:eastAsia="zh-CN"/>
        </w:rPr>
        <w:t>作</w:t>
      </w:r>
      <w:r>
        <w:rPr>
          <w:rFonts w:hint="eastAsia" w:ascii="宋体" w:hAnsi="宋体" w:eastAsia="宋体" w:cs="宋体"/>
          <w:spacing w:val="2"/>
          <w:sz w:val="24"/>
          <w:szCs w:val="24"/>
          <w:lang w:eastAsia="zh-CN"/>
        </w:rPr>
        <w:t>伙</w:t>
      </w:r>
      <w:r>
        <w:rPr>
          <w:rFonts w:hint="eastAsia" w:ascii="宋体" w:hAnsi="宋体" w:eastAsia="宋体" w:cs="宋体"/>
          <w:sz w:val="24"/>
          <w:szCs w:val="24"/>
          <w:lang w:eastAsia="zh-CN"/>
        </w:rPr>
        <w:t>伴</w:t>
      </w:r>
      <w:r>
        <w:rPr>
          <w:rFonts w:hint="eastAsia" w:ascii="宋体" w:hAnsi="宋体" w:eastAsia="宋体" w:cs="宋体"/>
          <w:spacing w:val="2"/>
          <w:sz w:val="24"/>
          <w:szCs w:val="24"/>
          <w:lang w:eastAsia="zh-CN"/>
        </w:rPr>
        <w:t>不</w:t>
      </w:r>
      <w:r>
        <w:rPr>
          <w:rFonts w:hint="eastAsia" w:ascii="宋体" w:hAnsi="宋体" w:eastAsia="宋体" w:cs="宋体"/>
          <w:sz w:val="24"/>
          <w:szCs w:val="24"/>
          <w:lang w:eastAsia="zh-CN"/>
        </w:rPr>
        <w:t>将</w:t>
      </w:r>
      <w:r>
        <w:rPr>
          <w:rFonts w:hint="eastAsia" w:ascii="宋体" w:hAnsi="宋体" w:eastAsia="宋体" w:cs="宋体"/>
          <w:spacing w:val="2"/>
          <w:sz w:val="24"/>
          <w:szCs w:val="24"/>
          <w:lang w:eastAsia="zh-CN"/>
        </w:rPr>
        <w:t>本</w:t>
      </w:r>
      <w:r>
        <w:rPr>
          <w:rFonts w:hint="eastAsia" w:ascii="宋体" w:hAnsi="宋体" w:eastAsia="宋体" w:cs="宋体"/>
          <w:sz w:val="24"/>
          <w:szCs w:val="24"/>
          <w:lang w:eastAsia="zh-CN"/>
        </w:rPr>
        <w:t>文</w:t>
      </w:r>
      <w:r>
        <w:rPr>
          <w:rFonts w:hint="eastAsia" w:ascii="宋体" w:hAnsi="宋体" w:eastAsia="宋体" w:cs="宋体"/>
          <w:spacing w:val="2"/>
          <w:sz w:val="24"/>
          <w:szCs w:val="24"/>
          <w:lang w:eastAsia="zh-CN"/>
        </w:rPr>
        <w:t>透</w:t>
      </w:r>
      <w:r>
        <w:rPr>
          <w:rFonts w:hint="eastAsia" w:ascii="宋体" w:hAnsi="宋体" w:eastAsia="宋体" w:cs="宋体"/>
          <w:sz w:val="24"/>
          <w:szCs w:val="24"/>
          <w:lang w:eastAsia="zh-CN"/>
        </w:rPr>
        <w:t>露</w:t>
      </w:r>
      <w:r>
        <w:rPr>
          <w:rFonts w:hint="eastAsia" w:ascii="宋体" w:hAnsi="宋体" w:eastAsia="宋体" w:cs="宋体"/>
          <w:spacing w:val="2"/>
          <w:sz w:val="24"/>
          <w:szCs w:val="24"/>
          <w:lang w:eastAsia="zh-CN"/>
        </w:rPr>
        <w:t>给</w:t>
      </w:r>
      <w:r>
        <w:rPr>
          <w:rFonts w:hint="eastAsia" w:ascii="宋体" w:hAnsi="宋体" w:eastAsia="宋体" w:cs="宋体"/>
          <w:sz w:val="24"/>
          <w:szCs w:val="24"/>
          <w:lang w:eastAsia="zh-CN"/>
        </w:rPr>
        <w:t>其</w:t>
      </w:r>
      <w:r>
        <w:rPr>
          <w:rFonts w:hint="eastAsia" w:ascii="宋体" w:hAnsi="宋体" w:eastAsia="宋体" w:cs="宋体"/>
          <w:spacing w:val="2"/>
          <w:sz w:val="24"/>
          <w:szCs w:val="24"/>
          <w:lang w:eastAsia="zh-CN"/>
        </w:rPr>
        <w:t>他</w:t>
      </w:r>
      <w:r>
        <w:rPr>
          <w:rFonts w:hint="eastAsia" w:ascii="宋体" w:hAnsi="宋体" w:eastAsia="宋体" w:cs="宋体"/>
          <w:sz w:val="24"/>
          <w:szCs w:val="24"/>
          <w:lang w:eastAsia="zh-CN"/>
        </w:rPr>
        <w:t>人。</w:t>
      </w:r>
    </w:p>
    <w:p>
      <w:pPr>
        <w:pStyle w:val="3"/>
      </w:pPr>
      <w:bookmarkStart w:id="41" w:name="_Toc228370258"/>
      <w:r>
        <w:rPr>
          <w:rFonts w:hint="eastAsia"/>
        </w:rPr>
        <w:t>其它</w:t>
      </w:r>
      <w:bookmarkEnd w:id="41"/>
    </w:p>
    <w:p>
      <w:pPr>
        <w:spacing w:after="0" w:line="360" w:lineRule="auto"/>
        <w:ind w:firstLine="488" w:firstLineChars="200"/>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本技术规范书的最终解释权归海南电网有限责任公司所有。</w:t>
      </w:r>
    </w:p>
    <w:sectPr>
      <w:footerReference r:id="rId5" w:type="default"/>
      <w:pgSz w:w="11906" w:h="16838"/>
      <w:pgMar w:top="1440" w:right="1526" w:bottom="1440" w:left="1800" w:header="851" w:footer="992" w:gutter="0"/>
      <w:pgNumType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Lucida Sans Unicode">
    <w:panose1 w:val="020B0602030504020204"/>
    <w:charset w:val="00"/>
    <w:family w:val="swiss"/>
    <w:pitch w:val="default"/>
    <w:sig w:usb0="80001AFF" w:usb1="0000396B" w:usb2="00000000" w:usb3="00000000" w:csb0="200000BF" w:csb1="D7F70000"/>
  </w:font>
  <w:font w:name="微软雅黑">
    <w:panose1 w:val="020B0503020204020204"/>
    <w:charset w:val="86"/>
    <w:family w:val="swiss"/>
    <w:pitch w:val="default"/>
    <w:sig w:usb0="80000287" w:usb1="2ACF3C50" w:usb2="00000016" w:usb3="00000000" w:csb0="0004001F"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F1C96C"/>
    <w:multiLevelType w:val="multilevel"/>
    <w:tmpl w:val="81F1C96C"/>
    <w:lvl w:ilvl="0" w:tentative="0">
      <w:start w:val="1"/>
      <w:numFmt w:val="decimal"/>
      <w:suff w:val="space"/>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
    <w:nsid w:val="84D9D846"/>
    <w:multiLevelType w:val="singleLevel"/>
    <w:tmpl w:val="84D9D846"/>
    <w:lvl w:ilvl="0" w:tentative="0">
      <w:start w:val="1"/>
      <w:numFmt w:val="decimal"/>
      <w:suff w:val="space"/>
      <w:lvlText w:val="%1)"/>
      <w:lvlJc w:val="left"/>
      <w:pPr>
        <w:ind w:left="425" w:hanging="425"/>
      </w:pPr>
      <w:rPr>
        <w:rFonts w:hint="default"/>
      </w:rPr>
    </w:lvl>
  </w:abstractNum>
  <w:abstractNum w:abstractNumId="2">
    <w:nsid w:val="87A8C3B7"/>
    <w:multiLevelType w:val="singleLevel"/>
    <w:tmpl w:val="87A8C3B7"/>
    <w:lvl w:ilvl="0" w:tentative="0">
      <w:start w:val="1"/>
      <w:numFmt w:val="decimal"/>
      <w:suff w:val="space"/>
      <w:lvlText w:val="%1."/>
      <w:lvlJc w:val="left"/>
      <w:pPr>
        <w:ind w:left="425" w:hanging="425"/>
      </w:pPr>
      <w:rPr>
        <w:rFonts w:hint="default"/>
      </w:rPr>
    </w:lvl>
  </w:abstractNum>
  <w:abstractNum w:abstractNumId="3">
    <w:nsid w:val="9DE01BAA"/>
    <w:multiLevelType w:val="singleLevel"/>
    <w:tmpl w:val="9DE01BAA"/>
    <w:lvl w:ilvl="0" w:tentative="0">
      <w:start w:val="1"/>
      <w:numFmt w:val="decimal"/>
      <w:suff w:val="space"/>
      <w:lvlText w:val="%1."/>
      <w:lvlJc w:val="left"/>
      <w:pPr>
        <w:ind w:left="425" w:hanging="425"/>
      </w:pPr>
      <w:rPr>
        <w:rFonts w:hint="default" w:ascii="宋体" w:hAnsi="宋体" w:eastAsia="宋体" w:cs="宋体"/>
        <w:sz w:val="24"/>
        <w:szCs w:val="24"/>
      </w:rPr>
    </w:lvl>
  </w:abstractNum>
  <w:abstractNum w:abstractNumId="4">
    <w:nsid w:val="C0142760"/>
    <w:multiLevelType w:val="multilevel"/>
    <w:tmpl w:val="C0142760"/>
    <w:lvl w:ilvl="0" w:tentative="0">
      <w:start w:val="1"/>
      <w:numFmt w:val="decimal"/>
      <w:suff w:val="space"/>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5">
    <w:nsid w:val="C306A230"/>
    <w:multiLevelType w:val="multilevel"/>
    <w:tmpl w:val="C306A230"/>
    <w:lvl w:ilvl="0" w:tentative="0">
      <w:start w:val="1"/>
      <w:numFmt w:val="decimal"/>
      <w:suff w:val="space"/>
      <w:lvlText w:val="%1."/>
      <w:lvlJc w:val="left"/>
      <w:pPr>
        <w:ind w:left="425" w:hanging="425"/>
      </w:pPr>
      <w:rPr>
        <w:rFonts w:hint="default"/>
      </w:rPr>
    </w:lvl>
    <w:lvl w:ilvl="1" w:tentative="0">
      <w:start w:val="1"/>
      <w:numFmt w:val="decimal"/>
      <w:suff w:val="space"/>
      <w:lvlText w:val="%1.%2."/>
      <w:lvlJc w:val="left"/>
      <w:pPr>
        <w:ind w:left="567" w:hanging="567"/>
      </w:pPr>
      <w:rPr>
        <w:rFonts w:hint="default"/>
      </w:rPr>
    </w:lvl>
    <w:lvl w:ilvl="2" w:tentative="0">
      <w:start w:val="1"/>
      <w:numFmt w:val="decimal"/>
      <w:suff w:val="space"/>
      <w:lvlText w:val="%1.%2.%3."/>
      <w:lvlJc w:val="left"/>
      <w:pPr>
        <w:ind w:left="709" w:hanging="709"/>
      </w:pPr>
      <w:rPr>
        <w:rFonts w:hint="default"/>
      </w:rPr>
    </w:lvl>
    <w:lvl w:ilvl="3" w:tentative="0">
      <w:start w:val="1"/>
      <w:numFmt w:val="decimal"/>
      <w:suff w:val="space"/>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6">
    <w:nsid w:val="DDFAAFBB"/>
    <w:multiLevelType w:val="singleLevel"/>
    <w:tmpl w:val="DDFAAFBB"/>
    <w:lvl w:ilvl="0" w:tentative="0">
      <w:start w:val="1"/>
      <w:numFmt w:val="decimal"/>
      <w:lvlText w:val="%1."/>
      <w:lvlJc w:val="left"/>
      <w:pPr>
        <w:ind w:left="425" w:hanging="425"/>
      </w:pPr>
      <w:rPr>
        <w:rFonts w:hint="default"/>
      </w:rPr>
    </w:lvl>
  </w:abstractNum>
  <w:abstractNum w:abstractNumId="7">
    <w:nsid w:val="10B063CE"/>
    <w:multiLevelType w:val="singleLevel"/>
    <w:tmpl w:val="10B063CE"/>
    <w:lvl w:ilvl="0" w:tentative="0">
      <w:start w:val="1"/>
      <w:numFmt w:val="decimal"/>
      <w:suff w:val="space"/>
      <w:lvlText w:val="%1."/>
      <w:lvlJc w:val="left"/>
      <w:pPr>
        <w:ind w:left="425" w:hanging="425"/>
      </w:pPr>
      <w:rPr>
        <w:rFonts w:hint="default"/>
      </w:rPr>
    </w:lvl>
  </w:abstractNum>
  <w:abstractNum w:abstractNumId="8">
    <w:nsid w:val="131842CD"/>
    <w:multiLevelType w:val="singleLevel"/>
    <w:tmpl w:val="131842CD"/>
    <w:lvl w:ilvl="0" w:tentative="0">
      <w:start w:val="1"/>
      <w:numFmt w:val="decimal"/>
      <w:suff w:val="space"/>
      <w:lvlText w:val="%1."/>
      <w:lvlJc w:val="left"/>
      <w:pPr>
        <w:ind w:left="425" w:hanging="425"/>
      </w:pPr>
      <w:rPr>
        <w:rFonts w:hint="default"/>
      </w:rPr>
    </w:lvl>
  </w:abstractNum>
  <w:abstractNum w:abstractNumId="9">
    <w:nsid w:val="23BE6AA2"/>
    <w:multiLevelType w:val="singleLevel"/>
    <w:tmpl w:val="23BE6AA2"/>
    <w:lvl w:ilvl="0" w:tentative="0">
      <w:start w:val="1"/>
      <w:numFmt w:val="decimal"/>
      <w:suff w:val="space"/>
      <w:lvlText w:val="%1."/>
      <w:lvlJc w:val="left"/>
      <w:pPr>
        <w:ind w:left="425" w:hanging="425"/>
      </w:pPr>
      <w:rPr>
        <w:rFonts w:hint="default"/>
      </w:rPr>
    </w:lvl>
  </w:abstractNum>
  <w:abstractNum w:abstractNumId="10">
    <w:nsid w:val="24172C5F"/>
    <w:multiLevelType w:val="singleLevel"/>
    <w:tmpl w:val="24172C5F"/>
    <w:lvl w:ilvl="0" w:tentative="0">
      <w:start w:val="1"/>
      <w:numFmt w:val="decimal"/>
      <w:suff w:val="space"/>
      <w:lvlText w:val="%1."/>
      <w:lvlJc w:val="left"/>
      <w:pPr>
        <w:ind w:left="425" w:hanging="425"/>
      </w:pPr>
      <w:rPr>
        <w:rFonts w:hint="default"/>
      </w:rPr>
    </w:lvl>
  </w:abstractNum>
  <w:abstractNum w:abstractNumId="11">
    <w:nsid w:val="2D600937"/>
    <w:multiLevelType w:val="singleLevel"/>
    <w:tmpl w:val="2D600937"/>
    <w:lvl w:ilvl="0" w:tentative="0">
      <w:start w:val="1"/>
      <w:numFmt w:val="decimal"/>
      <w:suff w:val="space"/>
      <w:lvlText w:val="%1."/>
      <w:lvlJc w:val="left"/>
      <w:pPr>
        <w:ind w:left="425" w:hanging="425"/>
      </w:pPr>
      <w:rPr>
        <w:rFonts w:hint="default"/>
      </w:rPr>
    </w:lvl>
  </w:abstractNum>
  <w:abstractNum w:abstractNumId="12">
    <w:nsid w:val="427D0A3A"/>
    <w:multiLevelType w:val="singleLevel"/>
    <w:tmpl w:val="427D0A3A"/>
    <w:lvl w:ilvl="0" w:tentative="0">
      <w:start w:val="1"/>
      <w:numFmt w:val="decimal"/>
      <w:suff w:val="space"/>
      <w:lvlText w:val="%1."/>
      <w:lvlJc w:val="left"/>
      <w:pPr>
        <w:ind w:left="425" w:hanging="425"/>
      </w:pPr>
      <w:rPr>
        <w:rFonts w:hint="default"/>
      </w:rPr>
    </w:lvl>
  </w:abstractNum>
  <w:abstractNum w:abstractNumId="13">
    <w:nsid w:val="61F647AD"/>
    <w:multiLevelType w:val="multilevel"/>
    <w:tmpl w:val="61F647AD"/>
    <w:lvl w:ilvl="0" w:tentative="0">
      <w:start w:val="1"/>
      <w:numFmt w:val="decimal"/>
      <w:suff w:val="space"/>
      <w:lvlText w:val="%1."/>
      <w:lvlJc w:val="left"/>
      <w:pPr>
        <w:ind w:left="425" w:hanging="425"/>
      </w:pPr>
      <w:rPr>
        <w:rFonts w:hint="default"/>
      </w:rPr>
    </w:lvl>
    <w:lvl w:ilvl="1" w:tentative="0">
      <w:start w:val="1"/>
      <w:numFmt w:val="decimal"/>
      <w:suff w:val="space"/>
      <w:lvlText w:val="%1.%2."/>
      <w:lvlJc w:val="left"/>
      <w:pPr>
        <w:ind w:left="567" w:hanging="567"/>
      </w:pPr>
      <w:rPr>
        <w:rFonts w:hint="default"/>
      </w:rPr>
    </w:lvl>
    <w:lvl w:ilvl="2" w:tentative="0">
      <w:start w:val="1"/>
      <w:numFmt w:val="decimal"/>
      <w:suff w:val="space"/>
      <w:lvlText w:val="%1.%2.%3."/>
      <w:lvlJc w:val="left"/>
      <w:pPr>
        <w:ind w:left="709" w:hanging="709"/>
      </w:pPr>
      <w:rPr>
        <w:rFonts w:hint="default"/>
      </w:rPr>
    </w:lvl>
    <w:lvl w:ilvl="3" w:tentative="0">
      <w:start w:val="1"/>
      <w:numFmt w:val="decimal"/>
      <w:suff w:val="space"/>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4">
    <w:nsid w:val="66EB1122"/>
    <w:multiLevelType w:val="singleLevel"/>
    <w:tmpl w:val="66EB1122"/>
    <w:lvl w:ilvl="0" w:tentative="0">
      <w:start w:val="1"/>
      <w:numFmt w:val="decimal"/>
      <w:suff w:val="space"/>
      <w:lvlText w:val="%1."/>
      <w:lvlJc w:val="left"/>
      <w:pPr>
        <w:ind w:left="425" w:hanging="425"/>
      </w:pPr>
      <w:rPr>
        <w:rFonts w:hint="default"/>
      </w:rPr>
    </w:lvl>
  </w:abstractNum>
  <w:abstractNum w:abstractNumId="15">
    <w:nsid w:val="70D19E47"/>
    <w:multiLevelType w:val="multilevel"/>
    <w:tmpl w:val="70D19E47"/>
    <w:lvl w:ilvl="0" w:tentative="0">
      <w:start w:val="1"/>
      <w:numFmt w:val="decimal"/>
      <w:pStyle w:val="2"/>
      <w:lvlText w:val="%1."/>
      <w:lvlJc w:val="left"/>
      <w:pPr>
        <w:ind w:left="432" w:hanging="432"/>
      </w:pPr>
      <w:rPr>
        <w:rFonts w:hint="default"/>
      </w:rPr>
    </w:lvl>
    <w:lvl w:ilvl="1" w:tentative="0">
      <w:start w:val="1"/>
      <w:numFmt w:val="decimal"/>
      <w:pStyle w:val="3"/>
      <w:lvlText w:val="%1.%2."/>
      <w:lvlJc w:val="left"/>
      <w:pPr>
        <w:ind w:left="575" w:hanging="575"/>
      </w:pPr>
      <w:rPr>
        <w:rFonts w:hint="default"/>
      </w:rPr>
    </w:lvl>
    <w:lvl w:ilvl="2" w:tentative="0">
      <w:start w:val="1"/>
      <w:numFmt w:val="decimal"/>
      <w:pStyle w:val="4"/>
      <w:suff w:val="space"/>
      <w:lvlText w:val="%1.%2.%3."/>
      <w:lvlJc w:val="left"/>
      <w:pPr>
        <w:ind w:left="720" w:hanging="720"/>
      </w:pPr>
      <w:rPr>
        <w:rFonts w:hint="default"/>
      </w:rPr>
    </w:lvl>
    <w:lvl w:ilvl="3" w:tentative="0">
      <w:start w:val="1"/>
      <w:numFmt w:val="decimal"/>
      <w:pStyle w:val="5"/>
      <w:suff w:val="nothing"/>
      <w:lvlText w:val="%1.%2.%3.%4."/>
      <w:lvlJc w:val="left"/>
      <w:pPr>
        <w:ind w:left="3275"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16">
    <w:nsid w:val="77B2A1AF"/>
    <w:multiLevelType w:val="multilevel"/>
    <w:tmpl w:val="77B2A1AF"/>
    <w:lvl w:ilvl="0" w:tentative="0">
      <w:start w:val="1"/>
      <w:numFmt w:val="decimal"/>
      <w:suff w:val="space"/>
      <w:lvlText w:val="%1."/>
      <w:lvlJc w:val="left"/>
      <w:pPr>
        <w:ind w:left="425" w:hanging="425"/>
      </w:pPr>
      <w:rPr>
        <w:rFonts w:hint="default"/>
      </w:rPr>
    </w:lvl>
    <w:lvl w:ilvl="1" w:tentative="0">
      <w:start w:val="1"/>
      <w:numFmt w:val="decimal"/>
      <w:suff w:val="space"/>
      <w:lvlText w:val="%1.%2."/>
      <w:lvlJc w:val="left"/>
      <w:pPr>
        <w:ind w:left="567" w:hanging="567"/>
      </w:pPr>
      <w:rPr>
        <w:rFonts w:hint="default"/>
      </w:rPr>
    </w:lvl>
    <w:lvl w:ilvl="2" w:tentative="0">
      <w:start w:val="1"/>
      <w:numFmt w:val="decimal"/>
      <w:suff w:val="space"/>
      <w:lvlText w:val="%1.%2.%3."/>
      <w:lvlJc w:val="left"/>
      <w:pPr>
        <w:ind w:left="709" w:hanging="709"/>
      </w:pPr>
      <w:rPr>
        <w:rFonts w:hint="default"/>
      </w:rPr>
    </w:lvl>
    <w:lvl w:ilvl="3" w:tentative="0">
      <w:start w:val="1"/>
      <w:numFmt w:val="decimal"/>
      <w:suff w:val="space"/>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7">
    <w:nsid w:val="7B1B3977"/>
    <w:multiLevelType w:val="multilevel"/>
    <w:tmpl w:val="7B1B3977"/>
    <w:lvl w:ilvl="0" w:tentative="0">
      <w:start w:val="1"/>
      <w:numFmt w:val="decimal"/>
      <w:suff w:val="space"/>
      <w:lvlText w:val="%1."/>
      <w:lvlJc w:val="left"/>
      <w:pPr>
        <w:ind w:left="425" w:hanging="425"/>
      </w:pPr>
      <w:rPr>
        <w:rFonts w:hint="default"/>
      </w:rPr>
    </w:lvl>
    <w:lvl w:ilvl="1" w:tentative="0">
      <w:start w:val="1"/>
      <w:numFmt w:val="decimal"/>
      <w:suff w:val="space"/>
      <w:lvlText w:val="%1.%2."/>
      <w:lvlJc w:val="left"/>
      <w:pPr>
        <w:ind w:left="567" w:hanging="567"/>
      </w:pPr>
      <w:rPr>
        <w:rFonts w:hint="default"/>
      </w:rPr>
    </w:lvl>
    <w:lvl w:ilvl="2" w:tentative="0">
      <w:start w:val="1"/>
      <w:numFmt w:val="decimal"/>
      <w:suff w:val="space"/>
      <w:lvlText w:val="%1.%2.%3."/>
      <w:lvlJc w:val="left"/>
      <w:pPr>
        <w:ind w:left="709" w:hanging="709"/>
      </w:pPr>
      <w:rPr>
        <w:rFonts w:hint="default"/>
      </w:rPr>
    </w:lvl>
    <w:lvl w:ilvl="3" w:tentative="0">
      <w:start w:val="1"/>
      <w:numFmt w:val="decimal"/>
      <w:suff w:val="space"/>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15"/>
  </w:num>
  <w:num w:numId="2">
    <w:abstractNumId w:val="13"/>
  </w:num>
  <w:num w:numId="3">
    <w:abstractNumId w:val="17"/>
  </w:num>
  <w:num w:numId="4">
    <w:abstractNumId w:val="5"/>
  </w:num>
  <w:num w:numId="5">
    <w:abstractNumId w:val="16"/>
  </w:num>
  <w:num w:numId="6">
    <w:abstractNumId w:val="1"/>
  </w:num>
  <w:num w:numId="7">
    <w:abstractNumId w:val="6"/>
  </w:num>
  <w:num w:numId="8">
    <w:abstractNumId w:val="4"/>
  </w:num>
  <w:num w:numId="9">
    <w:abstractNumId w:val="0"/>
  </w:num>
  <w:num w:numId="10">
    <w:abstractNumId w:val="12"/>
  </w:num>
  <w:num w:numId="11">
    <w:abstractNumId w:val="9"/>
  </w:num>
  <w:num w:numId="12">
    <w:abstractNumId w:val="10"/>
  </w:num>
  <w:num w:numId="13">
    <w:abstractNumId w:val="2"/>
  </w:num>
  <w:num w:numId="14">
    <w:abstractNumId w:val="11"/>
  </w:num>
  <w:num w:numId="15">
    <w:abstractNumId w:val="7"/>
  </w:num>
  <w:num w:numId="16">
    <w:abstractNumId w:val="8"/>
  </w:num>
  <w:num w:numId="17">
    <w:abstractNumId w:val="14"/>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1"/>
  <w:bordersDoNotSurroundFooter w:val="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QwNjcwZmEyZDk3MjRmZDJjZGRhODg5ZmIxMGUxOWIifQ=="/>
  </w:docVars>
  <w:rsids>
    <w:rsidRoot w:val="24A559B9"/>
    <w:rsid w:val="000141CB"/>
    <w:rsid w:val="00057CE8"/>
    <w:rsid w:val="00062AFA"/>
    <w:rsid w:val="00072777"/>
    <w:rsid w:val="00097040"/>
    <w:rsid w:val="000A423F"/>
    <w:rsid w:val="000A4E6B"/>
    <w:rsid w:val="000B58C7"/>
    <w:rsid w:val="000C1AD5"/>
    <w:rsid w:val="000D16AB"/>
    <w:rsid w:val="000D2A4D"/>
    <w:rsid w:val="000F725A"/>
    <w:rsid w:val="00115506"/>
    <w:rsid w:val="001278A2"/>
    <w:rsid w:val="00136E4D"/>
    <w:rsid w:val="00154DEA"/>
    <w:rsid w:val="0015633E"/>
    <w:rsid w:val="00160A7E"/>
    <w:rsid w:val="001A481F"/>
    <w:rsid w:val="001A5EA5"/>
    <w:rsid w:val="001B1460"/>
    <w:rsid w:val="001C4270"/>
    <w:rsid w:val="001F45F4"/>
    <w:rsid w:val="00205614"/>
    <w:rsid w:val="00240BFF"/>
    <w:rsid w:val="0024757C"/>
    <w:rsid w:val="00292ED2"/>
    <w:rsid w:val="002A41AA"/>
    <w:rsid w:val="002A6C1E"/>
    <w:rsid w:val="002C7003"/>
    <w:rsid w:val="002E68CF"/>
    <w:rsid w:val="002F17B3"/>
    <w:rsid w:val="003110BD"/>
    <w:rsid w:val="00315929"/>
    <w:rsid w:val="0032032F"/>
    <w:rsid w:val="00323E15"/>
    <w:rsid w:val="00373847"/>
    <w:rsid w:val="003767AB"/>
    <w:rsid w:val="00393EF2"/>
    <w:rsid w:val="0039661B"/>
    <w:rsid w:val="003A6637"/>
    <w:rsid w:val="003B3FEC"/>
    <w:rsid w:val="003C3B11"/>
    <w:rsid w:val="003D7A80"/>
    <w:rsid w:val="004103AD"/>
    <w:rsid w:val="00423142"/>
    <w:rsid w:val="00434CE3"/>
    <w:rsid w:val="00437566"/>
    <w:rsid w:val="00456CEB"/>
    <w:rsid w:val="00495CBA"/>
    <w:rsid w:val="004A0B60"/>
    <w:rsid w:val="004B386E"/>
    <w:rsid w:val="004D1C8E"/>
    <w:rsid w:val="004E7CAC"/>
    <w:rsid w:val="0050575F"/>
    <w:rsid w:val="00517064"/>
    <w:rsid w:val="00534142"/>
    <w:rsid w:val="00540B52"/>
    <w:rsid w:val="00540C9F"/>
    <w:rsid w:val="00543636"/>
    <w:rsid w:val="00545057"/>
    <w:rsid w:val="00547087"/>
    <w:rsid w:val="00553DB4"/>
    <w:rsid w:val="005705F7"/>
    <w:rsid w:val="00571E0C"/>
    <w:rsid w:val="005724AF"/>
    <w:rsid w:val="0057355E"/>
    <w:rsid w:val="005A0D15"/>
    <w:rsid w:val="005C09FE"/>
    <w:rsid w:val="005C0A3B"/>
    <w:rsid w:val="005D4D8A"/>
    <w:rsid w:val="005E0659"/>
    <w:rsid w:val="005E6822"/>
    <w:rsid w:val="006002CE"/>
    <w:rsid w:val="006048DC"/>
    <w:rsid w:val="0062058E"/>
    <w:rsid w:val="00631B39"/>
    <w:rsid w:val="00632377"/>
    <w:rsid w:val="00634BB2"/>
    <w:rsid w:val="00670D06"/>
    <w:rsid w:val="006805A7"/>
    <w:rsid w:val="006C3678"/>
    <w:rsid w:val="006C60BF"/>
    <w:rsid w:val="007277B5"/>
    <w:rsid w:val="00732C4E"/>
    <w:rsid w:val="00736A16"/>
    <w:rsid w:val="00753718"/>
    <w:rsid w:val="00774C45"/>
    <w:rsid w:val="0079499F"/>
    <w:rsid w:val="007B3D5A"/>
    <w:rsid w:val="007B582D"/>
    <w:rsid w:val="007C2AD2"/>
    <w:rsid w:val="007C5C8C"/>
    <w:rsid w:val="007F1A4F"/>
    <w:rsid w:val="00801FFE"/>
    <w:rsid w:val="00811A7A"/>
    <w:rsid w:val="0082661B"/>
    <w:rsid w:val="00835FBA"/>
    <w:rsid w:val="00843FEB"/>
    <w:rsid w:val="00866BF5"/>
    <w:rsid w:val="00880EA1"/>
    <w:rsid w:val="008914E9"/>
    <w:rsid w:val="00895EED"/>
    <w:rsid w:val="008A2DF3"/>
    <w:rsid w:val="008A43D6"/>
    <w:rsid w:val="008B5FEA"/>
    <w:rsid w:val="008B6319"/>
    <w:rsid w:val="008C573E"/>
    <w:rsid w:val="008C5B38"/>
    <w:rsid w:val="009465A3"/>
    <w:rsid w:val="00955D60"/>
    <w:rsid w:val="00974671"/>
    <w:rsid w:val="00980797"/>
    <w:rsid w:val="009838E5"/>
    <w:rsid w:val="00987585"/>
    <w:rsid w:val="00987C51"/>
    <w:rsid w:val="00987DB8"/>
    <w:rsid w:val="009B3EA4"/>
    <w:rsid w:val="009C0792"/>
    <w:rsid w:val="009C6111"/>
    <w:rsid w:val="009D1720"/>
    <w:rsid w:val="009D1922"/>
    <w:rsid w:val="009F702E"/>
    <w:rsid w:val="00A01F74"/>
    <w:rsid w:val="00A22E77"/>
    <w:rsid w:val="00A24497"/>
    <w:rsid w:val="00A610C6"/>
    <w:rsid w:val="00A671B7"/>
    <w:rsid w:val="00AA29C5"/>
    <w:rsid w:val="00AA38A6"/>
    <w:rsid w:val="00AA7DB6"/>
    <w:rsid w:val="00AB3A95"/>
    <w:rsid w:val="00AB75D1"/>
    <w:rsid w:val="00AC0A26"/>
    <w:rsid w:val="00AE67EF"/>
    <w:rsid w:val="00B10519"/>
    <w:rsid w:val="00B305C9"/>
    <w:rsid w:val="00B31210"/>
    <w:rsid w:val="00B57950"/>
    <w:rsid w:val="00B579E2"/>
    <w:rsid w:val="00B61D42"/>
    <w:rsid w:val="00B734FF"/>
    <w:rsid w:val="00B90DD9"/>
    <w:rsid w:val="00B944FB"/>
    <w:rsid w:val="00BC2AA9"/>
    <w:rsid w:val="00BC5AE3"/>
    <w:rsid w:val="00BE3C98"/>
    <w:rsid w:val="00C004CD"/>
    <w:rsid w:val="00C22E7D"/>
    <w:rsid w:val="00C4173B"/>
    <w:rsid w:val="00C51DB3"/>
    <w:rsid w:val="00C5438B"/>
    <w:rsid w:val="00C73727"/>
    <w:rsid w:val="00C810AE"/>
    <w:rsid w:val="00CA74FD"/>
    <w:rsid w:val="00CC69E7"/>
    <w:rsid w:val="00CD47DE"/>
    <w:rsid w:val="00CE05F5"/>
    <w:rsid w:val="00CF477D"/>
    <w:rsid w:val="00D173D6"/>
    <w:rsid w:val="00D21AAB"/>
    <w:rsid w:val="00D364A0"/>
    <w:rsid w:val="00D42954"/>
    <w:rsid w:val="00D50274"/>
    <w:rsid w:val="00D72322"/>
    <w:rsid w:val="00D979EC"/>
    <w:rsid w:val="00DC4BFB"/>
    <w:rsid w:val="00DD5502"/>
    <w:rsid w:val="00DE4CF5"/>
    <w:rsid w:val="00DF0627"/>
    <w:rsid w:val="00DF416D"/>
    <w:rsid w:val="00E079DF"/>
    <w:rsid w:val="00E25708"/>
    <w:rsid w:val="00E25B3E"/>
    <w:rsid w:val="00E35A02"/>
    <w:rsid w:val="00E67E20"/>
    <w:rsid w:val="00E742E5"/>
    <w:rsid w:val="00E74BD2"/>
    <w:rsid w:val="00E84FDF"/>
    <w:rsid w:val="00E94B29"/>
    <w:rsid w:val="00EA27AD"/>
    <w:rsid w:val="00EE4E98"/>
    <w:rsid w:val="00EE5A56"/>
    <w:rsid w:val="00EF0DD9"/>
    <w:rsid w:val="00F65AA3"/>
    <w:rsid w:val="00F76291"/>
    <w:rsid w:val="00F9327C"/>
    <w:rsid w:val="00FA775D"/>
    <w:rsid w:val="00FB001C"/>
    <w:rsid w:val="00FB29DC"/>
    <w:rsid w:val="00FC6A84"/>
    <w:rsid w:val="00FF74B9"/>
    <w:rsid w:val="02A1111E"/>
    <w:rsid w:val="036607E8"/>
    <w:rsid w:val="073E53F0"/>
    <w:rsid w:val="07C80AEE"/>
    <w:rsid w:val="07D87770"/>
    <w:rsid w:val="09425AF5"/>
    <w:rsid w:val="0FE2557B"/>
    <w:rsid w:val="11A73614"/>
    <w:rsid w:val="13132DA3"/>
    <w:rsid w:val="163634B9"/>
    <w:rsid w:val="1A3A029F"/>
    <w:rsid w:val="1B4E3053"/>
    <w:rsid w:val="1CDD06DE"/>
    <w:rsid w:val="1FDD2AC2"/>
    <w:rsid w:val="206B250E"/>
    <w:rsid w:val="209534D2"/>
    <w:rsid w:val="228E71D2"/>
    <w:rsid w:val="247B3FA4"/>
    <w:rsid w:val="24A559B9"/>
    <w:rsid w:val="24BC0739"/>
    <w:rsid w:val="281251A6"/>
    <w:rsid w:val="29866E75"/>
    <w:rsid w:val="2B954FC1"/>
    <w:rsid w:val="2BE42668"/>
    <w:rsid w:val="2CEA0472"/>
    <w:rsid w:val="2D0B1416"/>
    <w:rsid w:val="300940D8"/>
    <w:rsid w:val="31652EE1"/>
    <w:rsid w:val="32725BF0"/>
    <w:rsid w:val="3277050E"/>
    <w:rsid w:val="345800C1"/>
    <w:rsid w:val="3603722A"/>
    <w:rsid w:val="36D500B5"/>
    <w:rsid w:val="374712C2"/>
    <w:rsid w:val="3E2B4428"/>
    <w:rsid w:val="401D4321"/>
    <w:rsid w:val="41FB36A0"/>
    <w:rsid w:val="44793825"/>
    <w:rsid w:val="44915C15"/>
    <w:rsid w:val="44D34D39"/>
    <w:rsid w:val="45A1630C"/>
    <w:rsid w:val="49DE2F9D"/>
    <w:rsid w:val="4AD202D0"/>
    <w:rsid w:val="4CB15D46"/>
    <w:rsid w:val="4D386B70"/>
    <w:rsid w:val="4D8B34B4"/>
    <w:rsid w:val="5098541E"/>
    <w:rsid w:val="50EC40B1"/>
    <w:rsid w:val="526A53B4"/>
    <w:rsid w:val="53223660"/>
    <w:rsid w:val="54EF5040"/>
    <w:rsid w:val="5B3A4997"/>
    <w:rsid w:val="5B724751"/>
    <w:rsid w:val="5ED05544"/>
    <w:rsid w:val="60F257FB"/>
    <w:rsid w:val="637C431B"/>
    <w:rsid w:val="659F7A63"/>
    <w:rsid w:val="65B342E3"/>
    <w:rsid w:val="665062F1"/>
    <w:rsid w:val="67485E35"/>
    <w:rsid w:val="677C0E67"/>
    <w:rsid w:val="698B6C53"/>
    <w:rsid w:val="699413C9"/>
    <w:rsid w:val="6C160B63"/>
    <w:rsid w:val="6CD70B7C"/>
    <w:rsid w:val="6F6E47F4"/>
    <w:rsid w:val="75D92DB7"/>
    <w:rsid w:val="77DA4D7F"/>
    <w:rsid w:val="7A2C796A"/>
    <w:rsid w:val="7A8563AB"/>
    <w:rsid w:val="7BA869D5"/>
    <w:rsid w:val="7C9B4673"/>
    <w:rsid w:val="7DB32A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200" w:line="276" w:lineRule="auto"/>
    </w:pPr>
    <w:rPr>
      <w:rFonts w:asciiTheme="minorHAnsi" w:hAnsiTheme="minorHAnsi" w:eastAsiaTheme="minorHAnsi" w:cstheme="minorBidi"/>
      <w:sz w:val="22"/>
      <w:szCs w:val="22"/>
      <w:lang w:val="en-US" w:eastAsia="en-US" w:bidi="ar-SA"/>
    </w:rPr>
  </w:style>
  <w:style w:type="paragraph" w:styleId="2">
    <w:name w:val="heading 1"/>
    <w:basedOn w:val="1"/>
    <w:next w:val="1"/>
    <w:qFormat/>
    <w:uiPriority w:val="0"/>
    <w:pPr>
      <w:keepNext/>
      <w:keepLines/>
      <w:numPr>
        <w:ilvl w:val="0"/>
        <w:numId w:val="1"/>
      </w:numPr>
      <w:spacing w:after="0" w:line="360" w:lineRule="auto"/>
      <w:outlineLvl w:val="0"/>
    </w:pPr>
    <w:rPr>
      <w:rFonts w:ascii="宋体" w:hAnsi="宋体" w:eastAsia="宋体" w:cs="宋体"/>
      <w:b/>
      <w:kern w:val="44"/>
      <w:sz w:val="28"/>
      <w:szCs w:val="28"/>
      <w:lang w:eastAsia="zh-CN"/>
    </w:rPr>
  </w:style>
  <w:style w:type="paragraph" w:styleId="3">
    <w:name w:val="heading 2"/>
    <w:basedOn w:val="1"/>
    <w:next w:val="1"/>
    <w:unhideWhenUsed/>
    <w:qFormat/>
    <w:uiPriority w:val="0"/>
    <w:pPr>
      <w:keepNext/>
      <w:keepLines/>
      <w:numPr>
        <w:ilvl w:val="1"/>
        <w:numId w:val="1"/>
      </w:numPr>
      <w:spacing w:after="0" w:line="360" w:lineRule="auto"/>
      <w:outlineLvl w:val="1"/>
    </w:pPr>
    <w:rPr>
      <w:rFonts w:ascii="宋体" w:hAnsi="宋体" w:eastAsia="宋体" w:cs="宋体"/>
      <w:b/>
      <w:sz w:val="28"/>
      <w:szCs w:val="28"/>
      <w:lang w:eastAsia="zh-CN"/>
    </w:rPr>
  </w:style>
  <w:style w:type="paragraph" w:styleId="4">
    <w:name w:val="heading 3"/>
    <w:basedOn w:val="1"/>
    <w:next w:val="1"/>
    <w:unhideWhenUsed/>
    <w:qFormat/>
    <w:uiPriority w:val="0"/>
    <w:pPr>
      <w:keepNext/>
      <w:keepLines/>
      <w:numPr>
        <w:ilvl w:val="2"/>
        <w:numId w:val="1"/>
      </w:numPr>
      <w:tabs>
        <w:tab w:val="left" w:pos="0"/>
      </w:tabs>
      <w:spacing w:after="0" w:line="360" w:lineRule="auto"/>
      <w:outlineLvl w:val="2"/>
    </w:pPr>
    <w:rPr>
      <w:rFonts w:ascii="宋体" w:hAnsi="宋体" w:eastAsia="宋体" w:cs="宋体"/>
      <w:b/>
      <w:sz w:val="28"/>
      <w:szCs w:val="24"/>
      <w:lang w:eastAsia="zh-CN"/>
    </w:rPr>
  </w:style>
  <w:style w:type="paragraph" w:styleId="5">
    <w:name w:val="heading 4"/>
    <w:basedOn w:val="1"/>
    <w:next w:val="1"/>
    <w:unhideWhenUsed/>
    <w:qFormat/>
    <w:uiPriority w:val="0"/>
    <w:pPr>
      <w:keepNext/>
      <w:keepLines/>
      <w:numPr>
        <w:ilvl w:val="3"/>
        <w:numId w:val="1"/>
      </w:numPr>
      <w:spacing w:after="0" w:line="360" w:lineRule="auto"/>
      <w:ind w:left="864"/>
      <w:outlineLvl w:val="3"/>
    </w:pPr>
    <w:rPr>
      <w:rFonts w:ascii="宋体" w:hAnsi="宋体" w:eastAsia="宋体" w:cs="宋体"/>
      <w:b/>
      <w:sz w:val="28"/>
      <w:lang w:eastAsia="zh-CN"/>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link w:val="28"/>
    <w:uiPriority w:val="0"/>
  </w:style>
  <w:style w:type="paragraph" w:styleId="7">
    <w:name w:val="toc 3"/>
    <w:basedOn w:val="1"/>
    <w:next w:val="1"/>
    <w:qFormat/>
    <w:uiPriority w:val="39"/>
    <w:pPr>
      <w:ind w:left="840" w:leftChars="400"/>
    </w:pPr>
    <w:rPr>
      <w:rFonts w:eastAsiaTheme="minorEastAsia"/>
    </w:rPr>
  </w:style>
  <w:style w:type="paragraph" w:styleId="8">
    <w:name w:val="Plain Text"/>
    <w:basedOn w:val="1"/>
    <w:qFormat/>
    <w:uiPriority w:val="99"/>
    <w:rPr>
      <w:rFonts w:ascii="Calibri" w:hAnsi="Lucida Sans Unicode"/>
      <w:sz w:val="20"/>
      <w:szCs w:val="21"/>
    </w:rPr>
  </w:style>
  <w:style w:type="paragraph" w:styleId="9">
    <w:name w:val="Date"/>
    <w:basedOn w:val="1"/>
    <w:next w:val="1"/>
    <w:link w:val="31"/>
    <w:qFormat/>
    <w:uiPriority w:val="0"/>
    <w:pPr>
      <w:ind w:left="100" w:leftChars="2500"/>
    </w:pPr>
  </w:style>
  <w:style w:type="paragraph" w:styleId="10">
    <w:name w:val="Balloon Text"/>
    <w:basedOn w:val="1"/>
    <w:link w:val="30"/>
    <w:qFormat/>
    <w:uiPriority w:val="0"/>
    <w:pPr>
      <w:spacing w:after="0" w:line="240" w:lineRule="auto"/>
    </w:pPr>
    <w:rPr>
      <w:sz w:val="18"/>
      <w:szCs w:val="18"/>
    </w:rPr>
  </w:style>
  <w:style w:type="paragraph" w:styleId="11">
    <w:name w:val="footer"/>
    <w:basedOn w:val="1"/>
    <w:qFormat/>
    <w:uiPriority w:val="0"/>
    <w:pPr>
      <w:tabs>
        <w:tab w:val="center" w:pos="4153"/>
        <w:tab w:val="right" w:pos="8306"/>
      </w:tabs>
      <w:snapToGrid w:val="0"/>
    </w:pPr>
    <w:rPr>
      <w:sz w:val="18"/>
    </w:rPr>
  </w:style>
  <w:style w:type="paragraph" w:styleId="12">
    <w:name w:val="header"/>
    <w:basedOn w:val="1"/>
    <w:unhideWhenUsed/>
    <w:qFormat/>
    <w:uiPriority w:val="99"/>
    <w:pPr>
      <w:pBdr>
        <w:bottom w:val="single" w:color="auto" w:sz="6" w:space="1"/>
      </w:pBdr>
      <w:tabs>
        <w:tab w:val="center" w:pos="4153"/>
        <w:tab w:val="right" w:pos="8306"/>
      </w:tabs>
      <w:spacing w:line="240" w:lineRule="auto"/>
      <w:jc w:val="center"/>
    </w:pPr>
    <w:rPr>
      <w:rFonts w:eastAsia="微软雅黑"/>
      <w:sz w:val="18"/>
      <w:szCs w:val="18"/>
    </w:rPr>
  </w:style>
  <w:style w:type="paragraph" w:styleId="13">
    <w:name w:val="toc 1"/>
    <w:basedOn w:val="1"/>
    <w:next w:val="1"/>
    <w:qFormat/>
    <w:uiPriority w:val="39"/>
    <w:rPr>
      <w:rFonts w:eastAsia="宋体"/>
    </w:rPr>
  </w:style>
  <w:style w:type="paragraph" w:styleId="14">
    <w:name w:val="toc 2"/>
    <w:basedOn w:val="1"/>
    <w:next w:val="1"/>
    <w:qFormat/>
    <w:uiPriority w:val="39"/>
    <w:pPr>
      <w:ind w:left="420" w:leftChars="200"/>
    </w:pPr>
  </w:style>
  <w:style w:type="paragraph" w:styleId="15">
    <w:name w:val="annotation subject"/>
    <w:basedOn w:val="6"/>
    <w:next w:val="6"/>
    <w:link w:val="29"/>
    <w:uiPriority w:val="0"/>
    <w:rPr>
      <w:b/>
      <w:bCs/>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Strong"/>
    <w:basedOn w:val="18"/>
    <w:qFormat/>
    <w:uiPriority w:val="0"/>
    <w:rPr>
      <w:b/>
    </w:rPr>
  </w:style>
  <w:style w:type="character" w:styleId="20">
    <w:name w:val="Hyperlink"/>
    <w:basedOn w:val="18"/>
    <w:qFormat/>
    <w:uiPriority w:val="99"/>
    <w:rPr>
      <w:color w:val="0026E5" w:themeColor="hyperlink"/>
      <w:u w:val="single"/>
      <w14:textFill>
        <w14:solidFill>
          <w14:schemeClr w14:val="hlink"/>
        </w14:solidFill>
      </w14:textFill>
    </w:rPr>
  </w:style>
  <w:style w:type="character" w:styleId="21">
    <w:name w:val="annotation reference"/>
    <w:basedOn w:val="18"/>
    <w:qFormat/>
    <w:uiPriority w:val="0"/>
    <w:rPr>
      <w:sz w:val="21"/>
      <w:szCs w:val="21"/>
    </w:rPr>
  </w:style>
  <w:style w:type="paragraph" w:customStyle="1" w:styleId="22">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3">
    <w:name w:val="GEDI正文样式"/>
    <w:basedOn w:val="24"/>
    <w:qFormat/>
    <w:uiPriority w:val="0"/>
    <w:pPr>
      <w:adjustRightInd w:val="0"/>
      <w:snapToGrid w:val="0"/>
      <w:spacing w:line="480" w:lineRule="atLeast"/>
    </w:pPr>
  </w:style>
  <w:style w:type="paragraph" w:customStyle="1" w:styleId="24">
    <w:name w:val="正文文字样式"/>
    <w:basedOn w:val="1"/>
    <w:qFormat/>
    <w:uiPriority w:val="0"/>
    <w:pPr>
      <w:ind w:firstLine="480"/>
    </w:pPr>
  </w:style>
  <w:style w:type="paragraph" w:styleId="25">
    <w:name w:val="List Paragraph"/>
    <w:basedOn w:val="1"/>
    <w:unhideWhenUsed/>
    <w:qFormat/>
    <w:uiPriority w:val="99"/>
    <w:pPr>
      <w:ind w:firstLine="420" w:firstLineChars="200"/>
    </w:pPr>
  </w:style>
  <w:style w:type="character" w:customStyle="1" w:styleId="26">
    <w:name w:val="Unresolved Mention"/>
    <w:basedOn w:val="18"/>
    <w:semiHidden/>
    <w:unhideWhenUsed/>
    <w:qFormat/>
    <w:uiPriority w:val="99"/>
    <w:rPr>
      <w:color w:val="605E5C"/>
      <w:shd w:val="clear" w:color="auto" w:fill="E1DFDD"/>
    </w:rPr>
  </w:style>
  <w:style w:type="paragraph" w:customStyle="1" w:styleId="27">
    <w:name w:val="Other|1"/>
    <w:basedOn w:val="1"/>
    <w:qFormat/>
    <w:uiPriority w:val="0"/>
    <w:pPr>
      <w:spacing w:line="326" w:lineRule="auto"/>
      <w:ind w:firstLine="400"/>
    </w:pPr>
    <w:rPr>
      <w:rFonts w:ascii="宋体" w:hAnsi="宋体" w:eastAsia="宋体" w:cs="宋体"/>
      <w:sz w:val="19"/>
      <w:szCs w:val="19"/>
      <w:lang w:val="zh-TW" w:eastAsia="zh-TW" w:bidi="zh-TW"/>
    </w:rPr>
  </w:style>
  <w:style w:type="character" w:customStyle="1" w:styleId="28">
    <w:name w:val="批注文字 字符"/>
    <w:basedOn w:val="18"/>
    <w:link w:val="6"/>
    <w:uiPriority w:val="0"/>
    <w:rPr>
      <w:rFonts w:asciiTheme="minorHAnsi" w:hAnsiTheme="minorHAnsi" w:eastAsiaTheme="minorHAnsi" w:cstheme="minorBidi"/>
      <w:sz w:val="22"/>
      <w:szCs w:val="22"/>
      <w:lang w:eastAsia="en-US"/>
    </w:rPr>
  </w:style>
  <w:style w:type="character" w:customStyle="1" w:styleId="29">
    <w:name w:val="批注主题 字符"/>
    <w:basedOn w:val="28"/>
    <w:link w:val="15"/>
    <w:uiPriority w:val="0"/>
    <w:rPr>
      <w:rFonts w:asciiTheme="minorHAnsi" w:hAnsiTheme="minorHAnsi" w:eastAsiaTheme="minorHAnsi" w:cstheme="minorBidi"/>
      <w:b/>
      <w:bCs/>
      <w:sz w:val="22"/>
      <w:szCs w:val="22"/>
      <w:lang w:eastAsia="en-US"/>
    </w:rPr>
  </w:style>
  <w:style w:type="character" w:customStyle="1" w:styleId="30">
    <w:name w:val="批注框文本 字符"/>
    <w:basedOn w:val="18"/>
    <w:link w:val="10"/>
    <w:uiPriority w:val="0"/>
    <w:rPr>
      <w:rFonts w:asciiTheme="minorHAnsi" w:hAnsiTheme="minorHAnsi" w:eastAsiaTheme="minorHAnsi" w:cstheme="minorBidi"/>
      <w:sz w:val="18"/>
      <w:szCs w:val="18"/>
      <w:lang w:eastAsia="en-US"/>
    </w:rPr>
  </w:style>
  <w:style w:type="character" w:customStyle="1" w:styleId="31">
    <w:name w:val="日期 字符"/>
    <w:basedOn w:val="18"/>
    <w:link w:val="9"/>
    <w:qFormat/>
    <w:uiPriority w:val="0"/>
    <w:rPr>
      <w:rFonts w:asciiTheme="minorHAnsi" w:hAnsiTheme="minorHAnsi" w:eastAsiaTheme="minorHAnsi" w:cstheme="minorBidi"/>
      <w:sz w:val="22"/>
      <w:szCs w:val="22"/>
      <w:lang w:eastAsia="en-US"/>
    </w:rPr>
  </w:style>
  <w:style w:type="paragraph" w:customStyle="1" w:styleId="32">
    <w:name w:val="TOC Heading"/>
    <w:basedOn w:val="2"/>
    <w:next w:val="1"/>
    <w:unhideWhenUsed/>
    <w:qFormat/>
    <w:uiPriority w:val="39"/>
    <w:pPr>
      <w:widowControl/>
      <w:numPr>
        <w:numId w:val="0"/>
      </w:numPr>
      <w:spacing w:before="240" w:line="259" w:lineRule="auto"/>
      <w:outlineLvl w:val="9"/>
    </w:pPr>
    <w:rPr>
      <w:rFonts w:asciiTheme="majorHAnsi" w:hAnsiTheme="majorHAnsi" w:eastAsiaTheme="majorEastAsia" w:cstheme="majorBidi"/>
      <w:b w:val="0"/>
      <w:color w:val="2E54A1" w:themeColor="accent1" w:themeShade="BF"/>
      <w:kern w:val="0"/>
      <w:sz w:val="32"/>
      <w:szCs w:val="3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B9D0A9F-07EB-4A37-A320-6382B56E08F3}">
  <ds:schemaRefs/>
</ds:datastoreItem>
</file>

<file path=docProps/app.xml><?xml version="1.0" encoding="utf-8"?>
<Properties xmlns="http://schemas.openxmlformats.org/officeDocument/2006/extended-properties" xmlns:vt="http://schemas.openxmlformats.org/officeDocument/2006/docPropsVTypes">
  <Template>Normal.dotm</Template>
  <Pages>29</Pages>
  <Words>3181</Words>
  <Characters>18137</Characters>
  <Lines>151</Lines>
  <Paragraphs>42</Paragraphs>
  <TotalTime>0</TotalTime>
  <ScaleCrop>false</ScaleCrop>
  <LinksUpToDate>false</LinksUpToDate>
  <CharactersWithSpaces>21276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2025-05-22T05:28:00Z</dcterms:created>
  <dc:creator>张青</dc:creator>
  <cp:lastModifiedBy>曾智翔</cp:lastModifiedBy>
  <dcterms:modified xsi:type="dcterms:W3CDTF">2026-04-29T09:16:15Z</dcterms:modified>
  <cp:revision>161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A40525E9CB2A47039AEAB4CB91DBED2C_13</vt:lpwstr>
  </property>
  <property fmtid="{D5CDD505-2E9C-101B-9397-08002B2CF9AE}" pid="4" name="KSOTemplateDocerSaveRecord">
    <vt:lpwstr>eyJoZGlkIjoiYmMxZmEyNTg2YTA3Zjk0ZGY2ZDdmOWZlNzVjZDk3OTAiLCJ1c2VySWQiOiI0MTQ2NjIwMjMifQ==</vt:lpwstr>
  </property>
</Properties>
</file>