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9"/>
        <w:spacing w:line="360" w:lineRule="auto"/>
        <w:rPr>
          <w:sz w:val="24"/>
          <w:szCs w:val="24"/>
        </w:rPr>
        <w:sectPr>
          <w:headerReference r:id="rId7" w:type="first"/>
          <w:footerReference r:id="rId10" w:type="first"/>
          <w:headerReference r:id="rId5" w:type="default"/>
          <w:footerReference r:id="rId8" w:type="default"/>
          <w:headerReference r:id="rId6" w:type="even"/>
          <w:footerReference r:id="rId9" w:type="even"/>
          <w:pgSz w:w="11907" w:h="16839"/>
          <w:pgMar w:top="567" w:right="851" w:bottom="1361" w:left="1418" w:header="0" w:footer="0" w:gutter="0"/>
          <w:pgNumType w:fmt="upperRoman" w:start="1"/>
          <w:cols w:space="720" w:num="1"/>
          <w:titlePg/>
          <w:docGrid w:type="lines" w:linePitch="312" w:charSpace="0"/>
        </w:sectPr>
      </w:pPr>
      <w:bookmarkStart w:id="0" w:name="SectionMark0"/>
      <w:r>
        <w:rPr>
          <w:b/>
          <w:sz w:val="28"/>
          <w:szCs w:val="28"/>
        </w:rPr>
        <w:drawing>
          <wp:anchor distT="0" distB="0" distL="114300" distR="114300" simplePos="0" relativeHeight="251659264" behindDoc="1" locked="0" layoutInCell="1" allowOverlap="1">
            <wp:simplePos x="0" y="0"/>
            <wp:positionH relativeFrom="column">
              <wp:posOffset>-1219200</wp:posOffset>
            </wp:positionH>
            <wp:positionV relativeFrom="paragraph">
              <wp:posOffset>-915670</wp:posOffset>
            </wp:positionV>
            <wp:extent cx="7886700" cy="11256645"/>
            <wp:effectExtent l="0" t="0" r="0" b="8255"/>
            <wp:wrapNone/>
            <wp:docPr id="1" name="图片 2" descr="会议封面-空白-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会议封面-空白-A4"/>
                    <pic:cNvPicPr>
                      <a:picLocks noChangeAspect="1"/>
                    </pic:cNvPicPr>
                  </pic:nvPicPr>
                  <pic:blipFill>
                    <a:blip r:embed="rId18"/>
                    <a:stretch>
                      <a:fillRect/>
                    </a:stretch>
                  </pic:blipFill>
                  <pic:spPr>
                    <a:xfrm>
                      <a:off x="0" y="0"/>
                      <a:ext cx="7886700" cy="11256645"/>
                    </a:xfrm>
                    <a:prstGeom prst="rect">
                      <a:avLst/>
                    </a:prstGeom>
                    <a:noFill/>
                    <a:ln>
                      <a:noFill/>
                    </a:ln>
                  </pic:spPr>
                </pic:pic>
              </a:graphicData>
            </a:graphic>
          </wp:anchor>
        </w:drawing>
      </w:r>
      <w:bookmarkStart w:id="47" w:name="_GoBack"/>
      <w:bookmarkEnd w:id="47"/>
      <w:r>
        <w:rPr>
          <w:sz w:val="24"/>
          <w:szCs w:val="24"/>
        </w:rPr>
        <mc:AlternateContent>
          <mc:Choice Requires="wps">
            <w:drawing>
              <wp:anchor distT="0" distB="0" distL="114300" distR="114300" simplePos="0" relativeHeight="251660288" behindDoc="0" locked="1" layoutInCell="1" allowOverlap="1">
                <wp:simplePos x="0" y="0"/>
                <wp:positionH relativeFrom="margin">
                  <wp:posOffset>-254000</wp:posOffset>
                </wp:positionH>
                <wp:positionV relativeFrom="margin">
                  <wp:posOffset>2649855</wp:posOffset>
                </wp:positionV>
                <wp:extent cx="5940425" cy="6523990"/>
                <wp:effectExtent l="0" t="0" r="3175" b="3810"/>
                <wp:wrapNone/>
                <wp:docPr id="2" name="fmFrame4"/>
                <wp:cNvGraphicFramePr/>
                <a:graphic xmlns:a="http://schemas.openxmlformats.org/drawingml/2006/main">
                  <a:graphicData uri="http://schemas.microsoft.com/office/word/2010/wordprocessingShape">
                    <wps:wsp>
                      <wps:cNvSpPr txBox="1"/>
                      <wps:spPr>
                        <a:xfrm>
                          <a:off x="0" y="0"/>
                          <a:ext cx="5940425" cy="6523990"/>
                        </a:xfrm>
                        <a:prstGeom prst="rect">
                          <a:avLst/>
                        </a:prstGeom>
                        <a:solidFill>
                          <a:srgbClr val="FFFFFF"/>
                        </a:solidFill>
                        <a:ln>
                          <a:noFill/>
                        </a:ln>
                      </wps:spPr>
                      <wps:txbx>
                        <w:txbxContent>
                          <w:p>
                            <w:pPr>
                              <w:ind w:firstLine="880"/>
                              <w:jc w:val="center"/>
                              <w:rPr>
                                <w:rFonts w:ascii="方正小标宋_GBK" w:hAnsi="方正小标宋_GBK" w:eastAsia="方正小标宋_GBK" w:cs="方正小标宋_GBK"/>
                                <w:bCs/>
                                <w:sz w:val="44"/>
                                <w:szCs w:val="44"/>
                              </w:rPr>
                            </w:pPr>
                            <w:r>
                              <w:rPr>
                                <w:rFonts w:hint="eastAsia" w:ascii="方正小标宋_GBK" w:hAnsi="方正小标宋_GBK" w:eastAsia="方正小标宋_GBK" w:cs="方正小标宋_GBK"/>
                                <w:bCs/>
                                <w:sz w:val="44"/>
                                <w:szCs w:val="44"/>
                              </w:rPr>
                              <w:t>海南电网有限责任公司应急地震包</w:t>
                            </w:r>
                          </w:p>
                          <w:p>
                            <w:pPr>
                              <w:ind w:firstLine="880"/>
                              <w:jc w:val="center"/>
                              <w:rPr>
                                <w:rFonts w:ascii="方正小标宋_GBK" w:hAnsi="方正小标宋_GBK" w:eastAsia="方正小标宋_GBK" w:cs="方正小标宋_GBK"/>
                                <w:bCs/>
                                <w:sz w:val="44"/>
                                <w:szCs w:val="44"/>
                              </w:rPr>
                            </w:pPr>
                            <w:r>
                              <w:rPr>
                                <w:rFonts w:hint="eastAsia" w:ascii="方正小标宋_GBK" w:hAnsi="方正小标宋_GBK" w:eastAsia="方正小标宋_GBK" w:cs="方正小标宋_GBK"/>
                                <w:bCs/>
                                <w:sz w:val="44"/>
                                <w:szCs w:val="44"/>
                              </w:rPr>
                              <w:t>技术规范书</w:t>
                            </w:r>
                          </w:p>
                          <w:p>
                            <w:pPr>
                              <w:ind w:firstLine="720"/>
                              <w:jc w:val="center"/>
                              <w:rPr>
                                <w:rFonts w:ascii="方正小标宋_GBK" w:hAnsi="方正小标宋_GBK" w:eastAsia="方正小标宋_GBK" w:cs="方正小标宋_GBK"/>
                                <w:bCs/>
                                <w:sz w:val="36"/>
                                <w:szCs w:val="36"/>
                              </w:rPr>
                            </w:pPr>
                          </w:p>
                          <w:p>
                            <w:pPr>
                              <w:ind w:firstLine="720"/>
                              <w:jc w:val="center"/>
                              <w:rPr>
                                <w:rFonts w:ascii="方正小标宋_GBK" w:hAnsi="方正小标宋_GBK" w:eastAsia="方正小标宋_GBK" w:cs="方正小标宋_GBK"/>
                                <w:bCs/>
                                <w:sz w:val="36"/>
                                <w:szCs w:val="36"/>
                              </w:rPr>
                            </w:pPr>
                          </w:p>
                          <w:p>
                            <w:pPr>
                              <w:ind w:firstLine="720"/>
                              <w:rPr>
                                <w:rFonts w:ascii="方正小标宋_GBK" w:hAnsi="方正小标宋_GBK" w:eastAsia="方正小标宋_GBK" w:cs="方正小标宋_GBK"/>
                                <w:bCs/>
                                <w:sz w:val="36"/>
                                <w:szCs w:val="36"/>
                              </w:rPr>
                            </w:pPr>
                          </w:p>
                          <w:p>
                            <w:pPr>
                              <w:pStyle w:val="21"/>
                              <w:ind w:firstLine="0" w:firstLineChars="0"/>
                              <w:jc w:val="both"/>
                              <w:rPr>
                                <w:rFonts w:ascii="方正小标宋_GBK" w:hAnsi="方正小标宋_GBK" w:eastAsia="方正小标宋_GBK" w:cs="方正小标宋_GBK"/>
                                <w:bCs/>
                                <w:sz w:val="36"/>
                                <w:szCs w:val="36"/>
                              </w:rPr>
                            </w:pPr>
                          </w:p>
                          <w:p>
                            <w:pPr>
                              <w:pStyle w:val="22"/>
                              <w:ind w:firstLine="720"/>
                              <w:rPr>
                                <w:rFonts w:ascii="方正小标宋_GBK" w:hAnsi="方正小标宋_GBK" w:eastAsia="方正小标宋_GBK" w:cs="方正小标宋_GBK"/>
                                <w:b w:val="0"/>
                                <w:sz w:val="36"/>
                                <w:szCs w:val="36"/>
                              </w:rPr>
                            </w:pPr>
                          </w:p>
                          <w:p>
                            <w:pPr>
                              <w:ind w:firstLine="720"/>
                              <w:rPr>
                                <w:rFonts w:ascii="方正小标宋_GBK" w:hAnsi="方正小标宋_GBK" w:eastAsia="方正小标宋_GBK" w:cs="方正小标宋_GBK"/>
                                <w:bCs/>
                                <w:sz w:val="36"/>
                                <w:szCs w:val="36"/>
                              </w:rPr>
                            </w:pPr>
                          </w:p>
                          <w:p>
                            <w:pPr>
                              <w:pStyle w:val="21"/>
                              <w:ind w:firstLine="720"/>
                              <w:rPr>
                                <w:rFonts w:ascii="方正小标宋_GBK" w:hAnsi="方正小标宋_GBK" w:eastAsia="方正小标宋_GBK" w:cs="方正小标宋_GBK"/>
                                <w:bCs/>
                                <w:sz w:val="36"/>
                                <w:szCs w:val="36"/>
                              </w:rPr>
                            </w:pPr>
                          </w:p>
                          <w:p>
                            <w:pPr>
                              <w:pStyle w:val="22"/>
                              <w:ind w:firstLine="643"/>
                            </w:pPr>
                          </w:p>
                          <w:p>
                            <w:pPr>
                              <w:ind w:firstLine="720"/>
                              <w:jc w:val="center"/>
                              <w:rPr>
                                <w:rFonts w:ascii="Times New Roman" w:hAnsi="Times New Roman" w:eastAsia="楷体"/>
                                <w:bCs/>
                                <w:sz w:val="36"/>
                                <w:szCs w:val="36"/>
                              </w:rPr>
                            </w:pPr>
                            <w:r>
                              <w:rPr>
                                <w:rFonts w:ascii="Times New Roman" w:hAnsi="Times New Roman" w:eastAsia="楷体"/>
                                <w:bCs/>
                                <w:sz w:val="36"/>
                                <w:szCs w:val="36"/>
                              </w:rPr>
                              <w:t>海南电网有限责任公司</w:t>
                            </w:r>
                          </w:p>
                          <w:p>
                            <w:pPr>
                              <w:ind w:firstLine="720"/>
                              <w:jc w:val="center"/>
                              <w:rPr>
                                <w:rFonts w:ascii="Times New Roman" w:hAnsi="Times New Roman" w:eastAsia="楷体"/>
                                <w:bCs/>
                                <w:sz w:val="36"/>
                                <w:szCs w:val="36"/>
                              </w:rPr>
                            </w:pPr>
                            <w:r>
                              <w:rPr>
                                <w:rFonts w:ascii="Times New Roman" w:hAnsi="Times New Roman" w:eastAsia="楷体"/>
                                <w:bCs/>
                                <w:sz w:val="36"/>
                                <w:szCs w:val="36"/>
                              </w:rPr>
                              <w:t>2026年04月</w:t>
                            </w:r>
                          </w:p>
                          <w:p>
                            <w:pPr>
                              <w:ind w:firstLine="640"/>
                            </w:pPr>
                          </w:p>
                          <w:p>
                            <w:pPr>
                              <w:ind w:firstLine="640"/>
                            </w:pPr>
                          </w:p>
                          <w:p>
                            <w:pPr>
                              <w:ind w:firstLine="640"/>
                            </w:pPr>
                          </w:p>
                          <w:p>
                            <w:pPr>
                              <w:ind w:firstLine="640"/>
                            </w:pPr>
                          </w:p>
                          <w:p>
                            <w:pPr>
                              <w:ind w:firstLine="640"/>
                            </w:pPr>
                          </w:p>
                          <w:p>
                            <w:pPr>
                              <w:ind w:firstLine="640"/>
                            </w:pPr>
                          </w:p>
                          <w:p>
                            <w:pPr>
                              <w:ind w:firstLine="640"/>
                            </w:pPr>
                          </w:p>
                          <w:p>
                            <w:pPr>
                              <w:ind w:firstLine="640"/>
                            </w:pPr>
                          </w:p>
                          <w:p>
                            <w:pPr>
                              <w:ind w:firstLine="640"/>
                            </w:pPr>
                          </w:p>
                          <w:p>
                            <w:pPr>
                              <w:ind w:firstLine="723"/>
                              <w:jc w:val="center"/>
                              <w:rPr>
                                <w:rFonts w:ascii="楷体_GB2312" w:eastAsia="楷体_GB2312"/>
                                <w:sz w:val="44"/>
                                <w:szCs w:val="44"/>
                              </w:rPr>
                            </w:pPr>
                            <w:r>
                              <w:rPr>
                                <w:rFonts w:hint="eastAsia"/>
                                <w:b/>
                                <w:sz w:val="36"/>
                                <w:szCs w:val="36"/>
                              </w:rPr>
                              <w:t>海南电网有限责任公司</w:t>
                            </w:r>
                          </w:p>
                          <w:p>
                            <w:pPr>
                              <w:ind w:firstLine="640"/>
                            </w:pPr>
                          </w:p>
                          <w:p>
                            <w:pPr>
                              <w:ind w:firstLine="600"/>
                              <w:jc w:val="center"/>
                              <w:rPr>
                                <w:sz w:val="30"/>
                                <w:szCs w:val="30"/>
                              </w:rPr>
                            </w:pPr>
                            <w:r>
                              <w:rPr>
                                <w:rFonts w:hint="eastAsia"/>
                                <w:sz w:val="30"/>
                                <w:szCs w:val="30"/>
                              </w:rPr>
                              <w:t>二O二O年三月</w:t>
                            </w:r>
                          </w:p>
                          <w:p>
                            <w:pPr>
                              <w:pStyle w:val="66"/>
                              <w:rPr>
                                <w:color w:val="00B050"/>
                                <w:sz w:val="36"/>
                                <w:szCs w:val="36"/>
                              </w:rPr>
                            </w:pPr>
                          </w:p>
                        </w:txbxContent>
                      </wps:txbx>
                      <wps:bodyPr wrap="square" lIns="0" tIns="0" rIns="0" bIns="0" upright="1"/>
                    </wps:wsp>
                  </a:graphicData>
                </a:graphic>
              </wp:anchor>
            </w:drawing>
          </mc:Choice>
          <mc:Fallback>
            <w:pict>
              <v:shape id="fmFrame4" o:spid="_x0000_s1026" o:spt="202" type="#_x0000_t202" style="position:absolute;left:0pt;margin-left:-20pt;margin-top:208.65pt;height:513.7pt;width:467.75pt;mso-position-horizontal-relative:margin;mso-position-vertical-relative:margin;z-index:251660288;mso-width-relative:page;mso-height-relative:page;" fillcolor="#FFFFFF" filled="t" stroked="f" coordsize="21600,21600" o:gfxdata="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FFEjXrcAAAADAEAAA8AAAAAAAAAAQAgAAAAIgAA&#10;AGRycy9kb3ducmV2LnhtbFBLAQIUABQAAAAIAIdO4kAKND4kywEAAKcDAAAOAAAAAAAAAAEAIAAA&#10;ACsBAABkcnMvZTJvRG9jLnhtbFBLBQYAAAAABgAGAFkBAABoBQAAAAA=&#10;">
                <v:fill on="t" focussize="0,0"/>
                <v:stroke on="f"/>
                <v:imagedata o:title=""/>
                <o:lock v:ext="edit" aspectratio="f"/>
                <v:textbox inset="0mm,0mm,0mm,0mm">
                  <w:txbxContent>
                    <w:p>
                      <w:pPr>
                        <w:ind w:firstLine="880"/>
                        <w:jc w:val="center"/>
                        <w:rPr>
                          <w:rFonts w:ascii="方正小标宋_GBK" w:hAnsi="方正小标宋_GBK" w:eastAsia="方正小标宋_GBK" w:cs="方正小标宋_GBK"/>
                          <w:bCs/>
                          <w:sz w:val="44"/>
                          <w:szCs w:val="44"/>
                        </w:rPr>
                      </w:pPr>
                      <w:r>
                        <w:rPr>
                          <w:rFonts w:hint="eastAsia" w:ascii="方正小标宋_GBK" w:hAnsi="方正小标宋_GBK" w:eastAsia="方正小标宋_GBK" w:cs="方正小标宋_GBK"/>
                          <w:bCs/>
                          <w:sz w:val="44"/>
                          <w:szCs w:val="44"/>
                        </w:rPr>
                        <w:t>海南电网有限责任公司应急地震包</w:t>
                      </w:r>
                    </w:p>
                    <w:p>
                      <w:pPr>
                        <w:ind w:firstLine="880"/>
                        <w:jc w:val="center"/>
                        <w:rPr>
                          <w:rFonts w:ascii="方正小标宋_GBK" w:hAnsi="方正小标宋_GBK" w:eastAsia="方正小标宋_GBK" w:cs="方正小标宋_GBK"/>
                          <w:bCs/>
                          <w:sz w:val="44"/>
                          <w:szCs w:val="44"/>
                        </w:rPr>
                      </w:pPr>
                      <w:r>
                        <w:rPr>
                          <w:rFonts w:hint="eastAsia" w:ascii="方正小标宋_GBK" w:hAnsi="方正小标宋_GBK" w:eastAsia="方正小标宋_GBK" w:cs="方正小标宋_GBK"/>
                          <w:bCs/>
                          <w:sz w:val="44"/>
                          <w:szCs w:val="44"/>
                        </w:rPr>
                        <w:t>技术规范书</w:t>
                      </w:r>
                    </w:p>
                    <w:p>
                      <w:pPr>
                        <w:ind w:firstLine="720"/>
                        <w:jc w:val="center"/>
                        <w:rPr>
                          <w:rFonts w:ascii="方正小标宋_GBK" w:hAnsi="方正小标宋_GBK" w:eastAsia="方正小标宋_GBK" w:cs="方正小标宋_GBK"/>
                          <w:bCs/>
                          <w:sz w:val="36"/>
                          <w:szCs w:val="36"/>
                        </w:rPr>
                      </w:pPr>
                    </w:p>
                    <w:p>
                      <w:pPr>
                        <w:ind w:firstLine="720"/>
                        <w:jc w:val="center"/>
                        <w:rPr>
                          <w:rFonts w:ascii="方正小标宋_GBK" w:hAnsi="方正小标宋_GBK" w:eastAsia="方正小标宋_GBK" w:cs="方正小标宋_GBK"/>
                          <w:bCs/>
                          <w:sz w:val="36"/>
                          <w:szCs w:val="36"/>
                        </w:rPr>
                      </w:pPr>
                    </w:p>
                    <w:p>
                      <w:pPr>
                        <w:ind w:firstLine="720"/>
                        <w:rPr>
                          <w:rFonts w:ascii="方正小标宋_GBK" w:hAnsi="方正小标宋_GBK" w:eastAsia="方正小标宋_GBK" w:cs="方正小标宋_GBK"/>
                          <w:bCs/>
                          <w:sz w:val="36"/>
                          <w:szCs w:val="36"/>
                        </w:rPr>
                      </w:pPr>
                    </w:p>
                    <w:p>
                      <w:pPr>
                        <w:pStyle w:val="21"/>
                        <w:ind w:firstLine="0" w:firstLineChars="0"/>
                        <w:jc w:val="both"/>
                        <w:rPr>
                          <w:rFonts w:ascii="方正小标宋_GBK" w:hAnsi="方正小标宋_GBK" w:eastAsia="方正小标宋_GBK" w:cs="方正小标宋_GBK"/>
                          <w:bCs/>
                          <w:sz w:val="36"/>
                          <w:szCs w:val="36"/>
                        </w:rPr>
                      </w:pPr>
                    </w:p>
                    <w:p>
                      <w:pPr>
                        <w:pStyle w:val="22"/>
                        <w:ind w:firstLine="720"/>
                        <w:rPr>
                          <w:rFonts w:ascii="方正小标宋_GBK" w:hAnsi="方正小标宋_GBK" w:eastAsia="方正小标宋_GBK" w:cs="方正小标宋_GBK"/>
                          <w:b w:val="0"/>
                          <w:sz w:val="36"/>
                          <w:szCs w:val="36"/>
                        </w:rPr>
                      </w:pPr>
                    </w:p>
                    <w:p>
                      <w:pPr>
                        <w:ind w:firstLine="720"/>
                        <w:rPr>
                          <w:rFonts w:ascii="方正小标宋_GBK" w:hAnsi="方正小标宋_GBK" w:eastAsia="方正小标宋_GBK" w:cs="方正小标宋_GBK"/>
                          <w:bCs/>
                          <w:sz w:val="36"/>
                          <w:szCs w:val="36"/>
                        </w:rPr>
                      </w:pPr>
                    </w:p>
                    <w:p>
                      <w:pPr>
                        <w:pStyle w:val="21"/>
                        <w:ind w:firstLine="720"/>
                        <w:rPr>
                          <w:rFonts w:ascii="方正小标宋_GBK" w:hAnsi="方正小标宋_GBK" w:eastAsia="方正小标宋_GBK" w:cs="方正小标宋_GBK"/>
                          <w:bCs/>
                          <w:sz w:val="36"/>
                          <w:szCs w:val="36"/>
                        </w:rPr>
                      </w:pPr>
                    </w:p>
                    <w:p>
                      <w:pPr>
                        <w:pStyle w:val="22"/>
                        <w:ind w:firstLine="643"/>
                      </w:pPr>
                    </w:p>
                    <w:p>
                      <w:pPr>
                        <w:ind w:firstLine="720"/>
                        <w:jc w:val="center"/>
                        <w:rPr>
                          <w:rFonts w:ascii="Times New Roman" w:hAnsi="Times New Roman" w:eastAsia="楷体"/>
                          <w:bCs/>
                          <w:sz w:val="36"/>
                          <w:szCs w:val="36"/>
                        </w:rPr>
                      </w:pPr>
                      <w:r>
                        <w:rPr>
                          <w:rFonts w:ascii="Times New Roman" w:hAnsi="Times New Roman" w:eastAsia="楷体"/>
                          <w:bCs/>
                          <w:sz w:val="36"/>
                          <w:szCs w:val="36"/>
                        </w:rPr>
                        <w:t>海南电网有限责任公司</w:t>
                      </w:r>
                    </w:p>
                    <w:p>
                      <w:pPr>
                        <w:ind w:firstLine="720"/>
                        <w:jc w:val="center"/>
                        <w:rPr>
                          <w:rFonts w:ascii="Times New Roman" w:hAnsi="Times New Roman" w:eastAsia="楷体"/>
                          <w:bCs/>
                          <w:sz w:val="36"/>
                          <w:szCs w:val="36"/>
                        </w:rPr>
                      </w:pPr>
                      <w:r>
                        <w:rPr>
                          <w:rFonts w:ascii="Times New Roman" w:hAnsi="Times New Roman" w:eastAsia="楷体"/>
                          <w:bCs/>
                          <w:sz w:val="36"/>
                          <w:szCs w:val="36"/>
                        </w:rPr>
                        <w:t>2026年04月</w:t>
                      </w:r>
                    </w:p>
                    <w:p>
                      <w:pPr>
                        <w:ind w:firstLine="640"/>
                      </w:pPr>
                    </w:p>
                    <w:p>
                      <w:pPr>
                        <w:ind w:firstLine="640"/>
                      </w:pPr>
                    </w:p>
                    <w:p>
                      <w:pPr>
                        <w:ind w:firstLine="640"/>
                      </w:pPr>
                    </w:p>
                    <w:p>
                      <w:pPr>
                        <w:ind w:firstLine="640"/>
                      </w:pPr>
                    </w:p>
                    <w:p>
                      <w:pPr>
                        <w:ind w:firstLine="640"/>
                      </w:pPr>
                    </w:p>
                    <w:p>
                      <w:pPr>
                        <w:ind w:firstLine="640"/>
                      </w:pPr>
                    </w:p>
                    <w:p>
                      <w:pPr>
                        <w:ind w:firstLine="640"/>
                      </w:pPr>
                    </w:p>
                    <w:p>
                      <w:pPr>
                        <w:ind w:firstLine="640"/>
                      </w:pPr>
                    </w:p>
                    <w:p>
                      <w:pPr>
                        <w:ind w:firstLine="640"/>
                      </w:pPr>
                    </w:p>
                    <w:p>
                      <w:pPr>
                        <w:ind w:firstLine="723"/>
                        <w:jc w:val="center"/>
                        <w:rPr>
                          <w:rFonts w:ascii="楷体_GB2312" w:eastAsia="楷体_GB2312"/>
                          <w:sz w:val="44"/>
                          <w:szCs w:val="44"/>
                        </w:rPr>
                      </w:pPr>
                      <w:r>
                        <w:rPr>
                          <w:rFonts w:hint="eastAsia"/>
                          <w:b/>
                          <w:sz w:val="36"/>
                          <w:szCs w:val="36"/>
                        </w:rPr>
                        <w:t>海南电网有限责任公司</w:t>
                      </w:r>
                    </w:p>
                    <w:p>
                      <w:pPr>
                        <w:ind w:firstLine="640"/>
                      </w:pPr>
                    </w:p>
                    <w:p>
                      <w:pPr>
                        <w:ind w:firstLine="600"/>
                        <w:jc w:val="center"/>
                        <w:rPr>
                          <w:sz w:val="30"/>
                          <w:szCs w:val="30"/>
                        </w:rPr>
                      </w:pPr>
                      <w:r>
                        <w:rPr>
                          <w:rFonts w:hint="eastAsia"/>
                          <w:sz w:val="30"/>
                          <w:szCs w:val="30"/>
                        </w:rPr>
                        <w:t>二O二O年三月</w:t>
                      </w:r>
                    </w:p>
                    <w:p>
                      <w:pPr>
                        <w:pStyle w:val="66"/>
                        <w:rPr>
                          <w:color w:val="00B050"/>
                          <w:sz w:val="36"/>
                          <w:szCs w:val="36"/>
                        </w:rPr>
                      </w:pPr>
                    </w:p>
                  </w:txbxContent>
                </v:textbox>
                <w10:anchorlock/>
              </v:shape>
            </w:pict>
          </mc:Fallback>
        </mc:AlternateContent>
      </w:r>
      <w:r>
        <w:rPr>
          <w:sz w:val="24"/>
          <w:szCs w:val="24"/>
        </w:rPr>
        <w:t xml:space="preserve"> </w:t>
      </w:r>
    </w:p>
    <w:bookmarkEnd w:id="0"/>
    <w:p>
      <w:pPr>
        <w:spacing w:line="360" w:lineRule="auto"/>
        <w:ind w:firstLine="0" w:firstLineChars="0"/>
        <w:jc w:val="center"/>
        <w:rPr>
          <w:rFonts w:ascii="Times New Roman" w:hAnsi="Times New Roman" w:eastAsia="宋体"/>
          <w:b/>
          <w:bCs/>
          <w:sz w:val="44"/>
          <w:szCs w:val="44"/>
        </w:rPr>
      </w:pPr>
      <w:bookmarkStart w:id="1" w:name="_Toc224727228"/>
      <w:bookmarkStart w:id="2" w:name="_Toc224727153"/>
      <w:bookmarkStart w:id="3" w:name="SectionMark1"/>
      <w:r>
        <w:rPr>
          <w:rFonts w:ascii="Times New Roman" w:hAnsi="Times New Roman"/>
          <w:b/>
          <w:bCs/>
          <w:sz w:val="44"/>
          <w:szCs w:val="44"/>
        </w:rPr>
        <w:t xml:space="preserve">目    </w:t>
      </w:r>
      <w:bookmarkEnd w:id="1"/>
      <w:bookmarkEnd w:id="2"/>
      <w:r>
        <w:rPr>
          <w:rFonts w:ascii="Times New Roman" w:hAnsi="Times New Roman"/>
          <w:b/>
          <w:bCs/>
          <w:sz w:val="44"/>
          <w:szCs w:val="44"/>
        </w:rPr>
        <w:t>录</w:t>
      </w:r>
    </w:p>
    <w:p>
      <w:pPr>
        <w:spacing w:line="560" w:lineRule="exact"/>
        <w:ind w:firstLine="640"/>
        <w:jc w:val="center"/>
        <w:rPr>
          <w:rFonts w:ascii="Times New Roman" w:hAnsi="Times New Roman"/>
          <w:szCs w:val="32"/>
        </w:rPr>
      </w:pPr>
    </w:p>
    <w:p>
      <w:pPr>
        <w:pStyle w:val="17"/>
        <w:tabs>
          <w:tab w:val="right" w:leader="dot" w:pos="9355"/>
        </w:tabs>
        <w:rPr>
          <w:rFonts w:ascii="Times New Roman" w:eastAsia="仿宋_GB2312"/>
          <w:sz w:val="32"/>
          <w:szCs w:val="32"/>
        </w:rPr>
      </w:pPr>
      <w:r>
        <w:rPr>
          <w:rFonts w:ascii="Times New Roman" w:eastAsia="仿宋_GB2312"/>
          <w:sz w:val="32"/>
          <w:szCs w:val="32"/>
        </w:rPr>
        <w:fldChar w:fldCharType="begin"/>
      </w:r>
      <w:r>
        <w:rPr>
          <w:rFonts w:ascii="Times New Roman" w:eastAsia="仿宋_GB2312"/>
          <w:sz w:val="32"/>
          <w:szCs w:val="32"/>
        </w:rPr>
        <w:instrText xml:space="preserve"> TOC \o "1-2" \h \z \u </w:instrText>
      </w:r>
      <w:r>
        <w:rPr>
          <w:rFonts w:ascii="Times New Roman" w:eastAsia="仿宋_GB2312"/>
          <w:sz w:val="32"/>
          <w:szCs w:val="32"/>
        </w:rPr>
        <w:fldChar w:fldCharType="separate"/>
      </w:r>
      <w:r>
        <w:fldChar w:fldCharType="begin"/>
      </w:r>
      <w:r>
        <w:instrText xml:space="preserve"> HYPERLINK \l "_Toc11716" </w:instrText>
      </w:r>
      <w:r>
        <w:fldChar w:fldCharType="separate"/>
      </w:r>
      <w:r>
        <w:rPr>
          <w:rFonts w:ascii="Times New Roman" w:eastAsia="仿宋_GB2312"/>
          <w:sz w:val="32"/>
          <w:szCs w:val="32"/>
        </w:rPr>
        <w:t>1  总则</w:t>
      </w:r>
      <w:r>
        <w:rPr>
          <w:rFonts w:ascii="Times New Roman" w:eastAsia="仿宋_GB2312"/>
          <w:sz w:val="32"/>
          <w:szCs w:val="32"/>
        </w:rPr>
        <w:tab/>
      </w:r>
      <w:r>
        <w:rPr>
          <w:rFonts w:ascii="Times New Roman" w:eastAsia="仿宋_GB2312"/>
          <w:sz w:val="32"/>
          <w:szCs w:val="32"/>
        </w:rPr>
        <w:fldChar w:fldCharType="begin"/>
      </w:r>
      <w:r>
        <w:rPr>
          <w:rFonts w:ascii="Times New Roman" w:eastAsia="仿宋_GB2312"/>
          <w:sz w:val="32"/>
          <w:szCs w:val="32"/>
        </w:rPr>
        <w:instrText xml:space="preserve"> PAGEREF _Toc11716 \h </w:instrText>
      </w:r>
      <w:r>
        <w:rPr>
          <w:rFonts w:ascii="Times New Roman" w:eastAsia="仿宋_GB2312"/>
          <w:sz w:val="32"/>
          <w:szCs w:val="32"/>
        </w:rPr>
        <w:fldChar w:fldCharType="separate"/>
      </w:r>
      <w:r>
        <w:rPr>
          <w:rFonts w:ascii="Times New Roman" w:eastAsia="仿宋_GB2312"/>
          <w:sz w:val="32"/>
          <w:szCs w:val="32"/>
        </w:rPr>
        <w:t>1</w:t>
      </w:r>
      <w:r>
        <w:rPr>
          <w:rFonts w:ascii="Times New Roman" w:eastAsia="仿宋_GB2312"/>
          <w:sz w:val="32"/>
          <w:szCs w:val="32"/>
        </w:rPr>
        <w:fldChar w:fldCharType="end"/>
      </w:r>
      <w:r>
        <w:rPr>
          <w:rFonts w:ascii="Times New Roman" w:eastAsia="仿宋_GB2312"/>
          <w:sz w:val="32"/>
          <w:szCs w:val="32"/>
        </w:rPr>
        <w:fldChar w:fldCharType="end"/>
      </w:r>
    </w:p>
    <w:p>
      <w:pPr>
        <w:pStyle w:val="17"/>
        <w:tabs>
          <w:tab w:val="right" w:leader="dot" w:pos="9355"/>
        </w:tabs>
        <w:rPr>
          <w:rFonts w:ascii="Times New Roman" w:eastAsia="仿宋_GB2312"/>
          <w:sz w:val="32"/>
          <w:szCs w:val="32"/>
        </w:rPr>
      </w:pPr>
      <w:r>
        <w:fldChar w:fldCharType="begin"/>
      </w:r>
      <w:r>
        <w:instrText xml:space="preserve"> HYPERLINK \l "_Toc23652" </w:instrText>
      </w:r>
      <w:r>
        <w:fldChar w:fldCharType="separate"/>
      </w:r>
      <w:r>
        <w:rPr>
          <w:rFonts w:ascii="Times New Roman" w:eastAsia="仿宋_GB2312"/>
          <w:bCs/>
          <w:sz w:val="32"/>
          <w:szCs w:val="32"/>
        </w:rPr>
        <w:t>2  工作范围</w:t>
      </w:r>
      <w:r>
        <w:rPr>
          <w:rFonts w:ascii="Times New Roman" w:eastAsia="仿宋_GB2312"/>
          <w:sz w:val="32"/>
          <w:szCs w:val="32"/>
        </w:rPr>
        <w:tab/>
      </w:r>
      <w:r>
        <w:rPr>
          <w:rFonts w:ascii="Times New Roman" w:eastAsia="仿宋_GB2312"/>
          <w:sz w:val="32"/>
          <w:szCs w:val="32"/>
        </w:rPr>
        <w:fldChar w:fldCharType="begin"/>
      </w:r>
      <w:r>
        <w:rPr>
          <w:rFonts w:ascii="Times New Roman" w:eastAsia="仿宋_GB2312"/>
          <w:sz w:val="32"/>
          <w:szCs w:val="32"/>
        </w:rPr>
        <w:instrText xml:space="preserve"> PAGEREF _Toc23652 \h </w:instrText>
      </w:r>
      <w:r>
        <w:rPr>
          <w:rFonts w:ascii="Times New Roman" w:eastAsia="仿宋_GB2312"/>
          <w:sz w:val="32"/>
          <w:szCs w:val="32"/>
        </w:rPr>
        <w:fldChar w:fldCharType="separate"/>
      </w:r>
      <w:r>
        <w:rPr>
          <w:rFonts w:ascii="Times New Roman" w:eastAsia="仿宋_GB2312"/>
          <w:sz w:val="32"/>
          <w:szCs w:val="32"/>
        </w:rPr>
        <w:t>2</w:t>
      </w:r>
      <w:r>
        <w:rPr>
          <w:rFonts w:ascii="Times New Roman" w:eastAsia="仿宋_GB2312"/>
          <w:sz w:val="32"/>
          <w:szCs w:val="32"/>
        </w:rPr>
        <w:fldChar w:fldCharType="end"/>
      </w:r>
      <w:r>
        <w:rPr>
          <w:rFonts w:ascii="Times New Roman" w:eastAsia="仿宋_GB2312"/>
          <w:sz w:val="32"/>
          <w:szCs w:val="32"/>
        </w:rPr>
        <w:fldChar w:fldCharType="end"/>
      </w:r>
    </w:p>
    <w:p>
      <w:pPr>
        <w:pStyle w:val="16"/>
        <w:tabs>
          <w:tab w:val="right" w:leader="dot" w:pos="9355"/>
        </w:tabs>
        <w:rPr>
          <w:rFonts w:ascii="Times New Roman" w:eastAsia="仿宋_GB2312"/>
          <w:sz w:val="32"/>
          <w:szCs w:val="32"/>
        </w:rPr>
      </w:pPr>
      <w:r>
        <w:fldChar w:fldCharType="begin"/>
      </w:r>
      <w:r>
        <w:instrText xml:space="preserve"> HYPERLINK \l "_Toc22286" </w:instrText>
      </w:r>
      <w:r>
        <w:fldChar w:fldCharType="separate"/>
      </w:r>
      <w:r>
        <w:rPr>
          <w:rFonts w:ascii="Times New Roman" w:eastAsia="仿宋_GB2312"/>
          <w:kern w:val="2"/>
          <w:sz w:val="32"/>
          <w:szCs w:val="32"/>
        </w:rPr>
        <w:t>2.1 供货范围</w:t>
      </w:r>
      <w:r>
        <w:rPr>
          <w:rFonts w:ascii="Times New Roman" w:eastAsia="仿宋_GB2312"/>
          <w:sz w:val="32"/>
          <w:szCs w:val="32"/>
        </w:rPr>
        <w:tab/>
      </w:r>
      <w:r>
        <w:rPr>
          <w:rFonts w:ascii="Times New Roman" w:eastAsia="仿宋_GB2312"/>
          <w:sz w:val="32"/>
          <w:szCs w:val="32"/>
        </w:rPr>
        <w:fldChar w:fldCharType="begin"/>
      </w:r>
      <w:r>
        <w:rPr>
          <w:rFonts w:ascii="Times New Roman" w:eastAsia="仿宋_GB2312"/>
          <w:sz w:val="32"/>
          <w:szCs w:val="32"/>
        </w:rPr>
        <w:instrText xml:space="preserve"> PAGEREF _Toc22286 \h </w:instrText>
      </w:r>
      <w:r>
        <w:rPr>
          <w:rFonts w:ascii="Times New Roman" w:eastAsia="仿宋_GB2312"/>
          <w:sz w:val="32"/>
          <w:szCs w:val="32"/>
        </w:rPr>
        <w:fldChar w:fldCharType="separate"/>
      </w:r>
      <w:r>
        <w:rPr>
          <w:rFonts w:ascii="Times New Roman" w:eastAsia="仿宋_GB2312"/>
          <w:sz w:val="32"/>
          <w:szCs w:val="32"/>
        </w:rPr>
        <w:t>2</w:t>
      </w:r>
      <w:r>
        <w:rPr>
          <w:rFonts w:ascii="Times New Roman" w:eastAsia="仿宋_GB2312"/>
          <w:sz w:val="32"/>
          <w:szCs w:val="32"/>
        </w:rPr>
        <w:fldChar w:fldCharType="end"/>
      </w:r>
      <w:r>
        <w:rPr>
          <w:rFonts w:ascii="Times New Roman" w:eastAsia="仿宋_GB2312"/>
          <w:sz w:val="32"/>
          <w:szCs w:val="32"/>
        </w:rPr>
        <w:fldChar w:fldCharType="end"/>
      </w:r>
    </w:p>
    <w:p>
      <w:pPr>
        <w:pStyle w:val="16"/>
        <w:tabs>
          <w:tab w:val="right" w:leader="dot" w:pos="9355"/>
        </w:tabs>
        <w:rPr>
          <w:rFonts w:ascii="Times New Roman" w:eastAsia="仿宋_GB2312"/>
          <w:sz w:val="32"/>
          <w:szCs w:val="32"/>
        </w:rPr>
      </w:pPr>
      <w:r>
        <w:fldChar w:fldCharType="begin"/>
      </w:r>
      <w:r>
        <w:instrText xml:space="preserve"> HYPERLINK \l "_Toc17568" </w:instrText>
      </w:r>
      <w:r>
        <w:fldChar w:fldCharType="separate"/>
      </w:r>
      <w:r>
        <w:rPr>
          <w:rFonts w:ascii="Times New Roman" w:eastAsia="仿宋_GB2312"/>
          <w:kern w:val="2"/>
          <w:sz w:val="32"/>
          <w:szCs w:val="32"/>
        </w:rPr>
        <w:t>2.2 服务界限</w:t>
      </w:r>
      <w:r>
        <w:rPr>
          <w:rFonts w:ascii="Times New Roman" w:eastAsia="仿宋_GB2312"/>
          <w:sz w:val="32"/>
          <w:szCs w:val="32"/>
        </w:rPr>
        <w:tab/>
      </w:r>
      <w:r>
        <w:rPr>
          <w:rFonts w:ascii="Times New Roman" w:eastAsia="仿宋_GB2312"/>
          <w:sz w:val="32"/>
          <w:szCs w:val="32"/>
        </w:rPr>
        <w:fldChar w:fldCharType="begin"/>
      </w:r>
      <w:r>
        <w:rPr>
          <w:rFonts w:ascii="Times New Roman" w:eastAsia="仿宋_GB2312"/>
          <w:sz w:val="32"/>
          <w:szCs w:val="32"/>
        </w:rPr>
        <w:instrText xml:space="preserve"> PAGEREF _Toc17568 \h </w:instrText>
      </w:r>
      <w:r>
        <w:rPr>
          <w:rFonts w:ascii="Times New Roman" w:eastAsia="仿宋_GB2312"/>
          <w:sz w:val="32"/>
          <w:szCs w:val="32"/>
        </w:rPr>
        <w:fldChar w:fldCharType="separate"/>
      </w:r>
      <w:r>
        <w:rPr>
          <w:rFonts w:ascii="Times New Roman" w:eastAsia="仿宋_GB2312"/>
          <w:sz w:val="32"/>
          <w:szCs w:val="32"/>
        </w:rPr>
        <w:t>2</w:t>
      </w:r>
      <w:r>
        <w:rPr>
          <w:rFonts w:ascii="Times New Roman" w:eastAsia="仿宋_GB2312"/>
          <w:sz w:val="32"/>
          <w:szCs w:val="32"/>
        </w:rPr>
        <w:fldChar w:fldCharType="end"/>
      </w:r>
      <w:r>
        <w:rPr>
          <w:rFonts w:ascii="Times New Roman" w:eastAsia="仿宋_GB2312"/>
          <w:sz w:val="32"/>
          <w:szCs w:val="32"/>
        </w:rPr>
        <w:fldChar w:fldCharType="end"/>
      </w:r>
    </w:p>
    <w:p>
      <w:pPr>
        <w:pStyle w:val="16"/>
        <w:tabs>
          <w:tab w:val="right" w:leader="dot" w:pos="9355"/>
        </w:tabs>
        <w:rPr>
          <w:rFonts w:ascii="Times New Roman" w:eastAsia="仿宋_GB2312"/>
          <w:sz w:val="32"/>
          <w:szCs w:val="32"/>
        </w:rPr>
      </w:pPr>
      <w:r>
        <w:fldChar w:fldCharType="begin"/>
      </w:r>
      <w:r>
        <w:instrText xml:space="preserve"> HYPERLINK \l "_Toc20393" </w:instrText>
      </w:r>
      <w:r>
        <w:fldChar w:fldCharType="separate"/>
      </w:r>
      <w:r>
        <w:rPr>
          <w:rFonts w:ascii="Times New Roman" w:eastAsia="仿宋_GB2312"/>
          <w:kern w:val="2"/>
          <w:sz w:val="32"/>
          <w:szCs w:val="32"/>
        </w:rPr>
        <w:t xml:space="preserve">2.3 </w:t>
      </w:r>
      <w:r>
        <w:rPr>
          <w:rFonts w:ascii="Times New Roman" w:eastAsia="仿宋_GB2312"/>
          <w:kern w:val="2"/>
          <w:sz w:val="32"/>
          <w:szCs w:val="32"/>
          <w:lang w:val="zh-CN"/>
        </w:rPr>
        <w:t>技术文件</w:t>
      </w:r>
      <w:r>
        <w:rPr>
          <w:rFonts w:ascii="Times New Roman" w:eastAsia="仿宋_GB2312"/>
          <w:sz w:val="32"/>
          <w:szCs w:val="32"/>
        </w:rPr>
        <w:tab/>
      </w:r>
      <w:r>
        <w:rPr>
          <w:rFonts w:ascii="Times New Roman" w:eastAsia="仿宋_GB2312"/>
          <w:sz w:val="32"/>
          <w:szCs w:val="32"/>
        </w:rPr>
        <w:fldChar w:fldCharType="begin"/>
      </w:r>
      <w:r>
        <w:rPr>
          <w:rFonts w:ascii="Times New Roman" w:eastAsia="仿宋_GB2312"/>
          <w:sz w:val="32"/>
          <w:szCs w:val="32"/>
        </w:rPr>
        <w:instrText xml:space="preserve"> PAGEREF _Toc20393 \h </w:instrText>
      </w:r>
      <w:r>
        <w:rPr>
          <w:rFonts w:ascii="Times New Roman" w:eastAsia="仿宋_GB2312"/>
          <w:sz w:val="32"/>
          <w:szCs w:val="32"/>
        </w:rPr>
        <w:fldChar w:fldCharType="separate"/>
      </w:r>
      <w:r>
        <w:rPr>
          <w:rFonts w:ascii="Times New Roman" w:eastAsia="仿宋_GB2312"/>
          <w:sz w:val="32"/>
          <w:szCs w:val="32"/>
        </w:rPr>
        <w:t>3</w:t>
      </w:r>
      <w:r>
        <w:rPr>
          <w:rFonts w:ascii="Times New Roman" w:eastAsia="仿宋_GB2312"/>
          <w:sz w:val="32"/>
          <w:szCs w:val="32"/>
        </w:rPr>
        <w:fldChar w:fldCharType="end"/>
      </w:r>
      <w:r>
        <w:rPr>
          <w:rFonts w:ascii="Times New Roman" w:eastAsia="仿宋_GB2312"/>
          <w:sz w:val="32"/>
          <w:szCs w:val="32"/>
        </w:rPr>
        <w:fldChar w:fldCharType="end"/>
      </w:r>
    </w:p>
    <w:p>
      <w:pPr>
        <w:pStyle w:val="17"/>
        <w:tabs>
          <w:tab w:val="right" w:leader="dot" w:pos="9355"/>
        </w:tabs>
        <w:rPr>
          <w:rFonts w:ascii="Times New Roman" w:eastAsia="仿宋_GB2312"/>
          <w:sz w:val="32"/>
          <w:szCs w:val="32"/>
        </w:rPr>
      </w:pPr>
      <w:r>
        <w:fldChar w:fldCharType="begin"/>
      </w:r>
      <w:r>
        <w:instrText xml:space="preserve"> HYPERLINK \l "_Toc11779" </w:instrText>
      </w:r>
      <w:r>
        <w:fldChar w:fldCharType="separate"/>
      </w:r>
      <w:r>
        <w:rPr>
          <w:rFonts w:ascii="Times New Roman" w:eastAsia="仿宋_GB2312"/>
          <w:bCs/>
          <w:sz w:val="32"/>
          <w:szCs w:val="32"/>
        </w:rPr>
        <w:t>3  总体要求</w:t>
      </w:r>
      <w:r>
        <w:rPr>
          <w:rFonts w:ascii="Times New Roman" w:eastAsia="仿宋_GB2312"/>
          <w:sz w:val="32"/>
          <w:szCs w:val="32"/>
        </w:rPr>
        <w:tab/>
      </w:r>
      <w:r>
        <w:rPr>
          <w:rFonts w:ascii="Times New Roman" w:eastAsia="仿宋_GB2312"/>
          <w:sz w:val="32"/>
          <w:szCs w:val="32"/>
        </w:rPr>
        <w:fldChar w:fldCharType="begin"/>
      </w:r>
      <w:r>
        <w:rPr>
          <w:rFonts w:ascii="Times New Roman" w:eastAsia="仿宋_GB2312"/>
          <w:sz w:val="32"/>
          <w:szCs w:val="32"/>
        </w:rPr>
        <w:instrText xml:space="preserve"> PAGEREF _Toc11779 \h </w:instrText>
      </w:r>
      <w:r>
        <w:rPr>
          <w:rFonts w:ascii="Times New Roman" w:eastAsia="仿宋_GB2312"/>
          <w:sz w:val="32"/>
          <w:szCs w:val="32"/>
        </w:rPr>
        <w:fldChar w:fldCharType="separate"/>
      </w:r>
      <w:r>
        <w:rPr>
          <w:rFonts w:ascii="Times New Roman" w:eastAsia="仿宋_GB2312"/>
          <w:sz w:val="32"/>
          <w:szCs w:val="32"/>
        </w:rPr>
        <w:t>3</w:t>
      </w:r>
      <w:r>
        <w:rPr>
          <w:rFonts w:ascii="Times New Roman" w:eastAsia="仿宋_GB2312"/>
          <w:sz w:val="32"/>
          <w:szCs w:val="32"/>
        </w:rPr>
        <w:fldChar w:fldCharType="end"/>
      </w:r>
      <w:r>
        <w:rPr>
          <w:rFonts w:ascii="Times New Roman" w:eastAsia="仿宋_GB2312"/>
          <w:sz w:val="32"/>
          <w:szCs w:val="32"/>
        </w:rPr>
        <w:fldChar w:fldCharType="end"/>
      </w:r>
    </w:p>
    <w:p>
      <w:pPr>
        <w:pStyle w:val="17"/>
        <w:tabs>
          <w:tab w:val="right" w:leader="dot" w:pos="9355"/>
        </w:tabs>
        <w:rPr>
          <w:rFonts w:ascii="Times New Roman" w:eastAsia="仿宋_GB2312"/>
          <w:sz w:val="32"/>
          <w:szCs w:val="32"/>
        </w:rPr>
      </w:pPr>
      <w:r>
        <w:fldChar w:fldCharType="begin"/>
      </w:r>
      <w:r>
        <w:instrText xml:space="preserve"> HYPERLINK \l "_Toc25739" </w:instrText>
      </w:r>
      <w:r>
        <w:fldChar w:fldCharType="separate"/>
      </w:r>
      <w:r>
        <w:rPr>
          <w:rFonts w:ascii="Times New Roman" w:eastAsia="仿宋_GB2312"/>
          <w:bCs/>
          <w:sz w:val="32"/>
          <w:szCs w:val="32"/>
        </w:rPr>
        <w:t>4 售后服务</w:t>
      </w:r>
      <w:r>
        <w:rPr>
          <w:rFonts w:ascii="Times New Roman" w:eastAsia="仿宋_GB2312"/>
          <w:sz w:val="32"/>
          <w:szCs w:val="32"/>
        </w:rPr>
        <w:tab/>
      </w:r>
      <w:r>
        <w:rPr>
          <w:rFonts w:ascii="Times New Roman" w:eastAsia="仿宋_GB2312"/>
          <w:sz w:val="32"/>
          <w:szCs w:val="32"/>
        </w:rPr>
        <w:fldChar w:fldCharType="begin"/>
      </w:r>
      <w:r>
        <w:rPr>
          <w:rFonts w:ascii="Times New Roman" w:eastAsia="仿宋_GB2312"/>
          <w:sz w:val="32"/>
          <w:szCs w:val="32"/>
        </w:rPr>
        <w:instrText xml:space="preserve"> PAGEREF _Toc25739 \h </w:instrText>
      </w:r>
      <w:r>
        <w:rPr>
          <w:rFonts w:ascii="Times New Roman" w:eastAsia="仿宋_GB2312"/>
          <w:sz w:val="32"/>
          <w:szCs w:val="32"/>
        </w:rPr>
        <w:fldChar w:fldCharType="separate"/>
      </w:r>
      <w:r>
        <w:rPr>
          <w:rFonts w:ascii="Times New Roman" w:eastAsia="仿宋_GB2312"/>
          <w:sz w:val="32"/>
          <w:szCs w:val="32"/>
        </w:rPr>
        <w:t>13</w:t>
      </w:r>
      <w:r>
        <w:rPr>
          <w:rFonts w:ascii="Times New Roman" w:eastAsia="仿宋_GB2312"/>
          <w:sz w:val="32"/>
          <w:szCs w:val="32"/>
        </w:rPr>
        <w:fldChar w:fldCharType="end"/>
      </w:r>
      <w:r>
        <w:rPr>
          <w:rFonts w:ascii="Times New Roman" w:eastAsia="仿宋_GB2312"/>
          <w:sz w:val="32"/>
          <w:szCs w:val="32"/>
        </w:rPr>
        <w:fldChar w:fldCharType="end"/>
      </w:r>
    </w:p>
    <w:p>
      <w:pPr>
        <w:pStyle w:val="17"/>
        <w:tabs>
          <w:tab w:val="right" w:leader="dot" w:pos="9355"/>
        </w:tabs>
        <w:rPr>
          <w:rFonts w:ascii="Times New Roman" w:eastAsia="仿宋_GB2312"/>
          <w:sz w:val="32"/>
          <w:szCs w:val="32"/>
        </w:rPr>
      </w:pPr>
      <w:r>
        <w:fldChar w:fldCharType="begin"/>
      </w:r>
      <w:r>
        <w:instrText xml:space="preserve"> HYPERLINK \l "_Toc7263" </w:instrText>
      </w:r>
      <w:r>
        <w:fldChar w:fldCharType="separate"/>
      </w:r>
      <w:r>
        <w:rPr>
          <w:rFonts w:ascii="Times New Roman" w:eastAsia="仿宋_GB2312"/>
          <w:bCs/>
          <w:sz w:val="32"/>
          <w:szCs w:val="32"/>
        </w:rPr>
        <w:t>5  验收</w:t>
      </w:r>
      <w:r>
        <w:rPr>
          <w:rFonts w:ascii="Times New Roman" w:eastAsia="仿宋_GB2312"/>
          <w:sz w:val="32"/>
          <w:szCs w:val="32"/>
        </w:rPr>
        <w:tab/>
      </w:r>
      <w:r>
        <w:rPr>
          <w:rFonts w:ascii="Times New Roman" w:eastAsia="仿宋_GB2312"/>
          <w:sz w:val="32"/>
          <w:szCs w:val="32"/>
        </w:rPr>
        <w:fldChar w:fldCharType="begin"/>
      </w:r>
      <w:r>
        <w:rPr>
          <w:rFonts w:ascii="Times New Roman" w:eastAsia="仿宋_GB2312"/>
          <w:sz w:val="32"/>
          <w:szCs w:val="32"/>
        </w:rPr>
        <w:instrText xml:space="preserve"> PAGEREF _Toc7263 \h </w:instrText>
      </w:r>
      <w:r>
        <w:rPr>
          <w:rFonts w:ascii="Times New Roman" w:eastAsia="仿宋_GB2312"/>
          <w:sz w:val="32"/>
          <w:szCs w:val="32"/>
        </w:rPr>
        <w:fldChar w:fldCharType="separate"/>
      </w:r>
      <w:r>
        <w:rPr>
          <w:rFonts w:ascii="Times New Roman" w:eastAsia="仿宋_GB2312"/>
          <w:sz w:val="32"/>
          <w:szCs w:val="32"/>
        </w:rPr>
        <w:t>14</w:t>
      </w:r>
      <w:r>
        <w:rPr>
          <w:rFonts w:ascii="Times New Roman" w:eastAsia="仿宋_GB2312"/>
          <w:sz w:val="32"/>
          <w:szCs w:val="32"/>
        </w:rPr>
        <w:fldChar w:fldCharType="end"/>
      </w:r>
      <w:r>
        <w:rPr>
          <w:rFonts w:ascii="Times New Roman" w:eastAsia="仿宋_GB2312"/>
          <w:sz w:val="32"/>
          <w:szCs w:val="32"/>
        </w:rPr>
        <w:fldChar w:fldCharType="end"/>
      </w:r>
    </w:p>
    <w:p>
      <w:pPr>
        <w:pStyle w:val="17"/>
        <w:tabs>
          <w:tab w:val="right" w:leader="dot" w:pos="9355"/>
        </w:tabs>
        <w:rPr>
          <w:rFonts w:ascii="Times New Roman" w:eastAsia="仿宋_GB2312"/>
          <w:sz w:val="32"/>
          <w:szCs w:val="32"/>
        </w:rPr>
      </w:pPr>
      <w:r>
        <w:fldChar w:fldCharType="begin"/>
      </w:r>
      <w:r>
        <w:instrText xml:space="preserve"> HYPERLINK \l "_Toc12812" </w:instrText>
      </w:r>
      <w:r>
        <w:fldChar w:fldCharType="separate"/>
      </w:r>
      <w:r>
        <w:rPr>
          <w:rFonts w:ascii="Times New Roman" w:eastAsia="仿宋_GB2312"/>
          <w:bCs/>
          <w:sz w:val="32"/>
          <w:szCs w:val="32"/>
        </w:rPr>
        <w:t>6  包装、运输和储存</w:t>
      </w:r>
      <w:r>
        <w:rPr>
          <w:rFonts w:ascii="Times New Roman" w:eastAsia="仿宋_GB2312"/>
          <w:sz w:val="32"/>
          <w:szCs w:val="32"/>
        </w:rPr>
        <w:tab/>
      </w:r>
      <w:r>
        <w:rPr>
          <w:rFonts w:ascii="Times New Roman" w:eastAsia="仿宋_GB2312"/>
          <w:sz w:val="32"/>
          <w:szCs w:val="32"/>
        </w:rPr>
        <w:fldChar w:fldCharType="begin"/>
      </w:r>
      <w:r>
        <w:rPr>
          <w:rFonts w:ascii="Times New Roman" w:eastAsia="仿宋_GB2312"/>
          <w:sz w:val="32"/>
          <w:szCs w:val="32"/>
        </w:rPr>
        <w:instrText xml:space="preserve"> PAGEREF _Toc12812 \h </w:instrText>
      </w:r>
      <w:r>
        <w:rPr>
          <w:rFonts w:ascii="Times New Roman" w:eastAsia="仿宋_GB2312"/>
          <w:sz w:val="32"/>
          <w:szCs w:val="32"/>
        </w:rPr>
        <w:fldChar w:fldCharType="separate"/>
      </w:r>
      <w:r>
        <w:rPr>
          <w:rFonts w:ascii="Times New Roman" w:eastAsia="仿宋_GB2312"/>
          <w:sz w:val="32"/>
          <w:szCs w:val="32"/>
        </w:rPr>
        <w:t>14</w:t>
      </w:r>
      <w:r>
        <w:rPr>
          <w:rFonts w:ascii="Times New Roman" w:eastAsia="仿宋_GB2312"/>
          <w:sz w:val="32"/>
          <w:szCs w:val="32"/>
        </w:rPr>
        <w:fldChar w:fldCharType="end"/>
      </w:r>
      <w:r>
        <w:rPr>
          <w:rFonts w:ascii="Times New Roman" w:eastAsia="仿宋_GB2312"/>
          <w:sz w:val="32"/>
          <w:szCs w:val="32"/>
        </w:rPr>
        <w:fldChar w:fldCharType="end"/>
      </w:r>
    </w:p>
    <w:p>
      <w:pPr>
        <w:pStyle w:val="16"/>
        <w:tabs>
          <w:tab w:val="right" w:leader="dot" w:pos="9355"/>
        </w:tabs>
        <w:rPr>
          <w:rFonts w:ascii="Times New Roman" w:eastAsia="仿宋_GB2312"/>
          <w:sz w:val="32"/>
          <w:szCs w:val="32"/>
        </w:rPr>
      </w:pPr>
      <w:r>
        <w:fldChar w:fldCharType="begin"/>
      </w:r>
      <w:r>
        <w:instrText xml:space="preserve"> HYPERLINK \l "_Toc2875" </w:instrText>
      </w:r>
      <w:r>
        <w:fldChar w:fldCharType="separate"/>
      </w:r>
      <w:r>
        <w:rPr>
          <w:rFonts w:ascii="Times New Roman" w:eastAsia="仿宋_GB2312"/>
          <w:kern w:val="2"/>
          <w:sz w:val="32"/>
          <w:szCs w:val="32"/>
        </w:rPr>
        <w:t>6.1包装</w:t>
      </w:r>
      <w:r>
        <w:rPr>
          <w:rFonts w:ascii="Times New Roman" w:eastAsia="仿宋_GB2312"/>
          <w:sz w:val="32"/>
          <w:szCs w:val="32"/>
        </w:rPr>
        <w:tab/>
      </w:r>
      <w:r>
        <w:rPr>
          <w:rFonts w:ascii="Times New Roman" w:eastAsia="仿宋_GB2312"/>
          <w:sz w:val="32"/>
          <w:szCs w:val="32"/>
        </w:rPr>
        <w:fldChar w:fldCharType="begin"/>
      </w:r>
      <w:r>
        <w:rPr>
          <w:rFonts w:ascii="Times New Roman" w:eastAsia="仿宋_GB2312"/>
          <w:sz w:val="32"/>
          <w:szCs w:val="32"/>
        </w:rPr>
        <w:instrText xml:space="preserve"> PAGEREF _Toc2875 \h </w:instrText>
      </w:r>
      <w:r>
        <w:rPr>
          <w:rFonts w:ascii="Times New Roman" w:eastAsia="仿宋_GB2312"/>
          <w:sz w:val="32"/>
          <w:szCs w:val="32"/>
        </w:rPr>
        <w:fldChar w:fldCharType="separate"/>
      </w:r>
      <w:r>
        <w:rPr>
          <w:rFonts w:ascii="Times New Roman" w:eastAsia="仿宋_GB2312"/>
          <w:sz w:val="32"/>
          <w:szCs w:val="32"/>
        </w:rPr>
        <w:t>14</w:t>
      </w:r>
      <w:r>
        <w:rPr>
          <w:rFonts w:ascii="Times New Roman" w:eastAsia="仿宋_GB2312"/>
          <w:sz w:val="32"/>
          <w:szCs w:val="32"/>
        </w:rPr>
        <w:fldChar w:fldCharType="end"/>
      </w:r>
      <w:r>
        <w:rPr>
          <w:rFonts w:ascii="Times New Roman" w:eastAsia="仿宋_GB2312"/>
          <w:sz w:val="32"/>
          <w:szCs w:val="32"/>
        </w:rPr>
        <w:fldChar w:fldCharType="end"/>
      </w:r>
    </w:p>
    <w:p>
      <w:pPr>
        <w:pStyle w:val="16"/>
        <w:tabs>
          <w:tab w:val="right" w:leader="dot" w:pos="9355"/>
        </w:tabs>
        <w:rPr>
          <w:rFonts w:ascii="Times New Roman" w:eastAsia="仿宋_GB2312"/>
          <w:sz w:val="32"/>
          <w:szCs w:val="32"/>
        </w:rPr>
      </w:pPr>
      <w:r>
        <w:fldChar w:fldCharType="begin"/>
      </w:r>
      <w:r>
        <w:instrText xml:space="preserve"> HYPERLINK \l "_Toc31738" </w:instrText>
      </w:r>
      <w:r>
        <w:fldChar w:fldCharType="separate"/>
      </w:r>
      <w:r>
        <w:rPr>
          <w:rFonts w:ascii="Times New Roman" w:eastAsia="仿宋_GB2312"/>
          <w:kern w:val="2"/>
          <w:sz w:val="32"/>
          <w:szCs w:val="32"/>
        </w:rPr>
        <w:t>6.2 使用说明书</w:t>
      </w:r>
      <w:r>
        <w:rPr>
          <w:rFonts w:ascii="Times New Roman" w:eastAsia="仿宋_GB2312"/>
          <w:sz w:val="32"/>
          <w:szCs w:val="32"/>
        </w:rPr>
        <w:tab/>
      </w:r>
      <w:r>
        <w:rPr>
          <w:rFonts w:ascii="Times New Roman" w:eastAsia="仿宋_GB2312"/>
          <w:sz w:val="32"/>
          <w:szCs w:val="32"/>
        </w:rPr>
        <w:fldChar w:fldCharType="begin"/>
      </w:r>
      <w:r>
        <w:rPr>
          <w:rFonts w:ascii="Times New Roman" w:eastAsia="仿宋_GB2312"/>
          <w:sz w:val="32"/>
          <w:szCs w:val="32"/>
        </w:rPr>
        <w:instrText xml:space="preserve"> PAGEREF _Toc31738 \h </w:instrText>
      </w:r>
      <w:r>
        <w:rPr>
          <w:rFonts w:ascii="Times New Roman" w:eastAsia="仿宋_GB2312"/>
          <w:sz w:val="32"/>
          <w:szCs w:val="32"/>
        </w:rPr>
        <w:fldChar w:fldCharType="separate"/>
      </w:r>
      <w:r>
        <w:rPr>
          <w:rFonts w:ascii="Times New Roman" w:eastAsia="仿宋_GB2312"/>
          <w:sz w:val="32"/>
          <w:szCs w:val="32"/>
        </w:rPr>
        <w:t>14</w:t>
      </w:r>
      <w:r>
        <w:rPr>
          <w:rFonts w:ascii="Times New Roman" w:eastAsia="仿宋_GB2312"/>
          <w:sz w:val="32"/>
          <w:szCs w:val="32"/>
        </w:rPr>
        <w:fldChar w:fldCharType="end"/>
      </w:r>
      <w:r>
        <w:rPr>
          <w:rFonts w:ascii="Times New Roman" w:eastAsia="仿宋_GB2312"/>
          <w:sz w:val="32"/>
          <w:szCs w:val="32"/>
        </w:rPr>
        <w:fldChar w:fldCharType="end"/>
      </w:r>
    </w:p>
    <w:p>
      <w:pPr>
        <w:pStyle w:val="16"/>
        <w:tabs>
          <w:tab w:val="right" w:leader="dot" w:pos="9355"/>
        </w:tabs>
        <w:rPr>
          <w:rFonts w:ascii="Times New Roman" w:eastAsia="仿宋_GB2312"/>
          <w:sz w:val="32"/>
          <w:szCs w:val="32"/>
        </w:rPr>
      </w:pPr>
      <w:r>
        <w:fldChar w:fldCharType="begin"/>
      </w:r>
      <w:r>
        <w:instrText xml:space="preserve"> HYPERLINK \l "_Toc5124" </w:instrText>
      </w:r>
      <w:r>
        <w:fldChar w:fldCharType="separate"/>
      </w:r>
      <w:r>
        <w:rPr>
          <w:rFonts w:ascii="Times New Roman" w:eastAsia="仿宋_GB2312"/>
          <w:kern w:val="2"/>
          <w:sz w:val="32"/>
          <w:szCs w:val="32"/>
        </w:rPr>
        <w:t>6.3 运输和储存</w:t>
      </w:r>
      <w:r>
        <w:rPr>
          <w:rFonts w:ascii="Times New Roman" w:eastAsia="仿宋_GB2312"/>
          <w:sz w:val="32"/>
          <w:szCs w:val="32"/>
        </w:rPr>
        <w:tab/>
      </w:r>
      <w:r>
        <w:rPr>
          <w:rFonts w:ascii="Times New Roman" w:eastAsia="仿宋_GB2312"/>
          <w:sz w:val="32"/>
          <w:szCs w:val="32"/>
        </w:rPr>
        <w:fldChar w:fldCharType="begin"/>
      </w:r>
      <w:r>
        <w:rPr>
          <w:rFonts w:ascii="Times New Roman" w:eastAsia="仿宋_GB2312"/>
          <w:sz w:val="32"/>
          <w:szCs w:val="32"/>
        </w:rPr>
        <w:instrText xml:space="preserve"> PAGEREF _Toc5124 \h </w:instrText>
      </w:r>
      <w:r>
        <w:rPr>
          <w:rFonts w:ascii="Times New Roman" w:eastAsia="仿宋_GB2312"/>
          <w:sz w:val="32"/>
          <w:szCs w:val="32"/>
        </w:rPr>
        <w:fldChar w:fldCharType="separate"/>
      </w:r>
      <w:r>
        <w:rPr>
          <w:rFonts w:ascii="Times New Roman" w:eastAsia="仿宋_GB2312"/>
          <w:sz w:val="32"/>
          <w:szCs w:val="32"/>
        </w:rPr>
        <w:t>15</w:t>
      </w:r>
      <w:r>
        <w:rPr>
          <w:rFonts w:ascii="Times New Roman" w:eastAsia="仿宋_GB2312"/>
          <w:sz w:val="32"/>
          <w:szCs w:val="32"/>
        </w:rPr>
        <w:fldChar w:fldCharType="end"/>
      </w:r>
      <w:r>
        <w:rPr>
          <w:rFonts w:ascii="Times New Roman" w:eastAsia="仿宋_GB2312"/>
          <w:sz w:val="32"/>
          <w:szCs w:val="32"/>
        </w:rPr>
        <w:fldChar w:fldCharType="end"/>
      </w:r>
    </w:p>
    <w:p>
      <w:pPr>
        <w:spacing w:line="560" w:lineRule="exact"/>
        <w:ind w:firstLine="640"/>
        <w:jc w:val="center"/>
        <w:rPr>
          <w:rFonts w:ascii="Times New Roman" w:hAnsi="Times New Roman"/>
          <w:szCs w:val="32"/>
        </w:rPr>
        <w:sectPr>
          <w:headerReference r:id="rId11" w:type="default"/>
          <w:footerReference r:id="rId13" w:type="default"/>
          <w:headerReference r:id="rId12" w:type="even"/>
          <w:footerReference r:id="rId14" w:type="even"/>
          <w:pgSz w:w="11907" w:h="16839"/>
          <w:pgMar w:top="1418" w:right="1134" w:bottom="1134" w:left="1418" w:header="1418" w:footer="851" w:gutter="0"/>
          <w:pgNumType w:fmt="upperRoman" w:start="1"/>
          <w:cols w:space="720" w:num="1"/>
          <w:docGrid w:type="lines" w:linePitch="312" w:charSpace="0"/>
        </w:sectPr>
      </w:pPr>
      <w:r>
        <w:rPr>
          <w:rFonts w:ascii="Times New Roman" w:hAnsi="Times New Roman"/>
          <w:szCs w:val="32"/>
        </w:rPr>
        <w:fldChar w:fldCharType="end"/>
      </w:r>
    </w:p>
    <w:bookmarkEnd w:id="3"/>
    <w:p>
      <w:pPr>
        <w:pStyle w:val="2"/>
        <w:spacing w:before="0" w:after="0" w:line="600" w:lineRule="exact"/>
        <w:ind w:firstLine="0" w:firstLineChars="0"/>
        <w:rPr>
          <w:rFonts w:ascii="Times New Roman" w:hAnsi="Times New Roman" w:eastAsia="黑体"/>
          <w:sz w:val="32"/>
          <w:szCs w:val="32"/>
        </w:rPr>
      </w:pPr>
      <w:bookmarkStart w:id="4" w:name="_Toc245549425"/>
      <w:bookmarkStart w:id="5" w:name="_Toc11702"/>
      <w:bookmarkStart w:id="6" w:name="_Toc11716"/>
      <w:bookmarkStart w:id="7" w:name="SectionMark4"/>
      <w:r>
        <w:rPr>
          <w:rFonts w:ascii="Times New Roman" w:hAnsi="Times New Roman" w:eastAsia="黑体"/>
          <w:sz w:val="32"/>
          <w:szCs w:val="32"/>
        </w:rPr>
        <w:t>1  总则</w:t>
      </w:r>
      <w:bookmarkEnd w:id="4"/>
      <w:bookmarkEnd w:id="5"/>
      <w:bookmarkEnd w:id="6"/>
    </w:p>
    <w:p>
      <w:pPr>
        <w:spacing w:line="600" w:lineRule="exact"/>
        <w:ind w:firstLine="640"/>
        <w:rPr>
          <w:rFonts w:ascii="Times New Roman" w:hAnsi="Times New Roman"/>
        </w:rPr>
      </w:pPr>
      <w:r>
        <w:rPr>
          <w:rFonts w:ascii="Times New Roman" w:hAnsi="Times New Roman"/>
        </w:rPr>
        <w:t>1)投标方应仔细阅读本技术规范书阐述的全部条款。投标方提供货物的技术规格应符合本技术规范书提出的要求。投标方也可以推荐与本技术规范书规定类似的定型产品，但必须提供详细的技术规范书偏差，且货物满足国家标准、行业标准。</w:t>
      </w:r>
    </w:p>
    <w:p>
      <w:pPr>
        <w:spacing w:line="600" w:lineRule="exact"/>
        <w:ind w:firstLine="640"/>
        <w:rPr>
          <w:rFonts w:ascii="Times New Roman" w:hAnsi="Times New Roman"/>
        </w:rPr>
      </w:pPr>
      <w:bookmarkStart w:id="8" w:name="_Toc245549427"/>
      <w:bookmarkStart w:id="9" w:name="_Toc206405924"/>
      <w:bookmarkStart w:id="10" w:name="_Toc206400010"/>
      <w:bookmarkStart w:id="11" w:name="_Toc206405200"/>
      <w:bookmarkStart w:id="12" w:name="_Toc206401357"/>
      <w:bookmarkStart w:id="13" w:name="_Toc206383639"/>
      <w:r>
        <w:rPr>
          <w:rFonts w:ascii="Times New Roman" w:hAnsi="Times New Roman"/>
        </w:rPr>
        <w:t>2)本技术规范书适用于海南电网有限责任公司的应急地震包采购。它提出了应急地震包性能、验收等方面的技术要求。</w:t>
      </w:r>
    </w:p>
    <w:p>
      <w:pPr>
        <w:spacing w:line="600" w:lineRule="exact"/>
        <w:ind w:firstLine="640"/>
        <w:rPr>
          <w:rFonts w:ascii="Times New Roman" w:hAnsi="Times New Roman"/>
        </w:rPr>
      </w:pPr>
      <w:r>
        <w:rPr>
          <w:rFonts w:ascii="Times New Roman" w:hAnsi="Times New Roman"/>
        </w:rPr>
        <w:t>3)本技术规范书提出的是最低限度的技术要求，并未对一切技术细节作出规定，也未充分引述有关标准和规范的条文，投标方应提供符合本技术规范书和工业标准的优质产品。凡本技术规范书中未规定，但在相关国家标准中有规定的规范条文，投标方应按相应标准的条文进行设计、制造、试验。对国家有关安全、环保等强制性标准，必须满足其要求。本文件中的所有设备技术参数为招标方最低技术要求，为本次招标项目技术评审中的评分因素“技术参数优异性”的评分依据，投标方须做出点对点应答并满足，若不满足应当予以否决投标方技术文件；应答优于技术规范书的技术参数，投标人必须提供完备的佐证材料。</w:t>
      </w:r>
    </w:p>
    <w:p>
      <w:pPr>
        <w:spacing w:line="600" w:lineRule="exact"/>
        <w:ind w:firstLine="640"/>
        <w:rPr>
          <w:rFonts w:ascii="Times New Roman" w:hAnsi="Times New Roman"/>
        </w:rPr>
      </w:pPr>
      <w:r>
        <w:rPr>
          <w:rFonts w:ascii="Times New Roman" w:hAnsi="Times New Roman"/>
        </w:rPr>
        <w:t>4)如果投标方没有以书面形式对本技术规范书的条文提出异议，则招标方认为投标方提供的产品完全符合本技术规范书的要求。如有异议，不管是多么微小，都应在投标书中以“投标差异表”为标题的专门章节中加以详细描述。</w:t>
      </w:r>
    </w:p>
    <w:p>
      <w:pPr>
        <w:ind w:firstLine="640"/>
        <w:rPr>
          <w:rFonts w:ascii="Times New Roman" w:hAnsi="Times New Roman"/>
        </w:rPr>
      </w:pPr>
      <w:r>
        <w:rPr>
          <w:rFonts w:ascii="Times New Roman" w:hAnsi="Times New Roman"/>
        </w:rPr>
        <w:t>5)投标技术文件中应提供技术偏差表，并提供不低于所供产品技术要求的具有同类产品的销售及运行业绩（运行业绩要求2年及以上且无重大质量问题，且能提供相关证明材料。）</w:t>
      </w:r>
    </w:p>
    <w:p>
      <w:pPr>
        <w:spacing w:line="600" w:lineRule="exact"/>
        <w:ind w:firstLine="640"/>
        <w:rPr>
          <w:rFonts w:ascii="Times New Roman" w:hAnsi="Times New Roman"/>
        </w:rPr>
      </w:pPr>
      <w:r>
        <w:rPr>
          <w:rFonts w:ascii="Times New Roman" w:hAnsi="Times New Roman"/>
        </w:rPr>
        <w:t>6)本技术规范书所使用的标准如与投标方所执行的标准不一致时，按较高标准执行。</w:t>
      </w:r>
    </w:p>
    <w:p>
      <w:pPr>
        <w:spacing w:line="600" w:lineRule="exact"/>
        <w:ind w:firstLine="640"/>
        <w:rPr>
          <w:rFonts w:ascii="Times New Roman" w:hAnsi="Times New Roman"/>
        </w:rPr>
      </w:pPr>
      <w:r>
        <w:rPr>
          <w:rFonts w:ascii="Times New Roman" w:hAnsi="Times New Roman"/>
        </w:rPr>
        <w:t>7)本技术规范书经双方确认后作为订货合同的技术附件，与合同正文具有同等法律效力。</w:t>
      </w:r>
    </w:p>
    <w:p>
      <w:pPr>
        <w:spacing w:line="600" w:lineRule="exact"/>
        <w:ind w:firstLine="640"/>
        <w:rPr>
          <w:rFonts w:ascii="Times New Roman" w:hAnsi="Times New Roman"/>
        </w:rPr>
      </w:pPr>
      <w:r>
        <w:rPr>
          <w:rFonts w:ascii="Times New Roman" w:hAnsi="Times New Roman"/>
        </w:rPr>
        <w:t>8)本技术规范书未尽事宜，由双方协商确定。</w:t>
      </w:r>
    </w:p>
    <w:p>
      <w:pPr>
        <w:spacing w:line="600" w:lineRule="exact"/>
        <w:ind w:firstLine="640"/>
        <w:rPr>
          <w:rFonts w:ascii="Times New Roman" w:hAnsi="Times New Roman"/>
        </w:rPr>
      </w:pPr>
      <w:r>
        <w:rPr>
          <w:rFonts w:ascii="Times New Roman" w:hAnsi="Times New Roman"/>
        </w:rPr>
        <w:t>9)如果投标方没有以书面形式对本技术规范书的条文提出异议，而在执行合同的过程中，招标方发现投标方提供的产品与本技术规范书的条文存在差异，招标方有权利要求退货。</w:t>
      </w:r>
    </w:p>
    <w:p>
      <w:pPr>
        <w:spacing w:line="600" w:lineRule="exact"/>
        <w:ind w:firstLine="640"/>
        <w:rPr>
          <w:rFonts w:ascii="Times New Roman" w:hAnsi="Times New Roman"/>
        </w:rPr>
      </w:pPr>
      <w:r>
        <w:rPr>
          <w:rFonts w:ascii="Times New Roman" w:hAnsi="Times New Roman"/>
        </w:rPr>
        <w:t>10)投标方应充分理解本技术规范书并按本技术规范书的具体要求填写应标的技术文件，如发现应标的技术文件不符合本技术规范书的要求，则认为应标不严肃，在评标时将有不同程度的扣分。</w:t>
      </w:r>
    </w:p>
    <w:p>
      <w:pPr>
        <w:spacing w:line="600" w:lineRule="exact"/>
        <w:ind w:firstLine="640"/>
        <w:rPr>
          <w:rFonts w:ascii="Times New Roman" w:hAnsi="Times New Roman"/>
        </w:rPr>
      </w:pPr>
      <w:r>
        <w:rPr>
          <w:rFonts w:ascii="Times New Roman" w:hAnsi="Times New Roman"/>
        </w:rPr>
        <w:t>11)投标方对本招标技术规范书作出的所有技术响应及文件，均作为海南电网有限责任公司物资供应标准《技术协议》。</w:t>
      </w:r>
    </w:p>
    <w:p>
      <w:pPr>
        <w:pStyle w:val="2"/>
        <w:spacing w:before="0" w:after="0" w:line="600" w:lineRule="exact"/>
        <w:ind w:firstLine="0" w:firstLineChars="0"/>
        <w:rPr>
          <w:rFonts w:ascii="Times New Roman" w:hAnsi="Times New Roman" w:eastAsia="黑体"/>
          <w:sz w:val="32"/>
          <w:szCs w:val="32"/>
        </w:rPr>
      </w:pPr>
      <w:bookmarkStart w:id="14" w:name="_Toc245549426"/>
      <w:bookmarkStart w:id="15" w:name="_Toc23652"/>
      <w:bookmarkStart w:id="16" w:name="_Toc30029"/>
      <w:r>
        <w:rPr>
          <w:rFonts w:ascii="Times New Roman" w:hAnsi="Times New Roman" w:eastAsia="黑体"/>
          <w:sz w:val="32"/>
          <w:szCs w:val="32"/>
        </w:rPr>
        <w:t>2  工作范围</w:t>
      </w:r>
      <w:bookmarkEnd w:id="14"/>
      <w:bookmarkEnd w:id="15"/>
      <w:bookmarkEnd w:id="16"/>
    </w:p>
    <w:p>
      <w:pPr>
        <w:pStyle w:val="76"/>
        <w:numPr>
          <w:ilvl w:val="0"/>
          <w:numId w:val="0"/>
        </w:numPr>
        <w:spacing w:before="0" w:beforeLines="0" w:after="0" w:afterLines="0" w:line="600" w:lineRule="exact"/>
        <w:ind w:firstLine="640" w:firstLineChars="200"/>
        <w:outlineLvl w:val="0"/>
        <w:rPr>
          <w:rFonts w:ascii="Times New Roman"/>
          <w:kern w:val="2"/>
          <w:sz w:val="32"/>
          <w:szCs w:val="32"/>
        </w:rPr>
      </w:pPr>
      <w:bookmarkStart w:id="17" w:name="_Toc22286"/>
      <w:bookmarkStart w:id="18" w:name="_Toc28962"/>
      <w:r>
        <w:rPr>
          <w:rFonts w:ascii="Times New Roman"/>
          <w:kern w:val="2"/>
          <w:sz w:val="32"/>
          <w:szCs w:val="32"/>
        </w:rPr>
        <w:t>2.1 供货范围</w:t>
      </w:r>
      <w:bookmarkEnd w:id="8"/>
      <w:bookmarkEnd w:id="17"/>
      <w:bookmarkEnd w:id="18"/>
    </w:p>
    <w:p>
      <w:pPr>
        <w:spacing w:line="600" w:lineRule="exact"/>
        <w:ind w:firstLine="640"/>
        <w:rPr>
          <w:rFonts w:ascii="Times New Roman" w:hAnsi="Times New Roman"/>
        </w:rPr>
      </w:pPr>
      <w:r>
        <w:rPr>
          <w:rFonts w:ascii="Times New Roman" w:hAnsi="Times New Roman"/>
        </w:rPr>
        <w:t>投标方应按本技术规范书的要求提供全新的、合格的应急地震包。</w:t>
      </w:r>
    </w:p>
    <w:p>
      <w:pPr>
        <w:pStyle w:val="76"/>
        <w:numPr>
          <w:ilvl w:val="0"/>
          <w:numId w:val="0"/>
        </w:numPr>
        <w:spacing w:before="0" w:beforeLines="0" w:after="0" w:afterLines="0" w:line="600" w:lineRule="exact"/>
        <w:ind w:firstLine="640" w:firstLineChars="200"/>
        <w:outlineLvl w:val="0"/>
        <w:rPr>
          <w:rFonts w:ascii="Times New Roman"/>
          <w:kern w:val="2"/>
          <w:sz w:val="32"/>
          <w:szCs w:val="32"/>
        </w:rPr>
      </w:pPr>
      <w:bookmarkStart w:id="19" w:name="_Toc31433"/>
      <w:bookmarkStart w:id="20" w:name="_Toc245549428"/>
      <w:bookmarkStart w:id="21" w:name="_Toc17568"/>
      <w:r>
        <w:rPr>
          <w:rFonts w:ascii="Times New Roman"/>
          <w:kern w:val="2"/>
          <w:sz w:val="32"/>
          <w:szCs w:val="32"/>
        </w:rPr>
        <w:t>2.2 服务界限</w:t>
      </w:r>
      <w:bookmarkEnd w:id="19"/>
      <w:bookmarkEnd w:id="20"/>
      <w:bookmarkEnd w:id="21"/>
    </w:p>
    <w:p>
      <w:pPr>
        <w:spacing w:line="600" w:lineRule="exact"/>
        <w:ind w:firstLine="640"/>
        <w:rPr>
          <w:rFonts w:ascii="Times New Roman" w:hAnsi="Times New Roman"/>
        </w:rPr>
      </w:pPr>
      <w:r>
        <w:rPr>
          <w:rFonts w:ascii="Times New Roman" w:hAnsi="Times New Roman"/>
        </w:rPr>
        <w:t>2.2.1 从投标方至招标方指定位置的运输全部由投标方完成。</w:t>
      </w:r>
    </w:p>
    <w:p>
      <w:pPr>
        <w:spacing w:line="600" w:lineRule="exact"/>
        <w:ind w:firstLine="640"/>
        <w:rPr>
          <w:rFonts w:ascii="Times New Roman" w:hAnsi="Times New Roman"/>
        </w:rPr>
      </w:pPr>
      <w:r>
        <w:rPr>
          <w:rFonts w:ascii="Times New Roman" w:hAnsi="Times New Roman"/>
        </w:rPr>
        <w:t>2.2.2 投标方协助招标方按验收标准检查产品的到货质量，必要时对使用人员免费培训。</w:t>
      </w:r>
    </w:p>
    <w:p>
      <w:pPr>
        <w:pStyle w:val="76"/>
        <w:numPr>
          <w:ilvl w:val="0"/>
          <w:numId w:val="0"/>
        </w:numPr>
        <w:spacing w:before="0" w:beforeLines="0" w:after="0" w:afterLines="0" w:line="600" w:lineRule="exact"/>
        <w:ind w:firstLine="640" w:firstLineChars="200"/>
        <w:outlineLvl w:val="0"/>
        <w:rPr>
          <w:rFonts w:ascii="Times New Roman"/>
          <w:kern w:val="2"/>
          <w:sz w:val="32"/>
          <w:szCs w:val="32"/>
          <w:lang w:val="zh-CN"/>
        </w:rPr>
      </w:pPr>
      <w:bookmarkStart w:id="22" w:name="_Toc18320"/>
      <w:bookmarkStart w:id="23" w:name="_Toc20393"/>
      <w:bookmarkStart w:id="24" w:name="_Toc245549429"/>
      <w:r>
        <w:rPr>
          <w:rFonts w:ascii="Times New Roman"/>
          <w:kern w:val="2"/>
          <w:sz w:val="32"/>
          <w:szCs w:val="32"/>
        </w:rPr>
        <w:t xml:space="preserve">2.3 </w:t>
      </w:r>
      <w:r>
        <w:rPr>
          <w:rFonts w:ascii="Times New Roman"/>
          <w:kern w:val="2"/>
          <w:sz w:val="32"/>
          <w:szCs w:val="32"/>
          <w:lang w:val="zh-CN"/>
        </w:rPr>
        <w:t>技术</w:t>
      </w:r>
      <w:bookmarkEnd w:id="22"/>
      <w:bookmarkEnd w:id="23"/>
      <w:bookmarkEnd w:id="24"/>
      <w:r>
        <w:rPr>
          <w:rFonts w:ascii="Times New Roman"/>
          <w:kern w:val="2"/>
          <w:sz w:val="32"/>
          <w:szCs w:val="32"/>
        </w:rPr>
        <w:t>条件</w:t>
      </w:r>
    </w:p>
    <w:p>
      <w:pPr>
        <w:spacing w:line="600" w:lineRule="exact"/>
        <w:ind w:firstLine="640"/>
        <w:rPr>
          <w:rFonts w:ascii="Times New Roman" w:hAnsi="Times New Roman"/>
        </w:rPr>
      </w:pPr>
      <w:bookmarkStart w:id="25" w:name="_Toc245549430"/>
      <w:bookmarkStart w:id="26" w:name="_Toc16502"/>
      <w:r>
        <w:rPr>
          <w:rFonts w:ascii="Times New Roman" w:hAnsi="Times New Roman"/>
        </w:rPr>
        <w:t>2.3.1 投标方应承诺履行以下责任：</w:t>
      </w:r>
    </w:p>
    <w:p>
      <w:pPr>
        <w:spacing w:line="600" w:lineRule="exact"/>
        <w:ind w:firstLine="640"/>
        <w:rPr>
          <w:rFonts w:ascii="Times New Roman" w:hAnsi="Times New Roman"/>
        </w:rPr>
      </w:pPr>
      <w:r>
        <w:rPr>
          <w:rFonts w:ascii="Times New Roman" w:hAnsi="Times New Roman"/>
        </w:rPr>
        <w:t>1）对产品的安全性能、质量保证和技术指标负责；</w:t>
      </w:r>
    </w:p>
    <w:p>
      <w:pPr>
        <w:spacing w:line="600" w:lineRule="exact"/>
        <w:ind w:firstLine="640"/>
        <w:rPr>
          <w:rFonts w:ascii="Times New Roman" w:hAnsi="Times New Roman"/>
        </w:rPr>
      </w:pPr>
      <w:r>
        <w:rPr>
          <w:rFonts w:ascii="Times New Roman" w:hAnsi="Times New Roman"/>
        </w:rPr>
        <w:t>2）负责对用户做好其产品使用的培训工作；</w:t>
      </w:r>
    </w:p>
    <w:p>
      <w:pPr>
        <w:spacing w:line="600" w:lineRule="exact"/>
        <w:ind w:firstLine="640"/>
        <w:rPr>
          <w:rFonts w:ascii="Times New Roman" w:hAnsi="Times New Roman"/>
        </w:rPr>
      </w:pPr>
      <w:r>
        <w:rPr>
          <w:rFonts w:ascii="Times New Roman" w:hAnsi="Times New Roman"/>
        </w:rPr>
        <w:t>3）负责对有质量问题的产品，及时、无偿更换或退货；</w:t>
      </w:r>
    </w:p>
    <w:p>
      <w:pPr>
        <w:spacing w:line="600" w:lineRule="exact"/>
        <w:ind w:firstLine="640"/>
        <w:rPr>
          <w:rFonts w:ascii="Times New Roman" w:hAnsi="Times New Roman"/>
        </w:rPr>
      </w:pPr>
      <w:r>
        <w:rPr>
          <w:rFonts w:ascii="Times New Roman" w:hAnsi="Times New Roman"/>
        </w:rPr>
        <w:t>4）承担因产品质量问题造成不良后果的责任；</w:t>
      </w:r>
    </w:p>
    <w:p>
      <w:pPr>
        <w:spacing w:line="600" w:lineRule="exact"/>
        <w:ind w:firstLine="640"/>
        <w:rPr>
          <w:rFonts w:ascii="Times New Roman" w:hAnsi="Times New Roman"/>
        </w:rPr>
      </w:pPr>
      <w:r>
        <w:rPr>
          <w:rFonts w:ascii="Times New Roman" w:hAnsi="Times New Roman"/>
        </w:rPr>
        <w:t>5）对被强制要求退出使用的产品，未使用过的应全数全额退款；已使用的应根据使用年限按适当比例全数退款；</w:t>
      </w:r>
    </w:p>
    <w:p>
      <w:pPr>
        <w:pStyle w:val="2"/>
        <w:spacing w:before="0" w:after="0" w:line="600" w:lineRule="exact"/>
        <w:ind w:firstLine="0" w:firstLineChars="0"/>
        <w:rPr>
          <w:rFonts w:ascii="Times New Roman" w:hAnsi="Times New Roman" w:eastAsia="黑体"/>
          <w:sz w:val="32"/>
          <w:szCs w:val="32"/>
        </w:rPr>
      </w:pPr>
      <w:bookmarkStart w:id="27" w:name="_Toc11779"/>
      <w:r>
        <w:rPr>
          <w:rFonts w:ascii="Times New Roman" w:hAnsi="Times New Roman" w:eastAsia="黑体"/>
          <w:sz w:val="32"/>
          <w:szCs w:val="32"/>
        </w:rPr>
        <w:t>3  总体要求</w:t>
      </w:r>
      <w:bookmarkEnd w:id="25"/>
      <w:bookmarkEnd w:id="26"/>
      <w:bookmarkEnd w:id="27"/>
    </w:p>
    <w:p>
      <w:pPr>
        <w:spacing w:line="600" w:lineRule="exact"/>
        <w:ind w:firstLine="643"/>
        <w:rPr>
          <w:rFonts w:ascii="Times New Roman" w:hAnsi="Times New Roman"/>
          <w:b/>
          <w:bCs/>
        </w:rPr>
      </w:pPr>
      <w:bookmarkStart w:id="28" w:name="_Toc4707"/>
      <w:bookmarkStart w:id="29" w:name="_Toc346489595"/>
      <w:r>
        <w:rPr>
          <w:rFonts w:ascii="Times New Roman" w:hAnsi="Times New Roman"/>
          <w:b/>
          <w:bCs/>
        </w:rPr>
        <w:t>3.1个人</w:t>
      </w:r>
      <w:r>
        <w:rPr>
          <w:rFonts w:ascii="Times New Roman" w:hAnsi="Times New Roman"/>
          <w:b/>
          <w:bCs/>
          <w:szCs w:val="32"/>
        </w:rPr>
        <w:t>应急包</w:t>
      </w:r>
    </w:p>
    <w:p>
      <w:pPr>
        <w:ind w:firstLine="640"/>
        <w:rPr>
          <w:rFonts w:ascii="Times New Roman" w:hAnsi="Times New Roman"/>
          <w:szCs w:val="32"/>
        </w:rPr>
      </w:pPr>
      <w:r>
        <w:rPr>
          <w:rFonts w:ascii="Times New Roman" w:hAnsi="Times New Roman"/>
          <w:szCs w:val="32"/>
        </w:rPr>
        <w:t>个人应急包应包含水、食物、医疗、保暖、通信等相关物品，摆放在自己的工位便于取用的地方，确保地震后最初的72小时内能够自给自足，待援或转移，总体总量不超过8kg。</w:t>
      </w:r>
    </w:p>
    <w:p>
      <w:pPr>
        <w:ind w:left="640" w:firstLine="0" w:firstLineChars="0"/>
        <w:rPr>
          <w:rFonts w:ascii="Times New Roman" w:hAnsi="Times New Roman"/>
          <w:szCs w:val="32"/>
        </w:rPr>
      </w:pPr>
      <w:r>
        <w:rPr>
          <w:rFonts w:ascii="Times New Roman" w:hAnsi="Times New Roman"/>
          <w:szCs w:val="32"/>
        </w:rPr>
        <w:t>3.1.1饮用水及食物</w:t>
      </w:r>
    </w:p>
    <w:p>
      <w:pPr>
        <w:ind w:firstLine="640"/>
        <w:rPr>
          <w:rFonts w:ascii="Times New Roman" w:hAnsi="Times New Roman"/>
          <w:szCs w:val="32"/>
        </w:rPr>
      </w:pPr>
      <w:r>
        <w:rPr>
          <w:rFonts w:ascii="Times New Roman" w:hAnsi="Times New Roman"/>
          <w:szCs w:val="32"/>
        </w:rPr>
        <w:t>3.1.1.1 水壶：600mL。硅胶材质，可折叠。耐摔，携带方便。食品级硅胶+PP。</w:t>
      </w:r>
    </w:p>
    <w:p>
      <w:pPr>
        <w:ind w:firstLine="640"/>
        <w:rPr>
          <w:rFonts w:ascii="Times New Roman" w:hAnsi="Times New Roman"/>
          <w:szCs w:val="32"/>
        </w:rPr>
      </w:pPr>
      <w:r>
        <w:rPr>
          <w:rFonts w:ascii="Times New Roman" w:hAnsi="Times New Roman"/>
          <w:szCs w:val="32"/>
        </w:rPr>
        <w:t>3.1.1.2压缩干粮：不易腐坏、饱腹感强，轻便易携带，200g/包（每包4块）；材质采用小麦粉、食用植物油、葡萄糖、白砂糖、麦芽糖桨、水、食用盐等；保质期不小于3年。</w:t>
      </w:r>
    </w:p>
    <w:p>
      <w:pPr>
        <w:ind w:left="640" w:firstLine="0" w:firstLineChars="0"/>
        <w:rPr>
          <w:rFonts w:ascii="Times New Roman" w:hAnsi="Times New Roman"/>
          <w:szCs w:val="32"/>
        </w:rPr>
      </w:pPr>
      <w:r>
        <w:rPr>
          <w:rFonts w:ascii="Times New Roman" w:hAnsi="Times New Roman"/>
          <w:szCs w:val="32"/>
        </w:rPr>
        <w:t>3.1.2 医疗用品</w:t>
      </w:r>
    </w:p>
    <w:p>
      <w:pPr>
        <w:ind w:firstLine="640" w:firstLineChars="0"/>
        <w:rPr>
          <w:rFonts w:ascii="Times New Roman" w:hAnsi="Times New Roman"/>
          <w:szCs w:val="32"/>
        </w:rPr>
      </w:pPr>
      <w:r>
        <w:rPr>
          <w:rFonts w:ascii="Times New Roman" w:hAnsi="Times New Roman"/>
          <w:szCs w:val="32"/>
        </w:rPr>
        <w:t>主要为个人医药急救包，其中</w:t>
      </w:r>
      <w:r>
        <w:rPr>
          <w:rFonts w:hint="eastAsia" w:ascii="Times New Roman" w:hAnsi="Times New Roman"/>
          <w:szCs w:val="32"/>
        </w:rPr>
        <w:t>包含创可贴（单项透气</w:t>
      </w:r>
      <w:r>
        <w:rPr>
          <w:rFonts w:ascii="Times New Roman" w:hAnsi="Times New Roman"/>
          <w:szCs w:val="32"/>
        </w:rPr>
        <w:t>PU薄膜、5片/包）、碘伏消毒液（聚维铜碘5%，有效碘含量0.45%-55%）、弹性绷带（PBT高弹力）、酒精棉片（</w:t>
      </w:r>
      <w:r>
        <w:rPr>
          <w:rFonts w:hint="eastAsia" w:ascii="Times New Roman" w:hAnsi="Times New Roman"/>
          <w:szCs w:val="32"/>
        </w:rPr>
        <w:t>作为卫生用品</w:t>
      </w:r>
      <w:r>
        <w:rPr>
          <w:rFonts w:ascii="Times New Roman" w:hAnsi="Times New Roman"/>
          <w:szCs w:val="32"/>
        </w:rPr>
        <w:t>）、敷料镊（可重复使用）、一次性使用止血带（使用前需自行消毒）、医疗用品外包（EVA 红色牛津布材质）等用品。</w:t>
      </w:r>
    </w:p>
    <w:p>
      <w:pPr>
        <w:ind w:left="640" w:firstLine="0" w:firstLineChars="0"/>
        <w:rPr>
          <w:rFonts w:ascii="Times New Roman" w:hAnsi="Times New Roman"/>
          <w:szCs w:val="32"/>
        </w:rPr>
      </w:pPr>
      <w:r>
        <w:rPr>
          <w:rFonts w:ascii="Times New Roman" w:hAnsi="Times New Roman"/>
          <w:szCs w:val="32"/>
        </w:rPr>
        <w:t>3.1.3 保暖防护用品</w:t>
      </w:r>
    </w:p>
    <w:p>
      <w:pPr>
        <w:ind w:firstLine="640"/>
        <w:rPr>
          <w:rFonts w:ascii="Times New Roman" w:hAnsi="Times New Roman"/>
          <w:szCs w:val="32"/>
          <w:highlight w:val="red"/>
        </w:rPr>
      </w:pPr>
      <w:r>
        <w:rPr>
          <w:rFonts w:ascii="Times New Roman" w:hAnsi="Times New Roman"/>
          <w:szCs w:val="32"/>
        </w:rPr>
        <w:t>3.1.3.1应急雨衣：防风防雨，一次性应急雨衣，加厚EVA材质，带大帽檐，带弹力袖口。</w:t>
      </w:r>
    </w:p>
    <w:p>
      <w:pPr>
        <w:ind w:firstLine="640"/>
        <w:rPr>
          <w:rFonts w:ascii="Times New Roman" w:hAnsi="Times New Roman"/>
          <w:szCs w:val="32"/>
        </w:rPr>
      </w:pPr>
      <w:r>
        <w:rPr>
          <w:rFonts w:ascii="Times New Roman" w:hAnsi="Times New Roman"/>
          <w:szCs w:val="32"/>
        </w:rPr>
        <w:t>3.1.3.2救生毯（保温毯）：轻便小巧、镀铝膜材质，隔热防冷、防止失温、保暖御寒防晒。</w:t>
      </w:r>
    </w:p>
    <w:p>
      <w:pPr>
        <w:ind w:left="640" w:firstLine="0" w:firstLineChars="0"/>
        <w:rPr>
          <w:rFonts w:ascii="Times New Roman" w:hAnsi="Times New Roman"/>
          <w:szCs w:val="32"/>
        </w:rPr>
      </w:pPr>
      <w:r>
        <w:rPr>
          <w:rFonts w:ascii="Times New Roman" w:hAnsi="Times New Roman"/>
          <w:szCs w:val="32"/>
        </w:rPr>
        <w:t>3.1.4通信装备</w:t>
      </w:r>
    </w:p>
    <w:p>
      <w:pPr>
        <w:ind w:firstLine="640"/>
        <w:rPr>
          <w:rFonts w:ascii="Times New Roman" w:hAnsi="Times New Roman"/>
          <w:szCs w:val="32"/>
        </w:rPr>
      </w:pPr>
      <w:r>
        <w:rPr>
          <w:rFonts w:ascii="Times New Roman" w:hAnsi="Times New Roman"/>
          <w:szCs w:val="32"/>
        </w:rPr>
        <w:t>高音求生哨：分贝必须达到120dB以上，体积小，重量轻，便于携带。铝合金材质,双管。</w:t>
      </w:r>
    </w:p>
    <w:p>
      <w:pPr>
        <w:ind w:left="640" w:firstLine="0" w:firstLineChars="0"/>
        <w:rPr>
          <w:rFonts w:ascii="Times New Roman" w:hAnsi="Times New Roman"/>
          <w:szCs w:val="32"/>
        </w:rPr>
      </w:pPr>
      <w:r>
        <w:rPr>
          <w:rFonts w:ascii="Times New Roman" w:hAnsi="Times New Roman"/>
          <w:szCs w:val="32"/>
        </w:rPr>
        <w:t>3.1.5应急包</w:t>
      </w:r>
    </w:p>
    <w:p>
      <w:pPr>
        <w:ind w:left="640" w:firstLine="0" w:firstLineChars="0"/>
        <w:rPr>
          <w:rFonts w:ascii="Times New Roman" w:hAnsi="Times New Roman"/>
          <w:szCs w:val="32"/>
        </w:rPr>
      </w:pPr>
      <w:r>
        <w:rPr>
          <w:rFonts w:ascii="Times New Roman" w:hAnsi="Times New Roman"/>
          <w:szCs w:val="32"/>
        </w:rPr>
        <w:t>3.1.5.1双肩背包：容量充足，需适配“72小时生存法则”。</w:t>
      </w:r>
    </w:p>
    <w:p>
      <w:pPr>
        <w:ind w:firstLine="0" w:firstLineChars="0"/>
        <w:jc w:val="center"/>
        <w:rPr>
          <w:rFonts w:ascii="Times New Roman" w:hAnsi="Times New Roman"/>
          <w:sz w:val="30"/>
          <w:szCs w:val="30"/>
        </w:rPr>
      </w:pPr>
      <w:r>
        <w:rPr>
          <w:rFonts w:ascii="Times New Roman" w:hAnsi="Times New Roman"/>
          <w:b/>
          <w:bCs/>
          <w:sz w:val="30"/>
          <w:szCs w:val="30"/>
        </w:rPr>
        <w:t>个人应急地震包配置表</w:t>
      </w: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8"/>
        <w:gridCol w:w="1729"/>
        <w:gridCol w:w="2546"/>
        <w:gridCol w:w="1087"/>
        <w:gridCol w:w="1425"/>
        <w:gridCol w:w="15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978" w:type="dxa"/>
            <w:vAlign w:val="center"/>
          </w:tcPr>
          <w:p>
            <w:pPr>
              <w:ind w:firstLine="0" w:firstLineChars="0"/>
              <w:jc w:val="center"/>
              <w:rPr>
                <w:rFonts w:ascii="Times New Roman" w:hAnsi="Times New Roman"/>
                <w:b/>
                <w:bCs/>
                <w:sz w:val="24"/>
                <w:szCs w:val="24"/>
              </w:rPr>
            </w:pPr>
            <w:r>
              <w:rPr>
                <w:rFonts w:ascii="Times New Roman" w:hAnsi="Times New Roman"/>
                <w:b/>
                <w:bCs/>
                <w:sz w:val="24"/>
                <w:szCs w:val="24"/>
              </w:rPr>
              <w:t>序号</w:t>
            </w:r>
          </w:p>
        </w:tc>
        <w:tc>
          <w:tcPr>
            <w:tcW w:w="1729" w:type="dxa"/>
            <w:vAlign w:val="center"/>
          </w:tcPr>
          <w:p>
            <w:pPr>
              <w:ind w:firstLine="0" w:firstLineChars="0"/>
              <w:jc w:val="center"/>
              <w:rPr>
                <w:rFonts w:ascii="Times New Roman" w:hAnsi="Times New Roman"/>
                <w:b/>
                <w:bCs/>
                <w:sz w:val="24"/>
                <w:szCs w:val="24"/>
              </w:rPr>
            </w:pPr>
            <w:r>
              <w:rPr>
                <w:rFonts w:ascii="Times New Roman" w:hAnsi="Times New Roman"/>
                <w:b/>
                <w:bCs/>
                <w:sz w:val="24"/>
                <w:szCs w:val="24"/>
              </w:rPr>
              <w:t>类别</w:t>
            </w:r>
          </w:p>
        </w:tc>
        <w:tc>
          <w:tcPr>
            <w:tcW w:w="2546" w:type="dxa"/>
            <w:vAlign w:val="center"/>
          </w:tcPr>
          <w:p>
            <w:pPr>
              <w:ind w:firstLine="0" w:firstLineChars="0"/>
              <w:jc w:val="center"/>
              <w:rPr>
                <w:rFonts w:ascii="Times New Roman" w:hAnsi="Times New Roman"/>
                <w:b/>
                <w:bCs/>
                <w:sz w:val="24"/>
                <w:szCs w:val="24"/>
              </w:rPr>
            </w:pPr>
            <w:r>
              <w:rPr>
                <w:rFonts w:ascii="Times New Roman" w:hAnsi="Times New Roman"/>
                <w:b/>
                <w:bCs/>
                <w:sz w:val="24"/>
                <w:szCs w:val="24"/>
              </w:rPr>
              <w:t>物资</w:t>
            </w:r>
          </w:p>
        </w:tc>
        <w:tc>
          <w:tcPr>
            <w:tcW w:w="1087" w:type="dxa"/>
            <w:vAlign w:val="center"/>
          </w:tcPr>
          <w:p>
            <w:pPr>
              <w:ind w:firstLine="0" w:firstLineChars="0"/>
              <w:jc w:val="center"/>
              <w:rPr>
                <w:rFonts w:ascii="Times New Roman" w:hAnsi="Times New Roman"/>
                <w:b/>
                <w:bCs/>
                <w:sz w:val="24"/>
                <w:szCs w:val="24"/>
              </w:rPr>
            </w:pPr>
            <w:r>
              <w:rPr>
                <w:rFonts w:ascii="Times New Roman" w:hAnsi="Times New Roman"/>
                <w:b/>
                <w:bCs/>
                <w:sz w:val="24"/>
                <w:szCs w:val="24"/>
              </w:rPr>
              <w:t>单位</w:t>
            </w:r>
          </w:p>
        </w:tc>
        <w:tc>
          <w:tcPr>
            <w:tcW w:w="1425" w:type="dxa"/>
            <w:vAlign w:val="center"/>
          </w:tcPr>
          <w:p>
            <w:pPr>
              <w:ind w:firstLine="0" w:firstLineChars="0"/>
              <w:jc w:val="center"/>
              <w:rPr>
                <w:rFonts w:ascii="Times New Roman" w:hAnsi="Times New Roman"/>
                <w:b/>
                <w:bCs/>
                <w:sz w:val="24"/>
                <w:szCs w:val="24"/>
              </w:rPr>
            </w:pPr>
            <w:r>
              <w:rPr>
                <w:rFonts w:ascii="Times New Roman" w:hAnsi="Times New Roman"/>
                <w:b/>
                <w:bCs/>
                <w:sz w:val="24"/>
                <w:szCs w:val="24"/>
              </w:rPr>
              <w:t>配置数量</w:t>
            </w:r>
          </w:p>
        </w:tc>
        <w:tc>
          <w:tcPr>
            <w:tcW w:w="1538" w:type="dxa"/>
            <w:vAlign w:val="center"/>
          </w:tcPr>
          <w:p>
            <w:pPr>
              <w:ind w:firstLine="0" w:firstLineChars="0"/>
              <w:jc w:val="center"/>
              <w:rPr>
                <w:rFonts w:ascii="Times New Roman" w:hAnsi="Times New Roman"/>
                <w:b/>
                <w:bCs/>
                <w:sz w:val="24"/>
                <w:szCs w:val="24"/>
              </w:rPr>
            </w:pPr>
            <w:r>
              <w:rPr>
                <w:rFonts w:ascii="Times New Roman" w:hAnsi="Times New Roman"/>
                <w:b/>
                <w:bCs/>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1</w:t>
            </w:r>
          </w:p>
        </w:tc>
        <w:tc>
          <w:tcPr>
            <w:tcW w:w="1729" w:type="dxa"/>
            <w:vMerge w:val="restart"/>
            <w:vAlign w:val="center"/>
          </w:tcPr>
          <w:p>
            <w:pPr>
              <w:ind w:firstLine="0" w:firstLineChars="0"/>
              <w:jc w:val="center"/>
              <w:rPr>
                <w:rFonts w:ascii="Times New Roman" w:hAnsi="Times New Roman"/>
                <w:b/>
                <w:bCs/>
                <w:sz w:val="24"/>
                <w:szCs w:val="24"/>
              </w:rPr>
            </w:pPr>
            <w:r>
              <w:rPr>
                <w:rFonts w:ascii="Times New Roman" w:hAnsi="Times New Roman"/>
                <w:sz w:val="24"/>
                <w:szCs w:val="24"/>
              </w:rPr>
              <w:t>水、食物</w:t>
            </w:r>
          </w:p>
        </w:tc>
        <w:tc>
          <w:tcPr>
            <w:tcW w:w="2546"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水壶</w:t>
            </w:r>
          </w:p>
        </w:tc>
        <w:tc>
          <w:tcPr>
            <w:tcW w:w="1087"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个</w:t>
            </w:r>
          </w:p>
        </w:tc>
        <w:tc>
          <w:tcPr>
            <w:tcW w:w="1425"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1</w:t>
            </w:r>
          </w:p>
        </w:tc>
        <w:tc>
          <w:tcPr>
            <w:tcW w:w="1538" w:type="dxa"/>
            <w:vAlign w:val="center"/>
          </w:tcPr>
          <w:p>
            <w:pPr>
              <w:ind w:firstLine="0" w:firstLineChars="0"/>
              <w:jc w:val="center"/>
              <w:rPr>
                <w:rFonts w:ascii="Times New Roman" w:hAnsi="Times New Roman"/>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2</w:t>
            </w:r>
          </w:p>
        </w:tc>
        <w:tc>
          <w:tcPr>
            <w:tcW w:w="1729" w:type="dxa"/>
            <w:vMerge w:val="continue"/>
            <w:vAlign w:val="center"/>
          </w:tcPr>
          <w:p>
            <w:pPr>
              <w:ind w:firstLine="0" w:firstLineChars="0"/>
              <w:jc w:val="center"/>
              <w:rPr>
                <w:rFonts w:ascii="Times New Roman" w:hAnsi="Times New Roman"/>
                <w:b/>
                <w:bCs/>
                <w:sz w:val="24"/>
                <w:szCs w:val="24"/>
              </w:rPr>
            </w:pPr>
          </w:p>
        </w:tc>
        <w:tc>
          <w:tcPr>
            <w:tcW w:w="2546"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压缩干粮</w:t>
            </w:r>
          </w:p>
        </w:tc>
        <w:tc>
          <w:tcPr>
            <w:tcW w:w="1087"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包</w:t>
            </w:r>
          </w:p>
        </w:tc>
        <w:tc>
          <w:tcPr>
            <w:tcW w:w="1425"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6</w:t>
            </w:r>
          </w:p>
        </w:tc>
        <w:tc>
          <w:tcPr>
            <w:tcW w:w="1538" w:type="dxa"/>
            <w:vAlign w:val="center"/>
          </w:tcPr>
          <w:p>
            <w:pPr>
              <w:ind w:firstLine="0" w:firstLineChars="0"/>
              <w:jc w:val="center"/>
              <w:rPr>
                <w:rFonts w:ascii="Times New Roman" w:hAnsi="Times New Roman"/>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3</w:t>
            </w:r>
          </w:p>
        </w:tc>
        <w:tc>
          <w:tcPr>
            <w:tcW w:w="1729"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医疗</w:t>
            </w:r>
          </w:p>
        </w:tc>
        <w:tc>
          <w:tcPr>
            <w:tcW w:w="2546"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个人急救包</w:t>
            </w:r>
          </w:p>
        </w:tc>
        <w:tc>
          <w:tcPr>
            <w:tcW w:w="1087"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个</w:t>
            </w:r>
          </w:p>
        </w:tc>
        <w:tc>
          <w:tcPr>
            <w:tcW w:w="1425"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1</w:t>
            </w:r>
          </w:p>
        </w:tc>
        <w:tc>
          <w:tcPr>
            <w:tcW w:w="1538" w:type="dxa"/>
            <w:vAlign w:val="center"/>
          </w:tcPr>
          <w:p>
            <w:pPr>
              <w:ind w:firstLine="0" w:firstLineChars="0"/>
              <w:jc w:val="center"/>
              <w:rPr>
                <w:rFonts w:ascii="Times New Roman" w:hAnsi="Times New Roman"/>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dxa"/>
            <w:vMerge w:val="restart"/>
            <w:vAlign w:val="center"/>
          </w:tcPr>
          <w:p>
            <w:pPr>
              <w:ind w:firstLine="0" w:firstLineChars="0"/>
              <w:jc w:val="center"/>
              <w:rPr>
                <w:rFonts w:ascii="Times New Roman" w:hAnsi="Times New Roman"/>
                <w:b/>
                <w:bCs/>
                <w:sz w:val="24"/>
                <w:szCs w:val="24"/>
              </w:rPr>
            </w:pPr>
            <w:r>
              <w:rPr>
                <w:rFonts w:ascii="Times New Roman" w:hAnsi="Times New Roman"/>
                <w:sz w:val="24"/>
                <w:szCs w:val="24"/>
              </w:rPr>
              <w:t>4</w:t>
            </w:r>
          </w:p>
        </w:tc>
        <w:tc>
          <w:tcPr>
            <w:tcW w:w="1729" w:type="dxa"/>
            <w:vMerge w:val="restart"/>
            <w:vAlign w:val="center"/>
          </w:tcPr>
          <w:p>
            <w:pPr>
              <w:ind w:firstLine="0" w:firstLineChars="0"/>
              <w:jc w:val="center"/>
              <w:rPr>
                <w:rFonts w:ascii="Times New Roman" w:hAnsi="Times New Roman"/>
                <w:b/>
                <w:bCs/>
                <w:sz w:val="24"/>
                <w:szCs w:val="24"/>
              </w:rPr>
            </w:pPr>
            <w:r>
              <w:rPr>
                <w:rFonts w:ascii="Times New Roman" w:hAnsi="Times New Roman"/>
                <w:sz w:val="24"/>
                <w:szCs w:val="24"/>
              </w:rPr>
              <w:t>保暖防护</w:t>
            </w:r>
          </w:p>
        </w:tc>
        <w:tc>
          <w:tcPr>
            <w:tcW w:w="2546"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应急雨衣</w:t>
            </w:r>
          </w:p>
        </w:tc>
        <w:tc>
          <w:tcPr>
            <w:tcW w:w="1087"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条</w:t>
            </w:r>
          </w:p>
        </w:tc>
        <w:tc>
          <w:tcPr>
            <w:tcW w:w="1425"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1</w:t>
            </w:r>
          </w:p>
        </w:tc>
        <w:tc>
          <w:tcPr>
            <w:tcW w:w="1538" w:type="dxa"/>
            <w:vAlign w:val="center"/>
          </w:tcPr>
          <w:p>
            <w:pPr>
              <w:ind w:firstLine="0" w:firstLineChars="0"/>
              <w:jc w:val="center"/>
              <w:rPr>
                <w:rFonts w:ascii="Times New Roman" w:hAnsi="Times New Roman"/>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dxa"/>
            <w:vMerge w:val="continue"/>
            <w:vAlign w:val="center"/>
          </w:tcPr>
          <w:p>
            <w:pPr>
              <w:ind w:firstLine="0" w:firstLineChars="0"/>
              <w:jc w:val="center"/>
              <w:rPr>
                <w:rFonts w:ascii="Times New Roman" w:hAnsi="Times New Roman"/>
                <w:b/>
                <w:bCs/>
                <w:sz w:val="24"/>
                <w:szCs w:val="24"/>
              </w:rPr>
            </w:pPr>
          </w:p>
        </w:tc>
        <w:tc>
          <w:tcPr>
            <w:tcW w:w="1729" w:type="dxa"/>
            <w:vMerge w:val="continue"/>
            <w:vAlign w:val="center"/>
          </w:tcPr>
          <w:p>
            <w:pPr>
              <w:ind w:firstLine="0" w:firstLineChars="0"/>
              <w:jc w:val="center"/>
              <w:rPr>
                <w:rFonts w:ascii="Times New Roman" w:hAnsi="Times New Roman"/>
                <w:b/>
                <w:bCs/>
                <w:sz w:val="24"/>
                <w:szCs w:val="24"/>
              </w:rPr>
            </w:pPr>
          </w:p>
        </w:tc>
        <w:tc>
          <w:tcPr>
            <w:tcW w:w="2546"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救生毯</w:t>
            </w:r>
          </w:p>
        </w:tc>
        <w:tc>
          <w:tcPr>
            <w:tcW w:w="1087"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条</w:t>
            </w:r>
          </w:p>
        </w:tc>
        <w:tc>
          <w:tcPr>
            <w:tcW w:w="1425"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1</w:t>
            </w:r>
          </w:p>
        </w:tc>
        <w:tc>
          <w:tcPr>
            <w:tcW w:w="1538" w:type="dxa"/>
            <w:vAlign w:val="center"/>
          </w:tcPr>
          <w:p>
            <w:pPr>
              <w:ind w:firstLine="0" w:firstLineChars="0"/>
              <w:jc w:val="center"/>
              <w:rPr>
                <w:rFonts w:ascii="Times New Roman" w:hAnsi="Times New Roman"/>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5</w:t>
            </w:r>
          </w:p>
        </w:tc>
        <w:tc>
          <w:tcPr>
            <w:tcW w:w="1729"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通信</w:t>
            </w:r>
          </w:p>
        </w:tc>
        <w:tc>
          <w:tcPr>
            <w:tcW w:w="2546"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高音求生哨</w:t>
            </w:r>
          </w:p>
        </w:tc>
        <w:tc>
          <w:tcPr>
            <w:tcW w:w="1087"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个</w:t>
            </w:r>
          </w:p>
        </w:tc>
        <w:tc>
          <w:tcPr>
            <w:tcW w:w="1425"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1</w:t>
            </w:r>
          </w:p>
        </w:tc>
        <w:tc>
          <w:tcPr>
            <w:tcW w:w="1538" w:type="dxa"/>
            <w:vAlign w:val="center"/>
          </w:tcPr>
          <w:p>
            <w:pPr>
              <w:ind w:firstLine="0" w:firstLineChars="0"/>
              <w:jc w:val="center"/>
              <w:rPr>
                <w:rFonts w:ascii="Times New Roman" w:hAnsi="Times New Roman"/>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6</w:t>
            </w:r>
          </w:p>
        </w:tc>
        <w:tc>
          <w:tcPr>
            <w:tcW w:w="1729"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照明</w:t>
            </w:r>
          </w:p>
        </w:tc>
        <w:tc>
          <w:tcPr>
            <w:tcW w:w="2546"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应急防灾蜡烛</w:t>
            </w:r>
          </w:p>
        </w:tc>
        <w:tc>
          <w:tcPr>
            <w:tcW w:w="1087"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个</w:t>
            </w:r>
          </w:p>
        </w:tc>
        <w:tc>
          <w:tcPr>
            <w:tcW w:w="1425"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2</w:t>
            </w:r>
          </w:p>
        </w:tc>
        <w:tc>
          <w:tcPr>
            <w:tcW w:w="1538" w:type="dxa"/>
            <w:vAlign w:val="center"/>
          </w:tcPr>
          <w:p>
            <w:pPr>
              <w:ind w:firstLine="0" w:firstLineChars="0"/>
              <w:jc w:val="center"/>
              <w:rPr>
                <w:rFonts w:ascii="Times New Roman" w:hAnsi="Times New Roman"/>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dxa"/>
            <w:vAlign w:val="center"/>
          </w:tcPr>
          <w:p>
            <w:pPr>
              <w:ind w:firstLine="0" w:firstLineChars="0"/>
              <w:jc w:val="center"/>
              <w:rPr>
                <w:rFonts w:ascii="Times New Roman" w:hAnsi="Times New Roman"/>
                <w:sz w:val="24"/>
                <w:szCs w:val="24"/>
              </w:rPr>
            </w:pPr>
            <w:r>
              <w:rPr>
                <w:rFonts w:ascii="Times New Roman" w:hAnsi="Times New Roman"/>
                <w:sz w:val="24"/>
                <w:szCs w:val="24"/>
              </w:rPr>
              <w:t>7</w:t>
            </w:r>
          </w:p>
        </w:tc>
        <w:tc>
          <w:tcPr>
            <w:tcW w:w="1729" w:type="dxa"/>
            <w:vAlign w:val="center"/>
          </w:tcPr>
          <w:p>
            <w:pPr>
              <w:ind w:firstLine="0" w:firstLineChars="0"/>
              <w:jc w:val="center"/>
              <w:rPr>
                <w:rFonts w:ascii="Times New Roman" w:hAnsi="Times New Roman"/>
                <w:sz w:val="24"/>
                <w:szCs w:val="24"/>
              </w:rPr>
            </w:pPr>
            <w:r>
              <w:rPr>
                <w:rFonts w:ascii="Times New Roman" w:hAnsi="Times New Roman"/>
                <w:sz w:val="24"/>
                <w:szCs w:val="24"/>
              </w:rPr>
              <w:t>应急包</w:t>
            </w:r>
          </w:p>
        </w:tc>
        <w:tc>
          <w:tcPr>
            <w:tcW w:w="2546" w:type="dxa"/>
            <w:vAlign w:val="center"/>
          </w:tcPr>
          <w:p>
            <w:pPr>
              <w:ind w:firstLine="0" w:firstLineChars="0"/>
              <w:jc w:val="center"/>
              <w:rPr>
                <w:rFonts w:ascii="Times New Roman" w:hAnsi="Times New Roman"/>
                <w:sz w:val="24"/>
                <w:szCs w:val="24"/>
              </w:rPr>
            </w:pPr>
            <w:r>
              <w:rPr>
                <w:rFonts w:ascii="Times New Roman" w:hAnsi="Times New Roman"/>
                <w:sz w:val="24"/>
                <w:szCs w:val="24"/>
              </w:rPr>
              <w:t>双肩背包</w:t>
            </w:r>
          </w:p>
        </w:tc>
        <w:tc>
          <w:tcPr>
            <w:tcW w:w="1087" w:type="dxa"/>
            <w:vAlign w:val="center"/>
          </w:tcPr>
          <w:p>
            <w:pPr>
              <w:ind w:firstLine="0" w:firstLineChars="0"/>
              <w:jc w:val="center"/>
              <w:rPr>
                <w:rFonts w:ascii="Times New Roman" w:hAnsi="Times New Roman"/>
                <w:sz w:val="24"/>
                <w:szCs w:val="24"/>
              </w:rPr>
            </w:pPr>
            <w:r>
              <w:rPr>
                <w:rFonts w:ascii="Times New Roman" w:hAnsi="Times New Roman"/>
                <w:sz w:val="24"/>
                <w:szCs w:val="24"/>
              </w:rPr>
              <w:t>个</w:t>
            </w:r>
          </w:p>
        </w:tc>
        <w:tc>
          <w:tcPr>
            <w:tcW w:w="1425" w:type="dxa"/>
            <w:vAlign w:val="center"/>
          </w:tcPr>
          <w:p>
            <w:pPr>
              <w:ind w:firstLine="0" w:firstLineChars="0"/>
              <w:jc w:val="center"/>
              <w:rPr>
                <w:rFonts w:ascii="Times New Roman" w:hAnsi="Times New Roman"/>
                <w:sz w:val="24"/>
                <w:szCs w:val="24"/>
              </w:rPr>
            </w:pPr>
            <w:r>
              <w:rPr>
                <w:rFonts w:ascii="Times New Roman" w:hAnsi="Times New Roman"/>
                <w:sz w:val="24"/>
                <w:szCs w:val="24"/>
              </w:rPr>
              <w:t>1</w:t>
            </w:r>
          </w:p>
        </w:tc>
        <w:tc>
          <w:tcPr>
            <w:tcW w:w="1538" w:type="dxa"/>
            <w:vAlign w:val="center"/>
          </w:tcPr>
          <w:p>
            <w:pPr>
              <w:ind w:firstLine="0" w:firstLineChars="0"/>
              <w:jc w:val="center"/>
              <w:rPr>
                <w:rFonts w:ascii="Times New Roman" w:hAnsi="Times New Roman"/>
                <w:sz w:val="24"/>
                <w:szCs w:val="24"/>
              </w:rPr>
            </w:pPr>
          </w:p>
        </w:tc>
      </w:tr>
    </w:tbl>
    <w:p>
      <w:pPr>
        <w:ind w:firstLine="643"/>
        <w:rPr>
          <w:rFonts w:ascii="Times New Roman" w:hAnsi="Times New Roman"/>
          <w:b/>
          <w:bCs/>
          <w:szCs w:val="32"/>
        </w:rPr>
      </w:pPr>
      <w:r>
        <w:rPr>
          <w:rFonts w:ascii="Times New Roman" w:hAnsi="Times New Roman"/>
          <w:b/>
          <w:bCs/>
        </w:rPr>
        <w:t>3.2 特勤队应急地震包</w:t>
      </w:r>
    </w:p>
    <w:p>
      <w:pPr>
        <w:ind w:firstLine="640"/>
        <w:rPr>
          <w:rFonts w:ascii="Times New Roman" w:hAnsi="Times New Roman"/>
          <w:szCs w:val="32"/>
        </w:rPr>
      </w:pPr>
      <w:r>
        <w:rPr>
          <w:rFonts w:ascii="Times New Roman" w:hAnsi="Times New Roman"/>
          <w:szCs w:val="32"/>
        </w:rPr>
        <w:t>特勤队应急地震包应包含水、食物、医疗、保暖、照明与通信、救援工具等相关物品，摆放在队伍便于取用的地方，确保地震后最初的72小时内能够自给自足，快速出动救援。</w:t>
      </w:r>
    </w:p>
    <w:p>
      <w:pPr>
        <w:ind w:left="640" w:firstLine="0" w:firstLineChars="0"/>
        <w:rPr>
          <w:rFonts w:ascii="Times New Roman" w:hAnsi="Times New Roman"/>
          <w:szCs w:val="32"/>
        </w:rPr>
      </w:pPr>
      <w:r>
        <w:rPr>
          <w:rFonts w:ascii="Times New Roman" w:hAnsi="Times New Roman"/>
          <w:szCs w:val="32"/>
        </w:rPr>
        <w:t>3.2.1饮用水及食物</w:t>
      </w:r>
    </w:p>
    <w:p>
      <w:pPr>
        <w:ind w:firstLine="640"/>
        <w:rPr>
          <w:rFonts w:ascii="Times New Roman" w:hAnsi="Times New Roman"/>
          <w:szCs w:val="32"/>
        </w:rPr>
      </w:pPr>
      <w:r>
        <w:rPr>
          <w:rFonts w:ascii="Times New Roman" w:hAnsi="Times New Roman"/>
          <w:szCs w:val="32"/>
        </w:rPr>
        <w:t>3.2.1.1 水壶：600mL。硅胶材质，可折叠。耐摔，携带方便。食品级硅胶+PP。</w:t>
      </w:r>
    </w:p>
    <w:p>
      <w:pPr>
        <w:ind w:firstLine="640"/>
        <w:rPr>
          <w:rFonts w:ascii="Times New Roman" w:hAnsi="Times New Roman"/>
          <w:szCs w:val="32"/>
        </w:rPr>
      </w:pPr>
      <w:r>
        <w:rPr>
          <w:rFonts w:ascii="Times New Roman" w:hAnsi="Times New Roman"/>
          <w:szCs w:val="32"/>
        </w:rPr>
        <w:t>3.1.1.2压缩干粮：不易腐坏、饱腹感强，轻便易携带，200g/包（每包4块）；材质采用小麦粉、食用植物油、葡萄糖、白砂糖、麦芽糖桨、水、食用盐等；保质期不小于3年。</w:t>
      </w:r>
    </w:p>
    <w:p>
      <w:pPr>
        <w:ind w:firstLine="640"/>
        <w:rPr>
          <w:rFonts w:ascii="Times New Roman" w:hAnsi="Times New Roman"/>
          <w:szCs w:val="32"/>
        </w:rPr>
      </w:pPr>
      <w:r>
        <w:rPr>
          <w:rFonts w:ascii="Times New Roman" w:hAnsi="Times New Roman"/>
          <w:szCs w:val="32"/>
        </w:rPr>
        <w:t>3.2.2保暖防护用品</w:t>
      </w:r>
    </w:p>
    <w:p>
      <w:pPr>
        <w:ind w:firstLine="640"/>
        <w:rPr>
          <w:rFonts w:ascii="Times New Roman" w:hAnsi="Times New Roman"/>
          <w:szCs w:val="32"/>
        </w:rPr>
      </w:pPr>
      <w:r>
        <w:rPr>
          <w:rFonts w:ascii="Times New Roman" w:hAnsi="Times New Roman"/>
          <w:szCs w:val="32"/>
        </w:rPr>
        <w:t>3.2.2.1应急雨衣：防风防雨，一次性应急雨衣，加厚EVA材质，带大帽檐，带弹力袖口。</w:t>
      </w:r>
    </w:p>
    <w:p>
      <w:pPr>
        <w:ind w:firstLine="640"/>
        <w:rPr>
          <w:rFonts w:ascii="Times New Roman" w:hAnsi="Times New Roman"/>
          <w:szCs w:val="32"/>
        </w:rPr>
      </w:pPr>
      <w:r>
        <w:rPr>
          <w:rFonts w:ascii="Times New Roman" w:hAnsi="Times New Roman"/>
          <w:szCs w:val="32"/>
        </w:rPr>
        <w:t>3.2.2.2救生毯（保温毯）：轻便小巧、镀铝膜材质，隔热防冷、防止失温、保暖御寒防晒。</w:t>
      </w:r>
    </w:p>
    <w:p>
      <w:pPr>
        <w:ind w:firstLine="640"/>
        <w:rPr>
          <w:rFonts w:ascii="Times New Roman" w:hAnsi="Times New Roman"/>
          <w:szCs w:val="32"/>
        </w:rPr>
      </w:pPr>
      <w:r>
        <w:rPr>
          <w:rFonts w:ascii="Times New Roman" w:hAnsi="Times New Roman"/>
          <w:szCs w:val="32"/>
        </w:rPr>
        <w:t>3.2.2.3 应急帐篷：单人使用，可乘3-4人休闲围坐。外篷防水。</w:t>
      </w:r>
      <w:r>
        <w:rPr>
          <w:rFonts w:ascii="Times New Roman" w:hAnsi="Times New Roman" w:eastAsia="仿宋"/>
          <w:szCs w:val="32"/>
        </w:rPr>
        <w:t>采用210D高密牛津布防水涂层面料，自动撑杆，加固ABS加粗支架，安全牢固，更结实耐用。</w:t>
      </w:r>
    </w:p>
    <w:p>
      <w:pPr>
        <w:ind w:firstLine="640"/>
        <w:rPr>
          <w:rFonts w:ascii="Times New Roman" w:hAnsi="Times New Roman"/>
          <w:szCs w:val="32"/>
        </w:rPr>
      </w:pPr>
      <w:r>
        <w:rPr>
          <w:rFonts w:ascii="Times New Roman" w:hAnsi="Times New Roman"/>
          <w:szCs w:val="32"/>
        </w:rPr>
        <w:t>3.2.2.4 睡袋：单人使用，棉填充，带帽信封式，可展开使用。面料190T涤塔夫，里料190T春亚纺，适宜温度5-10℃，重量约2.15kg±0.1kg。</w:t>
      </w:r>
    </w:p>
    <w:p>
      <w:pPr>
        <w:ind w:firstLine="640"/>
        <w:rPr>
          <w:rFonts w:ascii="Times New Roman" w:hAnsi="Times New Roman"/>
          <w:szCs w:val="32"/>
          <w:highlight w:val="red"/>
        </w:rPr>
      </w:pPr>
      <w:r>
        <w:rPr>
          <w:rFonts w:ascii="Times New Roman" w:hAnsi="Times New Roman"/>
          <w:szCs w:val="32"/>
        </w:rPr>
        <w:t>3.2.2.5 防潮垫：双面铝箔中间珍珠棉面料，织带包边，重量500g±50g，特点可躺5人、围坐5人。</w:t>
      </w:r>
    </w:p>
    <w:p>
      <w:pPr>
        <w:ind w:firstLine="640" w:firstLineChars="0"/>
        <w:rPr>
          <w:rFonts w:ascii="Times New Roman" w:hAnsi="Times New Roman"/>
          <w:szCs w:val="32"/>
        </w:rPr>
      </w:pPr>
      <w:r>
        <w:rPr>
          <w:rFonts w:ascii="Times New Roman" w:hAnsi="Times New Roman"/>
          <w:szCs w:val="32"/>
        </w:rPr>
        <w:t>3.2.3医疗用品</w:t>
      </w:r>
    </w:p>
    <w:p>
      <w:pPr>
        <w:ind w:firstLine="640" w:firstLineChars="0"/>
        <w:rPr>
          <w:rFonts w:ascii="Times New Roman" w:hAnsi="Times New Roman"/>
          <w:szCs w:val="32"/>
        </w:rPr>
      </w:pPr>
      <w:r>
        <w:rPr>
          <w:rFonts w:ascii="Times New Roman" w:hAnsi="Times New Roman"/>
          <w:szCs w:val="32"/>
        </w:rPr>
        <w:t>3.2.3.1个人医药急救包：</w:t>
      </w:r>
      <w:r>
        <w:rPr>
          <w:rFonts w:hint="eastAsia" w:ascii="Times New Roman" w:hAnsi="Times New Roman"/>
          <w:szCs w:val="32"/>
        </w:rPr>
        <w:t>包含创可贴（单项透气</w:t>
      </w:r>
      <w:r>
        <w:rPr>
          <w:rFonts w:ascii="Times New Roman" w:hAnsi="Times New Roman"/>
          <w:szCs w:val="32"/>
        </w:rPr>
        <w:t>PU薄膜、5片/包）、碘伏消毒液（聚维铜碘5%，有效碘含量0.45%-55%）、弹性绷带（PBT高弹力）、酒精棉片（作为卫生用品）、敷料镊（可重复使用）、一次性使用止血带（使用前需自行消毒）、医疗用品外包（EVA 红色牛津布材质）等用品。</w:t>
      </w:r>
    </w:p>
    <w:p>
      <w:pPr>
        <w:ind w:firstLine="640"/>
        <w:rPr>
          <w:rFonts w:ascii="Times New Roman" w:hAnsi="Times New Roman"/>
          <w:szCs w:val="32"/>
        </w:rPr>
      </w:pPr>
      <w:r>
        <w:rPr>
          <w:rFonts w:ascii="Times New Roman" w:hAnsi="Times New Roman"/>
          <w:szCs w:val="32"/>
        </w:rPr>
        <w:t>3.2.3.2担架：可折叠，展开后需适配成人身高。材质面料需耐磨、透气、防水，框架连接处的旋转轴需灵活且锁定牢固，配备至少2条防滑约束带。</w:t>
      </w:r>
    </w:p>
    <w:p>
      <w:pPr>
        <w:ind w:firstLine="640"/>
        <w:rPr>
          <w:rFonts w:ascii="Times New Roman" w:hAnsi="Times New Roman"/>
          <w:szCs w:val="32"/>
        </w:rPr>
      </w:pPr>
      <w:r>
        <w:rPr>
          <w:rFonts w:ascii="Times New Roman" w:hAnsi="Times New Roman"/>
          <w:szCs w:val="32"/>
        </w:rPr>
        <w:t>3.2.4 照明与通信装备</w:t>
      </w:r>
    </w:p>
    <w:p>
      <w:pPr>
        <w:ind w:firstLine="640"/>
        <w:rPr>
          <w:rFonts w:ascii="Times New Roman" w:hAnsi="Times New Roman" w:eastAsia="仿宋"/>
          <w:sz w:val="30"/>
          <w:szCs w:val="30"/>
        </w:rPr>
      </w:pPr>
      <w:r>
        <w:rPr>
          <w:rFonts w:ascii="Times New Roman" w:hAnsi="Times New Roman"/>
          <w:szCs w:val="32"/>
        </w:rPr>
        <w:t>3.2.4.1手电筒：IP66以上防水，满电后工作持续使用时间不小于8h。压铸铝材质，档位：工作光-强光-爆闪，功率：5W，流明：360LM，射程：250M,电池：5000mah(1节聚合物锂电池），电池电压：3.7V</w:t>
      </w:r>
      <w:r>
        <w:rPr>
          <w:rFonts w:ascii="Times New Roman" w:hAnsi="Times New Roman" w:eastAsia="仿宋"/>
          <w:sz w:val="30"/>
          <w:szCs w:val="30"/>
        </w:rPr>
        <w:t>。</w:t>
      </w:r>
    </w:p>
    <w:p>
      <w:pPr>
        <w:ind w:firstLine="640"/>
        <w:rPr>
          <w:rFonts w:ascii="Times New Roman" w:hAnsi="Times New Roman"/>
          <w:color w:val="000000"/>
          <w:szCs w:val="32"/>
        </w:rPr>
      </w:pPr>
      <w:r>
        <w:rPr>
          <w:rFonts w:ascii="Times New Roman" w:hAnsi="Times New Roman"/>
          <w:color w:val="000000"/>
          <w:szCs w:val="32"/>
        </w:rPr>
        <w:t>3.2.4.2头灯：IP66以上防水，满电工作持续使用时间10h以上。ABS+PC+橡胶+编织带，档位：弱光-强光/频闪，功率3W，流明：200LM，射程160m,电池容量3.7V/2Ah，有灯具指示灯。</w:t>
      </w:r>
    </w:p>
    <w:p>
      <w:pPr>
        <w:ind w:firstLine="640"/>
        <w:rPr>
          <w:rFonts w:ascii="Times New Roman" w:hAnsi="Times New Roman"/>
          <w:szCs w:val="32"/>
        </w:rPr>
      </w:pPr>
      <w:r>
        <w:rPr>
          <w:rFonts w:ascii="Times New Roman" w:hAnsi="Times New Roman"/>
          <w:szCs w:val="32"/>
        </w:rPr>
        <w:t>3.2.4.3应急防灾蜡烛：主体材料环保石蜡，外壳材质金属罐体、金属瓶盖（铁罐装），无烟无味、防风防灾，燃烧时间25-30h</w:t>
      </w:r>
    </w:p>
    <w:p>
      <w:pPr>
        <w:ind w:firstLine="0" w:firstLineChars="0"/>
        <w:rPr>
          <w:rFonts w:ascii="Times New Roman" w:hAnsi="Times New Roman"/>
          <w:szCs w:val="32"/>
        </w:rPr>
      </w:pPr>
      <w:r>
        <w:rPr>
          <w:rFonts w:ascii="Times New Roman" w:hAnsi="Times New Roman"/>
          <w:szCs w:val="32"/>
        </w:rPr>
        <w:t>，加厚密封包装。</w:t>
      </w:r>
    </w:p>
    <w:p>
      <w:pPr>
        <w:ind w:firstLine="640"/>
        <w:rPr>
          <w:rFonts w:ascii="Times New Roman" w:hAnsi="Times New Roman"/>
          <w:szCs w:val="32"/>
        </w:rPr>
      </w:pPr>
      <w:r>
        <w:rPr>
          <w:rFonts w:ascii="Times New Roman" w:hAnsi="Times New Roman"/>
          <w:szCs w:val="32"/>
        </w:rPr>
        <w:t>3.2.4.4高音求生哨：分贝必须达到120dB以上，体积小，重量轻，便于携带。铝合金材质,双管。</w:t>
      </w:r>
    </w:p>
    <w:p>
      <w:pPr>
        <w:ind w:firstLine="640"/>
        <w:rPr>
          <w:rFonts w:ascii="Times New Roman" w:hAnsi="Times New Roman"/>
          <w:szCs w:val="32"/>
        </w:rPr>
      </w:pPr>
      <w:r>
        <w:rPr>
          <w:rFonts w:ascii="Times New Roman" w:hAnsi="Times New Roman"/>
          <w:szCs w:val="32"/>
        </w:rPr>
        <w:t>3.2.4.5 指南针：便携机械指针式，荧光夜视，可定位、测坡度等。精准度：±5度；材质：锌合金、玻璃、塑料。</w:t>
      </w:r>
    </w:p>
    <w:p>
      <w:pPr>
        <w:ind w:firstLine="640"/>
        <w:rPr>
          <w:rFonts w:ascii="Times New Roman" w:hAnsi="Times New Roman"/>
          <w:szCs w:val="32"/>
        </w:rPr>
      </w:pPr>
      <w:r>
        <w:rPr>
          <w:rFonts w:ascii="Times New Roman" w:hAnsi="Times New Roman"/>
          <w:szCs w:val="32"/>
        </w:rPr>
        <w:t>3.2.5救援工具</w:t>
      </w:r>
    </w:p>
    <w:p>
      <w:pPr>
        <w:ind w:firstLine="640"/>
        <w:rPr>
          <w:rFonts w:ascii="Times New Roman" w:hAnsi="Times New Roman"/>
          <w:szCs w:val="32"/>
        </w:rPr>
      </w:pPr>
      <w:r>
        <w:rPr>
          <w:rFonts w:ascii="Times New Roman" w:hAnsi="Times New Roman"/>
          <w:szCs w:val="32"/>
        </w:rPr>
        <w:t>3.2.5.1反光背心：荧光黄桃心镂空网布，透气面料，带拉链和反光条。</w:t>
      </w:r>
    </w:p>
    <w:p>
      <w:pPr>
        <w:ind w:firstLine="640"/>
        <w:rPr>
          <w:rFonts w:ascii="Times New Roman" w:hAnsi="Times New Roman"/>
          <w:szCs w:val="32"/>
        </w:rPr>
      </w:pPr>
      <w:r>
        <w:rPr>
          <w:rFonts w:ascii="Times New Roman" w:hAnsi="Times New Roman"/>
          <w:szCs w:val="32"/>
        </w:rPr>
        <w:t>3.2.5.2 荧光棒：6寸以上，发光时间8-12小时。</w:t>
      </w:r>
    </w:p>
    <w:p>
      <w:pPr>
        <w:ind w:firstLine="640"/>
        <w:rPr>
          <w:rFonts w:ascii="Times New Roman" w:hAnsi="Times New Roman"/>
          <w:szCs w:val="32"/>
        </w:rPr>
      </w:pPr>
      <w:r>
        <w:rPr>
          <w:rFonts w:ascii="Times New Roman" w:hAnsi="Times New Roman"/>
          <w:szCs w:val="32"/>
        </w:rPr>
        <w:t>3.2.5.3 救生绳索：</w:t>
      </w:r>
      <w:r>
        <w:rPr>
          <w:rFonts w:hint="eastAsia" w:ascii="Times New Roman" w:hAnsi="Times New Roman"/>
          <w:szCs w:val="32"/>
        </w:rPr>
        <w:t>约</w:t>
      </w:r>
      <w:r>
        <w:rPr>
          <w:rFonts w:ascii="Times New Roman" w:hAnsi="Times New Roman"/>
          <w:szCs w:val="32"/>
        </w:rPr>
        <w:t>20m长，直径不小于10mm，承受拉力不小于2000kg。材质：高强涤纶。</w:t>
      </w:r>
    </w:p>
    <w:p>
      <w:pPr>
        <w:ind w:firstLine="640"/>
        <w:rPr>
          <w:rFonts w:ascii="Times New Roman" w:hAnsi="Times New Roman"/>
          <w:szCs w:val="32"/>
        </w:rPr>
      </w:pPr>
      <w:r>
        <w:rPr>
          <w:rFonts w:ascii="Times New Roman" w:hAnsi="Times New Roman"/>
          <w:szCs w:val="32"/>
        </w:rPr>
        <w:t>3.2.5.4 逃生气垫：充气式。pvc夹网布，配充气阀。</w:t>
      </w:r>
    </w:p>
    <w:p>
      <w:pPr>
        <w:ind w:right="-282" w:rightChars="-88" w:firstLine="640"/>
        <w:jc w:val="left"/>
        <w:rPr>
          <w:rFonts w:ascii="Times New Roman" w:hAnsi="Times New Roman"/>
          <w:szCs w:val="32"/>
        </w:rPr>
      </w:pPr>
      <w:r>
        <w:rPr>
          <w:rFonts w:ascii="Times New Roman" w:hAnsi="Times New Roman"/>
          <w:szCs w:val="32"/>
        </w:rPr>
        <w:t>3.2.5.5水下呼吸器：通过水压测试，测试压力为工作压力的1.5倍，无泄漏或永久变形。瓶子容量1升，材质:铝6061-T6，呼吸时长8-20分钟(取决于肺活量)，最大压力:3000PSI/200BAR/20MPA。</w:t>
      </w:r>
    </w:p>
    <w:p>
      <w:pPr>
        <w:ind w:firstLine="640"/>
        <w:jc w:val="left"/>
        <w:rPr>
          <w:rFonts w:ascii="Times New Roman" w:hAnsi="Times New Roman"/>
          <w:szCs w:val="32"/>
        </w:rPr>
      </w:pPr>
      <w:r>
        <w:rPr>
          <w:rFonts w:ascii="Times New Roman" w:hAnsi="Times New Roman"/>
          <w:szCs w:val="32"/>
        </w:rPr>
        <w:t>物品包含：1*1L气瓶+S5000B铝制一级阀+金属呼吸阀+延伸压力表，1*三级黑色打气筒，1*双管浮潜面罩，1*水肺转接头，1*面罩转接头，1*潜水挂包，1*大手提包。</w:t>
      </w:r>
    </w:p>
    <w:p>
      <w:pPr>
        <w:ind w:firstLine="640"/>
        <w:rPr>
          <w:rFonts w:ascii="Times New Roman" w:hAnsi="Times New Roman"/>
          <w:szCs w:val="32"/>
        </w:rPr>
      </w:pPr>
      <w:r>
        <w:rPr>
          <w:rFonts w:ascii="Times New Roman" w:hAnsi="Times New Roman"/>
          <w:szCs w:val="32"/>
        </w:rPr>
        <w:t>3.2.5.6防化护目镜：有可调节松紧系带，浅色镜片，防紫外线、防眩光、防雾、防尘、防风沙、防化学飞溅、防冲击。</w:t>
      </w:r>
    </w:p>
    <w:p>
      <w:pPr>
        <w:ind w:firstLine="640"/>
        <w:rPr>
          <w:rFonts w:ascii="Times New Roman" w:hAnsi="Times New Roman"/>
          <w:szCs w:val="32"/>
        </w:rPr>
      </w:pPr>
      <w:r>
        <w:rPr>
          <w:rFonts w:ascii="Times New Roman" w:hAnsi="Times New Roman"/>
          <w:szCs w:val="32"/>
        </w:rPr>
        <w:t>3.2.5.7防毒面具：过滤式，对酸性气体、CL2、H2S等有害气体防护时间不低于20min。</w:t>
      </w:r>
    </w:p>
    <w:p>
      <w:pPr>
        <w:ind w:firstLine="640"/>
        <w:rPr>
          <w:rFonts w:ascii="Times New Roman" w:hAnsi="Times New Roman"/>
          <w:szCs w:val="32"/>
        </w:rPr>
      </w:pPr>
      <w:r>
        <w:rPr>
          <w:rFonts w:ascii="Times New Roman" w:hAnsi="Times New Roman"/>
          <w:szCs w:val="32"/>
        </w:rPr>
        <w:t>3.2.5.8防割手套：透气、耐磨、防滑，5级防割。</w:t>
      </w:r>
    </w:p>
    <w:p>
      <w:pPr>
        <w:ind w:firstLine="640"/>
        <w:rPr>
          <w:rFonts w:ascii="Times New Roman" w:hAnsi="Times New Roman" w:eastAsia="仿宋"/>
          <w:color w:val="0070C0"/>
          <w:szCs w:val="32"/>
        </w:rPr>
      </w:pPr>
      <w:r>
        <w:rPr>
          <w:rFonts w:ascii="Times New Roman" w:hAnsi="Times New Roman" w:eastAsia="仿宋"/>
          <w:szCs w:val="32"/>
        </w:rPr>
        <w:t>3.2.5.9</w:t>
      </w:r>
      <w:r>
        <w:rPr>
          <w:rFonts w:ascii="Times New Roman" w:hAnsi="Times New Roman" w:eastAsia="仿宋"/>
          <w:color w:val="0070C0"/>
          <w:szCs w:val="32"/>
        </w:rPr>
        <w:t xml:space="preserve"> </w:t>
      </w:r>
      <w:r>
        <w:rPr>
          <w:rFonts w:ascii="Times New Roman" w:hAnsi="Times New Roman"/>
          <w:szCs w:val="32"/>
        </w:rPr>
        <w:t>高清夜视仪：支持红外夜视。显示屏内屏2.8寸、TFTIPS全视角、高清摄像头、3档夜视红外滤镜。拍照、录像、回放、显示亮度功能，最大输出DC-5V/2A</w:t>
      </w:r>
      <w:r>
        <w:rPr>
          <w:rFonts w:hint="eastAsia" w:ascii="Times New Roman" w:hAnsi="Times New Roman"/>
          <w:szCs w:val="32"/>
        </w:rPr>
        <w:t>，</w:t>
      </w:r>
      <w:r>
        <w:rPr>
          <w:rFonts w:ascii="Times New Roman" w:hAnsi="Times New Roman"/>
          <w:szCs w:val="32"/>
        </w:rPr>
        <w:t>内置可充电的锂聚合物电池3.7V。</w:t>
      </w:r>
    </w:p>
    <w:p>
      <w:pPr>
        <w:ind w:firstLine="640"/>
        <w:rPr>
          <w:rFonts w:ascii="Times New Roman" w:hAnsi="Times New Roman"/>
          <w:szCs w:val="32"/>
        </w:rPr>
      </w:pPr>
      <w:r>
        <w:rPr>
          <w:rFonts w:ascii="Times New Roman" w:hAnsi="Times New Roman"/>
          <w:szCs w:val="32"/>
        </w:rPr>
        <w:t>3.2.5.10 高空救援装备：包括全身安全带、势能吸收带、铁塔专用差速保护器（10米）、扁带（120厘米）、短连接扁带（16厘米）、双滑轮、单滑轮、分力板、机械抓结、ID下降器、可调节牛尾绳、O形主锁（三段O形主锁）、静力绳（10.5毫米×50米）、50厘米绳索护套、100厘米绳索护套、下降器、ASAP止坠器。</w:t>
      </w:r>
    </w:p>
    <w:p>
      <w:pPr>
        <w:ind w:firstLine="640"/>
        <w:rPr>
          <w:rFonts w:ascii="Times New Roman" w:hAnsi="Times New Roman"/>
          <w:szCs w:val="32"/>
        </w:rPr>
      </w:pPr>
      <w:r>
        <w:rPr>
          <w:rFonts w:ascii="Times New Roman" w:hAnsi="Times New Roman"/>
          <w:szCs w:val="32"/>
        </w:rPr>
        <w:t>3.2.5.11 大型行李箱：容量充足。材质:工程PP，防护等级:IP67，工作温度:-30°C-80℃，坚固耐用，抗摔抗冲击，防水防尘，外箱尺寸</w:t>
      </w:r>
      <w:r>
        <w:rPr>
          <w:rFonts w:ascii="Times New Roman" w:hAnsi="Times New Roman" w:eastAsia="宋体"/>
          <w:szCs w:val="32"/>
        </w:rPr>
        <w:t>≥</w:t>
      </w:r>
      <w:r>
        <w:rPr>
          <w:rFonts w:ascii="Times New Roman" w:hAnsi="Times New Roman"/>
          <w:szCs w:val="32"/>
        </w:rPr>
        <w:t>720x525x305mm、箱内尺寸</w:t>
      </w:r>
      <w:r>
        <w:rPr>
          <w:rFonts w:ascii="Times New Roman" w:hAnsi="Times New Roman" w:eastAsia="宋体"/>
          <w:szCs w:val="32"/>
        </w:rPr>
        <w:t>≥</w:t>
      </w:r>
      <w:r>
        <w:rPr>
          <w:rFonts w:ascii="Times New Roman" w:hAnsi="Times New Roman"/>
          <w:szCs w:val="32"/>
        </w:rPr>
        <w:t>620x460x270mm。</w:t>
      </w:r>
    </w:p>
    <w:p>
      <w:pPr>
        <w:ind w:firstLine="602"/>
        <w:jc w:val="center"/>
        <w:rPr>
          <w:rFonts w:ascii="Times New Roman" w:hAnsi="Times New Roman"/>
          <w:b/>
          <w:bCs/>
          <w:szCs w:val="32"/>
        </w:rPr>
      </w:pPr>
      <w:r>
        <w:rPr>
          <w:rFonts w:ascii="Times New Roman" w:hAnsi="Times New Roman"/>
          <w:b/>
          <w:bCs/>
          <w:sz w:val="30"/>
          <w:szCs w:val="30"/>
        </w:rPr>
        <w:t>特勤队应急地震</w:t>
      </w:r>
      <w:r>
        <w:rPr>
          <w:rFonts w:ascii="Times New Roman" w:hAnsi="Times New Roman"/>
          <w:b/>
          <w:bCs/>
          <w:szCs w:val="32"/>
        </w:rPr>
        <w:t>包</w:t>
      </w:r>
      <w:r>
        <w:rPr>
          <w:rFonts w:ascii="Times New Roman" w:hAnsi="Times New Roman"/>
          <w:b/>
          <w:bCs/>
          <w:sz w:val="30"/>
          <w:szCs w:val="30"/>
        </w:rPr>
        <w:t>配置表</w:t>
      </w: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8"/>
        <w:gridCol w:w="1736"/>
        <w:gridCol w:w="1931"/>
        <w:gridCol w:w="1425"/>
        <w:gridCol w:w="1388"/>
        <w:gridCol w:w="15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248" w:type="dxa"/>
          </w:tcPr>
          <w:p>
            <w:pPr>
              <w:ind w:firstLine="0" w:firstLineChars="0"/>
              <w:jc w:val="center"/>
              <w:rPr>
                <w:rFonts w:ascii="Times New Roman" w:hAnsi="Times New Roman"/>
                <w:b/>
                <w:bCs/>
                <w:sz w:val="24"/>
                <w:szCs w:val="24"/>
              </w:rPr>
            </w:pPr>
            <w:r>
              <w:rPr>
                <w:rFonts w:ascii="Times New Roman" w:hAnsi="Times New Roman"/>
                <w:b/>
                <w:bCs/>
                <w:sz w:val="24"/>
                <w:szCs w:val="24"/>
              </w:rPr>
              <w:t>序号</w:t>
            </w:r>
          </w:p>
        </w:tc>
        <w:tc>
          <w:tcPr>
            <w:tcW w:w="1736" w:type="dxa"/>
          </w:tcPr>
          <w:p>
            <w:pPr>
              <w:ind w:firstLine="0" w:firstLineChars="0"/>
              <w:jc w:val="center"/>
              <w:rPr>
                <w:rFonts w:ascii="Times New Roman" w:hAnsi="Times New Roman"/>
                <w:b/>
                <w:bCs/>
                <w:sz w:val="24"/>
                <w:szCs w:val="24"/>
              </w:rPr>
            </w:pPr>
            <w:r>
              <w:rPr>
                <w:rFonts w:ascii="Times New Roman" w:hAnsi="Times New Roman"/>
                <w:b/>
                <w:bCs/>
                <w:sz w:val="24"/>
                <w:szCs w:val="24"/>
              </w:rPr>
              <w:t>类别</w:t>
            </w:r>
          </w:p>
        </w:tc>
        <w:tc>
          <w:tcPr>
            <w:tcW w:w="1931" w:type="dxa"/>
          </w:tcPr>
          <w:p>
            <w:pPr>
              <w:ind w:firstLine="0" w:firstLineChars="0"/>
              <w:jc w:val="center"/>
              <w:rPr>
                <w:rFonts w:ascii="Times New Roman" w:hAnsi="Times New Roman"/>
                <w:b/>
                <w:bCs/>
                <w:sz w:val="24"/>
                <w:szCs w:val="24"/>
              </w:rPr>
            </w:pPr>
            <w:r>
              <w:rPr>
                <w:rFonts w:ascii="Times New Roman" w:hAnsi="Times New Roman"/>
                <w:b/>
                <w:bCs/>
                <w:sz w:val="24"/>
                <w:szCs w:val="24"/>
              </w:rPr>
              <w:t>物资</w:t>
            </w:r>
          </w:p>
        </w:tc>
        <w:tc>
          <w:tcPr>
            <w:tcW w:w="1425" w:type="dxa"/>
          </w:tcPr>
          <w:p>
            <w:pPr>
              <w:ind w:firstLine="0" w:firstLineChars="0"/>
              <w:jc w:val="center"/>
              <w:rPr>
                <w:rFonts w:ascii="Times New Roman" w:hAnsi="Times New Roman"/>
                <w:b/>
                <w:bCs/>
                <w:sz w:val="24"/>
                <w:szCs w:val="24"/>
              </w:rPr>
            </w:pPr>
            <w:r>
              <w:rPr>
                <w:rFonts w:ascii="Times New Roman" w:hAnsi="Times New Roman"/>
                <w:b/>
                <w:bCs/>
                <w:sz w:val="24"/>
                <w:szCs w:val="24"/>
              </w:rPr>
              <w:t>单位</w:t>
            </w:r>
          </w:p>
        </w:tc>
        <w:tc>
          <w:tcPr>
            <w:tcW w:w="1388" w:type="dxa"/>
          </w:tcPr>
          <w:p>
            <w:pPr>
              <w:ind w:firstLine="0" w:firstLineChars="0"/>
              <w:jc w:val="center"/>
              <w:rPr>
                <w:rFonts w:ascii="Times New Roman" w:hAnsi="Times New Roman"/>
                <w:b/>
                <w:bCs/>
                <w:sz w:val="24"/>
                <w:szCs w:val="24"/>
              </w:rPr>
            </w:pPr>
            <w:r>
              <w:rPr>
                <w:rFonts w:ascii="Times New Roman" w:hAnsi="Times New Roman"/>
                <w:b/>
                <w:bCs/>
                <w:sz w:val="24"/>
                <w:szCs w:val="24"/>
              </w:rPr>
              <w:t>配置数量</w:t>
            </w:r>
          </w:p>
        </w:tc>
        <w:tc>
          <w:tcPr>
            <w:tcW w:w="1537" w:type="dxa"/>
          </w:tcPr>
          <w:p>
            <w:pPr>
              <w:ind w:firstLine="0" w:firstLineChars="0"/>
              <w:jc w:val="center"/>
              <w:rPr>
                <w:rFonts w:ascii="Times New Roman" w:hAnsi="Times New Roman"/>
                <w:b/>
                <w:bCs/>
                <w:sz w:val="24"/>
                <w:szCs w:val="24"/>
              </w:rPr>
            </w:pPr>
            <w:r>
              <w:rPr>
                <w:rFonts w:ascii="Times New Roman" w:hAnsi="Times New Roman"/>
                <w:b/>
                <w:bCs/>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248" w:type="dxa"/>
            <w:vAlign w:val="center"/>
          </w:tcPr>
          <w:p>
            <w:pPr>
              <w:ind w:firstLine="0" w:firstLineChars="0"/>
              <w:jc w:val="center"/>
              <w:rPr>
                <w:rFonts w:ascii="Times New Roman" w:hAnsi="Times New Roman"/>
                <w:sz w:val="24"/>
                <w:szCs w:val="24"/>
              </w:rPr>
            </w:pPr>
            <w:r>
              <w:rPr>
                <w:rFonts w:ascii="Times New Roman" w:hAnsi="Times New Roman"/>
                <w:sz w:val="24"/>
                <w:szCs w:val="24"/>
              </w:rPr>
              <w:t>1</w:t>
            </w:r>
          </w:p>
        </w:tc>
        <w:tc>
          <w:tcPr>
            <w:tcW w:w="1736" w:type="dxa"/>
            <w:vMerge w:val="restart"/>
            <w:vAlign w:val="center"/>
          </w:tcPr>
          <w:p>
            <w:pPr>
              <w:ind w:firstLine="0" w:firstLineChars="0"/>
              <w:jc w:val="center"/>
              <w:rPr>
                <w:rFonts w:ascii="Times New Roman" w:hAnsi="Times New Roman"/>
                <w:sz w:val="24"/>
                <w:szCs w:val="24"/>
              </w:rPr>
            </w:pPr>
            <w:r>
              <w:rPr>
                <w:rFonts w:ascii="Times New Roman" w:hAnsi="Times New Roman"/>
                <w:sz w:val="24"/>
                <w:szCs w:val="24"/>
              </w:rPr>
              <w:t>水、食物</w:t>
            </w:r>
          </w:p>
        </w:tc>
        <w:tc>
          <w:tcPr>
            <w:tcW w:w="1931" w:type="dxa"/>
            <w:vAlign w:val="center"/>
          </w:tcPr>
          <w:p>
            <w:pPr>
              <w:ind w:firstLine="0" w:firstLineChars="0"/>
              <w:jc w:val="center"/>
              <w:rPr>
                <w:rFonts w:ascii="Times New Roman" w:hAnsi="Times New Roman"/>
                <w:sz w:val="24"/>
                <w:szCs w:val="24"/>
              </w:rPr>
            </w:pPr>
            <w:r>
              <w:rPr>
                <w:rFonts w:ascii="Times New Roman" w:hAnsi="Times New Roman"/>
                <w:sz w:val="24"/>
                <w:szCs w:val="24"/>
              </w:rPr>
              <w:t>水壶</w:t>
            </w:r>
          </w:p>
        </w:tc>
        <w:tc>
          <w:tcPr>
            <w:tcW w:w="1425" w:type="dxa"/>
            <w:vAlign w:val="center"/>
          </w:tcPr>
          <w:p>
            <w:pPr>
              <w:ind w:firstLine="0" w:firstLineChars="0"/>
              <w:jc w:val="center"/>
              <w:rPr>
                <w:rFonts w:ascii="Times New Roman" w:hAnsi="Times New Roman"/>
                <w:sz w:val="24"/>
                <w:szCs w:val="24"/>
              </w:rPr>
            </w:pPr>
            <w:r>
              <w:rPr>
                <w:rFonts w:ascii="Times New Roman" w:hAnsi="Times New Roman"/>
                <w:sz w:val="24"/>
                <w:szCs w:val="24"/>
              </w:rPr>
              <w:t>个</w:t>
            </w:r>
          </w:p>
        </w:tc>
        <w:tc>
          <w:tcPr>
            <w:tcW w:w="1388" w:type="dxa"/>
            <w:vAlign w:val="center"/>
          </w:tcPr>
          <w:p>
            <w:pPr>
              <w:ind w:firstLine="0" w:firstLineChars="0"/>
              <w:jc w:val="center"/>
              <w:rPr>
                <w:rFonts w:ascii="Times New Roman" w:hAnsi="Times New Roman"/>
                <w:sz w:val="24"/>
                <w:szCs w:val="24"/>
              </w:rPr>
            </w:pPr>
            <w:r>
              <w:rPr>
                <w:rFonts w:ascii="Times New Roman" w:hAnsi="Times New Roman"/>
                <w:sz w:val="24"/>
                <w:szCs w:val="24"/>
              </w:rPr>
              <w:t>1</w:t>
            </w:r>
          </w:p>
        </w:tc>
        <w:tc>
          <w:tcPr>
            <w:tcW w:w="1537" w:type="dxa"/>
            <w:vAlign w:val="center"/>
          </w:tcPr>
          <w:p>
            <w:pPr>
              <w:ind w:firstLine="0" w:firstLineChars="0"/>
              <w:jc w:val="cente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248" w:type="dxa"/>
            <w:vAlign w:val="center"/>
          </w:tcPr>
          <w:p>
            <w:pPr>
              <w:ind w:firstLine="0" w:firstLineChars="0"/>
              <w:jc w:val="center"/>
              <w:rPr>
                <w:rFonts w:ascii="Times New Roman" w:hAnsi="Times New Roman"/>
                <w:sz w:val="24"/>
                <w:szCs w:val="24"/>
              </w:rPr>
            </w:pPr>
            <w:r>
              <w:rPr>
                <w:rFonts w:ascii="Times New Roman" w:hAnsi="Times New Roman"/>
                <w:sz w:val="24"/>
                <w:szCs w:val="24"/>
              </w:rPr>
              <w:t>2</w:t>
            </w:r>
          </w:p>
        </w:tc>
        <w:tc>
          <w:tcPr>
            <w:tcW w:w="1736" w:type="dxa"/>
            <w:vMerge w:val="continue"/>
          </w:tcPr>
          <w:p>
            <w:pPr>
              <w:ind w:firstLine="0" w:firstLineChars="0"/>
              <w:jc w:val="center"/>
              <w:rPr>
                <w:rFonts w:ascii="Times New Roman" w:hAnsi="Times New Roman"/>
                <w:sz w:val="24"/>
                <w:szCs w:val="24"/>
              </w:rPr>
            </w:pPr>
          </w:p>
        </w:tc>
        <w:tc>
          <w:tcPr>
            <w:tcW w:w="1931" w:type="dxa"/>
            <w:vAlign w:val="center"/>
          </w:tcPr>
          <w:p>
            <w:pPr>
              <w:ind w:firstLine="0" w:firstLineChars="0"/>
              <w:jc w:val="center"/>
              <w:rPr>
                <w:rFonts w:ascii="Times New Roman" w:hAnsi="Times New Roman"/>
                <w:sz w:val="24"/>
                <w:szCs w:val="24"/>
              </w:rPr>
            </w:pPr>
            <w:r>
              <w:rPr>
                <w:rFonts w:ascii="Times New Roman" w:hAnsi="Times New Roman"/>
                <w:sz w:val="24"/>
                <w:szCs w:val="24"/>
              </w:rPr>
              <w:t>压缩干粮</w:t>
            </w:r>
          </w:p>
        </w:tc>
        <w:tc>
          <w:tcPr>
            <w:tcW w:w="1425" w:type="dxa"/>
            <w:vAlign w:val="center"/>
          </w:tcPr>
          <w:p>
            <w:pPr>
              <w:ind w:firstLine="0" w:firstLineChars="0"/>
              <w:jc w:val="center"/>
              <w:rPr>
                <w:rFonts w:ascii="Times New Roman" w:hAnsi="Times New Roman"/>
                <w:sz w:val="24"/>
                <w:szCs w:val="24"/>
              </w:rPr>
            </w:pPr>
            <w:r>
              <w:rPr>
                <w:rFonts w:ascii="Times New Roman" w:hAnsi="Times New Roman"/>
                <w:sz w:val="24"/>
                <w:szCs w:val="24"/>
              </w:rPr>
              <w:t>包</w:t>
            </w:r>
          </w:p>
        </w:tc>
        <w:tc>
          <w:tcPr>
            <w:tcW w:w="1388" w:type="dxa"/>
            <w:vAlign w:val="center"/>
          </w:tcPr>
          <w:p>
            <w:pPr>
              <w:ind w:firstLine="0" w:firstLineChars="0"/>
              <w:jc w:val="center"/>
              <w:rPr>
                <w:rFonts w:ascii="Times New Roman" w:hAnsi="Times New Roman"/>
                <w:sz w:val="24"/>
                <w:szCs w:val="24"/>
              </w:rPr>
            </w:pPr>
            <w:r>
              <w:rPr>
                <w:rFonts w:ascii="Times New Roman" w:hAnsi="Times New Roman"/>
                <w:sz w:val="24"/>
                <w:szCs w:val="24"/>
              </w:rPr>
              <w:t>6</w:t>
            </w:r>
          </w:p>
        </w:tc>
        <w:tc>
          <w:tcPr>
            <w:tcW w:w="1537" w:type="dxa"/>
            <w:vAlign w:val="center"/>
          </w:tcPr>
          <w:p>
            <w:pPr>
              <w:ind w:firstLine="0" w:firstLineChars="0"/>
              <w:jc w:val="cente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248" w:type="dxa"/>
            <w:vAlign w:val="center"/>
          </w:tcPr>
          <w:p>
            <w:pPr>
              <w:ind w:firstLine="0" w:firstLineChars="0"/>
              <w:jc w:val="center"/>
              <w:rPr>
                <w:rFonts w:ascii="Times New Roman" w:hAnsi="Times New Roman"/>
                <w:sz w:val="24"/>
                <w:szCs w:val="24"/>
              </w:rPr>
            </w:pPr>
            <w:r>
              <w:rPr>
                <w:rFonts w:ascii="Times New Roman" w:hAnsi="Times New Roman"/>
                <w:sz w:val="24"/>
                <w:szCs w:val="24"/>
              </w:rPr>
              <w:t>3</w:t>
            </w:r>
          </w:p>
        </w:tc>
        <w:tc>
          <w:tcPr>
            <w:tcW w:w="1736" w:type="dxa"/>
            <w:vMerge w:val="restart"/>
            <w:vAlign w:val="center"/>
          </w:tcPr>
          <w:p>
            <w:pPr>
              <w:ind w:firstLine="0" w:firstLineChars="0"/>
              <w:jc w:val="center"/>
              <w:rPr>
                <w:rFonts w:ascii="Times New Roman" w:hAnsi="Times New Roman"/>
                <w:sz w:val="24"/>
                <w:szCs w:val="24"/>
              </w:rPr>
            </w:pPr>
            <w:r>
              <w:rPr>
                <w:rFonts w:ascii="Times New Roman" w:hAnsi="Times New Roman"/>
                <w:sz w:val="24"/>
                <w:szCs w:val="24"/>
              </w:rPr>
              <w:t>保暖防护</w:t>
            </w:r>
          </w:p>
        </w:tc>
        <w:tc>
          <w:tcPr>
            <w:tcW w:w="1931" w:type="dxa"/>
            <w:vAlign w:val="center"/>
          </w:tcPr>
          <w:p>
            <w:pPr>
              <w:ind w:firstLine="0" w:firstLineChars="0"/>
              <w:jc w:val="center"/>
              <w:rPr>
                <w:rFonts w:ascii="Times New Roman" w:hAnsi="Times New Roman"/>
                <w:sz w:val="24"/>
                <w:szCs w:val="24"/>
              </w:rPr>
            </w:pPr>
            <w:r>
              <w:rPr>
                <w:rFonts w:ascii="Times New Roman" w:hAnsi="Times New Roman"/>
                <w:sz w:val="24"/>
                <w:szCs w:val="24"/>
              </w:rPr>
              <w:t>应急雨衣</w:t>
            </w:r>
          </w:p>
        </w:tc>
        <w:tc>
          <w:tcPr>
            <w:tcW w:w="1425" w:type="dxa"/>
            <w:vAlign w:val="center"/>
          </w:tcPr>
          <w:p>
            <w:pPr>
              <w:ind w:firstLine="0" w:firstLineChars="0"/>
              <w:jc w:val="center"/>
              <w:rPr>
                <w:rFonts w:ascii="Times New Roman" w:hAnsi="Times New Roman"/>
                <w:sz w:val="24"/>
                <w:szCs w:val="24"/>
              </w:rPr>
            </w:pPr>
            <w:r>
              <w:rPr>
                <w:rFonts w:ascii="Times New Roman" w:hAnsi="Times New Roman"/>
                <w:sz w:val="24"/>
                <w:szCs w:val="24"/>
              </w:rPr>
              <w:t>包</w:t>
            </w:r>
          </w:p>
        </w:tc>
        <w:tc>
          <w:tcPr>
            <w:tcW w:w="1388" w:type="dxa"/>
            <w:vAlign w:val="center"/>
          </w:tcPr>
          <w:p>
            <w:pPr>
              <w:ind w:firstLine="0" w:firstLineChars="0"/>
              <w:jc w:val="center"/>
              <w:rPr>
                <w:rFonts w:ascii="Times New Roman" w:hAnsi="Times New Roman"/>
                <w:sz w:val="24"/>
                <w:szCs w:val="24"/>
              </w:rPr>
            </w:pPr>
            <w:r>
              <w:rPr>
                <w:rFonts w:ascii="Times New Roman" w:hAnsi="Times New Roman"/>
                <w:sz w:val="24"/>
                <w:szCs w:val="24"/>
              </w:rPr>
              <w:t>6</w:t>
            </w:r>
          </w:p>
        </w:tc>
        <w:tc>
          <w:tcPr>
            <w:tcW w:w="1537" w:type="dxa"/>
          </w:tcPr>
          <w:p>
            <w:pPr>
              <w:ind w:firstLine="0" w:firstLineChars="0"/>
              <w:jc w:val="cente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248" w:type="dxa"/>
            <w:vAlign w:val="center"/>
          </w:tcPr>
          <w:p>
            <w:pPr>
              <w:ind w:firstLine="0" w:firstLineChars="0"/>
              <w:jc w:val="center"/>
              <w:rPr>
                <w:rFonts w:ascii="Times New Roman" w:hAnsi="Times New Roman"/>
                <w:sz w:val="24"/>
                <w:szCs w:val="24"/>
              </w:rPr>
            </w:pPr>
            <w:r>
              <w:rPr>
                <w:rFonts w:ascii="Times New Roman" w:hAnsi="Times New Roman"/>
                <w:sz w:val="24"/>
                <w:szCs w:val="24"/>
              </w:rPr>
              <w:t>4</w:t>
            </w:r>
          </w:p>
        </w:tc>
        <w:tc>
          <w:tcPr>
            <w:tcW w:w="1736" w:type="dxa"/>
            <w:vMerge w:val="continue"/>
          </w:tcPr>
          <w:p>
            <w:pPr>
              <w:ind w:firstLine="0" w:firstLineChars="0"/>
              <w:jc w:val="center"/>
              <w:rPr>
                <w:rFonts w:ascii="Times New Roman" w:hAnsi="Times New Roman"/>
                <w:sz w:val="24"/>
                <w:szCs w:val="24"/>
              </w:rPr>
            </w:pPr>
          </w:p>
        </w:tc>
        <w:tc>
          <w:tcPr>
            <w:tcW w:w="1931" w:type="dxa"/>
            <w:vAlign w:val="center"/>
          </w:tcPr>
          <w:p>
            <w:pPr>
              <w:ind w:firstLine="0" w:firstLineChars="0"/>
              <w:jc w:val="center"/>
              <w:rPr>
                <w:rFonts w:ascii="Times New Roman" w:hAnsi="Times New Roman"/>
                <w:sz w:val="24"/>
                <w:szCs w:val="24"/>
              </w:rPr>
            </w:pPr>
            <w:r>
              <w:rPr>
                <w:rFonts w:ascii="Times New Roman" w:hAnsi="Times New Roman"/>
                <w:sz w:val="24"/>
                <w:szCs w:val="24"/>
              </w:rPr>
              <w:t>救生毯</w:t>
            </w:r>
          </w:p>
        </w:tc>
        <w:tc>
          <w:tcPr>
            <w:tcW w:w="1425" w:type="dxa"/>
            <w:vAlign w:val="center"/>
          </w:tcPr>
          <w:p>
            <w:pPr>
              <w:ind w:firstLine="0" w:firstLineChars="0"/>
              <w:jc w:val="center"/>
              <w:rPr>
                <w:rFonts w:ascii="Times New Roman" w:hAnsi="Times New Roman"/>
                <w:sz w:val="24"/>
                <w:szCs w:val="24"/>
              </w:rPr>
            </w:pPr>
            <w:r>
              <w:rPr>
                <w:rFonts w:ascii="Times New Roman" w:hAnsi="Times New Roman"/>
                <w:sz w:val="24"/>
                <w:szCs w:val="24"/>
              </w:rPr>
              <w:t>条</w:t>
            </w:r>
          </w:p>
        </w:tc>
        <w:tc>
          <w:tcPr>
            <w:tcW w:w="1388" w:type="dxa"/>
            <w:vAlign w:val="center"/>
          </w:tcPr>
          <w:p>
            <w:pPr>
              <w:ind w:firstLine="0" w:firstLineChars="0"/>
              <w:jc w:val="center"/>
              <w:rPr>
                <w:rFonts w:ascii="Times New Roman" w:hAnsi="Times New Roman"/>
                <w:sz w:val="24"/>
                <w:szCs w:val="24"/>
              </w:rPr>
            </w:pPr>
            <w:r>
              <w:rPr>
                <w:rFonts w:ascii="Times New Roman" w:hAnsi="Times New Roman"/>
                <w:sz w:val="24"/>
                <w:szCs w:val="24"/>
              </w:rPr>
              <w:t>1</w:t>
            </w:r>
          </w:p>
        </w:tc>
        <w:tc>
          <w:tcPr>
            <w:tcW w:w="1537" w:type="dxa"/>
          </w:tcPr>
          <w:p>
            <w:pPr>
              <w:ind w:firstLine="0" w:firstLineChars="0"/>
              <w:jc w:val="cente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248" w:type="dxa"/>
            <w:vAlign w:val="center"/>
          </w:tcPr>
          <w:p>
            <w:pPr>
              <w:ind w:firstLine="0" w:firstLineChars="0"/>
              <w:jc w:val="center"/>
              <w:rPr>
                <w:rFonts w:ascii="Times New Roman" w:hAnsi="Times New Roman"/>
                <w:sz w:val="24"/>
                <w:szCs w:val="24"/>
              </w:rPr>
            </w:pPr>
            <w:r>
              <w:rPr>
                <w:rFonts w:ascii="Times New Roman" w:hAnsi="Times New Roman"/>
                <w:sz w:val="24"/>
                <w:szCs w:val="24"/>
              </w:rPr>
              <w:t>5</w:t>
            </w:r>
          </w:p>
        </w:tc>
        <w:tc>
          <w:tcPr>
            <w:tcW w:w="1736" w:type="dxa"/>
            <w:vMerge w:val="continue"/>
          </w:tcPr>
          <w:p>
            <w:pPr>
              <w:ind w:firstLine="0" w:firstLineChars="0"/>
              <w:jc w:val="center"/>
              <w:rPr>
                <w:rFonts w:ascii="Times New Roman" w:hAnsi="Times New Roman"/>
                <w:sz w:val="24"/>
                <w:szCs w:val="24"/>
              </w:rPr>
            </w:pPr>
          </w:p>
        </w:tc>
        <w:tc>
          <w:tcPr>
            <w:tcW w:w="1931" w:type="dxa"/>
            <w:vAlign w:val="center"/>
          </w:tcPr>
          <w:p>
            <w:pPr>
              <w:ind w:firstLine="0" w:firstLineChars="0"/>
              <w:jc w:val="center"/>
              <w:rPr>
                <w:rFonts w:ascii="Times New Roman" w:hAnsi="Times New Roman"/>
                <w:sz w:val="24"/>
                <w:szCs w:val="24"/>
              </w:rPr>
            </w:pPr>
            <w:r>
              <w:rPr>
                <w:rFonts w:ascii="Times New Roman" w:hAnsi="Times New Roman"/>
                <w:sz w:val="24"/>
                <w:szCs w:val="24"/>
              </w:rPr>
              <w:t>应急帐篷</w:t>
            </w:r>
          </w:p>
        </w:tc>
        <w:tc>
          <w:tcPr>
            <w:tcW w:w="1425" w:type="dxa"/>
            <w:vAlign w:val="center"/>
          </w:tcPr>
          <w:p>
            <w:pPr>
              <w:ind w:firstLine="0" w:firstLineChars="0"/>
              <w:jc w:val="center"/>
              <w:rPr>
                <w:rFonts w:ascii="Times New Roman" w:hAnsi="Times New Roman"/>
                <w:sz w:val="24"/>
                <w:szCs w:val="24"/>
              </w:rPr>
            </w:pPr>
            <w:r>
              <w:rPr>
                <w:rFonts w:ascii="Times New Roman" w:hAnsi="Times New Roman"/>
                <w:sz w:val="24"/>
                <w:szCs w:val="24"/>
              </w:rPr>
              <w:t>顶</w:t>
            </w:r>
          </w:p>
        </w:tc>
        <w:tc>
          <w:tcPr>
            <w:tcW w:w="1388" w:type="dxa"/>
            <w:vAlign w:val="center"/>
          </w:tcPr>
          <w:p>
            <w:pPr>
              <w:ind w:firstLine="0" w:firstLineChars="0"/>
              <w:jc w:val="center"/>
              <w:rPr>
                <w:rFonts w:ascii="Times New Roman" w:hAnsi="Times New Roman"/>
                <w:sz w:val="24"/>
                <w:szCs w:val="24"/>
              </w:rPr>
            </w:pPr>
            <w:r>
              <w:rPr>
                <w:rFonts w:ascii="Times New Roman" w:hAnsi="Times New Roman"/>
                <w:sz w:val="24"/>
                <w:szCs w:val="24"/>
              </w:rPr>
              <w:t>1</w:t>
            </w:r>
          </w:p>
        </w:tc>
        <w:tc>
          <w:tcPr>
            <w:tcW w:w="1537" w:type="dxa"/>
          </w:tcPr>
          <w:p>
            <w:pPr>
              <w:ind w:firstLine="0" w:firstLineChars="0"/>
              <w:jc w:val="cente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248" w:type="dxa"/>
            <w:vAlign w:val="center"/>
          </w:tcPr>
          <w:p>
            <w:pPr>
              <w:ind w:firstLine="0" w:firstLineChars="0"/>
              <w:jc w:val="center"/>
              <w:rPr>
                <w:rFonts w:ascii="Times New Roman" w:hAnsi="Times New Roman"/>
                <w:sz w:val="24"/>
                <w:szCs w:val="24"/>
              </w:rPr>
            </w:pPr>
            <w:r>
              <w:rPr>
                <w:rFonts w:ascii="Times New Roman" w:hAnsi="Times New Roman"/>
                <w:sz w:val="24"/>
                <w:szCs w:val="24"/>
              </w:rPr>
              <w:t>6</w:t>
            </w:r>
          </w:p>
        </w:tc>
        <w:tc>
          <w:tcPr>
            <w:tcW w:w="1736" w:type="dxa"/>
            <w:vMerge w:val="continue"/>
          </w:tcPr>
          <w:p>
            <w:pPr>
              <w:ind w:firstLine="0" w:firstLineChars="0"/>
              <w:jc w:val="center"/>
              <w:rPr>
                <w:rFonts w:ascii="Times New Roman" w:hAnsi="Times New Roman"/>
                <w:sz w:val="24"/>
                <w:szCs w:val="24"/>
              </w:rPr>
            </w:pPr>
          </w:p>
        </w:tc>
        <w:tc>
          <w:tcPr>
            <w:tcW w:w="1931" w:type="dxa"/>
            <w:vAlign w:val="center"/>
          </w:tcPr>
          <w:p>
            <w:pPr>
              <w:ind w:firstLine="0" w:firstLineChars="0"/>
              <w:jc w:val="center"/>
              <w:rPr>
                <w:rFonts w:ascii="Times New Roman" w:hAnsi="Times New Roman"/>
                <w:sz w:val="24"/>
                <w:szCs w:val="24"/>
              </w:rPr>
            </w:pPr>
            <w:r>
              <w:rPr>
                <w:rFonts w:ascii="Times New Roman" w:hAnsi="Times New Roman"/>
                <w:sz w:val="24"/>
                <w:szCs w:val="24"/>
              </w:rPr>
              <w:t>睡袋</w:t>
            </w:r>
          </w:p>
        </w:tc>
        <w:tc>
          <w:tcPr>
            <w:tcW w:w="1425" w:type="dxa"/>
            <w:vAlign w:val="center"/>
          </w:tcPr>
          <w:p>
            <w:pPr>
              <w:ind w:firstLine="0" w:firstLineChars="0"/>
              <w:jc w:val="center"/>
              <w:rPr>
                <w:rFonts w:ascii="Times New Roman" w:hAnsi="Times New Roman"/>
                <w:sz w:val="24"/>
                <w:szCs w:val="24"/>
              </w:rPr>
            </w:pPr>
            <w:r>
              <w:rPr>
                <w:rFonts w:ascii="Times New Roman" w:hAnsi="Times New Roman"/>
                <w:sz w:val="24"/>
                <w:szCs w:val="24"/>
              </w:rPr>
              <w:t>个</w:t>
            </w:r>
          </w:p>
        </w:tc>
        <w:tc>
          <w:tcPr>
            <w:tcW w:w="1388" w:type="dxa"/>
            <w:vAlign w:val="center"/>
          </w:tcPr>
          <w:p>
            <w:pPr>
              <w:ind w:firstLine="0" w:firstLineChars="0"/>
              <w:jc w:val="center"/>
              <w:rPr>
                <w:rFonts w:ascii="Times New Roman" w:hAnsi="Times New Roman"/>
                <w:sz w:val="24"/>
                <w:szCs w:val="24"/>
              </w:rPr>
            </w:pPr>
            <w:r>
              <w:rPr>
                <w:rFonts w:ascii="Times New Roman" w:hAnsi="Times New Roman"/>
                <w:sz w:val="24"/>
                <w:szCs w:val="24"/>
              </w:rPr>
              <w:t>1</w:t>
            </w:r>
          </w:p>
        </w:tc>
        <w:tc>
          <w:tcPr>
            <w:tcW w:w="1537" w:type="dxa"/>
          </w:tcPr>
          <w:p>
            <w:pPr>
              <w:ind w:firstLine="0" w:firstLineChars="0"/>
              <w:jc w:val="cente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248" w:type="dxa"/>
            <w:vAlign w:val="center"/>
          </w:tcPr>
          <w:p>
            <w:pPr>
              <w:ind w:firstLine="0" w:firstLineChars="0"/>
              <w:jc w:val="center"/>
              <w:rPr>
                <w:rFonts w:ascii="Times New Roman" w:hAnsi="Times New Roman"/>
                <w:sz w:val="24"/>
                <w:szCs w:val="24"/>
              </w:rPr>
            </w:pPr>
            <w:r>
              <w:rPr>
                <w:rFonts w:ascii="Times New Roman" w:hAnsi="Times New Roman"/>
                <w:sz w:val="24"/>
                <w:szCs w:val="24"/>
              </w:rPr>
              <w:t>7</w:t>
            </w:r>
          </w:p>
        </w:tc>
        <w:tc>
          <w:tcPr>
            <w:tcW w:w="1736" w:type="dxa"/>
            <w:vMerge w:val="continue"/>
          </w:tcPr>
          <w:p>
            <w:pPr>
              <w:ind w:firstLine="0" w:firstLineChars="0"/>
              <w:jc w:val="center"/>
              <w:rPr>
                <w:rFonts w:ascii="Times New Roman" w:hAnsi="Times New Roman"/>
                <w:sz w:val="24"/>
                <w:szCs w:val="24"/>
              </w:rPr>
            </w:pPr>
          </w:p>
        </w:tc>
        <w:tc>
          <w:tcPr>
            <w:tcW w:w="1931" w:type="dxa"/>
            <w:vAlign w:val="center"/>
          </w:tcPr>
          <w:p>
            <w:pPr>
              <w:ind w:firstLine="0" w:firstLineChars="0"/>
              <w:jc w:val="center"/>
              <w:rPr>
                <w:rFonts w:ascii="Times New Roman" w:hAnsi="Times New Roman"/>
                <w:sz w:val="24"/>
                <w:szCs w:val="24"/>
              </w:rPr>
            </w:pPr>
            <w:r>
              <w:rPr>
                <w:rFonts w:ascii="Times New Roman" w:hAnsi="Times New Roman"/>
                <w:sz w:val="24"/>
                <w:szCs w:val="24"/>
              </w:rPr>
              <w:t>防潮垫</w:t>
            </w:r>
          </w:p>
        </w:tc>
        <w:tc>
          <w:tcPr>
            <w:tcW w:w="1425" w:type="dxa"/>
            <w:vAlign w:val="center"/>
          </w:tcPr>
          <w:p>
            <w:pPr>
              <w:ind w:firstLine="0" w:firstLineChars="0"/>
              <w:jc w:val="center"/>
              <w:rPr>
                <w:rFonts w:ascii="Times New Roman" w:hAnsi="Times New Roman"/>
                <w:sz w:val="24"/>
                <w:szCs w:val="24"/>
              </w:rPr>
            </w:pPr>
            <w:r>
              <w:rPr>
                <w:rFonts w:ascii="Times New Roman" w:hAnsi="Times New Roman"/>
                <w:sz w:val="24"/>
                <w:szCs w:val="24"/>
              </w:rPr>
              <w:t>张</w:t>
            </w:r>
          </w:p>
        </w:tc>
        <w:tc>
          <w:tcPr>
            <w:tcW w:w="1388" w:type="dxa"/>
            <w:vAlign w:val="center"/>
          </w:tcPr>
          <w:p>
            <w:pPr>
              <w:ind w:firstLine="0" w:firstLineChars="0"/>
              <w:jc w:val="center"/>
              <w:rPr>
                <w:rFonts w:ascii="Times New Roman" w:hAnsi="Times New Roman"/>
                <w:sz w:val="24"/>
                <w:szCs w:val="24"/>
              </w:rPr>
            </w:pPr>
            <w:r>
              <w:rPr>
                <w:rFonts w:ascii="Times New Roman" w:hAnsi="Times New Roman"/>
                <w:sz w:val="24"/>
                <w:szCs w:val="24"/>
              </w:rPr>
              <w:t>1</w:t>
            </w:r>
          </w:p>
        </w:tc>
        <w:tc>
          <w:tcPr>
            <w:tcW w:w="1537" w:type="dxa"/>
          </w:tcPr>
          <w:p>
            <w:pPr>
              <w:ind w:firstLine="0" w:firstLineChars="0"/>
              <w:jc w:val="cente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248" w:type="dxa"/>
            <w:vAlign w:val="center"/>
          </w:tcPr>
          <w:p>
            <w:pPr>
              <w:ind w:firstLine="0" w:firstLineChars="0"/>
              <w:jc w:val="center"/>
              <w:rPr>
                <w:rFonts w:ascii="Times New Roman" w:hAnsi="Times New Roman"/>
                <w:sz w:val="24"/>
                <w:szCs w:val="24"/>
              </w:rPr>
            </w:pPr>
            <w:r>
              <w:rPr>
                <w:rFonts w:ascii="Times New Roman" w:hAnsi="Times New Roman"/>
                <w:sz w:val="24"/>
                <w:szCs w:val="24"/>
              </w:rPr>
              <w:t>8</w:t>
            </w:r>
          </w:p>
        </w:tc>
        <w:tc>
          <w:tcPr>
            <w:tcW w:w="1736" w:type="dxa"/>
            <w:vMerge w:val="restart"/>
            <w:vAlign w:val="center"/>
          </w:tcPr>
          <w:p>
            <w:pPr>
              <w:ind w:firstLine="0" w:firstLineChars="0"/>
              <w:jc w:val="center"/>
              <w:rPr>
                <w:rFonts w:ascii="Times New Roman" w:hAnsi="Times New Roman"/>
                <w:sz w:val="24"/>
                <w:szCs w:val="24"/>
              </w:rPr>
            </w:pPr>
            <w:r>
              <w:rPr>
                <w:rFonts w:ascii="Times New Roman" w:hAnsi="Times New Roman"/>
                <w:sz w:val="24"/>
                <w:szCs w:val="24"/>
              </w:rPr>
              <w:t>医疗</w:t>
            </w:r>
          </w:p>
        </w:tc>
        <w:tc>
          <w:tcPr>
            <w:tcW w:w="1931" w:type="dxa"/>
            <w:vAlign w:val="center"/>
          </w:tcPr>
          <w:p>
            <w:pPr>
              <w:ind w:firstLine="0" w:firstLineChars="0"/>
              <w:jc w:val="center"/>
              <w:rPr>
                <w:rFonts w:ascii="Times New Roman" w:hAnsi="Times New Roman"/>
                <w:sz w:val="24"/>
                <w:szCs w:val="24"/>
              </w:rPr>
            </w:pPr>
            <w:r>
              <w:rPr>
                <w:rFonts w:ascii="Times New Roman" w:hAnsi="Times New Roman"/>
                <w:sz w:val="24"/>
                <w:szCs w:val="24"/>
              </w:rPr>
              <w:t>个人急救包</w:t>
            </w:r>
          </w:p>
        </w:tc>
        <w:tc>
          <w:tcPr>
            <w:tcW w:w="1425" w:type="dxa"/>
            <w:vAlign w:val="center"/>
          </w:tcPr>
          <w:p>
            <w:pPr>
              <w:ind w:firstLine="0" w:firstLineChars="0"/>
              <w:jc w:val="center"/>
              <w:rPr>
                <w:rFonts w:ascii="Times New Roman" w:hAnsi="Times New Roman"/>
                <w:sz w:val="24"/>
                <w:szCs w:val="24"/>
              </w:rPr>
            </w:pPr>
            <w:r>
              <w:rPr>
                <w:rFonts w:ascii="Times New Roman" w:hAnsi="Times New Roman"/>
                <w:sz w:val="24"/>
                <w:szCs w:val="24"/>
              </w:rPr>
              <w:t>个</w:t>
            </w:r>
          </w:p>
        </w:tc>
        <w:tc>
          <w:tcPr>
            <w:tcW w:w="1388" w:type="dxa"/>
            <w:vAlign w:val="center"/>
          </w:tcPr>
          <w:p>
            <w:pPr>
              <w:ind w:firstLine="0" w:firstLineChars="0"/>
              <w:jc w:val="center"/>
              <w:rPr>
                <w:rFonts w:ascii="Times New Roman" w:hAnsi="Times New Roman"/>
                <w:sz w:val="24"/>
                <w:szCs w:val="24"/>
              </w:rPr>
            </w:pPr>
            <w:r>
              <w:rPr>
                <w:rFonts w:ascii="Times New Roman" w:hAnsi="Times New Roman"/>
                <w:sz w:val="24"/>
                <w:szCs w:val="24"/>
              </w:rPr>
              <w:t>1</w:t>
            </w:r>
          </w:p>
        </w:tc>
        <w:tc>
          <w:tcPr>
            <w:tcW w:w="1537" w:type="dxa"/>
          </w:tcPr>
          <w:p>
            <w:pPr>
              <w:ind w:firstLine="0" w:firstLineChars="0"/>
              <w:jc w:val="cente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248" w:type="dxa"/>
            <w:vAlign w:val="center"/>
          </w:tcPr>
          <w:p>
            <w:pPr>
              <w:ind w:firstLine="0" w:firstLineChars="0"/>
              <w:jc w:val="center"/>
              <w:rPr>
                <w:rFonts w:ascii="Times New Roman" w:hAnsi="Times New Roman"/>
                <w:sz w:val="24"/>
                <w:szCs w:val="24"/>
              </w:rPr>
            </w:pPr>
            <w:r>
              <w:rPr>
                <w:rFonts w:ascii="Times New Roman" w:hAnsi="Times New Roman"/>
                <w:sz w:val="24"/>
                <w:szCs w:val="24"/>
              </w:rPr>
              <w:t>9</w:t>
            </w:r>
          </w:p>
        </w:tc>
        <w:tc>
          <w:tcPr>
            <w:tcW w:w="1736" w:type="dxa"/>
            <w:vMerge w:val="continue"/>
          </w:tcPr>
          <w:p>
            <w:pPr>
              <w:ind w:firstLine="0" w:firstLineChars="0"/>
              <w:jc w:val="center"/>
              <w:rPr>
                <w:rFonts w:ascii="Times New Roman" w:hAnsi="Times New Roman"/>
                <w:sz w:val="24"/>
                <w:szCs w:val="24"/>
              </w:rPr>
            </w:pPr>
          </w:p>
        </w:tc>
        <w:tc>
          <w:tcPr>
            <w:tcW w:w="1931" w:type="dxa"/>
            <w:vAlign w:val="center"/>
          </w:tcPr>
          <w:p>
            <w:pPr>
              <w:ind w:firstLine="0" w:firstLineChars="0"/>
              <w:jc w:val="center"/>
              <w:rPr>
                <w:rFonts w:ascii="Times New Roman" w:hAnsi="Times New Roman"/>
                <w:sz w:val="24"/>
                <w:szCs w:val="24"/>
              </w:rPr>
            </w:pPr>
            <w:r>
              <w:rPr>
                <w:rFonts w:ascii="Times New Roman" w:hAnsi="Times New Roman"/>
                <w:sz w:val="24"/>
                <w:szCs w:val="24"/>
              </w:rPr>
              <w:t>担架</w:t>
            </w:r>
          </w:p>
        </w:tc>
        <w:tc>
          <w:tcPr>
            <w:tcW w:w="1425" w:type="dxa"/>
            <w:vAlign w:val="center"/>
          </w:tcPr>
          <w:p>
            <w:pPr>
              <w:ind w:firstLine="0" w:firstLineChars="0"/>
              <w:jc w:val="center"/>
              <w:rPr>
                <w:rFonts w:ascii="Times New Roman" w:hAnsi="Times New Roman"/>
                <w:sz w:val="24"/>
                <w:szCs w:val="24"/>
              </w:rPr>
            </w:pPr>
            <w:r>
              <w:rPr>
                <w:rFonts w:ascii="Times New Roman" w:hAnsi="Times New Roman"/>
                <w:sz w:val="24"/>
                <w:szCs w:val="24"/>
              </w:rPr>
              <w:t>套</w:t>
            </w:r>
          </w:p>
        </w:tc>
        <w:tc>
          <w:tcPr>
            <w:tcW w:w="1388" w:type="dxa"/>
            <w:vAlign w:val="center"/>
          </w:tcPr>
          <w:p>
            <w:pPr>
              <w:ind w:firstLine="0" w:firstLineChars="0"/>
              <w:jc w:val="center"/>
              <w:rPr>
                <w:rFonts w:ascii="Times New Roman" w:hAnsi="Times New Roman"/>
                <w:sz w:val="24"/>
                <w:szCs w:val="24"/>
              </w:rPr>
            </w:pPr>
            <w:r>
              <w:rPr>
                <w:rFonts w:ascii="Times New Roman" w:hAnsi="Times New Roman"/>
                <w:sz w:val="24"/>
                <w:szCs w:val="24"/>
              </w:rPr>
              <w:t>1</w:t>
            </w:r>
          </w:p>
        </w:tc>
        <w:tc>
          <w:tcPr>
            <w:tcW w:w="1537" w:type="dxa"/>
            <w:vAlign w:val="center"/>
          </w:tcPr>
          <w:p>
            <w:pPr>
              <w:widowControl/>
              <w:ind w:firstLine="0" w:firstLineChars="0"/>
              <w:textAlignment w:val="center"/>
              <w:rPr>
                <w:rFonts w:ascii="Times New Roman" w:hAnsi="Times New Roman" w:eastAsia="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248" w:type="dxa"/>
            <w:vAlign w:val="center"/>
          </w:tcPr>
          <w:p>
            <w:pPr>
              <w:ind w:firstLine="0" w:firstLineChars="0"/>
              <w:jc w:val="center"/>
              <w:rPr>
                <w:rFonts w:ascii="Times New Roman" w:hAnsi="Times New Roman"/>
                <w:sz w:val="24"/>
                <w:szCs w:val="24"/>
              </w:rPr>
            </w:pPr>
            <w:r>
              <w:rPr>
                <w:rFonts w:ascii="Times New Roman" w:hAnsi="Times New Roman"/>
                <w:sz w:val="24"/>
                <w:szCs w:val="24"/>
              </w:rPr>
              <w:t>10</w:t>
            </w:r>
          </w:p>
        </w:tc>
        <w:tc>
          <w:tcPr>
            <w:tcW w:w="1736" w:type="dxa"/>
            <w:vMerge w:val="restart"/>
            <w:vAlign w:val="center"/>
          </w:tcPr>
          <w:p>
            <w:pPr>
              <w:ind w:firstLine="0" w:firstLineChars="0"/>
              <w:jc w:val="center"/>
              <w:rPr>
                <w:rFonts w:ascii="Times New Roman" w:hAnsi="Times New Roman"/>
                <w:sz w:val="24"/>
                <w:szCs w:val="24"/>
              </w:rPr>
            </w:pPr>
            <w:r>
              <w:rPr>
                <w:rFonts w:ascii="Times New Roman" w:hAnsi="Times New Roman"/>
                <w:sz w:val="24"/>
                <w:szCs w:val="24"/>
              </w:rPr>
              <w:t>照明与通信</w:t>
            </w:r>
          </w:p>
        </w:tc>
        <w:tc>
          <w:tcPr>
            <w:tcW w:w="1931" w:type="dxa"/>
            <w:vAlign w:val="center"/>
          </w:tcPr>
          <w:p>
            <w:pPr>
              <w:ind w:firstLine="0" w:firstLineChars="0"/>
              <w:jc w:val="center"/>
              <w:rPr>
                <w:rFonts w:ascii="Times New Roman" w:hAnsi="Times New Roman"/>
                <w:sz w:val="24"/>
                <w:szCs w:val="24"/>
              </w:rPr>
            </w:pPr>
            <w:r>
              <w:rPr>
                <w:rFonts w:ascii="Times New Roman" w:hAnsi="Times New Roman"/>
                <w:sz w:val="24"/>
                <w:szCs w:val="24"/>
              </w:rPr>
              <w:t>手电筒</w:t>
            </w:r>
          </w:p>
        </w:tc>
        <w:tc>
          <w:tcPr>
            <w:tcW w:w="1425" w:type="dxa"/>
            <w:vAlign w:val="center"/>
          </w:tcPr>
          <w:p>
            <w:pPr>
              <w:ind w:firstLine="0" w:firstLineChars="0"/>
              <w:jc w:val="center"/>
              <w:rPr>
                <w:rFonts w:ascii="Times New Roman" w:hAnsi="Times New Roman"/>
                <w:sz w:val="24"/>
                <w:szCs w:val="24"/>
              </w:rPr>
            </w:pPr>
            <w:r>
              <w:rPr>
                <w:rFonts w:ascii="Times New Roman" w:hAnsi="Times New Roman"/>
                <w:sz w:val="24"/>
                <w:szCs w:val="24"/>
              </w:rPr>
              <w:t>个</w:t>
            </w:r>
          </w:p>
        </w:tc>
        <w:tc>
          <w:tcPr>
            <w:tcW w:w="1388" w:type="dxa"/>
            <w:vAlign w:val="center"/>
          </w:tcPr>
          <w:p>
            <w:pPr>
              <w:ind w:firstLine="0" w:firstLineChars="0"/>
              <w:jc w:val="center"/>
              <w:rPr>
                <w:rFonts w:ascii="Times New Roman" w:hAnsi="Times New Roman"/>
                <w:sz w:val="24"/>
                <w:szCs w:val="24"/>
              </w:rPr>
            </w:pPr>
            <w:r>
              <w:rPr>
                <w:rFonts w:ascii="Times New Roman" w:hAnsi="Times New Roman"/>
                <w:sz w:val="24"/>
                <w:szCs w:val="24"/>
              </w:rPr>
              <w:t>4</w:t>
            </w:r>
          </w:p>
        </w:tc>
        <w:tc>
          <w:tcPr>
            <w:tcW w:w="1537" w:type="dxa"/>
          </w:tcPr>
          <w:p>
            <w:pPr>
              <w:ind w:firstLine="0" w:firstLineChars="0"/>
              <w:jc w:val="cente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248" w:type="dxa"/>
            <w:vAlign w:val="center"/>
          </w:tcPr>
          <w:p>
            <w:pPr>
              <w:ind w:firstLine="0" w:firstLineChars="0"/>
              <w:jc w:val="center"/>
              <w:rPr>
                <w:rFonts w:ascii="Times New Roman" w:hAnsi="Times New Roman"/>
                <w:sz w:val="24"/>
                <w:szCs w:val="24"/>
              </w:rPr>
            </w:pPr>
            <w:r>
              <w:rPr>
                <w:rFonts w:ascii="Times New Roman" w:hAnsi="Times New Roman"/>
                <w:sz w:val="24"/>
                <w:szCs w:val="24"/>
              </w:rPr>
              <w:t>11</w:t>
            </w:r>
          </w:p>
        </w:tc>
        <w:tc>
          <w:tcPr>
            <w:tcW w:w="1736" w:type="dxa"/>
            <w:vMerge w:val="continue"/>
          </w:tcPr>
          <w:p>
            <w:pPr>
              <w:ind w:firstLine="0" w:firstLineChars="0"/>
              <w:jc w:val="center"/>
              <w:rPr>
                <w:rFonts w:ascii="Times New Roman" w:hAnsi="Times New Roman"/>
                <w:sz w:val="24"/>
                <w:szCs w:val="24"/>
              </w:rPr>
            </w:pPr>
          </w:p>
        </w:tc>
        <w:tc>
          <w:tcPr>
            <w:tcW w:w="1931" w:type="dxa"/>
            <w:vAlign w:val="center"/>
          </w:tcPr>
          <w:p>
            <w:pPr>
              <w:ind w:firstLine="0" w:firstLineChars="0"/>
              <w:jc w:val="center"/>
              <w:rPr>
                <w:rFonts w:ascii="Times New Roman" w:hAnsi="Times New Roman"/>
                <w:sz w:val="24"/>
                <w:szCs w:val="24"/>
              </w:rPr>
            </w:pPr>
            <w:r>
              <w:rPr>
                <w:rFonts w:ascii="Times New Roman" w:hAnsi="Times New Roman"/>
                <w:sz w:val="24"/>
                <w:szCs w:val="24"/>
              </w:rPr>
              <w:t>头灯</w:t>
            </w:r>
          </w:p>
        </w:tc>
        <w:tc>
          <w:tcPr>
            <w:tcW w:w="1425" w:type="dxa"/>
            <w:vAlign w:val="center"/>
          </w:tcPr>
          <w:p>
            <w:pPr>
              <w:ind w:firstLine="0" w:firstLineChars="0"/>
              <w:jc w:val="center"/>
              <w:rPr>
                <w:rFonts w:ascii="Times New Roman" w:hAnsi="Times New Roman"/>
                <w:sz w:val="24"/>
                <w:szCs w:val="24"/>
              </w:rPr>
            </w:pPr>
            <w:r>
              <w:rPr>
                <w:rFonts w:ascii="Times New Roman" w:hAnsi="Times New Roman"/>
                <w:sz w:val="24"/>
                <w:szCs w:val="24"/>
              </w:rPr>
              <w:t>个</w:t>
            </w:r>
          </w:p>
        </w:tc>
        <w:tc>
          <w:tcPr>
            <w:tcW w:w="1388" w:type="dxa"/>
            <w:vAlign w:val="center"/>
          </w:tcPr>
          <w:p>
            <w:pPr>
              <w:ind w:firstLine="0" w:firstLineChars="0"/>
              <w:jc w:val="center"/>
              <w:rPr>
                <w:rFonts w:ascii="Times New Roman" w:hAnsi="Times New Roman"/>
                <w:sz w:val="24"/>
                <w:szCs w:val="24"/>
              </w:rPr>
            </w:pPr>
            <w:r>
              <w:rPr>
                <w:rFonts w:ascii="Times New Roman" w:hAnsi="Times New Roman"/>
                <w:sz w:val="24"/>
                <w:szCs w:val="24"/>
              </w:rPr>
              <w:t>8</w:t>
            </w:r>
          </w:p>
        </w:tc>
        <w:tc>
          <w:tcPr>
            <w:tcW w:w="1537" w:type="dxa"/>
          </w:tcPr>
          <w:p>
            <w:pPr>
              <w:ind w:firstLine="0" w:firstLineChars="0"/>
              <w:jc w:val="cente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248" w:type="dxa"/>
            <w:vAlign w:val="center"/>
          </w:tcPr>
          <w:p>
            <w:pPr>
              <w:ind w:firstLine="0" w:firstLineChars="0"/>
              <w:jc w:val="center"/>
              <w:rPr>
                <w:rFonts w:ascii="Times New Roman" w:hAnsi="Times New Roman"/>
                <w:sz w:val="24"/>
                <w:szCs w:val="24"/>
              </w:rPr>
            </w:pPr>
            <w:r>
              <w:rPr>
                <w:rFonts w:ascii="Times New Roman" w:hAnsi="Times New Roman"/>
                <w:sz w:val="24"/>
                <w:szCs w:val="24"/>
              </w:rPr>
              <w:t>12</w:t>
            </w:r>
          </w:p>
        </w:tc>
        <w:tc>
          <w:tcPr>
            <w:tcW w:w="1736" w:type="dxa"/>
            <w:vMerge w:val="continue"/>
          </w:tcPr>
          <w:p>
            <w:pPr>
              <w:ind w:firstLine="0" w:firstLineChars="0"/>
              <w:jc w:val="center"/>
              <w:rPr>
                <w:rFonts w:ascii="Times New Roman" w:hAnsi="Times New Roman"/>
                <w:sz w:val="24"/>
                <w:szCs w:val="24"/>
              </w:rPr>
            </w:pPr>
          </w:p>
        </w:tc>
        <w:tc>
          <w:tcPr>
            <w:tcW w:w="1931" w:type="dxa"/>
            <w:vAlign w:val="center"/>
          </w:tcPr>
          <w:p>
            <w:pPr>
              <w:ind w:firstLine="0" w:firstLineChars="0"/>
              <w:jc w:val="center"/>
              <w:rPr>
                <w:rFonts w:ascii="Times New Roman" w:hAnsi="Times New Roman"/>
                <w:sz w:val="24"/>
                <w:szCs w:val="24"/>
              </w:rPr>
            </w:pPr>
            <w:r>
              <w:rPr>
                <w:rFonts w:ascii="Times New Roman" w:hAnsi="Times New Roman"/>
                <w:sz w:val="24"/>
                <w:szCs w:val="24"/>
              </w:rPr>
              <w:t>高音求生哨</w:t>
            </w:r>
          </w:p>
        </w:tc>
        <w:tc>
          <w:tcPr>
            <w:tcW w:w="1425" w:type="dxa"/>
            <w:vAlign w:val="center"/>
          </w:tcPr>
          <w:p>
            <w:pPr>
              <w:ind w:firstLine="0" w:firstLineChars="0"/>
              <w:jc w:val="center"/>
              <w:rPr>
                <w:rFonts w:ascii="Times New Roman" w:hAnsi="Times New Roman"/>
                <w:sz w:val="24"/>
                <w:szCs w:val="24"/>
              </w:rPr>
            </w:pPr>
            <w:r>
              <w:rPr>
                <w:rFonts w:ascii="Times New Roman" w:hAnsi="Times New Roman"/>
                <w:sz w:val="24"/>
                <w:szCs w:val="24"/>
              </w:rPr>
              <w:t>个</w:t>
            </w:r>
          </w:p>
        </w:tc>
        <w:tc>
          <w:tcPr>
            <w:tcW w:w="1388" w:type="dxa"/>
            <w:vAlign w:val="center"/>
          </w:tcPr>
          <w:p>
            <w:pPr>
              <w:ind w:firstLine="0" w:firstLineChars="0"/>
              <w:jc w:val="center"/>
              <w:rPr>
                <w:rFonts w:ascii="Times New Roman" w:hAnsi="Times New Roman"/>
                <w:sz w:val="24"/>
                <w:szCs w:val="24"/>
              </w:rPr>
            </w:pPr>
            <w:r>
              <w:rPr>
                <w:rFonts w:ascii="Times New Roman" w:hAnsi="Times New Roman"/>
                <w:sz w:val="24"/>
                <w:szCs w:val="24"/>
              </w:rPr>
              <w:t>1</w:t>
            </w:r>
          </w:p>
        </w:tc>
        <w:tc>
          <w:tcPr>
            <w:tcW w:w="1537" w:type="dxa"/>
          </w:tcPr>
          <w:p>
            <w:pPr>
              <w:ind w:firstLine="0" w:firstLineChars="0"/>
              <w:jc w:val="cente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248" w:type="dxa"/>
            <w:vAlign w:val="center"/>
          </w:tcPr>
          <w:p>
            <w:pPr>
              <w:ind w:firstLine="0" w:firstLineChars="0"/>
              <w:jc w:val="center"/>
              <w:rPr>
                <w:rFonts w:ascii="Times New Roman" w:hAnsi="Times New Roman"/>
                <w:sz w:val="24"/>
                <w:szCs w:val="24"/>
              </w:rPr>
            </w:pPr>
            <w:r>
              <w:rPr>
                <w:rFonts w:ascii="Times New Roman" w:hAnsi="Times New Roman"/>
                <w:sz w:val="24"/>
                <w:szCs w:val="24"/>
              </w:rPr>
              <w:t>13</w:t>
            </w:r>
          </w:p>
        </w:tc>
        <w:tc>
          <w:tcPr>
            <w:tcW w:w="1736" w:type="dxa"/>
            <w:vMerge w:val="continue"/>
          </w:tcPr>
          <w:p>
            <w:pPr>
              <w:ind w:firstLine="0" w:firstLineChars="0"/>
              <w:jc w:val="center"/>
              <w:rPr>
                <w:rFonts w:ascii="Times New Roman" w:hAnsi="Times New Roman"/>
                <w:sz w:val="24"/>
                <w:szCs w:val="24"/>
              </w:rPr>
            </w:pPr>
          </w:p>
        </w:tc>
        <w:tc>
          <w:tcPr>
            <w:tcW w:w="1931" w:type="dxa"/>
            <w:vAlign w:val="center"/>
          </w:tcPr>
          <w:p>
            <w:pPr>
              <w:ind w:firstLine="0" w:firstLineChars="0"/>
              <w:jc w:val="center"/>
              <w:rPr>
                <w:rFonts w:ascii="Times New Roman" w:hAnsi="Times New Roman"/>
                <w:sz w:val="24"/>
                <w:szCs w:val="24"/>
              </w:rPr>
            </w:pPr>
            <w:r>
              <w:rPr>
                <w:rFonts w:ascii="Times New Roman" w:hAnsi="Times New Roman"/>
                <w:sz w:val="24"/>
                <w:szCs w:val="24"/>
              </w:rPr>
              <w:t>指南针</w:t>
            </w:r>
          </w:p>
        </w:tc>
        <w:tc>
          <w:tcPr>
            <w:tcW w:w="1425" w:type="dxa"/>
            <w:vAlign w:val="center"/>
          </w:tcPr>
          <w:p>
            <w:pPr>
              <w:ind w:firstLine="0" w:firstLineChars="0"/>
              <w:jc w:val="center"/>
              <w:rPr>
                <w:rFonts w:ascii="Times New Roman" w:hAnsi="Times New Roman"/>
                <w:sz w:val="24"/>
                <w:szCs w:val="24"/>
              </w:rPr>
            </w:pPr>
            <w:r>
              <w:rPr>
                <w:rFonts w:ascii="Times New Roman" w:hAnsi="Times New Roman"/>
                <w:sz w:val="24"/>
                <w:szCs w:val="24"/>
              </w:rPr>
              <w:t>个</w:t>
            </w:r>
          </w:p>
        </w:tc>
        <w:tc>
          <w:tcPr>
            <w:tcW w:w="1388" w:type="dxa"/>
            <w:vAlign w:val="center"/>
          </w:tcPr>
          <w:p>
            <w:pPr>
              <w:ind w:firstLine="0" w:firstLineChars="0"/>
              <w:jc w:val="center"/>
              <w:rPr>
                <w:rFonts w:ascii="Times New Roman" w:hAnsi="Times New Roman"/>
                <w:sz w:val="24"/>
                <w:szCs w:val="24"/>
              </w:rPr>
            </w:pPr>
            <w:r>
              <w:rPr>
                <w:rFonts w:ascii="Times New Roman" w:hAnsi="Times New Roman"/>
                <w:sz w:val="24"/>
                <w:szCs w:val="24"/>
              </w:rPr>
              <w:t>3</w:t>
            </w:r>
          </w:p>
        </w:tc>
        <w:tc>
          <w:tcPr>
            <w:tcW w:w="1537" w:type="dxa"/>
          </w:tcPr>
          <w:p>
            <w:pPr>
              <w:ind w:firstLine="0" w:firstLineChars="0"/>
              <w:jc w:val="cente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248" w:type="dxa"/>
            <w:vAlign w:val="center"/>
          </w:tcPr>
          <w:p>
            <w:pPr>
              <w:ind w:firstLine="0" w:firstLineChars="0"/>
              <w:jc w:val="center"/>
              <w:rPr>
                <w:rFonts w:ascii="Times New Roman" w:hAnsi="Times New Roman"/>
                <w:sz w:val="24"/>
                <w:szCs w:val="24"/>
              </w:rPr>
            </w:pPr>
            <w:r>
              <w:rPr>
                <w:rFonts w:ascii="Times New Roman" w:hAnsi="Times New Roman"/>
                <w:sz w:val="24"/>
                <w:szCs w:val="24"/>
              </w:rPr>
              <w:t>14</w:t>
            </w:r>
          </w:p>
        </w:tc>
        <w:tc>
          <w:tcPr>
            <w:tcW w:w="1736" w:type="dxa"/>
            <w:vMerge w:val="continue"/>
          </w:tcPr>
          <w:p>
            <w:pPr>
              <w:ind w:firstLine="0" w:firstLineChars="0"/>
              <w:jc w:val="center"/>
              <w:rPr>
                <w:rFonts w:ascii="Times New Roman" w:hAnsi="Times New Roman"/>
                <w:sz w:val="24"/>
                <w:szCs w:val="24"/>
              </w:rPr>
            </w:pPr>
          </w:p>
        </w:tc>
        <w:tc>
          <w:tcPr>
            <w:tcW w:w="1931" w:type="dxa"/>
            <w:vAlign w:val="center"/>
          </w:tcPr>
          <w:p>
            <w:pPr>
              <w:ind w:firstLine="0" w:firstLineChars="0"/>
              <w:jc w:val="center"/>
              <w:rPr>
                <w:rFonts w:ascii="Times New Roman" w:hAnsi="Times New Roman"/>
                <w:sz w:val="24"/>
                <w:szCs w:val="24"/>
              </w:rPr>
            </w:pPr>
            <w:r>
              <w:rPr>
                <w:rFonts w:ascii="Times New Roman" w:hAnsi="Times New Roman"/>
                <w:sz w:val="24"/>
                <w:szCs w:val="24"/>
              </w:rPr>
              <w:t>应急防灾蜡烛</w:t>
            </w:r>
          </w:p>
        </w:tc>
        <w:tc>
          <w:tcPr>
            <w:tcW w:w="1425" w:type="dxa"/>
            <w:vAlign w:val="center"/>
          </w:tcPr>
          <w:p>
            <w:pPr>
              <w:ind w:firstLine="0" w:firstLineChars="0"/>
              <w:jc w:val="center"/>
              <w:rPr>
                <w:rFonts w:ascii="Times New Roman" w:hAnsi="Times New Roman"/>
                <w:sz w:val="24"/>
                <w:szCs w:val="24"/>
              </w:rPr>
            </w:pPr>
            <w:r>
              <w:rPr>
                <w:rFonts w:ascii="Times New Roman" w:hAnsi="Times New Roman"/>
                <w:sz w:val="24"/>
                <w:szCs w:val="24"/>
              </w:rPr>
              <w:t>个</w:t>
            </w:r>
          </w:p>
        </w:tc>
        <w:tc>
          <w:tcPr>
            <w:tcW w:w="1388" w:type="dxa"/>
            <w:vAlign w:val="center"/>
          </w:tcPr>
          <w:p>
            <w:pPr>
              <w:ind w:firstLine="0" w:firstLineChars="0"/>
              <w:jc w:val="center"/>
              <w:rPr>
                <w:rFonts w:ascii="Times New Roman" w:hAnsi="Times New Roman"/>
                <w:sz w:val="24"/>
                <w:szCs w:val="24"/>
              </w:rPr>
            </w:pPr>
            <w:r>
              <w:rPr>
                <w:rFonts w:ascii="Times New Roman" w:hAnsi="Times New Roman"/>
                <w:sz w:val="24"/>
                <w:szCs w:val="24"/>
              </w:rPr>
              <w:t>2</w:t>
            </w:r>
          </w:p>
        </w:tc>
        <w:tc>
          <w:tcPr>
            <w:tcW w:w="1537" w:type="dxa"/>
          </w:tcPr>
          <w:p>
            <w:pPr>
              <w:ind w:firstLine="0" w:firstLineChars="0"/>
              <w:jc w:val="cente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248" w:type="dxa"/>
            <w:vAlign w:val="center"/>
          </w:tcPr>
          <w:p>
            <w:pPr>
              <w:ind w:firstLine="0" w:firstLineChars="0"/>
              <w:jc w:val="center"/>
              <w:rPr>
                <w:rFonts w:ascii="Times New Roman" w:hAnsi="Times New Roman"/>
                <w:sz w:val="24"/>
                <w:szCs w:val="24"/>
              </w:rPr>
            </w:pPr>
            <w:r>
              <w:rPr>
                <w:rFonts w:ascii="Times New Roman" w:hAnsi="Times New Roman"/>
                <w:sz w:val="24"/>
                <w:szCs w:val="24"/>
              </w:rPr>
              <w:t>14</w:t>
            </w:r>
          </w:p>
        </w:tc>
        <w:tc>
          <w:tcPr>
            <w:tcW w:w="1736" w:type="dxa"/>
            <w:vMerge w:val="restart"/>
            <w:vAlign w:val="center"/>
          </w:tcPr>
          <w:p>
            <w:pPr>
              <w:ind w:firstLine="0" w:firstLineChars="0"/>
              <w:jc w:val="center"/>
              <w:rPr>
                <w:rFonts w:ascii="Times New Roman" w:hAnsi="Times New Roman"/>
                <w:sz w:val="24"/>
                <w:szCs w:val="24"/>
              </w:rPr>
            </w:pPr>
            <w:r>
              <w:rPr>
                <w:rFonts w:ascii="Times New Roman" w:hAnsi="Times New Roman"/>
                <w:sz w:val="24"/>
                <w:szCs w:val="24"/>
              </w:rPr>
              <w:t>救援工具</w:t>
            </w:r>
          </w:p>
        </w:tc>
        <w:tc>
          <w:tcPr>
            <w:tcW w:w="1931" w:type="dxa"/>
            <w:vAlign w:val="center"/>
          </w:tcPr>
          <w:p>
            <w:pPr>
              <w:ind w:firstLine="0" w:firstLineChars="0"/>
              <w:jc w:val="center"/>
              <w:rPr>
                <w:rFonts w:ascii="Times New Roman" w:hAnsi="Times New Roman"/>
                <w:sz w:val="24"/>
                <w:szCs w:val="24"/>
              </w:rPr>
            </w:pPr>
            <w:r>
              <w:rPr>
                <w:rFonts w:ascii="Times New Roman" w:hAnsi="Times New Roman"/>
                <w:sz w:val="24"/>
                <w:szCs w:val="24"/>
              </w:rPr>
              <w:t>反光背心</w:t>
            </w:r>
          </w:p>
        </w:tc>
        <w:tc>
          <w:tcPr>
            <w:tcW w:w="1425" w:type="dxa"/>
            <w:vAlign w:val="center"/>
          </w:tcPr>
          <w:p>
            <w:pPr>
              <w:ind w:firstLine="0" w:firstLineChars="0"/>
              <w:jc w:val="center"/>
              <w:rPr>
                <w:rFonts w:ascii="Times New Roman" w:hAnsi="Times New Roman"/>
                <w:sz w:val="24"/>
                <w:szCs w:val="24"/>
              </w:rPr>
            </w:pPr>
            <w:r>
              <w:rPr>
                <w:rFonts w:ascii="Times New Roman" w:hAnsi="Times New Roman"/>
                <w:sz w:val="24"/>
                <w:szCs w:val="24"/>
              </w:rPr>
              <w:t>件</w:t>
            </w:r>
          </w:p>
        </w:tc>
        <w:tc>
          <w:tcPr>
            <w:tcW w:w="1388" w:type="dxa"/>
            <w:vAlign w:val="center"/>
          </w:tcPr>
          <w:p>
            <w:pPr>
              <w:ind w:firstLine="0" w:firstLineChars="0"/>
              <w:jc w:val="center"/>
              <w:rPr>
                <w:rFonts w:ascii="Times New Roman" w:hAnsi="Times New Roman"/>
                <w:sz w:val="24"/>
                <w:szCs w:val="24"/>
              </w:rPr>
            </w:pPr>
            <w:r>
              <w:rPr>
                <w:rFonts w:ascii="Times New Roman" w:hAnsi="Times New Roman"/>
                <w:sz w:val="24"/>
                <w:szCs w:val="24"/>
              </w:rPr>
              <w:t>8</w:t>
            </w:r>
          </w:p>
        </w:tc>
        <w:tc>
          <w:tcPr>
            <w:tcW w:w="1537" w:type="dxa"/>
          </w:tcPr>
          <w:p>
            <w:pPr>
              <w:ind w:firstLine="0" w:firstLineChars="0"/>
              <w:jc w:val="cente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248" w:type="dxa"/>
            <w:vAlign w:val="center"/>
          </w:tcPr>
          <w:p>
            <w:pPr>
              <w:ind w:firstLine="0" w:firstLineChars="0"/>
              <w:jc w:val="center"/>
              <w:rPr>
                <w:rFonts w:ascii="Times New Roman" w:hAnsi="Times New Roman"/>
                <w:sz w:val="24"/>
                <w:szCs w:val="24"/>
              </w:rPr>
            </w:pPr>
            <w:r>
              <w:rPr>
                <w:rFonts w:ascii="Times New Roman" w:hAnsi="Times New Roman"/>
                <w:sz w:val="24"/>
                <w:szCs w:val="24"/>
              </w:rPr>
              <w:t>15</w:t>
            </w:r>
          </w:p>
        </w:tc>
        <w:tc>
          <w:tcPr>
            <w:tcW w:w="1736" w:type="dxa"/>
            <w:vMerge w:val="continue"/>
          </w:tcPr>
          <w:p>
            <w:pPr>
              <w:ind w:firstLine="0" w:firstLineChars="0"/>
              <w:jc w:val="center"/>
              <w:rPr>
                <w:rFonts w:ascii="Times New Roman" w:hAnsi="Times New Roman"/>
                <w:sz w:val="24"/>
                <w:szCs w:val="24"/>
              </w:rPr>
            </w:pPr>
          </w:p>
        </w:tc>
        <w:tc>
          <w:tcPr>
            <w:tcW w:w="1931" w:type="dxa"/>
            <w:vAlign w:val="center"/>
          </w:tcPr>
          <w:p>
            <w:pPr>
              <w:ind w:firstLine="0" w:firstLineChars="0"/>
              <w:jc w:val="center"/>
              <w:rPr>
                <w:rFonts w:ascii="Times New Roman" w:hAnsi="Times New Roman"/>
                <w:sz w:val="24"/>
                <w:szCs w:val="24"/>
              </w:rPr>
            </w:pPr>
            <w:r>
              <w:rPr>
                <w:rFonts w:ascii="Times New Roman" w:hAnsi="Times New Roman"/>
                <w:sz w:val="24"/>
                <w:szCs w:val="24"/>
              </w:rPr>
              <w:t>荧光棒</w:t>
            </w:r>
          </w:p>
        </w:tc>
        <w:tc>
          <w:tcPr>
            <w:tcW w:w="1425" w:type="dxa"/>
            <w:vAlign w:val="center"/>
          </w:tcPr>
          <w:p>
            <w:pPr>
              <w:ind w:firstLine="0" w:firstLineChars="0"/>
              <w:jc w:val="center"/>
              <w:rPr>
                <w:rFonts w:ascii="Times New Roman" w:hAnsi="Times New Roman"/>
                <w:sz w:val="24"/>
                <w:szCs w:val="24"/>
              </w:rPr>
            </w:pPr>
            <w:r>
              <w:rPr>
                <w:rFonts w:ascii="Times New Roman" w:hAnsi="Times New Roman"/>
                <w:sz w:val="24"/>
                <w:szCs w:val="24"/>
              </w:rPr>
              <w:t>支</w:t>
            </w:r>
          </w:p>
        </w:tc>
        <w:tc>
          <w:tcPr>
            <w:tcW w:w="1388" w:type="dxa"/>
            <w:vAlign w:val="center"/>
          </w:tcPr>
          <w:p>
            <w:pPr>
              <w:ind w:firstLine="0" w:firstLineChars="0"/>
              <w:jc w:val="center"/>
              <w:rPr>
                <w:rFonts w:ascii="Times New Roman" w:hAnsi="Times New Roman"/>
                <w:sz w:val="24"/>
                <w:szCs w:val="24"/>
              </w:rPr>
            </w:pPr>
            <w:r>
              <w:rPr>
                <w:rFonts w:ascii="Times New Roman" w:hAnsi="Times New Roman"/>
                <w:sz w:val="24"/>
                <w:szCs w:val="24"/>
              </w:rPr>
              <w:t>4</w:t>
            </w:r>
          </w:p>
        </w:tc>
        <w:tc>
          <w:tcPr>
            <w:tcW w:w="1537" w:type="dxa"/>
          </w:tcPr>
          <w:p>
            <w:pPr>
              <w:ind w:firstLine="0" w:firstLineChars="0"/>
              <w:jc w:val="cente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248" w:type="dxa"/>
            <w:vAlign w:val="center"/>
          </w:tcPr>
          <w:p>
            <w:pPr>
              <w:ind w:firstLine="0" w:firstLineChars="0"/>
              <w:jc w:val="center"/>
              <w:rPr>
                <w:rFonts w:ascii="Times New Roman" w:hAnsi="Times New Roman"/>
                <w:sz w:val="24"/>
                <w:szCs w:val="24"/>
              </w:rPr>
            </w:pPr>
            <w:r>
              <w:rPr>
                <w:rFonts w:ascii="Times New Roman" w:hAnsi="Times New Roman"/>
                <w:sz w:val="24"/>
                <w:szCs w:val="24"/>
              </w:rPr>
              <w:t>16</w:t>
            </w:r>
          </w:p>
        </w:tc>
        <w:tc>
          <w:tcPr>
            <w:tcW w:w="1736" w:type="dxa"/>
            <w:vMerge w:val="continue"/>
          </w:tcPr>
          <w:p>
            <w:pPr>
              <w:ind w:firstLine="0" w:firstLineChars="0"/>
              <w:jc w:val="center"/>
              <w:rPr>
                <w:rFonts w:ascii="Times New Roman" w:hAnsi="Times New Roman"/>
                <w:sz w:val="24"/>
                <w:szCs w:val="24"/>
              </w:rPr>
            </w:pPr>
          </w:p>
        </w:tc>
        <w:tc>
          <w:tcPr>
            <w:tcW w:w="1931" w:type="dxa"/>
            <w:vAlign w:val="center"/>
          </w:tcPr>
          <w:p>
            <w:pPr>
              <w:ind w:firstLine="0" w:firstLineChars="0"/>
              <w:jc w:val="center"/>
              <w:rPr>
                <w:rFonts w:ascii="Times New Roman" w:hAnsi="Times New Roman"/>
                <w:sz w:val="24"/>
                <w:szCs w:val="24"/>
              </w:rPr>
            </w:pPr>
            <w:r>
              <w:rPr>
                <w:rFonts w:ascii="Times New Roman" w:hAnsi="Times New Roman"/>
                <w:sz w:val="24"/>
                <w:szCs w:val="24"/>
              </w:rPr>
              <w:t>救生绳索</w:t>
            </w:r>
          </w:p>
        </w:tc>
        <w:tc>
          <w:tcPr>
            <w:tcW w:w="1425" w:type="dxa"/>
            <w:vAlign w:val="center"/>
          </w:tcPr>
          <w:p>
            <w:pPr>
              <w:ind w:firstLine="0" w:firstLineChars="0"/>
              <w:jc w:val="center"/>
              <w:rPr>
                <w:rFonts w:ascii="Times New Roman" w:hAnsi="Times New Roman"/>
                <w:sz w:val="24"/>
                <w:szCs w:val="24"/>
              </w:rPr>
            </w:pPr>
            <w:r>
              <w:rPr>
                <w:rFonts w:ascii="Times New Roman" w:hAnsi="Times New Roman"/>
                <w:sz w:val="24"/>
                <w:szCs w:val="24"/>
              </w:rPr>
              <w:t>条</w:t>
            </w:r>
          </w:p>
        </w:tc>
        <w:tc>
          <w:tcPr>
            <w:tcW w:w="1388" w:type="dxa"/>
            <w:vAlign w:val="center"/>
          </w:tcPr>
          <w:p>
            <w:pPr>
              <w:ind w:firstLine="0" w:firstLineChars="0"/>
              <w:jc w:val="center"/>
              <w:rPr>
                <w:rFonts w:ascii="Times New Roman" w:hAnsi="Times New Roman"/>
                <w:sz w:val="24"/>
                <w:szCs w:val="24"/>
              </w:rPr>
            </w:pPr>
            <w:r>
              <w:rPr>
                <w:rFonts w:ascii="Times New Roman" w:hAnsi="Times New Roman"/>
                <w:sz w:val="24"/>
                <w:szCs w:val="24"/>
              </w:rPr>
              <w:t>1</w:t>
            </w:r>
          </w:p>
        </w:tc>
        <w:tc>
          <w:tcPr>
            <w:tcW w:w="1537" w:type="dxa"/>
          </w:tcPr>
          <w:p>
            <w:pPr>
              <w:ind w:firstLine="0" w:firstLineChars="0"/>
              <w:jc w:val="cente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248" w:type="dxa"/>
            <w:vAlign w:val="center"/>
          </w:tcPr>
          <w:p>
            <w:pPr>
              <w:ind w:firstLine="0" w:firstLineChars="0"/>
              <w:jc w:val="center"/>
              <w:rPr>
                <w:rFonts w:ascii="Times New Roman" w:hAnsi="Times New Roman"/>
                <w:sz w:val="24"/>
                <w:szCs w:val="24"/>
              </w:rPr>
            </w:pPr>
            <w:r>
              <w:rPr>
                <w:rFonts w:ascii="Times New Roman" w:hAnsi="Times New Roman"/>
                <w:sz w:val="24"/>
                <w:szCs w:val="24"/>
              </w:rPr>
              <w:t>17</w:t>
            </w:r>
          </w:p>
        </w:tc>
        <w:tc>
          <w:tcPr>
            <w:tcW w:w="1736" w:type="dxa"/>
            <w:vMerge w:val="continue"/>
          </w:tcPr>
          <w:p>
            <w:pPr>
              <w:ind w:firstLine="0" w:firstLineChars="0"/>
              <w:jc w:val="center"/>
              <w:rPr>
                <w:rFonts w:ascii="Times New Roman" w:hAnsi="Times New Roman"/>
                <w:sz w:val="24"/>
                <w:szCs w:val="24"/>
              </w:rPr>
            </w:pPr>
          </w:p>
        </w:tc>
        <w:tc>
          <w:tcPr>
            <w:tcW w:w="1931" w:type="dxa"/>
            <w:vAlign w:val="center"/>
          </w:tcPr>
          <w:p>
            <w:pPr>
              <w:ind w:firstLine="0" w:firstLineChars="0"/>
              <w:jc w:val="center"/>
              <w:rPr>
                <w:rFonts w:ascii="Times New Roman" w:hAnsi="Times New Roman"/>
                <w:sz w:val="24"/>
                <w:szCs w:val="24"/>
              </w:rPr>
            </w:pPr>
            <w:r>
              <w:rPr>
                <w:rFonts w:ascii="Times New Roman" w:hAnsi="Times New Roman"/>
                <w:sz w:val="24"/>
                <w:szCs w:val="24"/>
              </w:rPr>
              <w:t>逃生气垫</w:t>
            </w:r>
          </w:p>
        </w:tc>
        <w:tc>
          <w:tcPr>
            <w:tcW w:w="1425" w:type="dxa"/>
            <w:vAlign w:val="center"/>
          </w:tcPr>
          <w:p>
            <w:pPr>
              <w:ind w:firstLine="0" w:firstLineChars="0"/>
              <w:jc w:val="center"/>
              <w:rPr>
                <w:rFonts w:ascii="Times New Roman" w:hAnsi="Times New Roman"/>
                <w:sz w:val="24"/>
                <w:szCs w:val="24"/>
              </w:rPr>
            </w:pPr>
            <w:r>
              <w:rPr>
                <w:rFonts w:ascii="Times New Roman" w:hAnsi="Times New Roman"/>
                <w:sz w:val="24"/>
                <w:szCs w:val="24"/>
              </w:rPr>
              <w:t>套</w:t>
            </w:r>
          </w:p>
        </w:tc>
        <w:tc>
          <w:tcPr>
            <w:tcW w:w="1388" w:type="dxa"/>
            <w:vAlign w:val="center"/>
          </w:tcPr>
          <w:p>
            <w:pPr>
              <w:ind w:firstLine="0" w:firstLineChars="0"/>
              <w:jc w:val="center"/>
              <w:rPr>
                <w:rFonts w:ascii="Times New Roman" w:hAnsi="Times New Roman"/>
                <w:sz w:val="24"/>
                <w:szCs w:val="24"/>
              </w:rPr>
            </w:pPr>
            <w:r>
              <w:rPr>
                <w:rFonts w:ascii="Times New Roman" w:hAnsi="Times New Roman"/>
                <w:sz w:val="24"/>
                <w:szCs w:val="24"/>
              </w:rPr>
              <w:t>1</w:t>
            </w:r>
          </w:p>
        </w:tc>
        <w:tc>
          <w:tcPr>
            <w:tcW w:w="1537" w:type="dxa"/>
          </w:tcPr>
          <w:p>
            <w:pPr>
              <w:ind w:firstLine="0" w:firstLineChars="0"/>
              <w:jc w:val="cente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248" w:type="dxa"/>
            <w:vAlign w:val="center"/>
          </w:tcPr>
          <w:p>
            <w:pPr>
              <w:ind w:firstLine="0" w:firstLineChars="0"/>
              <w:jc w:val="center"/>
              <w:rPr>
                <w:rFonts w:ascii="Times New Roman" w:hAnsi="Times New Roman"/>
                <w:sz w:val="24"/>
                <w:szCs w:val="24"/>
              </w:rPr>
            </w:pPr>
            <w:r>
              <w:rPr>
                <w:rFonts w:ascii="Times New Roman" w:hAnsi="Times New Roman"/>
                <w:sz w:val="24"/>
                <w:szCs w:val="24"/>
              </w:rPr>
              <w:t>18</w:t>
            </w:r>
          </w:p>
        </w:tc>
        <w:tc>
          <w:tcPr>
            <w:tcW w:w="1736" w:type="dxa"/>
            <w:vMerge w:val="continue"/>
          </w:tcPr>
          <w:p>
            <w:pPr>
              <w:ind w:firstLine="0" w:firstLineChars="0"/>
              <w:jc w:val="center"/>
              <w:rPr>
                <w:rFonts w:ascii="Times New Roman" w:hAnsi="Times New Roman"/>
                <w:sz w:val="24"/>
                <w:szCs w:val="24"/>
              </w:rPr>
            </w:pPr>
          </w:p>
        </w:tc>
        <w:tc>
          <w:tcPr>
            <w:tcW w:w="1931" w:type="dxa"/>
            <w:vAlign w:val="center"/>
          </w:tcPr>
          <w:p>
            <w:pPr>
              <w:ind w:firstLine="0" w:firstLineChars="0"/>
              <w:jc w:val="center"/>
              <w:rPr>
                <w:rFonts w:ascii="Times New Roman" w:hAnsi="Times New Roman"/>
                <w:sz w:val="24"/>
                <w:szCs w:val="24"/>
              </w:rPr>
            </w:pPr>
            <w:r>
              <w:rPr>
                <w:rFonts w:ascii="Times New Roman" w:hAnsi="Times New Roman"/>
                <w:sz w:val="24"/>
                <w:szCs w:val="24"/>
              </w:rPr>
              <w:t>水下呼吸器</w:t>
            </w:r>
          </w:p>
        </w:tc>
        <w:tc>
          <w:tcPr>
            <w:tcW w:w="1425" w:type="dxa"/>
            <w:vAlign w:val="center"/>
          </w:tcPr>
          <w:p>
            <w:pPr>
              <w:ind w:firstLine="0" w:firstLineChars="0"/>
              <w:jc w:val="center"/>
              <w:rPr>
                <w:rFonts w:ascii="Times New Roman" w:hAnsi="Times New Roman"/>
                <w:sz w:val="24"/>
                <w:szCs w:val="24"/>
              </w:rPr>
            </w:pPr>
            <w:r>
              <w:rPr>
                <w:rFonts w:ascii="Times New Roman" w:hAnsi="Times New Roman"/>
                <w:sz w:val="24"/>
                <w:szCs w:val="24"/>
              </w:rPr>
              <w:t>套</w:t>
            </w:r>
          </w:p>
        </w:tc>
        <w:tc>
          <w:tcPr>
            <w:tcW w:w="1388" w:type="dxa"/>
            <w:vAlign w:val="center"/>
          </w:tcPr>
          <w:p>
            <w:pPr>
              <w:ind w:firstLine="0" w:firstLineChars="0"/>
              <w:jc w:val="center"/>
              <w:rPr>
                <w:rFonts w:ascii="Times New Roman" w:hAnsi="Times New Roman"/>
                <w:sz w:val="24"/>
                <w:szCs w:val="24"/>
              </w:rPr>
            </w:pPr>
            <w:r>
              <w:rPr>
                <w:rFonts w:ascii="Times New Roman" w:hAnsi="Times New Roman"/>
                <w:sz w:val="24"/>
                <w:szCs w:val="24"/>
              </w:rPr>
              <w:t>1</w:t>
            </w:r>
          </w:p>
        </w:tc>
        <w:tc>
          <w:tcPr>
            <w:tcW w:w="1537" w:type="dxa"/>
          </w:tcPr>
          <w:p>
            <w:pPr>
              <w:ind w:firstLine="0" w:firstLineChars="0"/>
              <w:jc w:val="cente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248" w:type="dxa"/>
            <w:vAlign w:val="center"/>
          </w:tcPr>
          <w:p>
            <w:pPr>
              <w:ind w:firstLine="0" w:firstLineChars="0"/>
              <w:jc w:val="center"/>
              <w:rPr>
                <w:rFonts w:ascii="Times New Roman" w:hAnsi="Times New Roman"/>
                <w:sz w:val="24"/>
                <w:szCs w:val="24"/>
              </w:rPr>
            </w:pPr>
            <w:r>
              <w:rPr>
                <w:rFonts w:ascii="Times New Roman" w:hAnsi="Times New Roman"/>
                <w:sz w:val="24"/>
                <w:szCs w:val="24"/>
              </w:rPr>
              <w:t>19</w:t>
            </w:r>
          </w:p>
        </w:tc>
        <w:tc>
          <w:tcPr>
            <w:tcW w:w="1736" w:type="dxa"/>
            <w:vMerge w:val="continue"/>
          </w:tcPr>
          <w:p>
            <w:pPr>
              <w:ind w:firstLine="0" w:firstLineChars="0"/>
              <w:jc w:val="center"/>
              <w:rPr>
                <w:rFonts w:ascii="Times New Roman" w:hAnsi="Times New Roman"/>
                <w:sz w:val="24"/>
                <w:szCs w:val="24"/>
              </w:rPr>
            </w:pPr>
          </w:p>
        </w:tc>
        <w:tc>
          <w:tcPr>
            <w:tcW w:w="1931" w:type="dxa"/>
            <w:vAlign w:val="center"/>
          </w:tcPr>
          <w:p>
            <w:pPr>
              <w:ind w:firstLine="0" w:firstLineChars="0"/>
              <w:jc w:val="center"/>
              <w:rPr>
                <w:rFonts w:ascii="Times New Roman" w:hAnsi="Times New Roman"/>
                <w:sz w:val="24"/>
                <w:szCs w:val="24"/>
              </w:rPr>
            </w:pPr>
            <w:r>
              <w:rPr>
                <w:rFonts w:ascii="Times New Roman" w:hAnsi="Times New Roman"/>
                <w:sz w:val="24"/>
                <w:szCs w:val="24"/>
              </w:rPr>
              <w:t>防化护目镜</w:t>
            </w:r>
          </w:p>
        </w:tc>
        <w:tc>
          <w:tcPr>
            <w:tcW w:w="1425" w:type="dxa"/>
            <w:vAlign w:val="center"/>
          </w:tcPr>
          <w:p>
            <w:pPr>
              <w:ind w:firstLine="0" w:firstLineChars="0"/>
              <w:jc w:val="center"/>
              <w:rPr>
                <w:rFonts w:ascii="Times New Roman" w:hAnsi="Times New Roman"/>
                <w:sz w:val="24"/>
                <w:szCs w:val="24"/>
              </w:rPr>
            </w:pPr>
            <w:r>
              <w:rPr>
                <w:rFonts w:ascii="Times New Roman" w:hAnsi="Times New Roman"/>
                <w:sz w:val="24"/>
                <w:szCs w:val="24"/>
              </w:rPr>
              <w:t>付</w:t>
            </w:r>
          </w:p>
        </w:tc>
        <w:tc>
          <w:tcPr>
            <w:tcW w:w="1388" w:type="dxa"/>
            <w:vAlign w:val="center"/>
          </w:tcPr>
          <w:p>
            <w:pPr>
              <w:ind w:firstLine="0" w:firstLineChars="0"/>
              <w:jc w:val="center"/>
              <w:rPr>
                <w:rFonts w:ascii="Times New Roman" w:hAnsi="Times New Roman"/>
                <w:sz w:val="24"/>
                <w:szCs w:val="24"/>
              </w:rPr>
            </w:pPr>
            <w:r>
              <w:rPr>
                <w:rFonts w:ascii="Times New Roman" w:hAnsi="Times New Roman"/>
                <w:sz w:val="24"/>
                <w:szCs w:val="24"/>
              </w:rPr>
              <w:t>8</w:t>
            </w:r>
          </w:p>
        </w:tc>
        <w:tc>
          <w:tcPr>
            <w:tcW w:w="1537" w:type="dxa"/>
          </w:tcPr>
          <w:p>
            <w:pPr>
              <w:ind w:firstLine="0" w:firstLineChars="0"/>
              <w:jc w:val="cente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248" w:type="dxa"/>
            <w:vAlign w:val="center"/>
          </w:tcPr>
          <w:p>
            <w:pPr>
              <w:ind w:firstLine="0" w:firstLineChars="0"/>
              <w:jc w:val="center"/>
              <w:rPr>
                <w:rFonts w:ascii="Times New Roman" w:hAnsi="Times New Roman"/>
                <w:sz w:val="24"/>
                <w:szCs w:val="24"/>
              </w:rPr>
            </w:pPr>
            <w:r>
              <w:rPr>
                <w:rFonts w:ascii="Times New Roman" w:hAnsi="Times New Roman"/>
                <w:sz w:val="24"/>
                <w:szCs w:val="24"/>
              </w:rPr>
              <w:t>20</w:t>
            </w:r>
          </w:p>
        </w:tc>
        <w:tc>
          <w:tcPr>
            <w:tcW w:w="1736" w:type="dxa"/>
            <w:vMerge w:val="continue"/>
          </w:tcPr>
          <w:p>
            <w:pPr>
              <w:ind w:firstLine="0" w:firstLineChars="0"/>
              <w:jc w:val="center"/>
              <w:rPr>
                <w:rFonts w:ascii="Times New Roman" w:hAnsi="Times New Roman"/>
                <w:sz w:val="24"/>
                <w:szCs w:val="24"/>
              </w:rPr>
            </w:pPr>
          </w:p>
        </w:tc>
        <w:tc>
          <w:tcPr>
            <w:tcW w:w="1931" w:type="dxa"/>
            <w:vAlign w:val="center"/>
          </w:tcPr>
          <w:p>
            <w:pPr>
              <w:ind w:firstLine="0" w:firstLineChars="0"/>
              <w:jc w:val="center"/>
              <w:rPr>
                <w:rFonts w:ascii="Times New Roman" w:hAnsi="Times New Roman"/>
                <w:sz w:val="24"/>
                <w:szCs w:val="24"/>
              </w:rPr>
            </w:pPr>
            <w:r>
              <w:rPr>
                <w:rFonts w:ascii="Times New Roman" w:hAnsi="Times New Roman"/>
                <w:sz w:val="24"/>
                <w:szCs w:val="24"/>
              </w:rPr>
              <w:t>防毒面具</w:t>
            </w:r>
          </w:p>
        </w:tc>
        <w:tc>
          <w:tcPr>
            <w:tcW w:w="1425" w:type="dxa"/>
            <w:vAlign w:val="center"/>
          </w:tcPr>
          <w:p>
            <w:pPr>
              <w:ind w:firstLine="0" w:firstLineChars="0"/>
              <w:jc w:val="center"/>
              <w:rPr>
                <w:rFonts w:ascii="Times New Roman" w:hAnsi="Times New Roman"/>
                <w:sz w:val="24"/>
                <w:szCs w:val="24"/>
              </w:rPr>
            </w:pPr>
            <w:r>
              <w:rPr>
                <w:rFonts w:ascii="Times New Roman" w:hAnsi="Times New Roman"/>
                <w:sz w:val="24"/>
                <w:szCs w:val="24"/>
              </w:rPr>
              <w:t>个</w:t>
            </w:r>
          </w:p>
        </w:tc>
        <w:tc>
          <w:tcPr>
            <w:tcW w:w="1388" w:type="dxa"/>
            <w:vAlign w:val="center"/>
          </w:tcPr>
          <w:p>
            <w:pPr>
              <w:ind w:firstLine="0" w:firstLineChars="0"/>
              <w:jc w:val="center"/>
              <w:rPr>
                <w:rFonts w:ascii="Times New Roman" w:hAnsi="Times New Roman"/>
                <w:sz w:val="24"/>
                <w:szCs w:val="24"/>
              </w:rPr>
            </w:pPr>
            <w:r>
              <w:rPr>
                <w:rFonts w:ascii="Times New Roman" w:hAnsi="Times New Roman"/>
                <w:sz w:val="24"/>
                <w:szCs w:val="24"/>
              </w:rPr>
              <w:t>2</w:t>
            </w:r>
          </w:p>
        </w:tc>
        <w:tc>
          <w:tcPr>
            <w:tcW w:w="1537" w:type="dxa"/>
          </w:tcPr>
          <w:p>
            <w:pPr>
              <w:ind w:firstLine="0" w:firstLineChars="0"/>
              <w:jc w:val="cente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248" w:type="dxa"/>
            <w:vAlign w:val="center"/>
          </w:tcPr>
          <w:p>
            <w:pPr>
              <w:ind w:firstLine="0" w:firstLineChars="0"/>
              <w:jc w:val="center"/>
              <w:rPr>
                <w:rFonts w:ascii="Times New Roman" w:hAnsi="Times New Roman"/>
                <w:sz w:val="24"/>
                <w:szCs w:val="24"/>
              </w:rPr>
            </w:pPr>
            <w:r>
              <w:rPr>
                <w:rFonts w:ascii="Times New Roman" w:hAnsi="Times New Roman"/>
                <w:sz w:val="24"/>
                <w:szCs w:val="24"/>
              </w:rPr>
              <w:t>21</w:t>
            </w:r>
          </w:p>
        </w:tc>
        <w:tc>
          <w:tcPr>
            <w:tcW w:w="1736" w:type="dxa"/>
            <w:vMerge w:val="continue"/>
          </w:tcPr>
          <w:p>
            <w:pPr>
              <w:ind w:firstLine="0" w:firstLineChars="0"/>
              <w:jc w:val="center"/>
              <w:rPr>
                <w:rFonts w:ascii="Times New Roman" w:hAnsi="Times New Roman"/>
                <w:sz w:val="24"/>
                <w:szCs w:val="24"/>
              </w:rPr>
            </w:pPr>
          </w:p>
        </w:tc>
        <w:tc>
          <w:tcPr>
            <w:tcW w:w="1931" w:type="dxa"/>
            <w:vAlign w:val="center"/>
          </w:tcPr>
          <w:p>
            <w:pPr>
              <w:ind w:firstLine="0" w:firstLineChars="0"/>
              <w:jc w:val="center"/>
              <w:rPr>
                <w:rFonts w:ascii="Times New Roman" w:hAnsi="Times New Roman"/>
                <w:sz w:val="24"/>
                <w:szCs w:val="24"/>
              </w:rPr>
            </w:pPr>
            <w:r>
              <w:rPr>
                <w:rFonts w:ascii="Times New Roman" w:hAnsi="Times New Roman"/>
                <w:sz w:val="24"/>
                <w:szCs w:val="24"/>
              </w:rPr>
              <w:t>防割手套</w:t>
            </w:r>
          </w:p>
        </w:tc>
        <w:tc>
          <w:tcPr>
            <w:tcW w:w="1425" w:type="dxa"/>
            <w:vAlign w:val="center"/>
          </w:tcPr>
          <w:p>
            <w:pPr>
              <w:ind w:firstLine="0" w:firstLineChars="0"/>
              <w:jc w:val="center"/>
              <w:rPr>
                <w:rFonts w:ascii="Times New Roman" w:hAnsi="Times New Roman"/>
                <w:sz w:val="24"/>
                <w:szCs w:val="24"/>
              </w:rPr>
            </w:pPr>
            <w:r>
              <w:rPr>
                <w:rFonts w:ascii="Times New Roman" w:hAnsi="Times New Roman"/>
                <w:sz w:val="24"/>
                <w:szCs w:val="24"/>
              </w:rPr>
              <w:t>双</w:t>
            </w:r>
          </w:p>
        </w:tc>
        <w:tc>
          <w:tcPr>
            <w:tcW w:w="1388" w:type="dxa"/>
            <w:vAlign w:val="center"/>
          </w:tcPr>
          <w:p>
            <w:pPr>
              <w:ind w:firstLine="0" w:firstLineChars="0"/>
              <w:jc w:val="center"/>
              <w:rPr>
                <w:rFonts w:ascii="Times New Roman" w:hAnsi="Times New Roman"/>
                <w:sz w:val="24"/>
                <w:szCs w:val="24"/>
              </w:rPr>
            </w:pPr>
            <w:r>
              <w:rPr>
                <w:rFonts w:ascii="Times New Roman" w:hAnsi="Times New Roman"/>
                <w:sz w:val="24"/>
                <w:szCs w:val="24"/>
              </w:rPr>
              <w:t>8</w:t>
            </w:r>
          </w:p>
        </w:tc>
        <w:tc>
          <w:tcPr>
            <w:tcW w:w="1537" w:type="dxa"/>
          </w:tcPr>
          <w:p>
            <w:pPr>
              <w:ind w:firstLine="0" w:firstLineChars="0"/>
              <w:jc w:val="cente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248" w:type="dxa"/>
            <w:vAlign w:val="center"/>
          </w:tcPr>
          <w:p>
            <w:pPr>
              <w:ind w:firstLine="0" w:firstLineChars="0"/>
              <w:jc w:val="center"/>
              <w:rPr>
                <w:rFonts w:ascii="Times New Roman" w:hAnsi="Times New Roman"/>
                <w:sz w:val="24"/>
                <w:szCs w:val="24"/>
              </w:rPr>
            </w:pPr>
            <w:r>
              <w:rPr>
                <w:rFonts w:ascii="Times New Roman" w:hAnsi="Times New Roman"/>
                <w:sz w:val="24"/>
                <w:szCs w:val="24"/>
              </w:rPr>
              <w:t>22</w:t>
            </w:r>
          </w:p>
        </w:tc>
        <w:tc>
          <w:tcPr>
            <w:tcW w:w="1736" w:type="dxa"/>
            <w:vMerge w:val="continue"/>
          </w:tcPr>
          <w:p>
            <w:pPr>
              <w:ind w:firstLine="0" w:firstLineChars="0"/>
              <w:jc w:val="center"/>
              <w:rPr>
                <w:rFonts w:ascii="Times New Roman" w:hAnsi="Times New Roman"/>
                <w:sz w:val="24"/>
                <w:szCs w:val="24"/>
              </w:rPr>
            </w:pPr>
          </w:p>
        </w:tc>
        <w:tc>
          <w:tcPr>
            <w:tcW w:w="1931" w:type="dxa"/>
            <w:vAlign w:val="center"/>
          </w:tcPr>
          <w:p>
            <w:pPr>
              <w:ind w:firstLine="0" w:firstLineChars="0"/>
              <w:jc w:val="center"/>
              <w:rPr>
                <w:rFonts w:ascii="Times New Roman" w:hAnsi="Times New Roman"/>
                <w:sz w:val="24"/>
                <w:szCs w:val="24"/>
              </w:rPr>
            </w:pPr>
            <w:r>
              <w:rPr>
                <w:rFonts w:ascii="Times New Roman" w:hAnsi="Times New Roman"/>
                <w:sz w:val="24"/>
                <w:szCs w:val="24"/>
              </w:rPr>
              <w:t>高清夜视红外望远镜</w:t>
            </w:r>
          </w:p>
        </w:tc>
        <w:tc>
          <w:tcPr>
            <w:tcW w:w="1425" w:type="dxa"/>
            <w:vAlign w:val="center"/>
          </w:tcPr>
          <w:p>
            <w:pPr>
              <w:ind w:firstLine="0" w:firstLineChars="0"/>
              <w:jc w:val="center"/>
              <w:rPr>
                <w:rFonts w:ascii="Times New Roman" w:hAnsi="Times New Roman"/>
                <w:sz w:val="24"/>
                <w:szCs w:val="24"/>
              </w:rPr>
            </w:pPr>
            <w:r>
              <w:rPr>
                <w:rFonts w:ascii="Times New Roman" w:hAnsi="Times New Roman"/>
                <w:sz w:val="24"/>
                <w:szCs w:val="24"/>
              </w:rPr>
              <w:t>部</w:t>
            </w:r>
          </w:p>
        </w:tc>
        <w:tc>
          <w:tcPr>
            <w:tcW w:w="1388" w:type="dxa"/>
            <w:vAlign w:val="center"/>
          </w:tcPr>
          <w:p>
            <w:pPr>
              <w:ind w:firstLine="0" w:firstLineChars="0"/>
              <w:jc w:val="center"/>
              <w:rPr>
                <w:rFonts w:ascii="Times New Roman" w:hAnsi="Times New Roman"/>
                <w:sz w:val="24"/>
                <w:szCs w:val="24"/>
              </w:rPr>
            </w:pPr>
            <w:r>
              <w:rPr>
                <w:rFonts w:ascii="Times New Roman" w:hAnsi="Times New Roman"/>
                <w:sz w:val="24"/>
                <w:szCs w:val="24"/>
              </w:rPr>
              <w:t>1</w:t>
            </w:r>
          </w:p>
        </w:tc>
        <w:tc>
          <w:tcPr>
            <w:tcW w:w="1537" w:type="dxa"/>
          </w:tcPr>
          <w:p>
            <w:pPr>
              <w:ind w:firstLine="0" w:firstLineChars="0"/>
              <w:jc w:val="cente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248" w:type="dxa"/>
            <w:vAlign w:val="center"/>
          </w:tcPr>
          <w:p>
            <w:pPr>
              <w:ind w:firstLine="0" w:firstLineChars="0"/>
              <w:jc w:val="center"/>
              <w:rPr>
                <w:rFonts w:ascii="Times New Roman" w:hAnsi="Times New Roman"/>
                <w:sz w:val="24"/>
                <w:szCs w:val="24"/>
              </w:rPr>
            </w:pPr>
            <w:r>
              <w:rPr>
                <w:rFonts w:ascii="Times New Roman" w:hAnsi="Times New Roman"/>
                <w:sz w:val="24"/>
                <w:szCs w:val="24"/>
              </w:rPr>
              <w:t>23</w:t>
            </w:r>
          </w:p>
        </w:tc>
        <w:tc>
          <w:tcPr>
            <w:tcW w:w="1736" w:type="dxa"/>
            <w:vMerge w:val="continue"/>
          </w:tcPr>
          <w:p>
            <w:pPr>
              <w:ind w:firstLine="0" w:firstLineChars="0"/>
              <w:jc w:val="center"/>
              <w:rPr>
                <w:rFonts w:ascii="Times New Roman" w:hAnsi="Times New Roman"/>
                <w:sz w:val="24"/>
                <w:szCs w:val="24"/>
              </w:rPr>
            </w:pPr>
          </w:p>
        </w:tc>
        <w:tc>
          <w:tcPr>
            <w:tcW w:w="1931" w:type="dxa"/>
            <w:vAlign w:val="center"/>
          </w:tcPr>
          <w:p>
            <w:pPr>
              <w:ind w:firstLine="0" w:firstLineChars="0"/>
              <w:jc w:val="center"/>
              <w:rPr>
                <w:rFonts w:ascii="Times New Roman" w:hAnsi="Times New Roman"/>
                <w:sz w:val="24"/>
                <w:szCs w:val="24"/>
              </w:rPr>
            </w:pPr>
            <w:r>
              <w:rPr>
                <w:rFonts w:ascii="Times New Roman" w:hAnsi="Times New Roman"/>
                <w:sz w:val="24"/>
                <w:szCs w:val="24"/>
              </w:rPr>
              <w:t>全身安全带</w:t>
            </w:r>
          </w:p>
        </w:tc>
        <w:tc>
          <w:tcPr>
            <w:tcW w:w="1425" w:type="dxa"/>
            <w:vAlign w:val="center"/>
          </w:tcPr>
          <w:p>
            <w:pPr>
              <w:ind w:firstLine="0" w:firstLineChars="0"/>
              <w:jc w:val="center"/>
              <w:rPr>
                <w:rFonts w:ascii="Times New Roman" w:hAnsi="Times New Roman"/>
                <w:sz w:val="24"/>
                <w:szCs w:val="24"/>
              </w:rPr>
            </w:pPr>
            <w:r>
              <w:rPr>
                <w:rFonts w:ascii="Times New Roman" w:hAnsi="Times New Roman"/>
                <w:sz w:val="24"/>
                <w:szCs w:val="24"/>
              </w:rPr>
              <w:t>套</w:t>
            </w:r>
          </w:p>
        </w:tc>
        <w:tc>
          <w:tcPr>
            <w:tcW w:w="1388" w:type="dxa"/>
            <w:vAlign w:val="center"/>
          </w:tcPr>
          <w:p>
            <w:pPr>
              <w:ind w:firstLine="0" w:firstLineChars="0"/>
              <w:jc w:val="center"/>
              <w:rPr>
                <w:rFonts w:ascii="Times New Roman" w:hAnsi="Times New Roman"/>
                <w:sz w:val="24"/>
                <w:szCs w:val="24"/>
              </w:rPr>
            </w:pPr>
            <w:r>
              <w:rPr>
                <w:rFonts w:ascii="Times New Roman" w:hAnsi="Times New Roman"/>
                <w:sz w:val="24"/>
                <w:szCs w:val="24"/>
              </w:rPr>
              <w:t>1</w:t>
            </w:r>
          </w:p>
        </w:tc>
        <w:tc>
          <w:tcPr>
            <w:tcW w:w="1537" w:type="dxa"/>
          </w:tcPr>
          <w:p>
            <w:pPr>
              <w:ind w:firstLine="0" w:firstLineChars="0"/>
              <w:jc w:val="cente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248" w:type="dxa"/>
            <w:vAlign w:val="center"/>
          </w:tcPr>
          <w:p>
            <w:pPr>
              <w:ind w:firstLine="0" w:firstLineChars="0"/>
              <w:jc w:val="center"/>
              <w:rPr>
                <w:rFonts w:ascii="Times New Roman" w:hAnsi="Times New Roman"/>
                <w:sz w:val="24"/>
                <w:szCs w:val="24"/>
              </w:rPr>
            </w:pPr>
            <w:r>
              <w:rPr>
                <w:rFonts w:ascii="Times New Roman" w:hAnsi="Times New Roman"/>
                <w:sz w:val="24"/>
                <w:szCs w:val="24"/>
              </w:rPr>
              <w:t>24</w:t>
            </w:r>
          </w:p>
        </w:tc>
        <w:tc>
          <w:tcPr>
            <w:tcW w:w="1736" w:type="dxa"/>
            <w:vMerge w:val="continue"/>
          </w:tcPr>
          <w:p>
            <w:pPr>
              <w:ind w:firstLine="0" w:firstLineChars="0"/>
              <w:jc w:val="center"/>
              <w:rPr>
                <w:rFonts w:ascii="Times New Roman" w:hAnsi="Times New Roman"/>
                <w:sz w:val="24"/>
                <w:szCs w:val="24"/>
              </w:rPr>
            </w:pPr>
          </w:p>
        </w:tc>
        <w:tc>
          <w:tcPr>
            <w:tcW w:w="1931" w:type="dxa"/>
            <w:vAlign w:val="center"/>
          </w:tcPr>
          <w:p>
            <w:pPr>
              <w:ind w:firstLine="0" w:firstLineChars="0"/>
              <w:jc w:val="center"/>
              <w:rPr>
                <w:rFonts w:ascii="Times New Roman" w:hAnsi="Times New Roman"/>
                <w:sz w:val="24"/>
                <w:szCs w:val="24"/>
              </w:rPr>
            </w:pPr>
            <w:r>
              <w:rPr>
                <w:rFonts w:ascii="Times New Roman" w:hAnsi="Times New Roman"/>
                <w:sz w:val="24"/>
                <w:szCs w:val="24"/>
              </w:rPr>
              <w:t>势能吸收带</w:t>
            </w:r>
          </w:p>
        </w:tc>
        <w:tc>
          <w:tcPr>
            <w:tcW w:w="1425" w:type="dxa"/>
            <w:vAlign w:val="center"/>
          </w:tcPr>
          <w:p>
            <w:pPr>
              <w:ind w:firstLine="0" w:firstLineChars="0"/>
              <w:jc w:val="center"/>
              <w:rPr>
                <w:rFonts w:ascii="Times New Roman" w:hAnsi="Times New Roman"/>
                <w:sz w:val="24"/>
                <w:szCs w:val="24"/>
              </w:rPr>
            </w:pPr>
            <w:r>
              <w:rPr>
                <w:rFonts w:ascii="Times New Roman" w:hAnsi="Times New Roman"/>
                <w:sz w:val="24"/>
                <w:szCs w:val="24"/>
              </w:rPr>
              <w:t>套</w:t>
            </w:r>
          </w:p>
        </w:tc>
        <w:tc>
          <w:tcPr>
            <w:tcW w:w="1388" w:type="dxa"/>
            <w:vAlign w:val="center"/>
          </w:tcPr>
          <w:p>
            <w:pPr>
              <w:ind w:firstLine="0" w:firstLineChars="0"/>
              <w:jc w:val="center"/>
              <w:rPr>
                <w:rFonts w:ascii="Times New Roman" w:hAnsi="Times New Roman"/>
                <w:sz w:val="24"/>
                <w:szCs w:val="24"/>
              </w:rPr>
            </w:pPr>
            <w:r>
              <w:rPr>
                <w:rFonts w:ascii="Times New Roman" w:hAnsi="Times New Roman"/>
                <w:sz w:val="24"/>
                <w:szCs w:val="24"/>
              </w:rPr>
              <w:t>1</w:t>
            </w:r>
          </w:p>
        </w:tc>
        <w:tc>
          <w:tcPr>
            <w:tcW w:w="1537" w:type="dxa"/>
          </w:tcPr>
          <w:p>
            <w:pPr>
              <w:ind w:firstLine="0" w:firstLineChars="0"/>
              <w:jc w:val="cente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248" w:type="dxa"/>
            <w:vAlign w:val="center"/>
          </w:tcPr>
          <w:p>
            <w:pPr>
              <w:ind w:firstLine="0" w:firstLineChars="0"/>
              <w:jc w:val="center"/>
              <w:rPr>
                <w:rFonts w:ascii="Times New Roman" w:hAnsi="Times New Roman"/>
                <w:sz w:val="24"/>
                <w:szCs w:val="24"/>
              </w:rPr>
            </w:pPr>
            <w:r>
              <w:rPr>
                <w:rFonts w:ascii="Times New Roman" w:hAnsi="Times New Roman"/>
                <w:sz w:val="24"/>
                <w:szCs w:val="24"/>
              </w:rPr>
              <w:t>25</w:t>
            </w:r>
          </w:p>
        </w:tc>
        <w:tc>
          <w:tcPr>
            <w:tcW w:w="1736" w:type="dxa"/>
            <w:vMerge w:val="continue"/>
          </w:tcPr>
          <w:p>
            <w:pPr>
              <w:ind w:firstLine="0" w:firstLineChars="0"/>
              <w:jc w:val="center"/>
              <w:rPr>
                <w:rFonts w:ascii="Times New Roman" w:hAnsi="Times New Roman"/>
                <w:sz w:val="24"/>
                <w:szCs w:val="24"/>
              </w:rPr>
            </w:pPr>
          </w:p>
        </w:tc>
        <w:tc>
          <w:tcPr>
            <w:tcW w:w="1931" w:type="dxa"/>
            <w:vAlign w:val="center"/>
          </w:tcPr>
          <w:p>
            <w:pPr>
              <w:ind w:firstLine="0" w:firstLineChars="0"/>
              <w:jc w:val="center"/>
              <w:rPr>
                <w:rFonts w:ascii="Times New Roman" w:hAnsi="Times New Roman"/>
                <w:sz w:val="24"/>
                <w:szCs w:val="24"/>
              </w:rPr>
            </w:pPr>
            <w:r>
              <w:rPr>
                <w:rFonts w:ascii="Times New Roman" w:hAnsi="Times New Roman"/>
                <w:sz w:val="24"/>
                <w:szCs w:val="24"/>
              </w:rPr>
              <w:t>铁塔专用差速保护器</w:t>
            </w:r>
          </w:p>
        </w:tc>
        <w:tc>
          <w:tcPr>
            <w:tcW w:w="1425" w:type="dxa"/>
            <w:vAlign w:val="center"/>
          </w:tcPr>
          <w:p>
            <w:pPr>
              <w:ind w:firstLine="0" w:firstLineChars="0"/>
              <w:jc w:val="center"/>
              <w:rPr>
                <w:rFonts w:ascii="Times New Roman" w:hAnsi="Times New Roman"/>
                <w:sz w:val="24"/>
                <w:szCs w:val="24"/>
              </w:rPr>
            </w:pPr>
            <w:r>
              <w:rPr>
                <w:rFonts w:ascii="Times New Roman" w:hAnsi="Times New Roman"/>
                <w:sz w:val="24"/>
                <w:szCs w:val="24"/>
              </w:rPr>
              <w:t>套</w:t>
            </w:r>
          </w:p>
        </w:tc>
        <w:tc>
          <w:tcPr>
            <w:tcW w:w="1388" w:type="dxa"/>
            <w:vAlign w:val="center"/>
          </w:tcPr>
          <w:p>
            <w:pPr>
              <w:ind w:firstLine="0" w:firstLineChars="0"/>
              <w:jc w:val="center"/>
              <w:rPr>
                <w:rFonts w:ascii="Times New Roman" w:hAnsi="Times New Roman"/>
                <w:sz w:val="24"/>
                <w:szCs w:val="24"/>
              </w:rPr>
            </w:pPr>
            <w:r>
              <w:rPr>
                <w:rFonts w:ascii="Times New Roman" w:hAnsi="Times New Roman"/>
                <w:sz w:val="24"/>
                <w:szCs w:val="24"/>
              </w:rPr>
              <w:t>1</w:t>
            </w:r>
          </w:p>
        </w:tc>
        <w:tc>
          <w:tcPr>
            <w:tcW w:w="1537" w:type="dxa"/>
          </w:tcPr>
          <w:p>
            <w:pPr>
              <w:tabs>
                <w:tab w:val="left" w:pos="464"/>
              </w:tabs>
              <w:ind w:firstLine="0" w:firstLineChars="0"/>
              <w:jc w:val="left"/>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248" w:type="dxa"/>
            <w:vAlign w:val="center"/>
          </w:tcPr>
          <w:p>
            <w:pPr>
              <w:ind w:firstLine="0" w:firstLineChars="0"/>
              <w:jc w:val="center"/>
              <w:rPr>
                <w:rFonts w:ascii="Times New Roman" w:hAnsi="Times New Roman"/>
                <w:sz w:val="24"/>
                <w:szCs w:val="24"/>
              </w:rPr>
            </w:pPr>
            <w:r>
              <w:rPr>
                <w:rFonts w:ascii="Times New Roman" w:hAnsi="Times New Roman"/>
                <w:sz w:val="24"/>
                <w:szCs w:val="24"/>
              </w:rPr>
              <w:t>26</w:t>
            </w:r>
          </w:p>
        </w:tc>
        <w:tc>
          <w:tcPr>
            <w:tcW w:w="1736" w:type="dxa"/>
            <w:vMerge w:val="continue"/>
          </w:tcPr>
          <w:p>
            <w:pPr>
              <w:ind w:firstLine="0" w:firstLineChars="0"/>
              <w:jc w:val="center"/>
              <w:rPr>
                <w:rFonts w:ascii="Times New Roman" w:hAnsi="Times New Roman"/>
                <w:sz w:val="24"/>
                <w:szCs w:val="24"/>
              </w:rPr>
            </w:pPr>
          </w:p>
        </w:tc>
        <w:tc>
          <w:tcPr>
            <w:tcW w:w="1931" w:type="dxa"/>
            <w:vAlign w:val="center"/>
          </w:tcPr>
          <w:p>
            <w:pPr>
              <w:ind w:firstLine="0" w:firstLineChars="0"/>
              <w:jc w:val="center"/>
              <w:rPr>
                <w:rFonts w:ascii="Times New Roman" w:hAnsi="Times New Roman"/>
                <w:sz w:val="24"/>
                <w:szCs w:val="24"/>
              </w:rPr>
            </w:pPr>
            <w:r>
              <w:rPr>
                <w:rFonts w:ascii="Times New Roman" w:hAnsi="Times New Roman"/>
                <w:sz w:val="24"/>
                <w:szCs w:val="24"/>
              </w:rPr>
              <w:t>扁带</w:t>
            </w:r>
          </w:p>
        </w:tc>
        <w:tc>
          <w:tcPr>
            <w:tcW w:w="1425" w:type="dxa"/>
            <w:vAlign w:val="center"/>
          </w:tcPr>
          <w:p>
            <w:pPr>
              <w:ind w:firstLine="0" w:firstLineChars="0"/>
              <w:jc w:val="center"/>
              <w:rPr>
                <w:rFonts w:ascii="Times New Roman" w:hAnsi="Times New Roman"/>
                <w:sz w:val="24"/>
                <w:szCs w:val="24"/>
              </w:rPr>
            </w:pPr>
            <w:r>
              <w:rPr>
                <w:rFonts w:ascii="Times New Roman" w:hAnsi="Times New Roman"/>
                <w:sz w:val="24"/>
                <w:szCs w:val="24"/>
              </w:rPr>
              <w:t>根</w:t>
            </w:r>
          </w:p>
        </w:tc>
        <w:tc>
          <w:tcPr>
            <w:tcW w:w="1388" w:type="dxa"/>
            <w:vAlign w:val="center"/>
          </w:tcPr>
          <w:p>
            <w:pPr>
              <w:ind w:firstLine="0" w:firstLineChars="0"/>
              <w:jc w:val="center"/>
              <w:rPr>
                <w:rFonts w:ascii="Times New Roman" w:hAnsi="Times New Roman"/>
                <w:sz w:val="24"/>
                <w:szCs w:val="24"/>
              </w:rPr>
            </w:pPr>
            <w:r>
              <w:rPr>
                <w:rFonts w:ascii="Times New Roman" w:hAnsi="Times New Roman"/>
                <w:sz w:val="24"/>
                <w:szCs w:val="24"/>
              </w:rPr>
              <w:t>1</w:t>
            </w:r>
          </w:p>
        </w:tc>
        <w:tc>
          <w:tcPr>
            <w:tcW w:w="1537" w:type="dxa"/>
          </w:tcPr>
          <w:p>
            <w:pPr>
              <w:ind w:firstLine="0" w:firstLineChars="0"/>
              <w:jc w:val="cente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248" w:type="dxa"/>
            <w:vAlign w:val="center"/>
          </w:tcPr>
          <w:p>
            <w:pPr>
              <w:ind w:firstLine="0" w:firstLineChars="0"/>
              <w:jc w:val="center"/>
              <w:rPr>
                <w:rFonts w:ascii="Times New Roman" w:hAnsi="Times New Roman"/>
                <w:sz w:val="24"/>
                <w:szCs w:val="24"/>
              </w:rPr>
            </w:pPr>
            <w:r>
              <w:rPr>
                <w:rFonts w:ascii="Times New Roman" w:hAnsi="Times New Roman"/>
                <w:sz w:val="24"/>
                <w:szCs w:val="24"/>
              </w:rPr>
              <w:t>27</w:t>
            </w:r>
          </w:p>
        </w:tc>
        <w:tc>
          <w:tcPr>
            <w:tcW w:w="1736" w:type="dxa"/>
            <w:vMerge w:val="continue"/>
          </w:tcPr>
          <w:p>
            <w:pPr>
              <w:ind w:firstLine="0" w:firstLineChars="0"/>
              <w:jc w:val="center"/>
              <w:rPr>
                <w:rFonts w:ascii="Times New Roman" w:hAnsi="Times New Roman"/>
                <w:sz w:val="24"/>
                <w:szCs w:val="24"/>
              </w:rPr>
            </w:pPr>
          </w:p>
        </w:tc>
        <w:tc>
          <w:tcPr>
            <w:tcW w:w="1931" w:type="dxa"/>
            <w:vAlign w:val="center"/>
          </w:tcPr>
          <w:p>
            <w:pPr>
              <w:ind w:firstLine="0" w:firstLineChars="0"/>
              <w:jc w:val="center"/>
              <w:rPr>
                <w:rFonts w:ascii="Times New Roman" w:hAnsi="Times New Roman"/>
                <w:sz w:val="24"/>
                <w:szCs w:val="24"/>
              </w:rPr>
            </w:pPr>
            <w:r>
              <w:rPr>
                <w:rFonts w:ascii="Times New Roman" w:hAnsi="Times New Roman"/>
                <w:sz w:val="24"/>
                <w:szCs w:val="24"/>
              </w:rPr>
              <w:t>短连接扁带</w:t>
            </w:r>
          </w:p>
        </w:tc>
        <w:tc>
          <w:tcPr>
            <w:tcW w:w="1425" w:type="dxa"/>
            <w:vAlign w:val="center"/>
          </w:tcPr>
          <w:p>
            <w:pPr>
              <w:ind w:firstLine="0" w:firstLineChars="0"/>
              <w:jc w:val="center"/>
              <w:rPr>
                <w:rFonts w:ascii="Times New Roman" w:hAnsi="Times New Roman"/>
                <w:sz w:val="24"/>
                <w:szCs w:val="24"/>
              </w:rPr>
            </w:pPr>
            <w:r>
              <w:rPr>
                <w:rFonts w:ascii="Times New Roman" w:hAnsi="Times New Roman"/>
                <w:sz w:val="24"/>
                <w:szCs w:val="24"/>
              </w:rPr>
              <w:t>根</w:t>
            </w:r>
          </w:p>
        </w:tc>
        <w:tc>
          <w:tcPr>
            <w:tcW w:w="1388" w:type="dxa"/>
            <w:vAlign w:val="center"/>
          </w:tcPr>
          <w:p>
            <w:pPr>
              <w:ind w:firstLine="0" w:firstLineChars="0"/>
              <w:jc w:val="center"/>
              <w:rPr>
                <w:rFonts w:ascii="Times New Roman" w:hAnsi="Times New Roman"/>
                <w:sz w:val="24"/>
                <w:szCs w:val="24"/>
              </w:rPr>
            </w:pPr>
            <w:r>
              <w:rPr>
                <w:rFonts w:ascii="Times New Roman" w:hAnsi="Times New Roman"/>
                <w:sz w:val="24"/>
                <w:szCs w:val="24"/>
              </w:rPr>
              <w:t>1</w:t>
            </w:r>
          </w:p>
        </w:tc>
        <w:tc>
          <w:tcPr>
            <w:tcW w:w="1537" w:type="dxa"/>
          </w:tcPr>
          <w:p>
            <w:pPr>
              <w:ind w:firstLine="0" w:firstLineChars="0"/>
              <w:jc w:val="cente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248" w:type="dxa"/>
            <w:vAlign w:val="center"/>
          </w:tcPr>
          <w:p>
            <w:pPr>
              <w:ind w:firstLine="0" w:firstLineChars="0"/>
              <w:jc w:val="center"/>
              <w:rPr>
                <w:rFonts w:ascii="Times New Roman" w:hAnsi="Times New Roman"/>
                <w:sz w:val="24"/>
                <w:szCs w:val="24"/>
              </w:rPr>
            </w:pPr>
            <w:r>
              <w:rPr>
                <w:rFonts w:ascii="Times New Roman" w:hAnsi="Times New Roman"/>
                <w:sz w:val="24"/>
                <w:szCs w:val="24"/>
              </w:rPr>
              <w:t>28</w:t>
            </w:r>
          </w:p>
        </w:tc>
        <w:tc>
          <w:tcPr>
            <w:tcW w:w="1736" w:type="dxa"/>
            <w:vMerge w:val="continue"/>
          </w:tcPr>
          <w:p>
            <w:pPr>
              <w:ind w:firstLine="0" w:firstLineChars="0"/>
              <w:jc w:val="center"/>
              <w:rPr>
                <w:rFonts w:ascii="Times New Roman" w:hAnsi="Times New Roman"/>
                <w:sz w:val="24"/>
                <w:szCs w:val="24"/>
              </w:rPr>
            </w:pPr>
          </w:p>
        </w:tc>
        <w:tc>
          <w:tcPr>
            <w:tcW w:w="1931" w:type="dxa"/>
            <w:vAlign w:val="center"/>
          </w:tcPr>
          <w:p>
            <w:pPr>
              <w:ind w:firstLine="0" w:firstLineChars="0"/>
              <w:jc w:val="center"/>
              <w:rPr>
                <w:rFonts w:ascii="Times New Roman" w:hAnsi="Times New Roman"/>
                <w:sz w:val="24"/>
                <w:szCs w:val="24"/>
              </w:rPr>
            </w:pPr>
            <w:r>
              <w:rPr>
                <w:rFonts w:ascii="Times New Roman" w:hAnsi="Times New Roman"/>
                <w:sz w:val="24"/>
                <w:szCs w:val="24"/>
              </w:rPr>
              <w:t>双滑轮</w:t>
            </w:r>
          </w:p>
        </w:tc>
        <w:tc>
          <w:tcPr>
            <w:tcW w:w="1425" w:type="dxa"/>
            <w:vAlign w:val="center"/>
          </w:tcPr>
          <w:p>
            <w:pPr>
              <w:ind w:firstLine="0" w:firstLineChars="0"/>
              <w:jc w:val="center"/>
              <w:rPr>
                <w:rFonts w:ascii="Times New Roman" w:hAnsi="Times New Roman"/>
                <w:sz w:val="24"/>
                <w:szCs w:val="24"/>
              </w:rPr>
            </w:pPr>
            <w:r>
              <w:rPr>
                <w:rFonts w:ascii="Times New Roman" w:hAnsi="Times New Roman"/>
                <w:sz w:val="24"/>
                <w:szCs w:val="24"/>
              </w:rPr>
              <w:t>个</w:t>
            </w:r>
          </w:p>
        </w:tc>
        <w:tc>
          <w:tcPr>
            <w:tcW w:w="1388" w:type="dxa"/>
            <w:vAlign w:val="center"/>
          </w:tcPr>
          <w:p>
            <w:pPr>
              <w:ind w:firstLine="0" w:firstLineChars="0"/>
              <w:jc w:val="center"/>
              <w:rPr>
                <w:rFonts w:ascii="Times New Roman" w:hAnsi="Times New Roman"/>
                <w:sz w:val="24"/>
                <w:szCs w:val="24"/>
              </w:rPr>
            </w:pPr>
            <w:r>
              <w:rPr>
                <w:rFonts w:ascii="Times New Roman" w:hAnsi="Times New Roman"/>
                <w:sz w:val="24"/>
                <w:szCs w:val="24"/>
              </w:rPr>
              <w:t>1</w:t>
            </w:r>
          </w:p>
        </w:tc>
        <w:tc>
          <w:tcPr>
            <w:tcW w:w="1537" w:type="dxa"/>
          </w:tcPr>
          <w:p>
            <w:pPr>
              <w:ind w:firstLine="0" w:firstLineChars="0"/>
              <w:jc w:val="cente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248" w:type="dxa"/>
            <w:vAlign w:val="center"/>
          </w:tcPr>
          <w:p>
            <w:pPr>
              <w:ind w:firstLine="0" w:firstLineChars="0"/>
              <w:jc w:val="center"/>
              <w:rPr>
                <w:rFonts w:ascii="Times New Roman" w:hAnsi="Times New Roman"/>
                <w:sz w:val="24"/>
                <w:szCs w:val="24"/>
              </w:rPr>
            </w:pPr>
            <w:r>
              <w:rPr>
                <w:rFonts w:ascii="Times New Roman" w:hAnsi="Times New Roman"/>
                <w:sz w:val="24"/>
                <w:szCs w:val="24"/>
              </w:rPr>
              <w:t>29</w:t>
            </w:r>
          </w:p>
        </w:tc>
        <w:tc>
          <w:tcPr>
            <w:tcW w:w="1736" w:type="dxa"/>
            <w:vMerge w:val="continue"/>
          </w:tcPr>
          <w:p>
            <w:pPr>
              <w:ind w:firstLine="0" w:firstLineChars="0"/>
              <w:jc w:val="center"/>
              <w:rPr>
                <w:rFonts w:ascii="Times New Roman" w:hAnsi="Times New Roman"/>
                <w:sz w:val="24"/>
                <w:szCs w:val="24"/>
              </w:rPr>
            </w:pPr>
          </w:p>
        </w:tc>
        <w:tc>
          <w:tcPr>
            <w:tcW w:w="1931" w:type="dxa"/>
            <w:vAlign w:val="center"/>
          </w:tcPr>
          <w:p>
            <w:pPr>
              <w:ind w:firstLine="0" w:firstLineChars="0"/>
              <w:jc w:val="center"/>
              <w:rPr>
                <w:rFonts w:ascii="Times New Roman" w:hAnsi="Times New Roman"/>
                <w:sz w:val="24"/>
                <w:szCs w:val="24"/>
              </w:rPr>
            </w:pPr>
            <w:r>
              <w:rPr>
                <w:rFonts w:ascii="Times New Roman" w:hAnsi="Times New Roman"/>
                <w:sz w:val="24"/>
                <w:szCs w:val="24"/>
              </w:rPr>
              <w:t>单滑轮</w:t>
            </w:r>
          </w:p>
        </w:tc>
        <w:tc>
          <w:tcPr>
            <w:tcW w:w="1425" w:type="dxa"/>
            <w:vAlign w:val="center"/>
          </w:tcPr>
          <w:p>
            <w:pPr>
              <w:ind w:firstLine="0" w:firstLineChars="0"/>
              <w:jc w:val="center"/>
              <w:rPr>
                <w:rFonts w:ascii="Times New Roman" w:hAnsi="Times New Roman"/>
                <w:sz w:val="24"/>
                <w:szCs w:val="24"/>
              </w:rPr>
            </w:pPr>
            <w:r>
              <w:rPr>
                <w:rFonts w:ascii="Times New Roman" w:hAnsi="Times New Roman"/>
                <w:sz w:val="24"/>
                <w:szCs w:val="24"/>
              </w:rPr>
              <w:t>个</w:t>
            </w:r>
          </w:p>
        </w:tc>
        <w:tc>
          <w:tcPr>
            <w:tcW w:w="1388" w:type="dxa"/>
            <w:vAlign w:val="center"/>
          </w:tcPr>
          <w:p>
            <w:pPr>
              <w:ind w:firstLine="0" w:firstLineChars="0"/>
              <w:jc w:val="center"/>
              <w:rPr>
                <w:rFonts w:ascii="Times New Roman" w:hAnsi="Times New Roman"/>
                <w:sz w:val="24"/>
                <w:szCs w:val="24"/>
              </w:rPr>
            </w:pPr>
            <w:r>
              <w:rPr>
                <w:rFonts w:ascii="Times New Roman" w:hAnsi="Times New Roman"/>
                <w:sz w:val="24"/>
                <w:szCs w:val="24"/>
              </w:rPr>
              <w:t>1</w:t>
            </w:r>
          </w:p>
        </w:tc>
        <w:tc>
          <w:tcPr>
            <w:tcW w:w="1537" w:type="dxa"/>
          </w:tcPr>
          <w:p>
            <w:pPr>
              <w:ind w:firstLine="0" w:firstLineChars="0"/>
              <w:jc w:val="cente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248" w:type="dxa"/>
            <w:vAlign w:val="center"/>
          </w:tcPr>
          <w:p>
            <w:pPr>
              <w:ind w:firstLine="0" w:firstLineChars="0"/>
              <w:jc w:val="center"/>
              <w:rPr>
                <w:rFonts w:ascii="Times New Roman" w:hAnsi="Times New Roman"/>
                <w:sz w:val="24"/>
                <w:szCs w:val="24"/>
              </w:rPr>
            </w:pPr>
            <w:r>
              <w:rPr>
                <w:rFonts w:ascii="Times New Roman" w:hAnsi="Times New Roman"/>
                <w:sz w:val="24"/>
                <w:szCs w:val="24"/>
              </w:rPr>
              <w:t>30</w:t>
            </w:r>
          </w:p>
        </w:tc>
        <w:tc>
          <w:tcPr>
            <w:tcW w:w="1736" w:type="dxa"/>
            <w:vMerge w:val="continue"/>
          </w:tcPr>
          <w:p>
            <w:pPr>
              <w:ind w:firstLine="0" w:firstLineChars="0"/>
              <w:jc w:val="center"/>
              <w:rPr>
                <w:rFonts w:ascii="Times New Roman" w:hAnsi="Times New Roman"/>
                <w:sz w:val="24"/>
                <w:szCs w:val="24"/>
              </w:rPr>
            </w:pPr>
          </w:p>
        </w:tc>
        <w:tc>
          <w:tcPr>
            <w:tcW w:w="1931" w:type="dxa"/>
            <w:vAlign w:val="center"/>
          </w:tcPr>
          <w:p>
            <w:pPr>
              <w:ind w:firstLine="0" w:firstLineChars="0"/>
              <w:jc w:val="center"/>
              <w:rPr>
                <w:rFonts w:ascii="Times New Roman" w:hAnsi="Times New Roman"/>
                <w:sz w:val="24"/>
                <w:szCs w:val="24"/>
              </w:rPr>
            </w:pPr>
            <w:r>
              <w:rPr>
                <w:rFonts w:ascii="Times New Roman" w:hAnsi="Times New Roman"/>
                <w:sz w:val="24"/>
                <w:szCs w:val="24"/>
              </w:rPr>
              <w:t>分力板</w:t>
            </w:r>
          </w:p>
        </w:tc>
        <w:tc>
          <w:tcPr>
            <w:tcW w:w="1425" w:type="dxa"/>
            <w:vAlign w:val="center"/>
          </w:tcPr>
          <w:p>
            <w:pPr>
              <w:ind w:firstLine="0" w:firstLineChars="0"/>
              <w:jc w:val="center"/>
              <w:rPr>
                <w:rFonts w:ascii="Times New Roman" w:hAnsi="Times New Roman"/>
                <w:sz w:val="24"/>
                <w:szCs w:val="24"/>
              </w:rPr>
            </w:pPr>
            <w:r>
              <w:rPr>
                <w:rFonts w:ascii="Times New Roman" w:hAnsi="Times New Roman"/>
                <w:sz w:val="24"/>
                <w:szCs w:val="24"/>
              </w:rPr>
              <w:t>个</w:t>
            </w:r>
          </w:p>
        </w:tc>
        <w:tc>
          <w:tcPr>
            <w:tcW w:w="1388" w:type="dxa"/>
            <w:vAlign w:val="center"/>
          </w:tcPr>
          <w:p>
            <w:pPr>
              <w:ind w:firstLine="0" w:firstLineChars="0"/>
              <w:jc w:val="center"/>
              <w:rPr>
                <w:rFonts w:ascii="Times New Roman" w:hAnsi="Times New Roman"/>
                <w:sz w:val="24"/>
                <w:szCs w:val="24"/>
              </w:rPr>
            </w:pPr>
            <w:r>
              <w:rPr>
                <w:rFonts w:ascii="Times New Roman" w:hAnsi="Times New Roman"/>
                <w:sz w:val="24"/>
                <w:szCs w:val="24"/>
              </w:rPr>
              <w:t>1</w:t>
            </w:r>
          </w:p>
        </w:tc>
        <w:tc>
          <w:tcPr>
            <w:tcW w:w="1537" w:type="dxa"/>
          </w:tcPr>
          <w:p>
            <w:pPr>
              <w:ind w:firstLine="0" w:firstLineChars="0"/>
              <w:jc w:val="cente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248" w:type="dxa"/>
            <w:vAlign w:val="center"/>
          </w:tcPr>
          <w:p>
            <w:pPr>
              <w:ind w:firstLine="0" w:firstLineChars="0"/>
              <w:jc w:val="center"/>
              <w:rPr>
                <w:rFonts w:ascii="Times New Roman" w:hAnsi="Times New Roman"/>
                <w:sz w:val="24"/>
                <w:szCs w:val="24"/>
              </w:rPr>
            </w:pPr>
            <w:r>
              <w:rPr>
                <w:rFonts w:ascii="Times New Roman" w:hAnsi="Times New Roman"/>
                <w:sz w:val="24"/>
                <w:szCs w:val="24"/>
              </w:rPr>
              <w:t>31</w:t>
            </w:r>
          </w:p>
        </w:tc>
        <w:tc>
          <w:tcPr>
            <w:tcW w:w="1736" w:type="dxa"/>
            <w:vMerge w:val="continue"/>
          </w:tcPr>
          <w:p>
            <w:pPr>
              <w:ind w:firstLine="0" w:firstLineChars="0"/>
              <w:jc w:val="center"/>
              <w:rPr>
                <w:rFonts w:ascii="Times New Roman" w:hAnsi="Times New Roman"/>
                <w:sz w:val="24"/>
                <w:szCs w:val="24"/>
              </w:rPr>
            </w:pPr>
          </w:p>
        </w:tc>
        <w:tc>
          <w:tcPr>
            <w:tcW w:w="1931" w:type="dxa"/>
            <w:vAlign w:val="center"/>
          </w:tcPr>
          <w:p>
            <w:pPr>
              <w:ind w:firstLine="0" w:firstLineChars="0"/>
              <w:jc w:val="center"/>
              <w:rPr>
                <w:rFonts w:ascii="Times New Roman" w:hAnsi="Times New Roman"/>
                <w:sz w:val="24"/>
                <w:szCs w:val="24"/>
              </w:rPr>
            </w:pPr>
            <w:r>
              <w:rPr>
                <w:rFonts w:ascii="Times New Roman" w:hAnsi="Times New Roman"/>
                <w:sz w:val="24"/>
                <w:szCs w:val="24"/>
              </w:rPr>
              <w:t>机械抓结</w:t>
            </w:r>
          </w:p>
        </w:tc>
        <w:tc>
          <w:tcPr>
            <w:tcW w:w="1425" w:type="dxa"/>
            <w:vAlign w:val="center"/>
          </w:tcPr>
          <w:p>
            <w:pPr>
              <w:ind w:firstLine="0" w:firstLineChars="0"/>
              <w:jc w:val="center"/>
              <w:rPr>
                <w:rFonts w:ascii="Times New Roman" w:hAnsi="Times New Roman"/>
                <w:sz w:val="24"/>
                <w:szCs w:val="24"/>
              </w:rPr>
            </w:pPr>
            <w:r>
              <w:rPr>
                <w:rFonts w:ascii="Times New Roman" w:hAnsi="Times New Roman"/>
                <w:sz w:val="24"/>
                <w:szCs w:val="24"/>
              </w:rPr>
              <w:t>个</w:t>
            </w:r>
          </w:p>
        </w:tc>
        <w:tc>
          <w:tcPr>
            <w:tcW w:w="1388" w:type="dxa"/>
            <w:vAlign w:val="center"/>
          </w:tcPr>
          <w:p>
            <w:pPr>
              <w:ind w:firstLine="0" w:firstLineChars="0"/>
              <w:jc w:val="center"/>
              <w:rPr>
                <w:rFonts w:ascii="Times New Roman" w:hAnsi="Times New Roman"/>
                <w:sz w:val="24"/>
                <w:szCs w:val="24"/>
              </w:rPr>
            </w:pPr>
            <w:r>
              <w:rPr>
                <w:rFonts w:ascii="Times New Roman" w:hAnsi="Times New Roman"/>
                <w:sz w:val="24"/>
                <w:szCs w:val="24"/>
              </w:rPr>
              <w:t>1</w:t>
            </w:r>
          </w:p>
        </w:tc>
        <w:tc>
          <w:tcPr>
            <w:tcW w:w="1537" w:type="dxa"/>
          </w:tcPr>
          <w:p>
            <w:pPr>
              <w:ind w:firstLine="0" w:firstLineChars="0"/>
              <w:jc w:val="cente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248" w:type="dxa"/>
            <w:vAlign w:val="center"/>
          </w:tcPr>
          <w:p>
            <w:pPr>
              <w:ind w:firstLine="0" w:firstLineChars="0"/>
              <w:jc w:val="center"/>
              <w:rPr>
                <w:rFonts w:ascii="Times New Roman" w:hAnsi="Times New Roman"/>
                <w:sz w:val="24"/>
                <w:szCs w:val="24"/>
              </w:rPr>
            </w:pPr>
            <w:r>
              <w:rPr>
                <w:rFonts w:ascii="Times New Roman" w:hAnsi="Times New Roman"/>
                <w:sz w:val="24"/>
                <w:szCs w:val="24"/>
              </w:rPr>
              <w:t>32</w:t>
            </w:r>
          </w:p>
        </w:tc>
        <w:tc>
          <w:tcPr>
            <w:tcW w:w="1736" w:type="dxa"/>
            <w:vMerge w:val="continue"/>
          </w:tcPr>
          <w:p>
            <w:pPr>
              <w:ind w:firstLine="0" w:firstLineChars="0"/>
              <w:jc w:val="center"/>
              <w:rPr>
                <w:rFonts w:ascii="Times New Roman" w:hAnsi="Times New Roman"/>
                <w:sz w:val="24"/>
                <w:szCs w:val="24"/>
              </w:rPr>
            </w:pPr>
          </w:p>
        </w:tc>
        <w:tc>
          <w:tcPr>
            <w:tcW w:w="1931" w:type="dxa"/>
            <w:vAlign w:val="center"/>
          </w:tcPr>
          <w:p>
            <w:pPr>
              <w:ind w:firstLine="0" w:firstLineChars="0"/>
              <w:jc w:val="center"/>
              <w:rPr>
                <w:rFonts w:ascii="Times New Roman" w:hAnsi="Times New Roman"/>
                <w:sz w:val="24"/>
                <w:szCs w:val="24"/>
              </w:rPr>
            </w:pPr>
            <w:r>
              <w:rPr>
                <w:rFonts w:ascii="Times New Roman" w:hAnsi="Times New Roman"/>
                <w:sz w:val="24"/>
                <w:szCs w:val="24"/>
              </w:rPr>
              <w:t>ID下降器</w:t>
            </w:r>
          </w:p>
        </w:tc>
        <w:tc>
          <w:tcPr>
            <w:tcW w:w="1425" w:type="dxa"/>
            <w:vAlign w:val="center"/>
          </w:tcPr>
          <w:p>
            <w:pPr>
              <w:ind w:firstLine="0" w:firstLineChars="0"/>
              <w:jc w:val="center"/>
              <w:rPr>
                <w:rFonts w:ascii="Times New Roman" w:hAnsi="Times New Roman"/>
                <w:sz w:val="24"/>
                <w:szCs w:val="24"/>
              </w:rPr>
            </w:pPr>
            <w:r>
              <w:rPr>
                <w:rFonts w:ascii="Times New Roman" w:hAnsi="Times New Roman"/>
                <w:sz w:val="24"/>
                <w:szCs w:val="24"/>
              </w:rPr>
              <w:t>个</w:t>
            </w:r>
          </w:p>
        </w:tc>
        <w:tc>
          <w:tcPr>
            <w:tcW w:w="1388" w:type="dxa"/>
            <w:vAlign w:val="center"/>
          </w:tcPr>
          <w:p>
            <w:pPr>
              <w:ind w:firstLine="0" w:firstLineChars="0"/>
              <w:jc w:val="center"/>
              <w:rPr>
                <w:rFonts w:ascii="Times New Roman" w:hAnsi="Times New Roman"/>
                <w:sz w:val="24"/>
                <w:szCs w:val="24"/>
              </w:rPr>
            </w:pPr>
            <w:r>
              <w:rPr>
                <w:rFonts w:ascii="Times New Roman" w:hAnsi="Times New Roman"/>
                <w:sz w:val="24"/>
                <w:szCs w:val="24"/>
              </w:rPr>
              <w:t>1</w:t>
            </w:r>
          </w:p>
        </w:tc>
        <w:tc>
          <w:tcPr>
            <w:tcW w:w="1537" w:type="dxa"/>
          </w:tcPr>
          <w:p>
            <w:pPr>
              <w:ind w:firstLine="0" w:firstLineChars="0"/>
              <w:jc w:val="cente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248" w:type="dxa"/>
            <w:vAlign w:val="center"/>
          </w:tcPr>
          <w:p>
            <w:pPr>
              <w:ind w:firstLine="0" w:firstLineChars="0"/>
              <w:jc w:val="center"/>
              <w:rPr>
                <w:rFonts w:ascii="Times New Roman" w:hAnsi="Times New Roman"/>
                <w:sz w:val="24"/>
                <w:szCs w:val="24"/>
              </w:rPr>
            </w:pPr>
            <w:r>
              <w:rPr>
                <w:rFonts w:ascii="Times New Roman" w:hAnsi="Times New Roman"/>
                <w:sz w:val="24"/>
                <w:szCs w:val="24"/>
              </w:rPr>
              <w:t>33</w:t>
            </w:r>
          </w:p>
        </w:tc>
        <w:tc>
          <w:tcPr>
            <w:tcW w:w="1736" w:type="dxa"/>
            <w:vMerge w:val="continue"/>
          </w:tcPr>
          <w:p>
            <w:pPr>
              <w:ind w:firstLine="0" w:firstLineChars="0"/>
              <w:jc w:val="center"/>
              <w:rPr>
                <w:rFonts w:ascii="Times New Roman" w:hAnsi="Times New Roman"/>
                <w:sz w:val="24"/>
                <w:szCs w:val="24"/>
              </w:rPr>
            </w:pPr>
          </w:p>
        </w:tc>
        <w:tc>
          <w:tcPr>
            <w:tcW w:w="1931" w:type="dxa"/>
            <w:vAlign w:val="center"/>
          </w:tcPr>
          <w:p>
            <w:pPr>
              <w:ind w:firstLine="0" w:firstLineChars="0"/>
              <w:jc w:val="center"/>
              <w:rPr>
                <w:rFonts w:ascii="Times New Roman" w:hAnsi="Times New Roman"/>
                <w:sz w:val="24"/>
                <w:szCs w:val="24"/>
              </w:rPr>
            </w:pPr>
            <w:r>
              <w:rPr>
                <w:rFonts w:ascii="Times New Roman" w:hAnsi="Times New Roman"/>
                <w:sz w:val="24"/>
                <w:szCs w:val="24"/>
              </w:rPr>
              <w:t>可调节牛尾绳</w:t>
            </w:r>
          </w:p>
        </w:tc>
        <w:tc>
          <w:tcPr>
            <w:tcW w:w="1425" w:type="dxa"/>
            <w:vAlign w:val="center"/>
          </w:tcPr>
          <w:p>
            <w:pPr>
              <w:ind w:firstLine="0" w:firstLineChars="0"/>
              <w:jc w:val="center"/>
              <w:rPr>
                <w:rFonts w:ascii="Times New Roman" w:hAnsi="Times New Roman"/>
                <w:sz w:val="24"/>
                <w:szCs w:val="24"/>
              </w:rPr>
            </w:pPr>
            <w:r>
              <w:rPr>
                <w:rFonts w:ascii="Times New Roman" w:hAnsi="Times New Roman"/>
                <w:sz w:val="24"/>
                <w:szCs w:val="24"/>
              </w:rPr>
              <w:t>根</w:t>
            </w:r>
          </w:p>
        </w:tc>
        <w:tc>
          <w:tcPr>
            <w:tcW w:w="1388" w:type="dxa"/>
            <w:vAlign w:val="center"/>
          </w:tcPr>
          <w:p>
            <w:pPr>
              <w:ind w:firstLine="0" w:firstLineChars="0"/>
              <w:jc w:val="center"/>
              <w:rPr>
                <w:rFonts w:ascii="Times New Roman" w:hAnsi="Times New Roman"/>
                <w:sz w:val="24"/>
                <w:szCs w:val="24"/>
              </w:rPr>
            </w:pPr>
            <w:r>
              <w:rPr>
                <w:rFonts w:ascii="Times New Roman" w:hAnsi="Times New Roman"/>
                <w:sz w:val="24"/>
                <w:szCs w:val="24"/>
              </w:rPr>
              <w:t>1</w:t>
            </w:r>
          </w:p>
        </w:tc>
        <w:tc>
          <w:tcPr>
            <w:tcW w:w="1537" w:type="dxa"/>
          </w:tcPr>
          <w:p>
            <w:pPr>
              <w:ind w:firstLine="0" w:firstLineChars="0"/>
              <w:jc w:val="cente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248" w:type="dxa"/>
            <w:vAlign w:val="center"/>
          </w:tcPr>
          <w:p>
            <w:pPr>
              <w:ind w:firstLine="0" w:firstLineChars="0"/>
              <w:jc w:val="center"/>
              <w:rPr>
                <w:rFonts w:ascii="Times New Roman" w:hAnsi="Times New Roman"/>
                <w:sz w:val="24"/>
                <w:szCs w:val="24"/>
              </w:rPr>
            </w:pPr>
            <w:r>
              <w:rPr>
                <w:rFonts w:ascii="Times New Roman" w:hAnsi="Times New Roman"/>
                <w:sz w:val="24"/>
                <w:szCs w:val="24"/>
              </w:rPr>
              <w:t>34</w:t>
            </w:r>
          </w:p>
        </w:tc>
        <w:tc>
          <w:tcPr>
            <w:tcW w:w="1736" w:type="dxa"/>
            <w:vMerge w:val="continue"/>
          </w:tcPr>
          <w:p>
            <w:pPr>
              <w:ind w:firstLine="0" w:firstLineChars="0"/>
              <w:jc w:val="center"/>
              <w:rPr>
                <w:rFonts w:ascii="Times New Roman" w:hAnsi="Times New Roman"/>
                <w:sz w:val="24"/>
                <w:szCs w:val="24"/>
              </w:rPr>
            </w:pPr>
          </w:p>
        </w:tc>
        <w:tc>
          <w:tcPr>
            <w:tcW w:w="1931" w:type="dxa"/>
            <w:vAlign w:val="center"/>
          </w:tcPr>
          <w:p>
            <w:pPr>
              <w:ind w:firstLine="0" w:firstLineChars="0"/>
              <w:jc w:val="center"/>
              <w:rPr>
                <w:rFonts w:ascii="Times New Roman" w:hAnsi="Times New Roman"/>
                <w:sz w:val="24"/>
                <w:szCs w:val="24"/>
              </w:rPr>
            </w:pPr>
            <w:r>
              <w:rPr>
                <w:rFonts w:ascii="Times New Roman" w:hAnsi="Times New Roman"/>
                <w:sz w:val="24"/>
                <w:szCs w:val="24"/>
              </w:rPr>
              <w:t>O形主锁</w:t>
            </w:r>
          </w:p>
        </w:tc>
        <w:tc>
          <w:tcPr>
            <w:tcW w:w="1425" w:type="dxa"/>
            <w:vAlign w:val="center"/>
          </w:tcPr>
          <w:p>
            <w:pPr>
              <w:ind w:firstLine="0" w:firstLineChars="0"/>
              <w:jc w:val="center"/>
              <w:rPr>
                <w:rFonts w:ascii="Times New Roman" w:hAnsi="Times New Roman"/>
                <w:sz w:val="24"/>
                <w:szCs w:val="24"/>
              </w:rPr>
            </w:pPr>
            <w:r>
              <w:rPr>
                <w:rFonts w:ascii="Times New Roman" w:hAnsi="Times New Roman"/>
                <w:sz w:val="24"/>
                <w:szCs w:val="24"/>
              </w:rPr>
              <w:t>个</w:t>
            </w:r>
          </w:p>
        </w:tc>
        <w:tc>
          <w:tcPr>
            <w:tcW w:w="1388" w:type="dxa"/>
            <w:vAlign w:val="center"/>
          </w:tcPr>
          <w:p>
            <w:pPr>
              <w:ind w:firstLine="0" w:firstLineChars="0"/>
              <w:jc w:val="center"/>
              <w:rPr>
                <w:rFonts w:ascii="Times New Roman" w:hAnsi="Times New Roman"/>
                <w:sz w:val="24"/>
                <w:szCs w:val="24"/>
              </w:rPr>
            </w:pPr>
            <w:r>
              <w:rPr>
                <w:rFonts w:ascii="Times New Roman" w:hAnsi="Times New Roman"/>
                <w:sz w:val="24"/>
                <w:szCs w:val="24"/>
              </w:rPr>
              <w:t>1</w:t>
            </w:r>
          </w:p>
        </w:tc>
        <w:tc>
          <w:tcPr>
            <w:tcW w:w="1537" w:type="dxa"/>
          </w:tcPr>
          <w:p>
            <w:pPr>
              <w:ind w:firstLine="0" w:firstLineChars="0"/>
              <w:jc w:val="cente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248" w:type="dxa"/>
            <w:vAlign w:val="center"/>
          </w:tcPr>
          <w:p>
            <w:pPr>
              <w:ind w:firstLine="0" w:firstLineChars="0"/>
              <w:jc w:val="center"/>
              <w:rPr>
                <w:rFonts w:ascii="Times New Roman" w:hAnsi="Times New Roman"/>
                <w:sz w:val="24"/>
                <w:szCs w:val="24"/>
              </w:rPr>
            </w:pPr>
            <w:r>
              <w:rPr>
                <w:rFonts w:ascii="Times New Roman" w:hAnsi="Times New Roman"/>
                <w:sz w:val="24"/>
                <w:szCs w:val="24"/>
              </w:rPr>
              <w:t>35</w:t>
            </w:r>
          </w:p>
        </w:tc>
        <w:tc>
          <w:tcPr>
            <w:tcW w:w="1736" w:type="dxa"/>
            <w:vMerge w:val="continue"/>
          </w:tcPr>
          <w:p>
            <w:pPr>
              <w:ind w:firstLine="0" w:firstLineChars="0"/>
              <w:jc w:val="center"/>
              <w:rPr>
                <w:rFonts w:ascii="Times New Roman" w:hAnsi="Times New Roman"/>
                <w:sz w:val="24"/>
                <w:szCs w:val="24"/>
              </w:rPr>
            </w:pPr>
          </w:p>
        </w:tc>
        <w:tc>
          <w:tcPr>
            <w:tcW w:w="1931" w:type="dxa"/>
            <w:vAlign w:val="center"/>
          </w:tcPr>
          <w:p>
            <w:pPr>
              <w:ind w:firstLine="0" w:firstLineChars="0"/>
              <w:jc w:val="center"/>
              <w:rPr>
                <w:rFonts w:ascii="Times New Roman" w:hAnsi="Times New Roman"/>
                <w:sz w:val="24"/>
                <w:szCs w:val="24"/>
              </w:rPr>
            </w:pPr>
            <w:r>
              <w:rPr>
                <w:rFonts w:ascii="Times New Roman" w:hAnsi="Times New Roman"/>
                <w:sz w:val="24"/>
                <w:szCs w:val="24"/>
              </w:rPr>
              <w:t>静力绳</w:t>
            </w:r>
          </w:p>
        </w:tc>
        <w:tc>
          <w:tcPr>
            <w:tcW w:w="1425" w:type="dxa"/>
            <w:vAlign w:val="center"/>
          </w:tcPr>
          <w:p>
            <w:pPr>
              <w:ind w:firstLine="0" w:firstLineChars="0"/>
              <w:jc w:val="center"/>
              <w:rPr>
                <w:rFonts w:ascii="Times New Roman" w:hAnsi="Times New Roman"/>
                <w:sz w:val="24"/>
                <w:szCs w:val="24"/>
              </w:rPr>
            </w:pPr>
            <w:r>
              <w:rPr>
                <w:rFonts w:ascii="Times New Roman" w:hAnsi="Times New Roman"/>
                <w:sz w:val="24"/>
                <w:szCs w:val="24"/>
              </w:rPr>
              <w:t>根</w:t>
            </w:r>
          </w:p>
        </w:tc>
        <w:tc>
          <w:tcPr>
            <w:tcW w:w="1388" w:type="dxa"/>
            <w:vAlign w:val="center"/>
          </w:tcPr>
          <w:p>
            <w:pPr>
              <w:ind w:firstLine="0" w:firstLineChars="0"/>
              <w:jc w:val="center"/>
              <w:rPr>
                <w:rFonts w:ascii="Times New Roman" w:hAnsi="Times New Roman"/>
                <w:sz w:val="24"/>
                <w:szCs w:val="24"/>
              </w:rPr>
            </w:pPr>
            <w:r>
              <w:rPr>
                <w:rFonts w:ascii="Times New Roman" w:hAnsi="Times New Roman"/>
                <w:sz w:val="24"/>
                <w:szCs w:val="24"/>
              </w:rPr>
              <w:t>1</w:t>
            </w:r>
          </w:p>
        </w:tc>
        <w:tc>
          <w:tcPr>
            <w:tcW w:w="1537" w:type="dxa"/>
          </w:tcPr>
          <w:p>
            <w:pPr>
              <w:tabs>
                <w:tab w:val="left" w:pos="595"/>
              </w:tabs>
              <w:ind w:firstLine="0" w:firstLineChars="0"/>
              <w:jc w:val="left"/>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248" w:type="dxa"/>
            <w:vAlign w:val="center"/>
          </w:tcPr>
          <w:p>
            <w:pPr>
              <w:ind w:firstLine="0" w:firstLineChars="0"/>
              <w:jc w:val="center"/>
              <w:rPr>
                <w:rFonts w:ascii="Times New Roman" w:hAnsi="Times New Roman"/>
                <w:sz w:val="24"/>
                <w:szCs w:val="24"/>
              </w:rPr>
            </w:pPr>
            <w:r>
              <w:rPr>
                <w:rFonts w:ascii="Times New Roman" w:hAnsi="Times New Roman"/>
                <w:sz w:val="24"/>
                <w:szCs w:val="24"/>
              </w:rPr>
              <w:t>36</w:t>
            </w:r>
          </w:p>
        </w:tc>
        <w:tc>
          <w:tcPr>
            <w:tcW w:w="1736" w:type="dxa"/>
            <w:vMerge w:val="continue"/>
          </w:tcPr>
          <w:p>
            <w:pPr>
              <w:ind w:firstLine="0" w:firstLineChars="0"/>
              <w:jc w:val="center"/>
              <w:rPr>
                <w:rFonts w:ascii="Times New Roman" w:hAnsi="Times New Roman"/>
                <w:sz w:val="24"/>
                <w:szCs w:val="24"/>
              </w:rPr>
            </w:pPr>
          </w:p>
        </w:tc>
        <w:tc>
          <w:tcPr>
            <w:tcW w:w="1931" w:type="dxa"/>
            <w:vAlign w:val="center"/>
          </w:tcPr>
          <w:p>
            <w:pPr>
              <w:ind w:firstLine="0" w:firstLineChars="0"/>
              <w:jc w:val="center"/>
              <w:rPr>
                <w:rFonts w:ascii="Times New Roman" w:hAnsi="Times New Roman"/>
                <w:sz w:val="24"/>
                <w:szCs w:val="24"/>
              </w:rPr>
            </w:pPr>
            <w:r>
              <w:rPr>
                <w:rFonts w:ascii="Times New Roman" w:hAnsi="Times New Roman"/>
                <w:sz w:val="24"/>
                <w:szCs w:val="24"/>
              </w:rPr>
              <w:t>绳索护套</w:t>
            </w:r>
          </w:p>
        </w:tc>
        <w:tc>
          <w:tcPr>
            <w:tcW w:w="1425" w:type="dxa"/>
            <w:vAlign w:val="center"/>
          </w:tcPr>
          <w:p>
            <w:pPr>
              <w:ind w:firstLine="0" w:firstLineChars="0"/>
              <w:jc w:val="center"/>
              <w:rPr>
                <w:rFonts w:ascii="Times New Roman" w:hAnsi="Times New Roman"/>
                <w:sz w:val="24"/>
                <w:szCs w:val="24"/>
              </w:rPr>
            </w:pPr>
            <w:r>
              <w:rPr>
                <w:rFonts w:ascii="Times New Roman" w:hAnsi="Times New Roman"/>
                <w:sz w:val="24"/>
                <w:szCs w:val="24"/>
              </w:rPr>
              <w:t>个</w:t>
            </w:r>
          </w:p>
        </w:tc>
        <w:tc>
          <w:tcPr>
            <w:tcW w:w="1388" w:type="dxa"/>
            <w:vAlign w:val="center"/>
          </w:tcPr>
          <w:p>
            <w:pPr>
              <w:ind w:firstLine="0" w:firstLineChars="0"/>
              <w:jc w:val="center"/>
              <w:rPr>
                <w:rFonts w:ascii="Times New Roman" w:hAnsi="Times New Roman"/>
                <w:sz w:val="24"/>
                <w:szCs w:val="24"/>
              </w:rPr>
            </w:pPr>
            <w:r>
              <w:rPr>
                <w:rFonts w:ascii="Times New Roman" w:hAnsi="Times New Roman"/>
                <w:sz w:val="24"/>
                <w:szCs w:val="24"/>
              </w:rPr>
              <w:t>1</w:t>
            </w:r>
          </w:p>
        </w:tc>
        <w:tc>
          <w:tcPr>
            <w:tcW w:w="1537" w:type="dxa"/>
          </w:tcPr>
          <w:p>
            <w:pPr>
              <w:ind w:firstLine="0" w:firstLineChars="0"/>
              <w:jc w:val="cente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248" w:type="dxa"/>
            <w:vAlign w:val="center"/>
          </w:tcPr>
          <w:p>
            <w:pPr>
              <w:ind w:firstLine="0" w:firstLineChars="0"/>
              <w:jc w:val="center"/>
              <w:rPr>
                <w:rFonts w:ascii="Times New Roman" w:hAnsi="Times New Roman"/>
                <w:sz w:val="24"/>
                <w:szCs w:val="24"/>
              </w:rPr>
            </w:pPr>
            <w:r>
              <w:rPr>
                <w:rFonts w:ascii="Times New Roman" w:hAnsi="Times New Roman"/>
                <w:sz w:val="24"/>
                <w:szCs w:val="24"/>
              </w:rPr>
              <w:t>37</w:t>
            </w:r>
          </w:p>
        </w:tc>
        <w:tc>
          <w:tcPr>
            <w:tcW w:w="1736" w:type="dxa"/>
            <w:vMerge w:val="continue"/>
          </w:tcPr>
          <w:p>
            <w:pPr>
              <w:ind w:firstLine="0" w:firstLineChars="0"/>
              <w:jc w:val="center"/>
              <w:rPr>
                <w:rFonts w:ascii="Times New Roman" w:hAnsi="Times New Roman"/>
                <w:sz w:val="24"/>
                <w:szCs w:val="24"/>
              </w:rPr>
            </w:pPr>
          </w:p>
        </w:tc>
        <w:tc>
          <w:tcPr>
            <w:tcW w:w="1931" w:type="dxa"/>
            <w:vAlign w:val="center"/>
          </w:tcPr>
          <w:p>
            <w:pPr>
              <w:ind w:firstLine="0" w:firstLineChars="0"/>
              <w:jc w:val="center"/>
              <w:rPr>
                <w:rFonts w:ascii="Times New Roman" w:hAnsi="Times New Roman"/>
                <w:sz w:val="24"/>
                <w:szCs w:val="24"/>
              </w:rPr>
            </w:pPr>
            <w:r>
              <w:rPr>
                <w:rFonts w:ascii="Times New Roman" w:hAnsi="Times New Roman"/>
                <w:sz w:val="24"/>
                <w:szCs w:val="24"/>
              </w:rPr>
              <w:t>绳索护套</w:t>
            </w:r>
          </w:p>
        </w:tc>
        <w:tc>
          <w:tcPr>
            <w:tcW w:w="1425" w:type="dxa"/>
            <w:vAlign w:val="center"/>
          </w:tcPr>
          <w:p>
            <w:pPr>
              <w:ind w:firstLine="0" w:firstLineChars="0"/>
              <w:jc w:val="center"/>
              <w:rPr>
                <w:rFonts w:ascii="Times New Roman" w:hAnsi="Times New Roman"/>
                <w:sz w:val="24"/>
                <w:szCs w:val="24"/>
              </w:rPr>
            </w:pPr>
            <w:r>
              <w:rPr>
                <w:rFonts w:ascii="Times New Roman" w:hAnsi="Times New Roman"/>
                <w:sz w:val="24"/>
                <w:szCs w:val="24"/>
              </w:rPr>
              <w:t>个</w:t>
            </w:r>
          </w:p>
        </w:tc>
        <w:tc>
          <w:tcPr>
            <w:tcW w:w="1388" w:type="dxa"/>
            <w:vAlign w:val="center"/>
          </w:tcPr>
          <w:p>
            <w:pPr>
              <w:ind w:firstLine="0" w:firstLineChars="0"/>
              <w:jc w:val="center"/>
              <w:rPr>
                <w:rFonts w:ascii="Times New Roman" w:hAnsi="Times New Roman"/>
                <w:sz w:val="24"/>
                <w:szCs w:val="24"/>
              </w:rPr>
            </w:pPr>
            <w:r>
              <w:rPr>
                <w:rFonts w:ascii="Times New Roman" w:hAnsi="Times New Roman"/>
                <w:sz w:val="24"/>
                <w:szCs w:val="24"/>
              </w:rPr>
              <w:t>1</w:t>
            </w:r>
          </w:p>
        </w:tc>
        <w:tc>
          <w:tcPr>
            <w:tcW w:w="1537" w:type="dxa"/>
          </w:tcPr>
          <w:p>
            <w:pPr>
              <w:ind w:firstLine="0" w:firstLineChars="0"/>
              <w:jc w:val="cente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248" w:type="dxa"/>
            <w:vAlign w:val="center"/>
          </w:tcPr>
          <w:p>
            <w:pPr>
              <w:ind w:firstLine="0" w:firstLineChars="0"/>
              <w:jc w:val="center"/>
              <w:rPr>
                <w:rFonts w:ascii="Times New Roman" w:hAnsi="Times New Roman"/>
                <w:sz w:val="24"/>
                <w:szCs w:val="24"/>
              </w:rPr>
            </w:pPr>
            <w:r>
              <w:rPr>
                <w:rFonts w:ascii="Times New Roman" w:hAnsi="Times New Roman"/>
                <w:sz w:val="24"/>
                <w:szCs w:val="24"/>
              </w:rPr>
              <w:t>38</w:t>
            </w:r>
          </w:p>
        </w:tc>
        <w:tc>
          <w:tcPr>
            <w:tcW w:w="1736" w:type="dxa"/>
            <w:vMerge w:val="continue"/>
          </w:tcPr>
          <w:p>
            <w:pPr>
              <w:ind w:firstLine="0" w:firstLineChars="0"/>
              <w:jc w:val="center"/>
              <w:rPr>
                <w:rFonts w:ascii="Times New Roman" w:hAnsi="Times New Roman"/>
                <w:sz w:val="24"/>
                <w:szCs w:val="24"/>
              </w:rPr>
            </w:pPr>
          </w:p>
        </w:tc>
        <w:tc>
          <w:tcPr>
            <w:tcW w:w="1931" w:type="dxa"/>
            <w:vAlign w:val="center"/>
          </w:tcPr>
          <w:p>
            <w:pPr>
              <w:ind w:firstLine="0" w:firstLineChars="0"/>
              <w:jc w:val="center"/>
              <w:rPr>
                <w:rFonts w:ascii="Times New Roman" w:hAnsi="Times New Roman"/>
                <w:sz w:val="24"/>
                <w:szCs w:val="24"/>
              </w:rPr>
            </w:pPr>
            <w:r>
              <w:rPr>
                <w:rFonts w:ascii="Times New Roman" w:hAnsi="Times New Roman"/>
                <w:sz w:val="24"/>
                <w:szCs w:val="24"/>
              </w:rPr>
              <w:t>下降器</w:t>
            </w:r>
          </w:p>
        </w:tc>
        <w:tc>
          <w:tcPr>
            <w:tcW w:w="1425" w:type="dxa"/>
            <w:vAlign w:val="center"/>
          </w:tcPr>
          <w:p>
            <w:pPr>
              <w:ind w:firstLine="0" w:firstLineChars="0"/>
              <w:jc w:val="center"/>
              <w:rPr>
                <w:rFonts w:ascii="Times New Roman" w:hAnsi="Times New Roman"/>
                <w:sz w:val="24"/>
                <w:szCs w:val="24"/>
              </w:rPr>
            </w:pPr>
            <w:r>
              <w:rPr>
                <w:rFonts w:ascii="Times New Roman" w:hAnsi="Times New Roman"/>
                <w:sz w:val="24"/>
                <w:szCs w:val="24"/>
              </w:rPr>
              <w:t>个</w:t>
            </w:r>
          </w:p>
        </w:tc>
        <w:tc>
          <w:tcPr>
            <w:tcW w:w="1388" w:type="dxa"/>
            <w:vAlign w:val="center"/>
          </w:tcPr>
          <w:p>
            <w:pPr>
              <w:ind w:firstLine="0" w:firstLineChars="0"/>
              <w:jc w:val="center"/>
              <w:rPr>
                <w:rFonts w:ascii="Times New Roman" w:hAnsi="Times New Roman"/>
                <w:sz w:val="24"/>
                <w:szCs w:val="24"/>
              </w:rPr>
            </w:pPr>
            <w:r>
              <w:rPr>
                <w:rFonts w:ascii="Times New Roman" w:hAnsi="Times New Roman"/>
                <w:sz w:val="24"/>
                <w:szCs w:val="24"/>
              </w:rPr>
              <w:t>1</w:t>
            </w:r>
          </w:p>
        </w:tc>
        <w:tc>
          <w:tcPr>
            <w:tcW w:w="1537" w:type="dxa"/>
          </w:tcPr>
          <w:p>
            <w:pPr>
              <w:ind w:firstLine="0" w:firstLineChars="0"/>
              <w:jc w:val="cente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248" w:type="dxa"/>
            <w:vAlign w:val="center"/>
          </w:tcPr>
          <w:p>
            <w:pPr>
              <w:ind w:firstLine="0" w:firstLineChars="0"/>
              <w:jc w:val="center"/>
              <w:rPr>
                <w:rFonts w:ascii="Times New Roman" w:hAnsi="Times New Roman"/>
                <w:sz w:val="24"/>
                <w:szCs w:val="24"/>
              </w:rPr>
            </w:pPr>
            <w:r>
              <w:rPr>
                <w:rFonts w:ascii="Times New Roman" w:hAnsi="Times New Roman"/>
                <w:sz w:val="24"/>
                <w:szCs w:val="24"/>
              </w:rPr>
              <w:t>39</w:t>
            </w:r>
          </w:p>
        </w:tc>
        <w:tc>
          <w:tcPr>
            <w:tcW w:w="1736" w:type="dxa"/>
            <w:vMerge w:val="continue"/>
          </w:tcPr>
          <w:p>
            <w:pPr>
              <w:ind w:firstLine="0" w:firstLineChars="0"/>
              <w:jc w:val="center"/>
              <w:rPr>
                <w:rFonts w:ascii="Times New Roman" w:hAnsi="Times New Roman"/>
                <w:sz w:val="24"/>
                <w:szCs w:val="24"/>
              </w:rPr>
            </w:pPr>
          </w:p>
        </w:tc>
        <w:tc>
          <w:tcPr>
            <w:tcW w:w="1931" w:type="dxa"/>
            <w:vAlign w:val="center"/>
          </w:tcPr>
          <w:p>
            <w:pPr>
              <w:ind w:firstLine="0" w:firstLineChars="0"/>
              <w:jc w:val="center"/>
              <w:rPr>
                <w:rFonts w:ascii="Times New Roman" w:hAnsi="Times New Roman"/>
                <w:sz w:val="24"/>
                <w:szCs w:val="24"/>
              </w:rPr>
            </w:pPr>
            <w:r>
              <w:rPr>
                <w:rFonts w:ascii="Times New Roman" w:hAnsi="Times New Roman"/>
                <w:sz w:val="24"/>
                <w:szCs w:val="24"/>
              </w:rPr>
              <w:t>ASAP止坠器</w:t>
            </w:r>
          </w:p>
        </w:tc>
        <w:tc>
          <w:tcPr>
            <w:tcW w:w="1425" w:type="dxa"/>
            <w:vAlign w:val="center"/>
          </w:tcPr>
          <w:p>
            <w:pPr>
              <w:ind w:firstLine="0" w:firstLineChars="0"/>
              <w:jc w:val="center"/>
              <w:rPr>
                <w:rFonts w:ascii="Times New Roman" w:hAnsi="Times New Roman"/>
                <w:sz w:val="24"/>
                <w:szCs w:val="24"/>
              </w:rPr>
            </w:pPr>
            <w:r>
              <w:rPr>
                <w:rFonts w:ascii="Times New Roman" w:hAnsi="Times New Roman"/>
                <w:sz w:val="24"/>
                <w:szCs w:val="24"/>
              </w:rPr>
              <w:t>个</w:t>
            </w:r>
          </w:p>
        </w:tc>
        <w:tc>
          <w:tcPr>
            <w:tcW w:w="1388" w:type="dxa"/>
            <w:vAlign w:val="center"/>
          </w:tcPr>
          <w:p>
            <w:pPr>
              <w:ind w:firstLine="0" w:firstLineChars="0"/>
              <w:jc w:val="center"/>
              <w:rPr>
                <w:rFonts w:ascii="Times New Roman" w:hAnsi="Times New Roman"/>
                <w:sz w:val="24"/>
                <w:szCs w:val="24"/>
              </w:rPr>
            </w:pPr>
            <w:r>
              <w:rPr>
                <w:rFonts w:ascii="Times New Roman" w:hAnsi="Times New Roman"/>
                <w:sz w:val="24"/>
                <w:szCs w:val="24"/>
              </w:rPr>
              <w:t>1</w:t>
            </w:r>
          </w:p>
        </w:tc>
        <w:tc>
          <w:tcPr>
            <w:tcW w:w="1537" w:type="dxa"/>
          </w:tcPr>
          <w:p>
            <w:pPr>
              <w:ind w:firstLine="0" w:firstLineChars="0"/>
              <w:jc w:val="cente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248" w:type="dxa"/>
            <w:vAlign w:val="center"/>
          </w:tcPr>
          <w:p>
            <w:pPr>
              <w:ind w:firstLine="0" w:firstLineChars="0"/>
              <w:jc w:val="center"/>
              <w:rPr>
                <w:rFonts w:ascii="Times New Roman" w:hAnsi="Times New Roman"/>
                <w:sz w:val="24"/>
                <w:szCs w:val="24"/>
              </w:rPr>
            </w:pPr>
            <w:r>
              <w:rPr>
                <w:rFonts w:ascii="Times New Roman" w:hAnsi="Times New Roman"/>
                <w:sz w:val="24"/>
                <w:szCs w:val="24"/>
              </w:rPr>
              <w:t>40</w:t>
            </w:r>
          </w:p>
        </w:tc>
        <w:tc>
          <w:tcPr>
            <w:tcW w:w="1736" w:type="dxa"/>
          </w:tcPr>
          <w:p>
            <w:pPr>
              <w:ind w:firstLine="0" w:firstLineChars="0"/>
              <w:jc w:val="center"/>
              <w:rPr>
                <w:rFonts w:ascii="Times New Roman" w:hAnsi="Times New Roman"/>
                <w:sz w:val="24"/>
                <w:szCs w:val="24"/>
              </w:rPr>
            </w:pPr>
            <w:r>
              <w:rPr>
                <w:rFonts w:ascii="Times New Roman" w:hAnsi="Times New Roman"/>
                <w:sz w:val="24"/>
                <w:szCs w:val="24"/>
              </w:rPr>
              <w:t>应急箱</w:t>
            </w:r>
          </w:p>
        </w:tc>
        <w:tc>
          <w:tcPr>
            <w:tcW w:w="1931" w:type="dxa"/>
            <w:vAlign w:val="center"/>
          </w:tcPr>
          <w:p>
            <w:pPr>
              <w:ind w:firstLine="0" w:firstLineChars="0"/>
              <w:jc w:val="center"/>
              <w:rPr>
                <w:rFonts w:ascii="Times New Roman" w:hAnsi="Times New Roman"/>
                <w:sz w:val="24"/>
                <w:szCs w:val="24"/>
              </w:rPr>
            </w:pPr>
            <w:r>
              <w:rPr>
                <w:rFonts w:ascii="Times New Roman" w:hAnsi="Times New Roman"/>
                <w:sz w:val="24"/>
                <w:szCs w:val="24"/>
              </w:rPr>
              <w:t>大型行李箱</w:t>
            </w:r>
          </w:p>
        </w:tc>
        <w:tc>
          <w:tcPr>
            <w:tcW w:w="1425" w:type="dxa"/>
            <w:vAlign w:val="center"/>
          </w:tcPr>
          <w:p>
            <w:pPr>
              <w:ind w:firstLine="0" w:firstLineChars="0"/>
              <w:jc w:val="center"/>
              <w:rPr>
                <w:rFonts w:ascii="Times New Roman" w:hAnsi="Times New Roman"/>
                <w:sz w:val="24"/>
                <w:szCs w:val="24"/>
              </w:rPr>
            </w:pPr>
            <w:r>
              <w:rPr>
                <w:rFonts w:ascii="Times New Roman" w:hAnsi="Times New Roman"/>
                <w:sz w:val="24"/>
                <w:szCs w:val="24"/>
              </w:rPr>
              <w:t>个</w:t>
            </w:r>
          </w:p>
        </w:tc>
        <w:tc>
          <w:tcPr>
            <w:tcW w:w="1388" w:type="dxa"/>
            <w:vAlign w:val="center"/>
          </w:tcPr>
          <w:p>
            <w:pPr>
              <w:ind w:firstLine="0" w:firstLineChars="0"/>
              <w:jc w:val="center"/>
              <w:rPr>
                <w:rFonts w:ascii="Times New Roman" w:hAnsi="Times New Roman"/>
                <w:sz w:val="24"/>
                <w:szCs w:val="24"/>
              </w:rPr>
            </w:pPr>
            <w:r>
              <w:rPr>
                <w:rFonts w:ascii="Times New Roman" w:hAnsi="Times New Roman"/>
                <w:sz w:val="24"/>
                <w:szCs w:val="24"/>
              </w:rPr>
              <w:t>1</w:t>
            </w:r>
          </w:p>
        </w:tc>
        <w:tc>
          <w:tcPr>
            <w:tcW w:w="1537" w:type="dxa"/>
          </w:tcPr>
          <w:p>
            <w:pPr>
              <w:ind w:firstLine="0" w:firstLineChars="0"/>
              <w:jc w:val="center"/>
              <w:rPr>
                <w:rFonts w:ascii="Times New Roman" w:hAnsi="Times New Roman"/>
                <w:sz w:val="24"/>
                <w:szCs w:val="24"/>
              </w:rPr>
            </w:pPr>
          </w:p>
        </w:tc>
      </w:tr>
    </w:tbl>
    <w:p>
      <w:pPr>
        <w:ind w:firstLine="643"/>
        <w:rPr>
          <w:rFonts w:ascii="Times New Roman" w:hAnsi="Times New Roman"/>
          <w:szCs w:val="32"/>
        </w:rPr>
      </w:pPr>
      <w:r>
        <w:rPr>
          <w:rFonts w:ascii="Times New Roman" w:hAnsi="Times New Roman" w:eastAsia="黑体"/>
          <w:b/>
          <w:bCs/>
          <w:szCs w:val="32"/>
        </w:rPr>
        <w:t>3.3</w:t>
      </w:r>
      <w:r>
        <w:rPr>
          <w:rFonts w:ascii="Times New Roman" w:hAnsi="Times New Roman"/>
          <w:b/>
          <w:bCs/>
          <w:szCs w:val="32"/>
        </w:rPr>
        <w:t>办公室应急地震包</w:t>
      </w:r>
    </w:p>
    <w:p>
      <w:pPr>
        <w:ind w:firstLine="640"/>
        <w:rPr>
          <w:rFonts w:ascii="Times New Roman" w:hAnsi="Times New Roman"/>
          <w:szCs w:val="32"/>
        </w:rPr>
      </w:pPr>
      <w:r>
        <w:rPr>
          <w:rFonts w:ascii="Times New Roman" w:hAnsi="Times New Roman"/>
          <w:szCs w:val="32"/>
        </w:rPr>
        <w:t>办公室应急地震包应包含水、食物、医疗、保暖、照明与通信、工具与安全、应急箱等相关物品，摆放办公室便于取用的地方，确保地震后能够自给自足。</w:t>
      </w:r>
    </w:p>
    <w:p>
      <w:pPr>
        <w:ind w:firstLine="640"/>
        <w:rPr>
          <w:rFonts w:ascii="Times New Roman" w:hAnsi="Times New Roman"/>
          <w:szCs w:val="32"/>
        </w:rPr>
      </w:pPr>
      <w:r>
        <w:rPr>
          <w:rFonts w:ascii="Times New Roman" w:hAnsi="Times New Roman"/>
          <w:szCs w:val="32"/>
        </w:rPr>
        <w:t>3.3.1 饮用水及食物：</w:t>
      </w:r>
    </w:p>
    <w:p>
      <w:pPr>
        <w:ind w:firstLine="640"/>
        <w:rPr>
          <w:rFonts w:ascii="Times New Roman" w:hAnsi="Times New Roman"/>
          <w:szCs w:val="32"/>
        </w:rPr>
      </w:pPr>
      <w:r>
        <w:rPr>
          <w:rFonts w:ascii="Times New Roman" w:hAnsi="Times New Roman"/>
          <w:szCs w:val="32"/>
        </w:rPr>
        <w:t>3.3.1.1水壶：600mL。硅胶材质，可折叠。耐摔，携带方便。食品级硅胶+PP。</w:t>
      </w:r>
    </w:p>
    <w:p>
      <w:pPr>
        <w:ind w:firstLine="640"/>
        <w:rPr>
          <w:rFonts w:ascii="Times New Roman" w:hAnsi="Times New Roman"/>
          <w:szCs w:val="32"/>
        </w:rPr>
      </w:pPr>
      <w:r>
        <w:rPr>
          <w:rFonts w:ascii="Times New Roman" w:hAnsi="Times New Roman"/>
          <w:szCs w:val="32"/>
        </w:rPr>
        <w:t>3.3.1.2压缩干粮：不易腐坏、饱腹感强，轻便易携带，200g/包（每包4块）；材质采用小麦粉、食用植物油、葡萄糖、白砂糖、麦芽糖桨、水、食用盐；保质期不小于3年。</w:t>
      </w:r>
    </w:p>
    <w:p>
      <w:pPr>
        <w:ind w:firstLine="640" w:firstLineChars="0"/>
        <w:rPr>
          <w:rFonts w:ascii="Times New Roman" w:hAnsi="Times New Roman"/>
          <w:szCs w:val="32"/>
        </w:rPr>
      </w:pPr>
      <w:r>
        <w:rPr>
          <w:rFonts w:ascii="Times New Roman" w:hAnsi="Times New Roman"/>
          <w:szCs w:val="32"/>
        </w:rPr>
        <w:t>3.3.2医疗用品</w:t>
      </w:r>
    </w:p>
    <w:p>
      <w:pPr>
        <w:ind w:firstLine="640" w:firstLineChars="0"/>
        <w:rPr>
          <w:rFonts w:ascii="Times New Roman" w:hAnsi="Times New Roman"/>
          <w:szCs w:val="32"/>
        </w:rPr>
      </w:pPr>
      <w:r>
        <w:rPr>
          <w:rFonts w:ascii="Times New Roman" w:hAnsi="Times New Roman"/>
          <w:szCs w:val="32"/>
        </w:rPr>
        <w:t>3.3.2.1个人医药急救包：</w:t>
      </w:r>
      <w:r>
        <w:rPr>
          <w:rFonts w:hint="eastAsia" w:ascii="Times New Roman" w:hAnsi="Times New Roman"/>
          <w:szCs w:val="32"/>
        </w:rPr>
        <w:t>包含创可贴（单项透气</w:t>
      </w:r>
      <w:r>
        <w:rPr>
          <w:rFonts w:ascii="Times New Roman" w:hAnsi="Times New Roman"/>
          <w:szCs w:val="32"/>
        </w:rPr>
        <w:t>PU薄膜、5片/包）、碘伏消毒液（聚维铜碘5%，有效碘含量0.45%-55%）、弹性绷带（PBT高弹力）、酒精棉片（作为卫生用品）、敷料镊（可重复使用）、一次性使用止血带（使用前需自行消毒）、医疗用品外包（EVA 红色牛津布材质）等用品。</w:t>
      </w:r>
    </w:p>
    <w:p>
      <w:pPr>
        <w:ind w:left="640" w:firstLine="0" w:firstLineChars="0"/>
        <w:rPr>
          <w:rFonts w:ascii="Times New Roman" w:hAnsi="Times New Roman"/>
          <w:szCs w:val="32"/>
        </w:rPr>
      </w:pPr>
      <w:r>
        <w:rPr>
          <w:rFonts w:ascii="Times New Roman" w:hAnsi="Times New Roman"/>
          <w:szCs w:val="32"/>
        </w:rPr>
        <w:t>3.3.3 保暖防护用品</w:t>
      </w:r>
    </w:p>
    <w:p>
      <w:pPr>
        <w:ind w:firstLine="640"/>
        <w:rPr>
          <w:rFonts w:ascii="Times New Roman" w:hAnsi="Times New Roman"/>
          <w:szCs w:val="32"/>
          <w:highlight w:val="red"/>
        </w:rPr>
      </w:pPr>
      <w:r>
        <w:rPr>
          <w:rFonts w:ascii="Times New Roman" w:hAnsi="Times New Roman"/>
          <w:szCs w:val="32"/>
        </w:rPr>
        <w:t>3.3.3.1应急雨衣：防风防雨，一次性应急雨衣，加厚EVA材质，带大帽檐，带弹力袖口。</w:t>
      </w:r>
    </w:p>
    <w:p>
      <w:pPr>
        <w:ind w:firstLine="640"/>
        <w:rPr>
          <w:rFonts w:ascii="Times New Roman" w:hAnsi="Times New Roman"/>
          <w:szCs w:val="32"/>
        </w:rPr>
      </w:pPr>
      <w:r>
        <w:rPr>
          <w:rFonts w:ascii="Times New Roman" w:hAnsi="Times New Roman"/>
          <w:szCs w:val="32"/>
        </w:rPr>
        <w:t>3.3.3.2救生毯（保温毯）：轻便小巧、镀铝膜材质，隔热防冷、防止失温、保暖御寒防晒。</w:t>
      </w:r>
    </w:p>
    <w:p>
      <w:pPr>
        <w:ind w:firstLine="640"/>
        <w:rPr>
          <w:rFonts w:ascii="Times New Roman" w:hAnsi="Times New Roman"/>
          <w:szCs w:val="32"/>
        </w:rPr>
      </w:pPr>
      <w:r>
        <w:rPr>
          <w:rFonts w:ascii="Times New Roman" w:hAnsi="Times New Roman"/>
          <w:szCs w:val="32"/>
        </w:rPr>
        <w:t>3.3.4 照明与通信装备</w:t>
      </w:r>
    </w:p>
    <w:p>
      <w:pPr>
        <w:ind w:firstLine="640"/>
        <w:rPr>
          <w:rFonts w:ascii="Times New Roman" w:hAnsi="Times New Roman" w:eastAsia="仿宋"/>
          <w:sz w:val="30"/>
          <w:szCs w:val="30"/>
        </w:rPr>
      </w:pPr>
      <w:r>
        <w:rPr>
          <w:rFonts w:ascii="Times New Roman" w:hAnsi="Times New Roman"/>
          <w:szCs w:val="32"/>
        </w:rPr>
        <w:t>3.3.4.1手电筒：IP66以上防水，满电后工作持续使用时间不小于8h。压铸铝材质，档位：工作光-强光-爆闪，功率：5W，流明：360LM，射程：250M,电池：5000mah(1节聚合物锂电池），电池电压：3.7V</w:t>
      </w:r>
      <w:r>
        <w:rPr>
          <w:rFonts w:ascii="Times New Roman" w:hAnsi="Times New Roman" w:eastAsia="仿宋"/>
          <w:sz w:val="30"/>
          <w:szCs w:val="30"/>
        </w:rPr>
        <w:t>。</w:t>
      </w:r>
    </w:p>
    <w:p>
      <w:pPr>
        <w:ind w:firstLine="640"/>
        <w:rPr>
          <w:rFonts w:ascii="Times New Roman" w:hAnsi="Times New Roman"/>
          <w:szCs w:val="32"/>
        </w:rPr>
      </w:pPr>
      <w:r>
        <w:rPr>
          <w:rFonts w:ascii="Times New Roman" w:hAnsi="Times New Roman"/>
          <w:szCs w:val="32"/>
        </w:rPr>
        <w:t>3.3.4.2高音求生哨：分贝必须达到120dB以上，体积小，重量轻，便于携带。铝合金材质,双管。</w:t>
      </w:r>
    </w:p>
    <w:p>
      <w:pPr>
        <w:ind w:firstLine="640"/>
        <w:rPr>
          <w:rFonts w:ascii="Times New Roman" w:hAnsi="Times New Roman"/>
          <w:szCs w:val="32"/>
        </w:rPr>
      </w:pPr>
      <w:r>
        <w:rPr>
          <w:rFonts w:ascii="Times New Roman" w:hAnsi="Times New Roman"/>
          <w:szCs w:val="32"/>
        </w:rPr>
        <w:t>3.3.5 工具与安全装备</w:t>
      </w:r>
    </w:p>
    <w:p>
      <w:pPr>
        <w:ind w:firstLine="640"/>
        <w:rPr>
          <w:rFonts w:ascii="Times New Roman" w:hAnsi="Times New Roman"/>
          <w:szCs w:val="32"/>
        </w:rPr>
      </w:pPr>
      <w:r>
        <w:rPr>
          <w:rFonts w:ascii="Times New Roman" w:hAnsi="Times New Roman"/>
          <w:szCs w:val="32"/>
        </w:rPr>
        <w:t>3.3.5.1工作手套：透气、耐磨、防滑。</w:t>
      </w:r>
    </w:p>
    <w:p>
      <w:pPr>
        <w:ind w:firstLine="640"/>
        <w:rPr>
          <w:rFonts w:ascii="Times New Roman" w:hAnsi="Times New Roman"/>
          <w:szCs w:val="32"/>
        </w:rPr>
      </w:pPr>
      <w:r>
        <w:rPr>
          <w:rFonts w:ascii="Times New Roman" w:hAnsi="Times New Roman"/>
          <w:szCs w:val="32"/>
        </w:rPr>
        <w:t>3.3.5.2防水火柴/打火机/镁棒：极端条件下可点燃。</w:t>
      </w:r>
    </w:p>
    <w:p>
      <w:pPr>
        <w:ind w:firstLine="640"/>
        <w:rPr>
          <w:rFonts w:ascii="Times New Roman" w:hAnsi="Times New Roman"/>
          <w:szCs w:val="32"/>
        </w:rPr>
      </w:pPr>
      <w:r>
        <w:rPr>
          <w:rFonts w:ascii="Times New Roman" w:hAnsi="Times New Roman"/>
          <w:szCs w:val="32"/>
        </w:rPr>
        <w:t>3.3.6 应急箱</w:t>
      </w:r>
    </w:p>
    <w:p>
      <w:pPr>
        <w:ind w:left="640" w:leftChars="200" w:firstLine="0" w:firstLineChars="0"/>
        <w:rPr>
          <w:rFonts w:ascii="Times New Roman" w:hAnsi="Times New Roman"/>
          <w:szCs w:val="32"/>
        </w:rPr>
      </w:pPr>
      <w:r>
        <w:rPr>
          <w:rFonts w:ascii="Times New Roman" w:hAnsi="Times New Roman"/>
          <w:szCs w:val="32"/>
        </w:rPr>
        <w:t>3.3.6.1小型行李箱：容量充足。材质:工程PP，防护等级:IP67，</w:t>
      </w:r>
    </w:p>
    <w:p>
      <w:pPr>
        <w:ind w:firstLine="0" w:firstLineChars="0"/>
        <w:rPr>
          <w:rFonts w:ascii="Times New Roman" w:hAnsi="Times New Roman"/>
          <w:szCs w:val="32"/>
        </w:rPr>
      </w:pPr>
      <w:r>
        <w:rPr>
          <w:rFonts w:ascii="Times New Roman" w:hAnsi="Times New Roman"/>
          <w:szCs w:val="32"/>
        </w:rPr>
        <w:t>工作温度:-30°C-80℃，坚固耐用，抗摔抗冲击，防水防尘，外箱尺寸</w:t>
      </w:r>
      <w:r>
        <w:rPr>
          <w:rFonts w:ascii="Times New Roman" w:hAnsi="Times New Roman" w:eastAsia="宋体"/>
          <w:szCs w:val="32"/>
        </w:rPr>
        <w:t>≥</w:t>
      </w:r>
      <w:r>
        <w:rPr>
          <w:rFonts w:ascii="Times New Roman" w:hAnsi="Times New Roman"/>
          <w:szCs w:val="32"/>
        </w:rPr>
        <w:t>425*335*290mm、箱内尺寸</w:t>
      </w:r>
      <w:r>
        <w:rPr>
          <w:rFonts w:ascii="Times New Roman" w:hAnsi="Times New Roman" w:eastAsia="宋体"/>
          <w:szCs w:val="32"/>
        </w:rPr>
        <w:t>≥</w:t>
      </w:r>
      <w:r>
        <w:rPr>
          <w:rFonts w:ascii="Times New Roman" w:hAnsi="Times New Roman"/>
          <w:szCs w:val="32"/>
        </w:rPr>
        <w:t>385*295*200mm。</w:t>
      </w:r>
    </w:p>
    <w:p>
      <w:pPr>
        <w:ind w:firstLine="0" w:firstLineChars="0"/>
        <w:jc w:val="center"/>
        <w:rPr>
          <w:rFonts w:ascii="Times New Roman" w:hAnsi="Times New Roman"/>
          <w:b/>
          <w:bCs/>
          <w:sz w:val="30"/>
          <w:szCs w:val="30"/>
        </w:rPr>
      </w:pPr>
      <w:r>
        <w:rPr>
          <w:rFonts w:ascii="Times New Roman" w:hAnsi="Times New Roman"/>
          <w:b/>
          <w:bCs/>
          <w:szCs w:val="32"/>
        </w:rPr>
        <w:t>办公室</w:t>
      </w:r>
      <w:r>
        <w:rPr>
          <w:rFonts w:ascii="Times New Roman" w:hAnsi="Times New Roman"/>
          <w:b/>
          <w:bCs/>
          <w:sz w:val="30"/>
          <w:szCs w:val="30"/>
        </w:rPr>
        <w:t>应急地震包配置表</w:t>
      </w: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98"/>
        <w:gridCol w:w="1517"/>
        <w:gridCol w:w="2646"/>
        <w:gridCol w:w="915"/>
        <w:gridCol w:w="1314"/>
        <w:gridCol w:w="14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8" w:type="dxa"/>
            <w:vAlign w:val="center"/>
          </w:tcPr>
          <w:p>
            <w:pPr>
              <w:ind w:firstLine="0" w:firstLineChars="0"/>
              <w:jc w:val="center"/>
              <w:rPr>
                <w:rFonts w:ascii="Times New Roman" w:hAnsi="Times New Roman"/>
                <w:sz w:val="24"/>
                <w:szCs w:val="24"/>
              </w:rPr>
            </w:pPr>
            <w:r>
              <w:rPr>
                <w:rFonts w:ascii="Times New Roman" w:hAnsi="Times New Roman"/>
                <w:sz w:val="24"/>
                <w:szCs w:val="24"/>
              </w:rPr>
              <w:t>序号</w:t>
            </w:r>
          </w:p>
        </w:tc>
        <w:tc>
          <w:tcPr>
            <w:tcW w:w="1517" w:type="dxa"/>
            <w:vAlign w:val="center"/>
          </w:tcPr>
          <w:p>
            <w:pPr>
              <w:ind w:firstLine="0" w:firstLineChars="0"/>
              <w:jc w:val="center"/>
              <w:rPr>
                <w:rFonts w:ascii="Times New Roman" w:hAnsi="Times New Roman"/>
                <w:sz w:val="24"/>
                <w:szCs w:val="24"/>
              </w:rPr>
            </w:pPr>
            <w:r>
              <w:rPr>
                <w:rFonts w:ascii="Times New Roman" w:hAnsi="Times New Roman"/>
                <w:sz w:val="24"/>
                <w:szCs w:val="24"/>
              </w:rPr>
              <w:t>类别</w:t>
            </w:r>
          </w:p>
        </w:tc>
        <w:tc>
          <w:tcPr>
            <w:tcW w:w="2646" w:type="dxa"/>
            <w:vAlign w:val="center"/>
          </w:tcPr>
          <w:p>
            <w:pPr>
              <w:ind w:firstLine="0" w:firstLineChars="0"/>
              <w:jc w:val="center"/>
              <w:rPr>
                <w:rFonts w:ascii="Times New Roman" w:hAnsi="Times New Roman"/>
                <w:sz w:val="24"/>
                <w:szCs w:val="24"/>
              </w:rPr>
            </w:pPr>
            <w:r>
              <w:rPr>
                <w:rFonts w:ascii="Times New Roman" w:hAnsi="Times New Roman"/>
                <w:sz w:val="24"/>
                <w:szCs w:val="24"/>
              </w:rPr>
              <w:t>物资</w:t>
            </w:r>
          </w:p>
        </w:tc>
        <w:tc>
          <w:tcPr>
            <w:tcW w:w="915" w:type="dxa"/>
            <w:vAlign w:val="center"/>
          </w:tcPr>
          <w:p>
            <w:pPr>
              <w:ind w:firstLine="0" w:firstLineChars="0"/>
              <w:jc w:val="center"/>
              <w:rPr>
                <w:rFonts w:ascii="Times New Roman" w:hAnsi="Times New Roman"/>
                <w:sz w:val="24"/>
                <w:szCs w:val="24"/>
              </w:rPr>
            </w:pPr>
            <w:r>
              <w:rPr>
                <w:rFonts w:ascii="Times New Roman" w:hAnsi="Times New Roman"/>
                <w:sz w:val="24"/>
                <w:szCs w:val="24"/>
              </w:rPr>
              <w:t>单位</w:t>
            </w:r>
          </w:p>
        </w:tc>
        <w:tc>
          <w:tcPr>
            <w:tcW w:w="1314" w:type="dxa"/>
            <w:vAlign w:val="center"/>
          </w:tcPr>
          <w:p>
            <w:pPr>
              <w:ind w:firstLine="0" w:firstLineChars="0"/>
              <w:jc w:val="center"/>
              <w:rPr>
                <w:rFonts w:ascii="Times New Roman" w:hAnsi="Times New Roman"/>
                <w:sz w:val="24"/>
                <w:szCs w:val="24"/>
              </w:rPr>
            </w:pPr>
            <w:r>
              <w:rPr>
                <w:rFonts w:ascii="Times New Roman" w:hAnsi="Times New Roman"/>
                <w:sz w:val="24"/>
                <w:szCs w:val="24"/>
              </w:rPr>
              <w:t>配置数量</w:t>
            </w:r>
          </w:p>
        </w:tc>
        <w:tc>
          <w:tcPr>
            <w:tcW w:w="1425" w:type="dxa"/>
            <w:vAlign w:val="center"/>
          </w:tcPr>
          <w:p>
            <w:pPr>
              <w:ind w:firstLine="0" w:firstLineChars="0"/>
              <w:jc w:val="center"/>
              <w:rPr>
                <w:rFonts w:ascii="Times New Roman" w:hAnsi="Times New Roman"/>
                <w:sz w:val="24"/>
                <w:szCs w:val="24"/>
              </w:rPr>
            </w:pPr>
            <w:r>
              <w:rPr>
                <w:rFonts w:ascii="Times New Roman" w:hAnsi="Times New Roman"/>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98" w:type="dxa"/>
            <w:vAlign w:val="center"/>
          </w:tcPr>
          <w:p>
            <w:pPr>
              <w:ind w:firstLine="0" w:firstLineChars="0"/>
              <w:jc w:val="center"/>
              <w:rPr>
                <w:rFonts w:ascii="Times New Roman" w:hAnsi="Times New Roman"/>
                <w:sz w:val="24"/>
                <w:szCs w:val="24"/>
              </w:rPr>
            </w:pPr>
            <w:r>
              <w:rPr>
                <w:rFonts w:ascii="Times New Roman" w:hAnsi="Times New Roman"/>
                <w:sz w:val="24"/>
                <w:szCs w:val="24"/>
              </w:rPr>
              <w:t>1</w:t>
            </w:r>
          </w:p>
        </w:tc>
        <w:tc>
          <w:tcPr>
            <w:tcW w:w="1517" w:type="dxa"/>
            <w:vMerge w:val="restart"/>
            <w:vAlign w:val="center"/>
          </w:tcPr>
          <w:p>
            <w:pPr>
              <w:ind w:firstLine="0" w:firstLineChars="0"/>
              <w:jc w:val="center"/>
              <w:rPr>
                <w:rFonts w:ascii="Times New Roman" w:hAnsi="Times New Roman"/>
                <w:sz w:val="24"/>
                <w:szCs w:val="24"/>
              </w:rPr>
            </w:pPr>
            <w:r>
              <w:rPr>
                <w:rFonts w:ascii="Times New Roman" w:hAnsi="Times New Roman"/>
                <w:sz w:val="24"/>
                <w:szCs w:val="24"/>
              </w:rPr>
              <w:t>水、食物</w:t>
            </w:r>
          </w:p>
        </w:tc>
        <w:tc>
          <w:tcPr>
            <w:tcW w:w="2646" w:type="dxa"/>
            <w:vAlign w:val="center"/>
          </w:tcPr>
          <w:p>
            <w:pPr>
              <w:ind w:firstLine="0" w:firstLineChars="0"/>
              <w:jc w:val="center"/>
              <w:rPr>
                <w:rFonts w:ascii="Times New Roman" w:hAnsi="Times New Roman"/>
                <w:sz w:val="24"/>
                <w:szCs w:val="24"/>
              </w:rPr>
            </w:pPr>
            <w:r>
              <w:rPr>
                <w:rFonts w:ascii="Times New Roman" w:hAnsi="Times New Roman"/>
                <w:sz w:val="24"/>
                <w:szCs w:val="24"/>
              </w:rPr>
              <w:t>水壶</w:t>
            </w:r>
          </w:p>
        </w:tc>
        <w:tc>
          <w:tcPr>
            <w:tcW w:w="915" w:type="dxa"/>
            <w:vAlign w:val="center"/>
          </w:tcPr>
          <w:p>
            <w:pPr>
              <w:ind w:firstLine="0" w:firstLineChars="0"/>
              <w:jc w:val="center"/>
              <w:rPr>
                <w:rFonts w:ascii="Times New Roman" w:hAnsi="Times New Roman"/>
                <w:sz w:val="24"/>
                <w:szCs w:val="24"/>
              </w:rPr>
            </w:pPr>
            <w:r>
              <w:rPr>
                <w:rFonts w:ascii="Times New Roman" w:hAnsi="Times New Roman"/>
                <w:sz w:val="24"/>
                <w:szCs w:val="24"/>
              </w:rPr>
              <w:t>个</w:t>
            </w:r>
          </w:p>
        </w:tc>
        <w:tc>
          <w:tcPr>
            <w:tcW w:w="1314" w:type="dxa"/>
            <w:vAlign w:val="center"/>
          </w:tcPr>
          <w:p>
            <w:pPr>
              <w:ind w:firstLine="0" w:firstLineChars="0"/>
              <w:jc w:val="center"/>
              <w:rPr>
                <w:rFonts w:ascii="Times New Roman" w:hAnsi="Times New Roman"/>
                <w:sz w:val="24"/>
                <w:szCs w:val="24"/>
              </w:rPr>
            </w:pPr>
            <w:r>
              <w:rPr>
                <w:rFonts w:ascii="Times New Roman" w:hAnsi="Times New Roman"/>
                <w:sz w:val="24"/>
                <w:szCs w:val="24"/>
              </w:rPr>
              <w:t>8</w:t>
            </w:r>
          </w:p>
        </w:tc>
        <w:tc>
          <w:tcPr>
            <w:tcW w:w="1425" w:type="dxa"/>
            <w:vAlign w:val="center"/>
          </w:tcPr>
          <w:p>
            <w:pPr>
              <w:ind w:firstLine="0" w:firstLineChars="0"/>
              <w:jc w:val="cente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8" w:type="dxa"/>
            <w:vAlign w:val="center"/>
          </w:tcPr>
          <w:p>
            <w:pPr>
              <w:ind w:firstLine="0" w:firstLineChars="0"/>
              <w:jc w:val="center"/>
              <w:rPr>
                <w:rFonts w:ascii="Times New Roman" w:hAnsi="Times New Roman"/>
                <w:sz w:val="24"/>
                <w:szCs w:val="24"/>
              </w:rPr>
            </w:pPr>
            <w:r>
              <w:rPr>
                <w:rFonts w:ascii="Times New Roman" w:hAnsi="Times New Roman"/>
                <w:sz w:val="24"/>
                <w:szCs w:val="24"/>
              </w:rPr>
              <w:t>2</w:t>
            </w:r>
          </w:p>
        </w:tc>
        <w:tc>
          <w:tcPr>
            <w:tcW w:w="1517" w:type="dxa"/>
            <w:vMerge w:val="continue"/>
            <w:vAlign w:val="center"/>
          </w:tcPr>
          <w:p>
            <w:pPr>
              <w:ind w:firstLine="0" w:firstLineChars="0"/>
              <w:jc w:val="center"/>
              <w:rPr>
                <w:rFonts w:ascii="Times New Roman" w:hAnsi="Times New Roman"/>
                <w:sz w:val="24"/>
                <w:szCs w:val="24"/>
              </w:rPr>
            </w:pPr>
          </w:p>
        </w:tc>
        <w:tc>
          <w:tcPr>
            <w:tcW w:w="2646" w:type="dxa"/>
            <w:vAlign w:val="center"/>
          </w:tcPr>
          <w:p>
            <w:pPr>
              <w:ind w:firstLine="0" w:firstLineChars="0"/>
              <w:jc w:val="center"/>
              <w:rPr>
                <w:rFonts w:ascii="Times New Roman" w:hAnsi="Times New Roman"/>
                <w:sz w:val="24"/>
                <w:szCs w:val="24"/>
              </w:rPr>
            </w:pPr>
            <w:r>
              <w:rPr>
                <w:rFonts w:ascii="Times New Roman" w:hAnsi="Times New Roman"/>
                <w:sz w:val="24"/>
                <w:szCs w:val="24"/>
              </w:rPr>
              <w:t>压缩干粮</w:t>
            </w:r>
          </w:p>
        </w:tc>
        <w:tc>
          <w:tcPr>
            <w:tcW w:w="915" w:type="dxa"/>
            <w:vAlign w:val="center"/>
          </w:tcPr>
          <w:p>
            <w:pPr>
              <w:ind w:firstLine="0" w:firstLineChars="0"/>
              <w:jc w:val="center"/>
              <w:rPr>
                <w:rFonts w:ascii="Times New Roman" w:hAnsi="Times New Roman"/>
                <w:sz w:val="24"/>
                <w:szCs w:val="24"/>
              </w:rPr>
            </w:pPr>
            <w:r>
              <w:rPr>
                <w:rFonts w:ascii="Times New Roman" w:hAnsi="Times New Roman"/>
                <w:sz w:val="24"/>
                <w:szCs w:val="24"/>
              </w:rPr>
              <w:t>包</w:t>
            </w:r>
          </w:p>
        </w:tc>
        <w:tc>
          <w:tcPr>
            <w:tcW w:w="1314" w:type="dxa"/>
            <w:vAlign w:val="center"/>
          </w:tcPr>
          <w:p>
            <w:pPr>
              <w:ind w:firstLine="0" w:firstLineChars="0"/>
              <w:jc w:val="center"/>
              <w:rPr>
                <w:rFonts w:ascii="Times New Roman" w:hAnsi="Times New Roman"/>
                <w:sz w:val="24"/>
                <w:szCs w:val="24"/>
              </w:rPr>
            </w:pPr>
            <w:r>
              <w:rPr>
                <w:rFonts w:ascii="Times New Roman" w:hAnsi="Times New Roman"/>
                <w:sz w:val="24"/>
                <w:szCs w:val="24"/>
              </w:rPr>
              <w:t>20</w:t>
            </w:r>
          </w:p>
        </w:tc>
        <w:tc>
          <w:tcPr>
            <w:tcW w:w="1425" w:type="dxa"/>
            <w:vAlign w:val="center"/>
          </w:tcPr>
          <w:p>
            <w:pPr>
              <w:ind w:firstLine="0" w:firstLineChars="0"/>
              <w:jc w:val="cente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8" w:type="dxa"/>
            <w:vAlign w:val="center"/>
          </w:tcPr>
          <w:p>
            <w:pPr>
              <w:ind w:firstLine="0" w:firstLineChars="0"/>
              <w:jc w:val="center"/>
              <w:rPr>
                <w:rFonts w:ascii="Times New Roman" w:hAnsi="Times New Roman"/>
                <w:sz w:val="24"/>
                <w:szCs w:val="24"/>
              </w:rPr>
            </w:pPr>
            <w:r>
              <w:rPr>
                <w:rFonts w:ascii="Times New Roman" w:hAnsi="Times New Roman"/>
                <w:sz w:val="24"/>
                <w:szCs w:val="24"/>
              </w:rPr>
              <w:t>3</w:t>
            </w:r>
          </w:p>
        </w:tc>
        <w:tc>
          <w:tcPr>
            <w:tcW w:w="1517" w:type="dxa"/>
            <w:vAlign w:val="center"/>
          </w:tcPr>
          <w:p>
            <w:pPr>
              <w:ind w:firstLine="0" w:firstLineChars="0"/>
              <w:jc w:val="center"/>
              <w:rPr>
                <w:rFonts w:ascii="Times New Roman" w:hAnsi="Times New Roman"/>
                <w:sz w:val="24"/>
                <w:szCs w:val="24"/>
              </w:rPr>
            </w:pPr>
            <w:r>
              <w:rPr>
                <w:rFonts w:ascii="Times New Roman" w:hAnsi="Times New Roman"/>
                <w:sz w:val="24"/>
                <w:szCs w:val="24"/>
              </w:rPr>
              <w:t>医疗</w:t>
            </w:r>
          </w:p>
        </w:tc>
        <w:tc>
          <w:tcPr>
            <w:tcW w:w="2646" w:type="dxa"/>
            <w:vAlign w:val="center"/>
          </w:tcPr>
          <w:p>
            <w:pPr>
              <w:ind w:firstLine="0" w:firstLineChars="0"/>
              <w:jc w:val="center"/>
              <w:rPr>
                <w:rFonts w:ascii="Times New Roman" w:hAnsi="Times New Roman"/>
                <w:sz w:val="24"/>
                <w:szCs w:val="24"/>
              </w:rPr>
            </w:pPr>
            <w:r>
              <w:rPr>
                <w:rFonts w:ascii="Times New Roman" w:hAnsi="Times New Roman"/>
                <w:sz w:val="24"/>
                <w:szCs w:val="24"/>
              </w:rPr>
              <w:t>个人急救包</w:t>
            </w:r>
          </w:p>
        </w:tc>
        <w:tc>
          <w:tcPr>
            <w:tcW w:w="915" w:type="dxa"/>
            <w:vAlign w:val="center"/>
          </w:tcPr>
          <w:p>
            <w:pPr>
              <w:ind w:firstLine="0" w:firstLineChars="0"/>
              <w:jc w:val="center"/>
              <w:rPr>
                <w:rFonts w:ascii="Times New Roman" w:hAnsi="Times New Roman"/>
                <w:sz w:val="24"/>
                <w:szCs w:val="24"/>
              </w:rPr>
            </w:pPr>
            <w:r>
              <w:rPr>
                <w:rFonts w:ascii="Times New Roman" w:hAnsi="Times New Roman"/>
                <w:sz w:val="24"/>
                <w:szCs w:val="24"/>
              </w:rPr>
              <w:t>个</w:t>
            </w:r>
          </w:p>
        </w:tc>
        <w:tc>
          <w:tcPr>
            <w:tcW w:w="1314" w:type="dxa"/>
            <w:vAlign w:val="center"/>
          </w:tcPr>
          <w:p>
            <w:pPr>
              <w:ind w:firstLine="0" w:firstLineChars="0"/>
              <w:jc w:val="center"/>
              <w:rPr>
                <w:rFonts w:ascii="Times New Roman" w:hAnsi="Times New Roman"/>
                <w:sz w:val="24"/>
                <w:szCs w:val="24"/>
              </w:rPr>
            </w:pPr>
            <w:r>
              <w:rPr>
                <w:rFonts w:ascii="Times New Roman" w:hAnsi="Times New Roman"/>
                <w:sz w:val="24"/>
                <w:szCs w:val="24"/>
              </w:rPr>
              <w:t>4</w:t>
            </w:r>
          </w:p>
        </w:tc>
        <w:tc>
          <w:tcPr>
            <w:tcW w:w="1425" w:type="dxa"/>
            <w:vAlign w:val="center"/>
          </w:tcPr>
          <w:p>
            <w:pPr>
              <w:ind w:firstLine="0" w:firstLineChars="0"/>
              <w:jc w:val="cente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8" w:type="dxa"/>
            <w:vAlign w:val="center"/>
          </w:tcPr>
          <w:p>
            <w:pPr>
              <w:ind w:firstLine="0" w:firstLineChars="0"/>
              <w:jc w:val="center"/>
              <w:rPr>
                <w:rFonts w:ascii="Times New Roman" w:hAnsi="Times New Roman"/>
                <w:sz w:val="24"/>
                <w:szCs w:val="24"/>
              </w:rPr>
            </w:pPr>
            <w:r>
              <w:rPr>
                <w:rFonts w:ascii="Times New Roman" w:hAnsi="Times New Roman"/>
                <w:sz w:val="24"/>
                <w:szCs w:val="24"/>
              </w:rPr>
              <w:t>4</w:t>
            </w:r>
          </w:p>
        </w:tc>
        <w:tc>
          <w:tcPr>
            <w:tcW w:w="1517" w:type="dxa"/>
            <w:vMerge w:val="restart"/>
            <w:vAlign w:val="center"/>
          </w:tcPr>
          <w:p>
            <w:pPr>
              <w:ind w:firstLine="0" w:firstLineChars="0"/>
              <w:jc w:val="center"/>
              <w:rPr>
                <w:rFonts w:ascii="Times New Roman" w:hAnsi="Times New Roman"/>
                <w:sz w:val="24"/>
                <w:szCs w:val="24"/>
              </w:rPr>
            </w:pPr>
            <w:r>
              <w:rPr>
                <w:rFonts w:ascii="Times New Roman" w:hAnsi="Times New Roman"/>
                <w:sz w:val="24"/>
                <w:szCs w:val="24"/>
              </w:rPr>
              <w:t>保暖防护</w:t>
            </w:r>
          </w:p>
        </w:tc>
        <w:tc>
          <w:tcPr>
            <w:tcW w:w="2646" w:type="dxa"/>
            <w:vAlign w:val="center"/>
          </w:tcPr>
          <w:p>
            <w:pPr>
              <w:ind w:firstLine="0" w:firstLineChars="0"/>
              <w:jc w:val="center"/>
              <w:rPr>
                <w:rFonts w:ascii="Times New Roman" w:hAnsi="Times New Roman"/>
                <w:sz w:val="24"/>
                <w:szCs w:val="24"/>
              </w:rPr>
            </w:pPr>
            <w:r>
              <w:rPr>
                <w:rFonts w:ascii="Times New Roman" w:hAnsi="Times New Roman"/>
                <w:sz w:val="24"/>
                <w:szCs w:val="24"/>
              </w:rPr>
              <w:t>应急雨衣</w:t>
            </w:r>
          </w:p>
        </w:tc>
        <w:tc>
          <w:tcPr>
            <w:tcW w:w="915" w:type="dxa"/>
            <w:vAlign w:val="center"/>
          </w:tcPr>
          <w:p>
            <w:pPr>
              <w:ind w:firstLine="0" w:firstLineChars="0"/>
              <w:jc w:val="center"/>
              <w:rPr>
                <w:rFonts w:ascii="Times New Roman" w:hAnsi="Times New Roman"/>
                <w:sz w:val="24"/>
                <w:szCs w:val="24"/>
              </w:rPr>
            </w:pPr>
            <w:r>
              <w:rPr>
                <w:rFonts w:ascii="Times New Roman" w:hAnsi="Times New Roman"/>
                <w:sz w:val="24"/>
                <w:szCs w:val="24"/>
              </w:rPr>
              <w:t>条</w:t>
            </w:r>
          </w:p>
        </w:tc>
        <w:tc>
          <w:tcPr>
            <w:tcW w:w="1314" w:type="dxa"/>
            <w:vAlign w:val="center"/>
          </w:tcPr>
          <w:p>
            <w:pPr>
              <w:ind w:firstLine="0" w:firstLineChars="0"/>
              <w:jc w:val="center"/>
              <w:rPr>
                <w:rFonts w:ascii="Times New Roman" w:hAnsi="Times New Roman"/>
                <w:sz w:val="24"/>
                <w:szCs w:val="24"/>
              </w:rPr>
            </w:pPr>
            <w:r>
              <w:rPr>
                <w:rFonts w:ascii="Times New Roman" w:hAnsi="Times New Roman"/>
                <w:sz w:val="24"/>
                <w:szCs w:val="24"/>
              </w:rPr>
              <w:t>8</w:t>
            </w:r>
          </w:p>
        </w:tc>
        <w:tc>
          <w:tcPr>
            <w:tcW w:w="1425" w:type="dxa"/>
            <w:vAlign w:val="center"/>
          </w:tcPr>
          <w:p>
            <w:pPr>
              <w:ind w:firstLine="0" w:firstLineChars="0"/>
              <w:jc w:val="cente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8" w:type="dxa"/>
            <w:vAlign w:val="center"/>
          </w:tcPr>
          <w:p>
            <w:pPr>
              <w:ind w:firstLine="0" w:firstLineChars="0"/>
              <w:jc w:val="center"/>
              <w:rPr>
                <w:rFonts w:ascii="Times New Roman" w:hAnsi="Times New Roman"/>
                <w:sz w:val="24"/>
                <w:szCs w:val="24"/>
              </w:rPr>
            </w:pPr>
            <w:r>
              <w:rPr>
                <w:rFonts w:ascii="Times New Roman" w:hAnsi="Times New Roman"/>
                <w:sz w:val="24"/>
                <w:szCs w:val="24"/>
              </w:rPr>
              <w:t>5</w:t>
            </w:r>
          </w:p>
        </w:tc>
        <w:tc>
          <w:tcPr>
            <w:tcW w:w="1517" w:type="dxa"/>
            <w:vMerge w:val="continue"/>
            <w:vAlign w:val="center"/>
          </w:tcPr>
          <w:p>
            <w:pPr>
              <w:ind w:firstLine="0" w:firstLineChars="0"/>
              <w:jc w:val="center"/>
              <w:rPr>
                <w:rFonts w:ascii="Times New Roman" w:hAnsi="Times New Roman"/>
                <w:sz w:val="24"/>
                <w:szCs w:val="24"/>
              </w:rPr>
            </w:pPr>
          </w:p>
        </w:tc>
        <w:tc>
          <w:tcPr>
            <w:tcW w:w="2646" w:type="dxa"/>
            <w:vAlign w:val="center"/>
          </w:tcPr>
          <w:p>
            <w:pPr>
              <w:ind w:firstLine="0" w:firstLineChars="0"/>
              <w:jc w:val="center"/>
              <w:rPr>
                <w:rFonts w:ascii="Times New Roman" w:hAnsi="Times New Roman"/>
                <w:sz w:val="24"/>
                <w:szCs w:val="24"/>
              </w:rPr>
            </w:pPr>
            <w:r>
              <w:rPr>
                <w:rFonts w:ascii="Times New Roman" w:hAnsi="Times New Roman"/>
                <w:sz w:val="24"/>
                <w:szCs w:val="24"/>
              </w:rPr>
              <w:t>救生毯</w:t>
            </w:r>
          </w:p>
        </w:tc>
        <w:tc>
          <w:tcPr>
            <w:tcW w:w="915" w:type="dxa"/>
            <w:vAlign w:val="center"/>
          </w:tcPr>
          <w:p>
            <w:pPr>
              <w:ind w:firstLine="0" w:firstLineChars="0"/>
              <w:jc w:val="center"/>
              <w:rPr>
                <w:rFonts w:ascii="Times New Roman" w:hAnsi="Times New Roman"/>
                <w:sz w:val="24"/>
                <w:szCs w:val="24"/>
              </w:rPr>
            </w:pPr>
            <w:r>
              <w:rPr>
                <w:rFonts w:ascii="Times New Roman" w:hAnsi="Times New Roman"/>
                <w:sz w:val="24"/>
                <w:szCs w:val="24"/>
              </w:rPr>
              <w:t>条</w:t>
            </w:r>
          </w:p>
        </w:tc>
        <w:tc>
          <w:tcPr>
            <w:tcW w:w="1314" w:type="dxa"/>
            <w:vAlign w:val="center"/>
          </w:tcPr>
          <w:p>
            <w:pPr>
              <w:ind w:firstLine="0" w:firstLineChars="0"/>
              <w:jc w:val="center"/>
              <w:rPr>
                <w:rFonts w:ascii="Times New Roman" w:hAnsi="Times New Roman"/>
                <w:sz w:val="24"/>
                <w:szCs w:val="24"/>
              </w:rPr>
            </w:pPr>
            <w:r>
              <w:rPr>
                <w:rFonts w:ascii="Times New Roman" w:hAnsi="Times New Roman"/>
                <w:sz w:val="24"/>
                <w:szCs w:val="24"/>
              </w:rPr>
              <w:t>8</w:t>
            </w:r>
          </w:p>
        </w:tc>
        <w:tc>
          <w:tcPr>
            <w:tcW w:w="1425" w:type="dxa"/>
            <w:vAlign w:val="center"/>
          </w:tcPr>
          <w:p>
            <w:pPr>
              <w:ind w:firstLine="0" w:firstLineChars="0"/>
              <w:jc w:val="cente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8" w:type="dxa"/>
            <w:vAlign w:val="center"/>
          </w:tcPr>
          <w:p>
            <w:pPr>
              <w:ind w:firstLine="0" w:firstLineChars="0"/>
              <w:jc w:val="center"/>
              <w:rPr>
                <w:rFonts w:ascii="Times New Roman" w:hAnsi="Times New Roman"/>
                <w:sz w:val="24"/>
                <w:szCs w:val="24"/>
              </w:rPr>
            </w:pPr>
            <w:r>
              <w:rPr>
                <w:rFonts w:ascii="Times New Roman" w:hAnsi="Times New Roman"/>
                <w:sz w:val="24"/>
                <w:szCs w:val="24"/>
              </w:rPr>
              <w:t>6</w:t>
            </w:r>
          </w:p>
        </w:tc>
        <w:tc>
          <w:tcPr>
            <w:tcW w:w="1517" w:type="dxa"/>
            <w:vMerge w:val="restart"/>
            <w:vAlign w:val="center"/>
          </w:tcPr>
          <w:p>
            <w:pPr>
              <w:ind w:firstLine="0" w:firstLineChars="0"/>
              <w:jc w:val="center"/>
              <w:rPr>
                <w:rFonts w:ascii="Times New Roman" w:hAnsi="Times New Roman"/>
                <w:sz w:val="24"/>
                <w:szCs w:val="24"/>
              </w:rPr>
            </w:pPr>
            <w:r>
              <w:rPr>
                <w:rFonts w:ascii="Times New Roman" w:hAnsi="Times New Roman"/>
                <w:sz w:val="24"/>
                <w:szCs w:val="24"/>
              </w:rPr>
              <w:t>照明与通信</w:t>
            </w:r>
          </w:p>
        </w:tc>
        <w:tc>
          <w:tcPr>
            <w:tcW w:w="2646" w:type="dxa"/>
            <w:vAlign w:val="center"/>
          </w:tcPr>
          <w:p>
            <w:pPr>
              <w:ind w:firstLine="0" w:firstLineChars="0"/>
              <w:jc w:val="center"/>
              <w:rPr>
                <w:rFonts w:ascii="Times New Roman" w:hAnsi="Times New Roman"/>
                <w:sz w:val="24"/>
                <w:szCs w:val="24"/>
              </w:rPr>
            </w:pPr>
            <w:r>
              <w:rPr>
                <w:rFonts w:ascii="Times New Roman" w:hAnsi="Times New Roman"/>
                <w:sz w:val="24"/>
                <w:szCs w:val="24"/>
              </w:rPr>
              <w:t>应急手电筒</w:t>
            </w:r>
          </w:p>
        </w:tc>
        <w:tc>
          <w:tcPr>
            <w:tcW w:w="915" w:type="dxa"/>
            <w:vAlign w:val="center"/>
          </w:tcPr>
          <w:p>
            <w:pPr>
              <w:ind w:firstLine="0" w:firstLineChars="0"/>
              <w:jc w:val="center"/>
              <w:rPr>
                <w:rFonts w:ascii="Times New Roman" w:hAnsi="Times New Roman"/>
                <w:sz w:val="24"/>
                <w:szCs w:val="24"/>
              </w:rPr>
            </w:pPr>
            <w:r>
              <w:rPr>
                <w:rFonts w:ascii="Times New Roman" w:hAnsi="Times New Roman"/>
                <w:sz w:val="24"/>
                <w:szCs w:val="24"/>
              </w:rPr>
              <w:t>个</w:t>
            </w:r>
          </w:p>
        </w:tc>
        <w:tc>
          <w:tcPr>
            <w:tcW w:w="1314" w:type="dxa"/>
            <w:vAlign w:val="center"/>
          </w:tcPr>
          <w:p>
            <w:pPr>
              <w:ind w:firstLine="0" w:firstLineChars="0"/>
              <w:jc w:val="center"/>
              <w:rPr>
                <w:rFonts w:ascii="Times New Roman" w:hAnsi="Times New Roman"/>
                <w:sz w:val="24"/>
                <w:szCs w:val="24"/>
              </w:rPr>
            </w:pPr>
            <w:r>
              <w:rPr>
                <w:rFonts w:ascii="Times New Roman" w:hAnsi="Times New Roman"/>
                <w:sz w:val="24"/>
                <w:szCs w:val="24"/>
              </w:rPr>
              <w:t>8</w:t>
            </w:r>
          </w:p>
        </w:tc>
        <w:tc>
          <w:tcPr>
            <w:tcW w:w="1425" w:type="dxa"/>
            <w:vAlign w:val="center"/>
          </w:tcPr>
          <w:p>
            <w:pPr>
              <w:ind w:firstLine="0" w:firstLineChars="0"/>
              <w:jc w:val="cente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8" w:type="dxa"/>
            <w:vAlign w:val="center"/>
          </w:tcPr>
          <w:p>
            <w:pPr>
              <w:ind w:firstLine="0" w:firstLineChars="0"/>
              <w:jc w:val="center"/>
              <w:rPr>
                <w:rFonts w:ascii="Times New Roman" w:hAnsi="Times New Roman"/>
                <w:sz w:val="24"/>
                <w:szCs w:val="24"/>
              </w:rPr>
            </w:pPr>
            <w:r>
              <w:rPr>
                <w:rFonts w:ascii="Times New Roman" w:hAnsi="Times New Roman"/>
                <w:sz w:val="24"/>
                <w:szCs w:val="24"/>
              </w:rPr>
              <w:t>7</w:t>
            </w:r>
          </w:p>
        </w:tc>
        <w:tc>
          <w:tcPr>
            <w:tcW w:w="1517" w:type="dxa"/>
            <w:vMerge w:val="continue"/>
            <w:vAlign w:val="center"/>
          </w:tcPr>
          <w:p>
            <w:pPr>
              <w:ind w:firstLine="0" w:firstLineChars="0"/>
              <w:jc w:val="center"/>
              <w:rPr>
                <w:rFonts w:ascii="Times New Roman" w:hAnsi="Times New Roman"/>
                <w:sz w:val="24"/>
                <w:szCs w:val="24"/>
              </w:rPr>
            </w:pPr>
          </w:p>
        </w:tc>
        <w:tc>
          <w:tcPr>
            <w:tcW w:w="2646" w:type="dxa"/>
            <w:vAlign w:val="center"/>
          </w:tcPr>
          <w:p>
            <w:pPr>
              <w:ind w:firstLine="0" w:firstLineChars="0"/>
              <w:jc w:val="center"/>
              <w:rPr>
                <w:rFonts w:ascii="Times New Roman" w:hAnsi="Times New Roman"/>
                <w:sz w:val="24"/>
                <w:szCs w:val="24"/>
              </w:rPr>
            </w:pPr>
            <w:r>
              <w:rPr>
                <w:rFonts w:ascii="Times New Roman" w:hAnsi="Times New Roman"/>
                <w:sz w:val="24"/>
                <w:szCs w:val="24"/>
              </w:rPr>
              <w:t>高音求生哨</w:t>
            </w:r>
          </w:p>
        </w:tc>
        <w:tc>
          <w:tcPr>
            <w:tcW w:w="915" w:type="dxa"/>
            <w:vAlign w:val="center"/>
          </w:tcPr>
          <w:p>
            <w:pPr>
              <w:ind w:firstLine="0" w:firstLineChars="0"/>
              <w:jc w:val="center"/>
              <w:rPr>
                <w:rFonts w:ascii="Times New Roman" w:hAnsi="Times New Roman"/>
                <w:sz w:val="24"/>
                <w:szCs w:val="24"/>
              </w:rPr>
            </w:pPr>
            <w:r>
              <w:rPr>
                <w:rFonts w:ascii="Times New Roman" w:hAnsi="Times New Roman"/>
                <w:sz w:val="24"/>
                <w:szCs w:val="24"/>
              </w:rPr>
              <w:t>个</w:t>
            </w:r>
          </w:p>
        </w:tc>
        <w:tc>
          <w:tcPr>
            <w:tcW w:w="1314" w:type="dxa"/>
            <w:vAlign w:val="center"/>
          </w:tcPr>
          <w:p>
            <w:pPr>
              <w:ind w:firstLine="0" w:firstLineChars="0"/>
              <w:jc w:val="center"/>
              <w:rPr>
                <w:rFonts w:ascii="Times New Roman" w:hAnsi="Times New Roman"/>
                <w:sz w:val="24"/>
                <w:szCs w:val="24"/>
              </w:rPr>
            </w:pPr>
            <w:r>
              <w:rPr>
                <w:rFonts w:ascii="Times New Roman" w:hAnsi="Times New Roman"/>
                <w:sz w:val="24"/>
                <w:szCs w:val="24"/>
              </w:rPr>
              <w:t>4</w:t>
            </w:r>
          </w:p>
        </w:tc>
        <w:tc>
          <w:tcPr>
            <w:tcW w:w="1425" w:type="dxa"/>
            <w:vAlign w:val="center"/>
          </w:tcPr>
          <w:p>
            <w:pPr>
              <w:ind w:firstLine="0" w:firstLineChars="0"/>
              <w:jc w:val="cente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8" w:type="dxa"/>
            <w:vAlign w:val="center"/>
          </w:tcPr>
          <w:p>
            <w:pPr>
              <w:ind w:firstLine="0" w:firstLineChars="0"/>
              <w:jc w:val="center"/>
              <w:rPr>
                <w:rFonts w:ascii="Times New Roman" w:hAnsi="Times New Roman"/>
                <w:sz w:val="24"/>
                <w:szCs w:val="24"/>
              </w:rPr>
            </w:pPr>
            <w:r>
              <w:rPr>
                <w:rFonts w:ascii="Times New Roman" w:hAnsi="Times New Roman"/>
                <w:sz w:val="24"/>
                <w:szCs w:val="24"/>
              </w:rPr>
              <w:t>8</w:t>
            </w:r>
          </w:p>
        </w:tc>
        <w:tc>
          <w:tcPr>
            <w:tcW w:w="1517" w:type="dxa"/>
            <w:vMerge w:val="continue"/>
            <w:vAlign w:val="center"/>
          </w:tcPr>
          <w:p>
            <w:pPr>
              <w:ind w:firstLine="0" w:firstLineChars="0"/>
              <w:jc w:val="center"/>
              <w:rPr>
                <w:rFonts w:ascii="Times New Roman" w:hAnsi="Times New Roman"/>
                <w:sz w:val="24"/>
                <w:szCs w:val="24"/>
              </w:rPr>
            </w:pPr>
          </w:p>
        </w:tc>
        <w:tc>
          <w:tcPr>
            <w:tcW w:w="2646" w:type="dxa"/>
            <w:vAlign w:val="center"/>
          </w:tcPr>
          <w:p>
            <w:pPr>
              <w:ind w:firstLine="0" w:firstLineChars="0"/>
              <w:jc w:val="center"/>
              <w:rPr>
                <w:rFonts w:ascii="Times New Roman" w:hAnsi="Times New Roman"/>
                <w:sz w:val="24"/>
                <w:szCs w:val="24"/>
              </w:rPr>
            </w:pPr>
            <w:r>
              <w:rPr>
                <w:rFonts w:ascii="Times New Roman" w:hAnsi="Times New Roman"/>
                <w:sz w:val="24"/>
                <w:szCs w:val="24"/>
              </w:rPr>
              <w:t>应急防灾蜡烛</w:t>
            </w:r>
          </w:p>
        </w:tc>
        <w:tc>
          <w:tcPr>
            <w:tcW w:w="915" w:type="dxa"/>
            <w:vAlign w:val="center"/>
          </w:tcPr>
          <w:p>
            <w:pPr>
              <w:ind w:firstLine="0" w:firstLineChars="0"/>
              <w:jc w:val="center"/>
              <w:rPr>
                <w:rFonts w:ascii="Times New Roman" w:hAnsi="Times New Roman"/>
                <w:sz w:val="24"/>
                <w:szCs w:val="24"/>
              </w:rPr>
            </w:pPr>
            <w:r>
              <w:rPr>
                <w:rFonts w:ascii="Times New Roman" w:hAnsi="Times New Roman"/>
                <w:sz w:val="24"/>
                <w:szCs w:val="24"/>
              </w:rPr>
              <w:t>个</w:t>
            </w:r>
          </w:p>
        </w:tc>
        <w:tc>
          <w:tcPr>
            <w:tcW w:w="1314" w:type="dxa"/>
            <w:vAlign w:val="center"/>
          </w:tcPr>
          <w:p>
            <w:pPr>
              <w:ind w:firstLine="0" w:firstLineChars="0"/>
              <w:jc w:val="center"/>
              <w:rPr>
                <w:rFonts w:ascii="Times New Roman" w:hAnsi="Times New Roman"/>
                <w:sz w:val="24"/>
                <w:szCs w:val="24"/>
              </w:rPr>
            </w:pPr>
            <w:r>
              <w:rPr>
                <w:rFonts w:ascii="Times New Roman" w:hAnsi="Times New Roman"/>
                <w:sz w:val="24"/>
                <w:szCs w:val="24"/>
              </w:rPr>
              <w:t>8</w:t>
            </w:r>
          </w:p>
        </w:tc>
        <w:tc>
          <w:tcPr>
            <w:tcW w:w="1425" w:type="dxa"/>
            <w:vAlign w:val="center"/>
          </w:tcPr>
          <w:p>
            <w:pPr>
              <w:ind w:firstLine="0" w:firstLineChars="0"/>
              <w:jc w:val="cente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8" w:type="dxa"/>
            <w:vAlign w:val="center"/>
          </w:tcPr>
          <w:p>
            <w:pPr>
              <w:ind w:firstLine="0" w:firstLineChars="0"/>
              <w:jc w:val="center"/>
              <w:rPr>
                <w:rFonts w:ascii="Times New Roman" w:hAnsi="Times New Roman"/>
                <w:sz w:val="24"/>
                <w:szCs w:val="24"/>
              </w:rPr>
            </w:pPr>
            <w:r>
              <w:rPr>
                <w:rFonts w:ascii="Times New Roman" w:hAnsi="Times New Roman"/>
                <w:sz w:val="24"/>
                <w:szCs w:val="24"/>
              </w:rPr>
              <w:t>9</w:t>
            </w:r>
          </w:p>
        </w:tc>
        <w:tc>
          <w:tcPr>
            <w:tcW w:w="1517" w:type="dxa"/>
            <w:vMerge w:val="restart"/>
            <w:vAlign w:val="center"/>
          </w:tcPr>
          <w:p>
            <w:pPr>
              <w:ind w:firstLine="0" w:firstLineChars="0"/>
              <w:jc w:val="center"/>
              <w:rPr>
                <w:rFonts w:ascii="Times New Roman" w:hAnsi="Times New Roman"/>
                <w:sz w:val="24"/>
                <w:szCs w:val="24"/>
              </w:rPr>
            </w:pPr>
            <w:r>
              <w:rPr>
                <w:rFonts w:ascii="Times New Roman" w:hAnsi="Times New Roman"/>
                <w:sz w:val="24"/>
                <w:szCs w:val="24"/>
              </w:rPr>
              <w:t>工具与安全装备</w:t>
            </w:r>
          </w:p>
        </w:tc>
        <w:tc>
          <w:tcPr>
            <w:tcW w:w="2646" w:type="dxa"/>
            <w:vAlign w:val="center"/>
          </w:tcPr>
          <w:p>
            <w:pPr>
              <w:ind w:firstLine="0" w:firstLineChars="0"/>
              <w:jc w:val="center"/>
              <w:rPr>
                <w:rFonts w:ascii="Times New Roman" w:hAnsi="Times New Roman"/>
                <w:sz w:val="24"/>
                <w:szCs w:val="24"/>
              </w:rPr>
            </w:pPr>
            <w:r>
              <w:rPr>
                <w:rFonts w:ascii="Times New Roman" w:hAnsi="Times New Roman"/>
                <w:sz w:val="24"/>
                <w:szCs w:val="24"/>
              </w:rPr>
              <w:t>工作手套</w:t>
            </w:r>
          </w:p>
        </w:tc>
        <w:tc>
          <w:tcPr>
            <w:tcW w:w="915" w:type="dxa"/>
            <w:vAlign w:val="center"/>
          </w:tcPr>
          <w:p>
            <w:pPr>
              <w:ind w:firstLine="0" w:firstLineChars="0"/>
              <w:jc w:val="center"/>
              <w:rPr>
                <w:rFonts w:ascii="Times New Roman" w:hAnsi="Times New Roman"/>
                <w:sz w:val="24"/>
                <w:szCs w:val="24"/>
              </w:rPr>
            </w:pPr>
            <w:r>
              <w:rPr>
                <w:rFonts w:ascii="Times New Roman" w:hAnsi="Times New Roman"/>
                <w:sz w:val="24"/>
                <w:szCs w:val="24"/>
              </w:rPr>
              <w:t>双</w:t>
            </w:r>
          </w:p>
        </w:tc>
        <w:tc>
          <w:tcPr>
            <w:tcW w:w="1314" w:type="dxa"/>
            <w:vAlign w:val="center"/>
          </w:tcPr>
          <w:p>
            <w:pPr>
              <w:ind w:firstLine="0" w:firstLineChars="0"/>
              <w:jc w:val="center"/>
              <w:rPr>
                <w:rFonts w:ascii="Times New Roman" w:hAnsi="Times New Roman"/>
                <w:sz w:val="24"/>
                <w:szCs w:val="24"/>
              </w:rPr>
            </w:pPr>
            <w:r>
              <w:rPr>
                <w:rFonts w:ascii="Times New Roman" w:hAnsi="Times New Roman"/>
                <w:sz w:val="24"/>
                <w:szCs w:val="24"/>
              </w:rPr>
              <w:t>8</w:t>
            </w:r>
          </w:p>
        </w:tc>
        <w:tc>
          <w:tcPr>
            <w:tcW w:w="1425" w:type="dxa"/>
            <w:vAlign w:val="center"/>
          </w:tcPr>
          <w:p>
            <w:pPr>
              <w:ind w:firstLine="0" w:firstLineChars="0"/>
              <w:jc w:val="cente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8" w:type="dxa"/>
            <w:vAlign w:val="center"/>
          </w:tcPr>
          <w:p>
            <w:pPr>
              <w:ind w:firstLine="0" w:firstLineChars="0"/>
              <w:jc w:val="center"/>
              <w:rPr>
                <w:rFonts w:ascii="Times New Roman" w:hAnsi="Times New Roman"/>
                <w:sz w:val="24"/>
                <w:szCs w:val="24"/>
              </w:rPr>
            </w:pPr>
            <w:r>
              <w:rPr>
                <w:rFonts w:ascii="Times New Roman" w:hAnsi="Times New Roman"/>
                <w:sz w:val="24"/>
                <w:szCs w:val="24"/>
              </w:rPr>
              <w:t>10</w:t>
            </w:r>
          </w:p>
        </w:tc>
        <w:tc>
          <w:tcPr>
            <w:tcW w:w="1517" w:type="dxa"/>
            <w:vMerge w:val="continue"/>
            <w:vAlign w:val="center"/>
          </w:tcPr>
          <w:p>
            <w:pPr>
              <w:ind w:firstLine="0" w:firstLineChars="0"/>
              <w:jc w:val="center"/>
              <w:rPr>
                <w:rFonts w:ascii="Times New Roman" w:hAnsi="Times New Roman"/>
                <w:sz w:val="24"/>
                <w:szCs w:val="24"/>
              </w:rPr>
            </w:pPr>
          </w:p>
        </w:tc>
        <w:tc>
          <w:tcPr>
            <w:tcW w:w="2646" w:type="dxa"/>
            <w:vAlign w:val="center"/>
          </w:tcPr>
          <w:p>
            <w:pPr>
              <w:ind w:firstLine="0" w:firstLineChars="0"/>
              <w:jc w:val="center"/>
              <w:rPr>
                <w:rFonts w:ascii="Times New Roman" w:hAnsi="Times New Roman"/>
                <w:sz w:val="24"/>
                <w:szCs w:val="24"/>
              </w:rPr>
            </w:pPr>
            <w:r>
              <w:rPr>
                <w:rFonts w:ascii="Times New Roman" w:hAnsi="Times New Roman"/>
                <w:sz w:val="24"/>
                <w:szCs w:val="24"/>
              </w:rPr>
              <w:t>防水火柴/打火机/镁棒</w:t>
            </w:r>
          </w:p>
        </w:tc>
        <w:tc>
          <w:tcPr>
            <w:tcW w:w="915" w:type="dxa"/>
            <w:vAlign w:val="center"/>
          </w:tcPr>
          <w:p>
            <w:pPr>
              <w:ind w:firstLine="0" w:firstLineChars="0"/>
              <w:jc w:val="center"/>
              <w:rPr>
                <w:rFonts w:ascii="Times New Roman" w:hAnsi="Times New Roman"/>
                <w:sz w:val="24"/>
                <w:szCs w:val="24"/>
              </w:rPr>
            </w:pPr>
            <w:r>
              <w:rPr>
                <w:rFonts w:ascii="Times New Roman" w:hAnsi="Times New Roman"/>
                <w:sz w:val="24"/>
                <w:szCs w:val="24"/>
              </w:rPr>
              <w:t>个</w:t>
            </w:r>
          </w:p>
        </w:tc>
        <w:tc>
          <w:tcPr>
            <w:tcW w:w="1314" w:type="dxa"/>
            <w:vAlign w:val="center"/>
          </w:tcPr>
          <w:p>
            <w:pPr>
              <w:ind w:firstLine="0" w:firstLineChars="0"/>
              <w:jc w:val="center"/>
              <w:rPr>
                <w:rFonts w:ascii="Times New Roman" w:hAnsi="Times New Roman"/>
                <w:sz w:val="24"/>
                <w:szCs w:val="24"/>
              </w:rPr>
            </w:pPr>
            <w:r>
              <w:rPr>
                <w:rFonts w:ascii="Times New Roman" w:hAnsi="Times New Roman"/>
                <w:sz w:val="24"/>
                <w:szCs w:val="24"/>
              </w:rPr>
              <w:t>8</w:t>
            </w:r>
          </w:p>
        </w:tc>
        <w:tc>
          <w:tcPr>
            <w:tcW w:w="1425" w:type="dxa"/>
            <w:vAlign w:val="center"/>
          </w:tcPr>
          <w:p>
            <w:pPr>
              <w:ind w:firstLine="0" w:firstLineChars="0"/>
              <w:jc w:val="cente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8" w:type="dxa"/>
            <w:vAlign w:val="center"/>
          </w:tcPr>
          <w:p>
            <w:pPr>
              <w:ind w:firstLine="0" w:firstLineChars="0"/>
              <w:jc w:val="center"/>
              <w:rPr>
                <w:rFonts w:ascii="Times New Roman" w:hAnsi="Times New Roman"/>
                <w:sz w:val="24"/>
                <w:szCs w:val="24"/>
              </w:rPr>
            </w:pPr>
            <w:r>
              <w:rPr>
                <w:rFonts w:ascii="Times New Roman" w:hAnsi="Times New Roman"/>
                <w:sz w:val="24"/>
                <w:szCs w:val="24"/>
              </w:rPr>
              <w:t>11</w:t>
            </w:r>
          </w:p>
        </w:tc>
        <w:tc>
          <w:tcPr>
            <w:tcW w:w="1517" w:type="dxa"/>
            <w:vAlign w:val="center"/>
          </w:tcPr>
          <w:p>
            <w:pPr>
              <w:ind w:firstLine="0" w:firstLineChars="0"/>
              <w:jc w:val="center"/>
              <w:rPr>
                <w:rFonts w:ascii="Times New Roman" w:hAnsi="Times New Roman"/>
                <w:sz w:val="24"/>
                <w:szCs w:val="24"/>
              </w:rPr>
            </w:pPr>
            <w:r>
              <w:rPr>
                <w:rFonts w:ascii="Times New Roman" w:hAnsi="Times New Roman"/>
                <w:sz w:val="24"/>
                <w:szCs w:val="24"/>
              </w:rPr>
              <w:t>应急箱</w:t>
            </w:r>
          </w:p>
        </w:tc>
        <w:tc>
          <w:tcPr>
            <w:tcW w:w="2646" w:type="dxa"/>
            <w:vAlign w:val="center"/>
          </w:tcPr>
          <w:p>
            <w:pPr>
              <w:ind w:firstLine="0" w:firstLineChars="0"/>
              <w:jc w:val="center"/>
              <w:rPr>
                <w:rFonts w:ascii="Times New Roman" w:hAnsi="Times New Roman"/>
                <w:sz w:val="24"/>
                <w:szCs w:val="24"/>
              </w:rPr>
            </w:pPr>
            <w:r>
              <w:rPr>
                <w:rFonts w:ascii="Times New Roman" w:hAnsi="Times New Roman"/>
                <w:sz w:val="24"/>
                <w:szCs w:val="24"/>
              </w:rPr>
              <w:t>小型行李箱</w:t>
            </w:r>
          </w:p>
        </w:tc>
        <w:tc>
          <w:tcPr>
            <w:tcW w:w="915" w:type="dxa"/>
            <w:vAlign w:val="center"/>
          </w:tcPr>
          <w:p>
            <w:pPr>
              <w:ind w:firstLine="0" w:firstLineChars="0"/>
              <w:jc w:val="center"/>
              <w:rPr>
                <w:rFonts w:ascii="Times New Roman" w:hAnsi="Times New Roman"/>
                <w:sz w:val="24"/>
                <w:szCs w:val="24"/>
              </w:rPr>
            </w:pPr>
            <w:r>
              <w:rPr>
                <w:rFonts w:ascii="Times New Roman" w:hAnsi="Times New Roman"/>
                <w:sz w:val="24"/>
                <w:szCs w:val="24"/>
              </w:rPr>
              <w:t>个</w:t>
            </w:r>
          </w:p>
        </w:tc>
        <w:tc>
          <w:tcPr>
            <w:tcW w:w="1314" w:type="dxa"/>
            <w:vAlign w:val="center"/>
          </w:tcPr>
          <w:p>
            <w:pPr>
              <w:ind w:firstLine="0" w:firstLineChars="0"/>
              <w:jc w:val="center"/>
              <w:rPr>
                <w:rFonts w:ascii="Times New Roman" w:hAnsi="Times New Roman"/>
                <w:sz w:val="24"/>
                <w:szCs w:val="24"/>
              </w:rPr>
            </w:pPr>
            <w:r>
              <w:rPr>
                <w:rFonts w:ascii="Times New Roman" w:hAnsi="Times New Roman"/>
                <w:sz w:val="24"/>
                <w:szCs w:val="24"/>
              </w:rPr>
              <w:t>1</w:t>
            </w:r>
          </w:p>
        </w:tc>
        <w:tc>
          <w:tcPr>
            <w:tcW w:w="1425" w:type="dxa"/>
            <w:vAlign w:val="center"/>
          </w:tcPr>
          <w:p>
            <w:pPr>
              <w:ind w:firstLine="0" w:firstLineChars="0"/>
              <w:jc w:val="center"/>
              <w:rPr>
                <w:rFonts w:ascii="Times New Roman" w:hAnsi="Times New Roman"/>
                <w:sz w:val="24"/>
                <w:szCs w:val="24"/>
              </w:rPr>
            </w:pPr>
          </w:p>
        </w:tc>
      </w:tr>
    </w:tbl>
    <w:p>
      <w:pPr>
        <w:ind w:firstLine="643"/>
        <w:rPr>
          <w:rFonts w:ascii="Times New Roman" w:hAnsi="Times New Roman"/>
          <w:b/>
          <w:bCs/>
          <w:szCs w:val="32"/>
        </w:rPr>
      </w:pPr>
      <w:r>
        <w:rPr>
          <w:rFonts w:ascii="Times New Roman" w:hAnsi="Times New Roman"/>
          <w:b/>
          <w:bCs/>
          <w:szCs w:val="32"/>
        </w:rPr>
        <w:t>3.4公共场所应急地震包</w:t>
      </w:r>
    </w:p>
    <w:p>
      <w:pPr>
        <w:ind w:firstLine="640"/>
        <w:rPr>
          <w:rFonts w:ascii="Times New Roman" w:hAnsi="Times New Roman"/>
          <w:szCs w:val="32"/>
        </w:rPr>
      </w:pPr>
      <w:r>
        <w:rPr>
          <w:rFonts w:ascii="Times New Roman" w:hAnsi="Times New Roman"/>
          <w:szCs w:val="32"/>
        </w:rPr>
        <w:t>公共场所应急地震包应包含水、食物、医疗、保暖、照明与通信、工具与安全、应急箱等相关物品，摆放在办公楼1楼便于取用的地方，确保地震后能够自给自足或初期救援。</w:t>
      </w:r>
    </w:p>
    <w:p>
      <w:pPr>
        <w:ind w:firstLine="640"/>
        <w:rPr>
          <w:rFonts w:ascii="Times New Roman" w:hAnsi="Times New Roman"/>
          <w:szCs w:val="32"/>
        </w:rPr>
      </w:pPr>
      <w:r>
        <w:rPr>
          <w:rFonts w:ascii="Times New Roman" w:hAnsi="Times New Roman"/>
          <w:szCs w:val="32"/>
        </w:rPr>
        <w:t>3.4.1 饮用水及食物：</w:t>
      </w:r>
    </w:p>
    <w:p>
      <w:pPr>
        <w:ind w:firstLine="640"/>
        <w:rPr>
          <w:rFonts w:ascii="Times New Roman" w:hAnsi="Times New Roman"/>
          <w:szCs w:val="32"/>
          <w:highlight w:val="red"/>
        </w:rPr>
      </w:pPr>
      <w:r>
        <w:rPr>
          <w:rFonts w:ascii="Times New Roman" w:hAnsi="Times New Roman"/>
          <w:szCs w:val="32"/>
        </w:rPr>
        <w:t>3.4.1.1水壶：600mL。硅胶材质，可折叠。耐摔，携带方便。食品级硅胶+PP。</w:t>
      </w:r>
    </w:p>
    <w:p>
      <w:pPr>
        <w:ind w:firstLine="640"/>
        <w:rPr>
          <w:rFonts w:ascii="Times New Roman" w:hAnsi="Times New Roman"/>
          <w:szCs w:val="32"/>
        </w:rPr>
      </w:pPr>
      <w:r>
        <w:rPr>
          <w:rFonts w:ascii="Times New Roman" w:hAnsi="Times New Roman"/>
          <w:szCs w:val="32"/>
        </w:rPr>
        <w:t>3.4.1.2压缩干粮：不易腐坏、饱腹感强，轻便易携带，200g/包（每包4块）；材质采用小麦粉、食用植物油、葡萄糖、白砂糖、麦芽糖桨、水、食用盐；保质期不小于3年。</w:t>
      </w:r>
    </w:p>
    <w:p>
      <w:pPr>
        <w:ind w:firstLine="640" w:firstLineChars="0"/>
        <w:rPr>
          <w:rFonts w:ascii="Times New Roman" w:hAnsi="Times New Roman"/>
          <w:szCs w:val="32"/>
        </w:rPr>
      </w:pPr>
      <w:r>
        <w:rPr>
          <w:rFonts w:ascii="Times New Roman" w:hAnsi="Times New Roman"/>
          <w:szCs w:val="32"/>
        </w:rPr>
        <w:t>3.4.2医疗用品</w:t>
      </w:r>
    </w:p>
    <w:p>
      <w:pPr>
        <w:ind w:firstLine="640" w:firstLineChars="0"/>
        <w:rPr>
          <w:rFonts w:ascii="Times New Roman" w:hAnsi="Times New Roman"/>
          <w:szCs w:val="32"/>
        </w:rPr>
      </w:pPr>
      <w:r>
        <w:rPr>
          <w:rFonts w:ascii="Times New Roman" w:hAnsi="Times New Roman"/>
          <w:szCs w:val="32"/>
        </w:rPr>
        <w:t>3.4.2.1个人医药急救包：</w:t>
      </w:r>
      <w:r>
        <w:rPr>
          <w:rFonts w:hint="eastAsia" w:ascii="Times New Roman" w:hAnsi="Times New Roman"/>
          <w:szCs w:val="32"/>
        </w:rPr>
        <w:t>包含创可贴（单项透气</w:t>
      </w:r>
      <w:r>
        <w:rPr>
          <w:rFonts w:ascii="Times New Roman" w:hAnsi="Times New Roman"/>
          <w:szCs w:val="32"/>
        </w:rPr>
        <w:t>PU薄膜、5片/包）、碘伏消毒液（聚维铜碘5%，有效碘含量0.45%-55%）、弹性绷带（PBT高弹力）、酒精棉片（作为卫生用品）、敷料镊（可重复使用）、一次性使用止血带（使用前需自行消毒）、医疗用品外包（EVA 红色牛津布材质）等用品。</w:t>
      </w:r>
    </w:p>
    <w:p>
      <w:pPr>
        <w:ind w:left="640" w:firstLine="0" w:firstLineChars="0"/>
        <w:rPr>
          <w:rFonts w:ascii="Times New Roman" w:hAnsi="Times New Roman"/>
          <w:szCs w:val="32"/>
        </w:rPr>
      </w:pPr>
      <w:r>
        <w:rPr>
          <w:rFonts w:ascii="Times New Roman" w:hAnsi="Times New Roman"/>
          <w:szCs w:val="32"/>
        </w:rPr>
        <w:t>3.4.3 保暖防护用品</w:t>
      </w:r>
    </w:p>
    <w:p>
      <w:pPr>
        <w:ind w:firstLine="640"/>
        <w:rPr>
          <w:rFonts w:ascii="Times New Roman" w:hAnsi="Times New Roman"/>
          <w:szCs w:val="32"/>
          <w:highlight w:val="red"/>
        </w:rPr>
      </w:pPr>
      <w:r>
        <w:rPr>
          <w:rFonts w:ascii="Times New Roman" w:hAnsi="Times New Roman"/>
          <w:szCs w:val="32"/>
        </w:rPr>
        <w:t>3.4.3.1应急雨衣：防风防雨，一次性应急雨衣，加厚EVA材质，带大帽檐，带弹力袖口。</w:t>
      </w:r>
    </w:p>
    <w:p>
      <w:pPr>
        <w:ind w:firstLine="640"/>
        <w:rPr>
          <w:rFonts w:ascii="Times New Roman" w:hAnsi="Times New Roman"/>
          <w:szCs w:val="32"/>
        </w:rPr>
      </w:pPr>
      <w:r>
        <w:rPr>
          <w:rFonts w:ascii="Times New Roman" w:hAnsi="Times New Roman"/>
          <w:szCs w:val="32"/>
        </w:rPr>
        <w:t>3.4.3.2救生毯（保温毯）：轻便小巧、镀铝膜材质，隔热防冷、防止失温、保暖御寒防晒。</w:t>
      </w:r>
    </w:p>
    <w:p>
      <w:pPr>
        <w:ind w:firstLine="640"/>
        <w:rPr>
          <w:rFonts w:ascii="Times New Roman" w:hAnsi="Times New Roman"/>
          <w:szCs w:val="32"/>
        </w:rPr>
      </w:pPr>
      <w:r>
        <w:rPr>
          <w:rFonts w:ascii="Times New Roman" w:hAnsi="Times New Roman"/>
          <w:szCs w:val="32"/>
        </w:rPr>
        <w:t>3.4.4 照明与通信装备</w:t>
      </w:r>
    </w:p>
    <w:p>
      <w:pPr>
        <w:ind w:firstLine="640"/>
        <w:rPr>
          <w:rFonts w:ascii="Times New Roman" w:hAnsi="Times New Roman"/>
          <w:szCs w:val="32"/>
        </w:rPr>
      </w:pPr>
      <w:r>
        <w:rPr>
          <w:rFonts w:ascii="Times New Roman" w:hAnsi="Times New Roman"/>
          <w:szCs w:val="32"/>
        </w:rPr>
        <w:t>3.4.4.1手电筒：IP66以上防水，满电后工作持续使用时间不小于8h。铝合金材质，档位工作光-强光-爆闪，功率：5W，亮度360LM，射程250M,电池5000mah(1节聚合物锂电池），电池电压3.7V</w:t>
      </w:r>
      <w:r>
        <w:rPr>
          <w:rFonts w:ascii="Times New Roman" w:hAnsi="Times New Roman" w:eastAsia="仿宋"/>
          <w:sz w:val="30"/>
          <w:szCs w:val="30"/>
        </w:rPr>
        <w:t>。</w:t>
      </w:r>
    </w:p>
    <w:p>
      <w:pPr>
        <w:ind w:firstLine="640"/>
        <w:rPr>
          <w:rFonts w:ascii="Times New Roman" w:hAnsi="Times New Roman"/>
          <w:szCs w:val="32"/>
        </w:rPr>
      </w:pPr>
      <w:r>
        <w:rPr>
          <w:rFonts w:ascii="Times New Roman" w:hAnsi="Times New Roman"/>
          <w:szCs w:val="32"/>
        </w:rPr>
        <w:t>3.4.4.2高音求生哨：分贝必须达到120dB以上，体积小，重量轻，便于携带。铝合金材质,双管。</w:t>
      </w:r>
    </w:p>
    <w:p>
      <w:pPr>
        <w:ind w:firstLine="640"/>
        <w:rPr>
          <w:rFonts w:ascii="Times New Roman" w:hAnsi="Times New Roman"/>
          <w:szCs w:val="32"/>
        </w:rPr>
      </w:pPr>
      <w:r>
        <w:rPr>
          <w:rFonts w:ascii="Times New Roman" w:hAnsi="Times New Roman"/>
          <w:szCs w:val="32"/>
        </w:rPr>
        <w:t>3.4.4.3应急收音机：必须支持FM 调频（87-108MHz） 和AM 中波（520-1710kHz），确保接收本地新闻、气象预警等基础广播。具有照明、收音机，SOS警报，太阳能板发电，手摇发电等功能， 配备2000mah电池。</w:t>
      </w:r>
    </w:p>
    <w:p>
      <w:pPr>
        <w:ind w:firstLine="640"/>
        <w:rPr>
          <w:rFonts w:ascii="Times New Roman" w:hAnsi="Times New Roman"/>
          <w:szCs w:val="32"/>
        </w:rPr>
      </w:pPr>
      <w:r>
        <w:rPr>
          <w:rFonts w:ascii="Times New Roman" w:hAnsi="Times New Roman"/>
          <w:szCs w:val="32"/>
        </w:rPr>
        <w:t>3.4.5 工具与安全装备</w:t>
      </w:r>
    </w:p>
    <w:p>
      <w:pPr>
        <w:ind w:firstLine="640"/>
        <w:rPr>
          <w:rFonts w:ascii="Times New Roman" w:hAnsi="Times New Roman"/>
          <w:szCs w:val="32"/>
        </w:rPr>
      </w:pPr>
      <w:r>
        <w:rPr>
          <w:rFonts w:ascii="Times New Roman" w:hAnsi="Times New Roman"/>
          <w:szCs w:val="32"/>
        </w:rPr>
        <w:t>3.4.5.1工作手套：透气、耐磨、防滑。</w:t>
      </w:r>
    </w:p>
    <w:p>
      <w:pPr>
        <w:ind w:firstLine="640"/>
        <w:rPr>
          <w:rFonts w:ascii="Times New Roman" w:hAnsi="Times New Roman"/>
          <w:szCs w:val="32"/>
        </w:rPr>
      </w:pPr>
      <w:r>
        <w:rPr>
          <w:rFonts w:ascii="Times New Roman" w:hAnsi="Times New Roman"/>
          <w:szCs w:val="32"/>
        </w:rPr>
        <w:t>3.4.5.2防水火柴/打火机/镁棒：极端条件下可点燃。</w:t>
      </w:r>
    </w:p>
    <w:p>
      <w:pPr>
        <w:ind w:firstLine="640"/>
        <w:rPr>
          <w:rFonts w:ascii="Times New Roman" w:hAnsi="Times New Roman"/>
          <w:sz w:val="30"/>
          <w:szCs w:val="30"/>
        </w:rPr>
      </w:pPr>
      <w:r>
        <w:rPr>
          <w:rFonts w:ascii="Times New Roman" w:hAnsi="Times New Roman"/>
          <w:szCs w:val="32"/>
        </w:rPr>
        <w:t>3.4.5.3多功能工具钳/瑞士军刀：可正常开合，刃具类部件经合理使用可保持锋利。</w:t>
      </w:r>
      <w:r>
        <w:rPr>
          <w:rFonts w:ascii="Times New Roman" w:hAnsi="Times New Roman"/>
          <w:sz w:val="30"/>
          <w:szCs w:val="30"/>
        </w:rPr>
        <w:t>含刀、锯、尺、开瓶器等12种以上工具用途。</w:t>
      </w:r>
    </w:p>
    <w:p>
      <w:pPr>
        <w:ind w:firstLine="640"/>
        <w:rPr>
          <w:rFonts w:ascii="Times New Roman" w:hAnsi="Times New Roman"/>
          <w:szCs w:val="32"/>
        </w:rPr>
      </w:pPr>
      <w:r>
        <w:rPr>
          <w:rFonts w:ascii="Times New Roman" w:hAnsi="Times New Roman"/>
          <w:szCs w:val="32"/>
        </w:rPr>
        <w:t>3.4.5.4应急防灾蜡烛：主体材料环保石蜡，外壳材质金属罐体、金属瓶盖（铁罐装），无烟无味、防风防灾，燃烧时间25-30h</w:t>
      </w:r>
    </w:p>
    <w:p>
      <w:pPr>
        <w:ind w:firstLine="0" w:firstLineChars="0"/>
        <w:rPr>
          <w:rFonts w:ascii="Times New Roman" w:hAnsi="Times New Roman"/>
          <w:szCs w:val="32"/>
        </w:rPr>
      </w:pPr>
      <w:r>
        <w:rPr>
          <w:rFonts w:ascii="Times New Roman" w:hAnsi="Times New Roman"/>
          <w:szCs w:val="32"/>
        </w:rPr>
        <w:t>，加厚密封包装。</w:t>
      </w:r>
    </w:p>
    <w:p>
      <w:pPr>
        <w:ind w:firstLine="640"/>
        <w:rPr>
          <w:rFonts w:ascii="Times New Roman" w:hAnsi="Times New Roman"/>
          <w:szCs w:val="32"/>
        </w:rPr>
      </w:pPr>
      <w:r>
        <w:rPr>
          <w:rFonts w:ascii="Times New Roman" w:hAnsi="Times New Roman"/>
          <w:szCs w:val="32"/>
        </w:rPr>
        <w:t>3.4.5.5应急帐篷：单人使用，可乘3-4人休闲围坐。外篷防水。</w:t>
      </w:r>
      <w:r>
        <w:rPr>
          <w:rFonts w:ascii="Times New Roman" w:hAnsi="Times New Roman" w:eastAsia="仿宋"/>
          <w:szCs w:val="32"/>
        </w:rPr>
        <w:t>采用210D高密牛津布防水涂层面料，自动撑杆，加固ABS加粗支架，安全牢固，更结实耐用。</w:t>
      </w:r>
    </w:p>
    <w:p>
      <w:pPr>
        <w:ind w:firstLine="640"/>
        <w:rPr>
          <w:rFonts w:ascii="Times New Roman" w:hAnsi="Times New Roman"/>
          <w:szCs w:val="32"/>
        </w:rPr>
      </w:pPr>
      <w:r>
        <w:rPr>
          <w:rFonts w:ascii="Times New Roman" w:hAnsi="Times New Roman"/>
          <w:szCs w:val="32"/>
        </w:rPr>
        <w:t>3.4.6 应急箱</w:t>
      </w:r>
    </w:p>
    <w:p>
      <w:pPr>
        <w:ind w:firstLine="640"/>
        <w:rPr>
          <w:rFonts w:ascii="Times New Roman" w:hAnsi="Times New Roman"/>
          <w:szCs w:val="32"/>
        </w:rPr>
      </w:pPr>
      <w:r>
        <w:rPr>
          <w:rFonts w:ascii="Times New Roman" w:hAnsi="Times New Roman"/>
          <w:szCs w:val="32"/>
        </w:rPr>
        <w:t>3.4.6.1大型行李箱：容量充足。材质:工程PP，防护等级:IP67，</w:t>
      </w:r>
    </w:p>
    <w:p>
      <w:pPr>
        <w:ind w:firstLine="0" w:firstLineChars="0"/>
        <w:rPr>
          <w:rFonts w:ascii="Times New Roman" w:hAnsi="Times New Roman"/>
          <w:szCs w:val="32"/>
        </w:rPr>
      </w:pPr>
      <w:r>
        <w:rPr>
          <w:rFonts w:ascii="Times New Roman" w:hAnsi="Times New Roman"/>
          <w:szCs w:val="32"/>
        </w:rPr>
        <w:t>工作温度:-30°C-80℃，坚固耐用，抗摔抗冲击，防水防尘，外箱尺寸</w:t>
      </w:r>
      <w:r>
        <w:rPr>
          <w:rFonts w:ascii="Times New Roman" w:hAnsi="Times New Roman" w:eastAsia="宋体"/>
          <w:szCs w:val="32"/>
        </w:rPr>
        <w:t>≥</w:t>
      </w:r>
      <w:r>
        <w:rPr>
          <w:rFonts w:ascii="Times New Roman" w:hAnsi="Times New Roman"/>
          <w:szCs w:val="32"/>
        </w:rPr>
        <w:t>790x595x365mm、箱内尺寸</w:t>
      </w:r>
      <w:r>
        <w:rPr>
          <w:rFonts w:ascii="Times New Roman" w:hAnsi="Times New Roman" w:eastAsia="宋体"/>
          <w:szCs w:val="32"/>
        </w:rPr>
        <w:t>≥</w:t>
      </w:r>
      <w:r>
        <w:rPr>
          <w:rFonts w:ascii="Times New Roman" w:hAnsi="Times New Roman"/>
          <w:szCs w:val="32"/>
        </w:rPr>
        <w:t>720x520x330mm。</w:t>
      </w:r>
    </w:p>
    <w:p>
      <w:pPr>
        <w:ind w:firstLine="602"/>
        <w:jc w:val="center"/>
        <w:rPr>
          <w:rFonts w:ascii="Times New Roman" w:hAnsi="Times New Roman"/>
          <w:b/>
          <w:bCs/>
          <w:sz w:val="30"/>
          <w:szCs w:val="30"/>
        </w:rPr>
      </w:pPr>
      <w:r>
        <w:rPr>
          <w:rFonts w:ascii="Times New Roman" w:hAnsi="Times New Roman"/>
          <w:b/>
          <w:bCs/>
          <w:sz w:val="30"/>
          <w:szCs w:val="30"/>
        </w:rPr>
        <w:t>公共场所应急地震</w:t>
      </w:r>
      <w:r>
        <w:rPr>
          <w:rFonts w:ascii="Times New Roman" w:hAnsi="Times New Roman"/>
          <w:b/>
          <w:bCs/>
          <w:szCs w:val="32"/>
        </w:rPr>
        <w:t>包</w:t>
      </w:r>
      <w:r>
        <w:rPr>
          <w:rFonts w:ascii="Times New Roman" w:hAnsi="Times New Roman"/>
          <w:b/>
          <w:bCs/>
          <w:sz w:val="30"/>
          <w:szCs w:val="30"/>
        </w:rPr>
        <w:t>配置表</w:t>
      </w: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2355"/>
        <w:gridCol w:w="2710"/>
        <w:gridCol w:w="900"/>
        <w:gridCol w:w="1100"/>
        <w:gridCol w:w="14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序号</w:t>
            </w:r>
          </w:p>
        </w:tc>
        <w:tc>
          <w:tcPr>
            <w:tcW w:w="2355"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类别</w:t>
            </w:r>
          </w:p>
        </w:tc>
        <w:tc>
          <w:tcPr>
            <w:tcW w:w="2710"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物资</w:t>
            </w:r>
          </w:p>
        </w:tc>
        <w:tc>
          <w:tcPr>
            <w:tcW w:w="900"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单位</w:t>
            </w:r>
          </w:p>
        </w:tc>
        <w:tc>
          <w:tcPr>
            <w:tcW w:w="1100"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配置数量</w:t>
            </w:r>
          </w:p>
        </w:tc>
        <w:tc>
          <w:tcPr>
            <w:tcW w:w="1477" w:type="dxa"/>
            <w:vAlign w:val="center"/>
          </w:tcPr>
          <w:p>
            <w:pPr>
              <w:ind w:firstLine="0" w:firstLineChars="0"/>
              <w:jc w:val="center"/>
              <w:rPr>
                <w:rFonts w:ascii="Times New Roman" w:hAnsi="Times New Roman"/>
                <w:b/>
                <w:bCs/>
                <w:sz w:val="24"/>
                <w:szCs w:val="24"/>
              </w:rPr>
            </w:pPr>
            <w:r>
              <w:rPr>
                <w:rFonts w:ascii="Times New Roman" w:hAnsi="Times New Roman"/>
                <w:b/>
                <w:bCs/>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1</w:t>
            </w:r>
          </w:p>
        </w:tc>
        <w:tc>
          <w:tcPr>
            <w:tcW w:w="2355" w:type="dxa"/>
            <w:vMerge w:val="restart"/>
            <w:vAlign w:val="center"/>
          </w:tcPr>
          <w:p>
            <w:pPr>
              <w:ind w:firstLine="0" w:firstLineChars="0"/>
              <w:jc w:val="center"/>
              <w:rPr>
                <w:rFonts w:ascii="Times New Roman" w:hAnsi="Times New Roman"/>
                <w:b/>
                <w:bCs/>
                <w:sz w:val="24"/>
                <w:szCs w:val="24"/>
              </w:rPr>
            </w:pPr>
            <w:r>
              <w:rPr>
                <w:rFonts w:ascii="Times New Roman" w:hAnsi="Times New Roman"/>
                <w:sz w:val="24"/>
                <w:szCs w:val="24"/>
              </w:rPr>
              <w:t>水、食物</w:t>
            </w:r>
          </w:p>
        </w:tc>
        <w:tc>
          <w:tcPr>
            <w:tcW w:w="2710"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水壶</w:t>
            </w:r>
          </w:p>
        </w:tc>
        <w:tc>
          <w:tcPr>
            <w:tcW w:w="900"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个</w:t>
            </w:r>
          </w:p>
        </w:tc>
        <w:tc>
          <w:tcPr>
            <w:tcW w:w="1100"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12</w:t>
            </w:r>
          </w:p>
        </w:tc>
        <w:tc>
          <w:tcPr>
            <w:tcW w:w="1477" w:type="dxa"/>
            <w:vAlign w:val="center"/>
          </w:tcPr>
          <w:p>
            <w:pPr>
              <w:ind w:firstLine="0" w:firstLineChars="0"/>
              <w:jc w:val="center"/>
              <w:rPr>
                <w:rFonts w:ascii="Times New Roman" w:hAnsi="Times New Roman"/>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2</w:t>
            </w:r>
          </w:p>
        </w:tc>
        <w:tc>
          <w:tcPr>
            <w:tcW w:w="2355" w:type="dxa"/>
            <w:vMerge w:val="continue"/>
            <w:vAlign w:val="center"/>
          </w:tcPr>
          <w:p>
            <w:pPr>
              <w:ind w:firstLine="0" w:firstLineChars="0"/>
              <w:jc w:val="center"/>
              <w:rPr>
                <w:rFonts w:ascii="Times New Roman" w:hAnsi="Times New Roman"/>
                <w:b/>
                <w:bCs/>
                <w:sz w:val="24"/>
                <w:szCs w:val="24"/>
              </w:rPr>
            </w:pPr>
          </w:p>
        </w:tc>
        <w:tc>
          <w:tcPr>
            <w:tcW w:w="2710"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压缩干粮</w:t>
            </w:r>
          </w:p>
        </w:tc>
        <w:tc>
          <w:tcPr>
            <w:tcW w:w="900"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箱</w:t>
            </w:r>
          </w:p>
        </w:tc>
        <w:tc>
          <w:tcPr>
            <w:tcW w:w="1100"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40</w:t>
            </w:r>
          </w:p>
        </w:tc>
        <w:tc>
          <w:tcPr>
            <w:tcW w:w="1477" w:type="dxa"/>
            <w:vAlign w:val="center"/>
          </w:tcPr>
          <w:p>
            <w:pPr>
              <w:ind w:firstLine="0" w:firstLineChars="0"/>
              <w:jc w:val="center"/>
              <w:rPr>
                <w:rFonts w:ascii="Times New Roman" w:hAnsi="Times New Roman"/>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04"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3</w:t>
            </w:r>
          </w:p>
        </w:tc>
        <w:tc>
          <w:tcPr>
            <w:tcW w:w="2355"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医疗</w:t>
            </w:r>
          </w:p>
        </w:tc>
        <w:tc>
          <w:tcPr>
            <w:tcW w:w="2710"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个人急救包</w:t>
            </w:r>
          </w:p>
        </w:tc>
        <w:tc>
          <w:tcPr>
            <w:tcW w:w="900"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个</w:t>
            </w:r>
          </w:p>
        </w:tc>
        <w:tc>
          <w:tcPr>
            <w:tcW w:w="1100"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10</w:t>
            </w:r>
          </w:p>
        </w:tc>
        <w:tc>
          <w:tcPr>
            <w:tcW w:w="1477" w:type="dxa"/>
            <w:vAlign w:val="center"/>
          </w:tcPr>
          <w:p>
            <w:pPr>
              <w:ind w:firstLine="0" w:firstLineChars="0"/>
              <w:jc w:val="center"/>
              <w:rPr>
                <w:rFonts w:ascii="Times New Roman" w:hAnsi="Times New Roman"/>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4</w:t>
            </w:r>
          </w:p>
        </w:tc>
        <w:tc>
          <w:tcPr>
            <w:tcW w:w="2355"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保暖</w:t>
            </w:r>
          </w:p>
        </w:tc>
        <w:tc>
          <w:tcPr>
            <w:tcW w:w="2710"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救生毯</w:t>
            </w:r>
          </w:p>
        </w:tc>
        <w:tc>
          <w:tcPr>
            <w:tcW w:w="900"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条</w:t>
            </w:r>
          </w:p>
        </w:tc>
        <w:tc>
          <w:tcPr>
            <w:tcW w:w="1100"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10</w:t>
            </w:r>
          </w:p>
        </w:tc>
        <w:tc>
          <w:tcPr>
            <w:tcW w:w="1477" w:type="dxa"/>
            <w:vAlign w:val="center"/>
          </w:tcPr>
          <w:p>
            <w:pPr>
              <w:ind w:firstLine="0" w:firstLineChars="0"/>
              <w:jc w:val="center"/>
              <w:rPr>
                <w:rFonts w:ascii="Times New Roman" w:hAnsi="Times New Roman"/>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5</w:t>
            </w:r>
          </w:p>
        </w:tc>
        <w:tc>
          <w:tcPr>
            <w:tcW w:w="2355" w:type="dxa"/>
            <w:vMerge w:val="restart"/>
            <w:vAlign w:val="center"/>
          </w:tcPr>
          <w:p>
            <w:pPr>
              <w:ind w:firstLine="0" w:firstLineChars="0"/>
              <w:jc w:val="center"/>
              <w:rPr>
                <w:rFonts w:ascii="Times New Roman" w:hAnsi="Times New Roman"/>
                <w:b/>
                <w:bCs/>
                <w:sz w:val="24"/>
                <w:szCs w:val="24"/>
              </w:rPr>
            </w:pPr>
            <w:r>
              <w:rPr>
                <w:rFonts w:ascii="Times New Roman" w:hAnsi="Times New Roman"/>
                <w:sz w:val="24"/>
                <w:szCs w:val="24"/>
              </w:rPr>
              <w:t>照明与通信</w:t>
            </w:r>
          </w:p>
        </w:tc>
        <w:tc>
          <w:tcPr>
            <w:tcW w:w="2710"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应急手电筒</w:t>
            </w:r>
          </w:p>
        </w:tc>
        <w:tc>
          <w:tcPr>
            <w:tcW w:w="900"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个</w:t>
            </w:r>
          </w:p>
        </w:tc>
        <w:tc>
          <w:tcPr>
            <w:tcW w:w="1100"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5</w:t>
            </w:r>
          </w:p>
        </w:tc>
        <w:tc>
          <w:tcPr>
            <w:tcW w:w="1477" w:type="dxa"/>
            <w:vAlign w:val="center"/>
          </w:tcPr>
          <w:p>
            <w:pPr>
              <w:ind w:firstLine="0" w:firstLineChars="0"/>
              <w:jc w:val="center"/>
              <w:rPr>
                <w:rFonts w:ascii="Times New Roman" w:hAnsi="Times New Roman"/>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6</w:t>
            </w:r>
          </w:p>
        </w:tc>
        <w:tc>
          <w:tcPr>
            <w:tcW w:w="2355" w:type="dxa"/>
            <w:vMerge w:val="continue"/>
            <w:vAlign w:val="center"/>
          </w:tcPr>
          <w:p>
            <w:pPr>
              <w:ind w:firstLine="0" w:firstLineChars="0"/>
              <w:jc w:val="center"/>
              <w:rPr>
                <w:rFonts w:ascii="Times New Roman" w:hAnsi="Times New Roman"/>
                <w:b/>
                <w:bCs/>
                <w:sz w:val="24"/>
                <w:szCs w:val="24"/>
              </w:rPr>
            </w:pPr>
          </w:p>
        </w:tc>
        <w:tc>
          <w:tcPr>
            <w:tcW w:w="2710"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应急收音机</w:t>
            </w:r>
          </w:p>
        </w:tc>
        <w:tc>
          <w:tcPr>
            <w:tcW w:w="900"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台</w:t>
            </w:r>
          </w:p>
        </w:tc>
        <w:tc>
          <w:tcPr>
            <w:tcW w:w="1100"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2</w:t>
            </w:r>
          </w:p>
        </w:tc>
        <w:tc>
          <w:tcPr>
            <w:tcW w:w="1477" w:type="dxa"/>
            <w:vAlign w:val="center"/>
          </w:tcPr>
          <w:p>
            <w:pPr>
              <w:ind w:firstLine="0" w:firstLineChars="0"/>
              <w:jc w:val="center"/>
              <w:rPr>
                <w:rFonts w:ascii="Times New Roman" w:hAnsi="Times New Roman"/>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7</w:t>
            </w:r>
          </w:p>
        </w:tc>
        <w:tc>
          <w:tcPr>
            <w:tcW w:w="2355" w:type="dxa"/>
            <w:vMerge w:val="continue"/>
            <w:vAlign w:val="center"/>
          </w:tcPr>
          <w:p>
            <w:pPr>
              <w:ind w:firstLine="0" w:firstLineChars="0"/>
              <w:jc w:val="center"/>
              <w:rPr>
                <w:rFonts w:ascii="Times New Roman" w:hAnsi="Times New Roman"/>
                <w:b/>
                <w:bCs/>
                <w:sz w:val="24"/>
                <w:szCs w:val="24"/>
              </w:rPr>
            </w:pPr>
          </w:p>
        </w:tc>
        <w:tc>
          <w:tcPr>
            <w:tcW w:w="2710"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高音求生哨</w:t>
            </w:r>
          </w:p>
        </w:tc>
        <w:tc>
          <w:tcPr>
            <w:tcW w:w="900"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个</w:t>
            </w:r>
          </w:p>
        </w:tc>
        <w:tc>
          <w:tcPr>
            <w:tcW w:w="1100"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10</w:t>
            </w:r>
          </w:p>
        </w:tc>
        <w:tc>
          <w:tcPr>
            <w:tcW w:w="1477" w:type="dxa"/>
            <w:vAlign w:val="center"/>
          </w:tcPr>
          <w:p>
            <w:pPr>
              <w:ind w:firstLine="0" w:firstLineChars="0"/>
              <w:jc w:val="center"/>
              <w:rPr>
                <w:rFonts w:ascii="Times New Roman" w:hAnsi="Times New Roman"/>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8</w:t>
            </w:r>
          </w:p>
        </w:tc>
        <w:tc>
          <w:tcPr>
            <w:tcW w:w="2355" w:type="dxa"/>
            <w:vMerge w:val="continue"/>
            <w:vAlign w:val="center"/>
          </w:tcPr>
          <w:p>
            <w:pPr>
              <w:ind w:firstLine="0" w:firstLineChars="0"/>
              <w:jc w:val="center"/>
              <w:rPr>
                <w:rFonts w:ascii="Times New Roman" w:hAnsi="Times New Roman"/>
                <w:b/>
                <w:bCs/>
                <w:sz w:val="24"/>
                <w:szCs w:val="24"/>
              </w:rPr>
            </w:pPr>
          </w:p>
        </w:tc>
        <w:tc>
          <w:tcPr>
            <w:tcW w:w="2710"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应急防灾蜡烛</w:t>
            </w:r>
          </w:p>
        </w:tc>
        <w:tc>
          <w:tcPr>
            <w:tcW w:w="900"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个</w:t>
            </w:r>
          </w:p>
        </w:tc>
        <w:tc>
          <w:tcPr>
            <w:tcW w:w="1100"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5</w:t>
            </w:r>
          </w:p>
        </w:tc>
        <w:tc>
          <w:tcPr>
            <w:tcW w:w="1477" w:type="dxa"/>
            <w:vAlign w:val="center"/>
          </w:tcPr>
          <w:p>
            <w:pPr>
              <w:ind w:firstLine="0" w:firstLineChars="0"/>
              <w:jc w:val="center"/>
              <w:rPr>
                <w:rFonts w:ascii="Times New Roman" w:hAnsi="Times New Roman"/>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9</w:t>
            </w:r>
          </w:p>
        </w:tc>
        <w:tc>
          <w:tcPr>
            <w:tcW w:w="2355" w:type="dxa"/>
            <w:vMerge w:val="restart"/>
            <w:vAlign w:val="center"/>
          </w:tcPr>
          <w:p>
            <w:pPr>
              <w:ind w:firstLine="0" w:firstLineChars="0"/>
              <w:jc w:val="center"/>
              <w:rPr>
                <w:rFonts w:ascii="Times New Roman" w:hAnsi="Times New Roman"/>
                <w:b/>
                <w:bCs/>
                <w:sz w:val="24"/>
                <w:szCs w:val="24"/>
              </w:rPr>
            </w:pPr>
            <w:r>
              <w:rPr>
                <w:rFonts w:ascii="Times New Roman" w:hAnsi="Times New Roman"/>
                <w:sz w:val="24"/>
                <w:szCs w:val="24"/>
              </w:rPr>
              <w:t>工具与安全装备</w:t>
            </w:r>
          </w:p>
        </w:tc>
        <w:tc>
          <w:tcPr>
            <w:tcW w:w="2710"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应急雨衣</w:t>
            </w:r>
          </w:p>
        </w:tc>
        <w:tc>
          <w:tcPr>
            <w:tcW w:w="900"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件</w:t>
            </w:r>
          </w:p>
        </w:tc>
        <w:tc>
          <w:tcPr>
            <w:tcW w:w="1100"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10</w:t>
            </w:r>
          </w:p>
        </w:tc>
        <w:tc>
          <w:tcPr>
            <w:tcW w:w="1477" w:type="dxa"/>
            <w:vAlign w:val="center"/>
          </w:tcPr>
          <w:p>
            <w:pPr>
              <w:ind w:firstLine="0" w:firstLineChars="0"/>
              <w:jc w:val="center"/>
              <w:rPr>
                <w:rFonts w:ascii="Times New Roman" w:hAnsi="Times New Roman"/>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10</w:t>
            </w:r>
          </w:p>
        </w:tc>
        <w:tc>
          <w:tcPr>
            <w:tcW w:w="2355" w:type="dxa"/>
            <w:vMerge w:val="continue"/>
            <w:vAlign w:val="center"/>
          </w:tcPr>
          <w:p>
            <w:pPr>
              <w:ind w:firstLine="0" w:firstLineChars="0"/>
              <w:jc w:val="center"/>
              <w:rPr>
                <w:rFonts w:ascii="Times New Roman" w:hAnsi="Times New Roman"/>
                <w:b/>
                <w:bCs/>
                <w:sz w:val="24"/>
                <w:szCs w:val="24"/>
              </w:rPr>
            </w:pPr>
          </w:p>
        </w:tc>
        <w:tc>
          <w:tcPr>
            <w:tcW w:w="2710"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工作手套</w:t>
            </w:r>
          </w:p>
        </w:tc>
        <w:tc>
          <w:tcPr>
            <w:tcW w:w="900"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双</w:t>
            </w:r>
          </w:p>
        </w:tc>
        <w:tc>
          <w:tcPr>
            <w:tcW w:w="1100"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50</w:t>
            </w:r>
          </w:p>
        </w:tc>
        <w:tc>
          <w:tcPr>
            <w:tcW w:w="1477" w:type="dxa"/>
            <w:vAlign w:val="center"/>
          </w:tcPr>
          <w:p>
            <w:pPr>
              <w:ind w:firstLine="0" w:firstLineChars="0"/>
              <w:jc w:val="center"/>
              <w:rPr>
                <w:rFonts w:ascii="Times New Roman" w:hAnsi="Times New Roman"/>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11</w:t>
            </w:r>
          </w:p>
        </w:tc>
        <w:tc>
          <w:tcPr>
            <w:tcW w:w="2355" w:type="dxa"/>
            <w:vMerge w:val="continue"/>
            <w:vAlign w:val="center"/>
          </w:tcPr>
          <w:p>
            <w:pPr>
              <w:ind w:firstLine="0" w:firstLineChars="0"/>
              <w:jc w:val="center"/>
              <w:rPr>
                <w:rFonts w:ascii="Times New Roman" w:hAnsi="Times New Roman"/>
                <w:b/>
                <w:bCs/>
                <w:sz w:val="24"/>
                <w:szCs w:val="24"/>
              </w:rPr>
            </w:pPr>
          </w:p>
        </w:tc>
        <w:tc>
          <w:tcPr>
            <w:tcW w:w="2710"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防水火柴/打火机/镁棒</w:t>
            </w:r>
          </w:p>
        </w:tc>
        <w:tc>
          <w:tcPr>
            <w:tcW w:w="900"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个</w:t>
            </w:r>
          </w:p>
        </w:tc>
        <w:tc>
          <w:tcPr>
            <w:tcW w:w="1100"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10</w:t>
            </w:r>
          </w:p>
        </w:tc>
        <w:tc>
          <w:tcPr>
            <w:tcW w:w="1477" w:type="dxa"/>
            <w:vAlign w:val="center"/>
          </w:tcPr>
          <w:p>
            <w:pPr>
              <w:ind w:firstLine="0" w:firstLineChars="0"/>
              <w:jc w:val="center"/>
              <w:rPr>
                <w:rFonts w:ascii="Times New Roman" w:hAnsi="Times New Roman"/>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12</w:t>
            </w:r>
          </w:p>
        </w:tc>
        <w:tc>
          <w:tcPr>
            <w:tcW w:w="2355" w:type="dxa"/>
            <w:vMerge w:val="continue"/>
            <w:vAlign w:val="center"/>
          </w:tcPr>
          <w:p>
            <w:pPr>
              <w:ind w:firstLine="0" w:firstLineChars="0"/>
              <w:jc w:val="center"/>
              <w:rPr>
                <w:rFonts w:ascii="Times New Roman" w:hAnsi="Times New Roman"/>
                <w:b/>
                <w:bCs/>
                <w:sz w:val="24"/>
                <w:szCs w:val="24"/>
              </w:rPr>
            </w:pPr>
          </w:p>
        </w:tc>
        <w:tc>
          <w:tcPr>
            <w:tcW w:w="2710"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大锤</w:t>
            </w:r>
          </w:p>
        </w:tc>
        <w:tc>
          <w:tcPr>
            <w:tcW w:w="900"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把</w:t>
            </w:r>
          </w:p>
        </w:tc>
        <w:tc>
          <w:tcPr>
            <w:tcW w:w="1100"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5</w:t>
            </w:r>
          </w:p>
        </w:tc>
        <w:tc>
          <w:tcPr>
            <w:tcW w:w="1477" w:type="dxa"/>
            <w:vAlign w:val="center"/>
          </w:tcPr>
          <w:p>
            <w:pPr>
              <w:ind w:firstLine="0" w:firstLineChars="0"/>
              <w:jc w:val="center"/>
              <w:rPr>
                <w:rFonts w:ascii="Times New Roman" w:hAnsi="Times New Roman"/>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13</w:t>
            </w:r>
          </w:p>
        </w:tc>
        <w:tc>
          <w:tcPr>
            <w:tcW w:w="2355" w:type="dxa"/>
            <w:vMerge w:val="continue"/>
            <w:vAlign w:val="center"/>
          </w:tcPr>
          <w:p>
            <w:pPr>
              <w:ind w:firstLine="0" w:firstLineChars="0"/>
              <w:jc w:val="center"/>
              <w:rPr>
                <w:rFonts w:ascii="Times New Roman" w:hAnsi="Times New Roman"/>
                <w:b/>
                <w:bCs/>
                <w:sz w:val="24"/>
                <w:szCs w:val="24"/>
              </w:rPr>
            </w:pPr>
          </w:p>
        </w:tc>
        <w:tc>
          <w:tcPr>
            <w:tcW w:w="2710"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多功能工具钳/瑞士军刀</w:t>
            </w:r>
          </w:p>
        </w:tc>
        <w:tc>
          <w:tcPr>
            <w:tcW w:w="900"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把</w:t>
            </w:r>
          </w:p>
        </w:tc>
        <w:tc>
          <w:tcPr>
            <w:tcW w:w="1100"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5</w:t>
            </w:r>
          </w:p>
        </w:tc>
        <w:tc>
          <w:tcPr>
            <w:tcW w:w="1477" w:type="dxa"/>
            <w:vAlign w:val="center"/>
          </w:tcPr>
          <w:p>
            <w:pPr>
              <w:ind w:firstLine="0" w:firstLineChars="0"/>
              <w:jc w:val="center"/>
              <w:rPr>
                <w:rFonts w:ascii="Times New Roman" w:hAnsi="Times New Roman"/>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14</w:t>
            </w:r>
          </w:p>
        </w:tc>
        <w:tc>
          <w:tcPr>
            <w:tcW w:w="2355" w:type="dxa"/>
            <w:vMerge w:val="continue"/>
            <w:vAlign w:val="center"/>
          </w:tcPr>
          <w:p>
            <w:pPr>
              <w:ind w:firstLine="0" w:firstLineChars="0"/>
              <w:jc w:val="center"/>
              <w:rPr>
                <w:rFonts w:ascii="Times New Roman" w:hAnsi="Times New Roman"/>
                <w:b/>
                <w:bCs/>
                <w:sz w:val="24"/>
                <w:szCs w:val="24"/>
              </w:rPr>
            </w:pPr>
          </w:p>
        </w:tc>
        <w:tc>
          <w:tcPr>
            <w:tcW w:w="2710"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应急帐篷</w:t>
            </w:r>
          </w:p>
        </w:tc>
        <w:tc>
          <w:tcPr>
            <w:tcW w:w="900"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顶</w:t>
            </w:r>
          </w:p>
        </w:tc>
        <w:tc>
          <w:tcPr>
            <w:tcW w:w="1100"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5</w:t>
            </w:r>
          </w:p>
        </w:tc>
        <w:tc>
          <w:tcPr>
            <w:tcW w:w="1477" w:type="dxa"/>
            <w:vAlign w:val="center"/>
          </w:tcPr>
          <w:p>
            <w:pPr>
              <w:ind w:firstLine="0" w:firstLineChars="0"/>
              <w:jc w:val="center"/>
              <w:rPr>
                <w:rFonts w:ascii="Times New Roman" w:hAnsi="Times New Roman"/>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15</w:t>
            </w:r>
          </w:p>
        </w:tc>
        <w:tc>
          <w:tcPr>
            <w:tcW w:w="2355"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应急箱</w:t>
            </w:r>
          </w:p>
        </w:tc>
        <w:tc>
          <w:tcPr>
            <w:tcW w:w="2710"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大型行李箱</w:t>
            </w:r>
          </w:p>
        </w:tc>
        <w:tc>
          <w:tcPr>
            <w:tcW w:w="900"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个</w:t>
            </w:r>
          </w:p>
        </w:tc>
        <w:tc>
          <w:tcPr>
            <w:tcW w:w="1100" w:type="dxa"/>
            <w:vAlign w:val="center"/>
          </w:tcPr>
          <w:p>
            <w:pPr>
              <w:ind w:firstLine="0" w:firstLineChars="0"/>
              <w:jc w:val="center"/>
              <w:rPr>
                <w:rFonts w:ascii="Times New Roman" w:hAnsi="Times New Roman"/>
                <w:b/>
                <w:bCs/>
                <w:sz w:val="24"/>
                <w:szCs w:val="24"/>
              </w:rPr>
            </w:pPr>
            <w:r>
              <w:rPr>
                <w:rFonts w:ascii="Times New Roman" w:hAnsi="Times New Roman"/>
                <w:sz w:val="24"/>
                <w:szCs w:val="24"/>
              </w:rPr>
              <w:t>1</w:t>
            </w:r>
          </w:p>
        </w:tc>
        <w:tc>
          <w:tcPr>
            <w:tcW w:w="1477" w:type="dxa"/>
            <w:vAlign w:val="center"/>
          </w:tcPr>
          <w:p>
            <w:pPr>
              <w:ind w:firstLine="0" w:firstLineChars="0"/>
              <w:jc w:val="center"/>
              <w:rPr>
                <w:rFonts w:ascii="Times New Roman" w:hAnsi="Times New Roman"/>
                <w:b/>
                <w:bCs/>
                <w:sz w:val="24"/>
                <w:szCs w:val="24"/>
              </w:rPr>
            </w:pPr>
          </w:p>
        </w:tc>
      </w:tr>
    </w:tbl>
    <w:p>
      <w:pPr>
        <w:pStyle w:val="2"/>
        <w:spacing w:before="0" w:after="0" w:line="600" w:lineRule="exact"/>
        <w:ind w:firstLine="0" w:firstLineChars="0"/>
        <w:rPr>
          <w:rFonts w:ascii="Times New Roman" w:hAnsi="Times New Roman" w:eastAsia="黑体"/>
          <w:sz w:val="32"/>
          <w:szCs w:val="32"/>
        </w:rPr>
      </w:pPr>
      <w:bookmarkStart w:id="30" w:name="_Toc25739"/>
      <w:r>
        <w:rPr>
          <w:rFonts w:ascii="Times New Roman" w:hAnsi="Times New Roman" w:eastAsia="黑体"/>
          <w:sz w:val="32"/>
          <w:szCs w:val="32"/>
        </w:rPr>
        <w:t>4 售后服务</w:t>
      </w:r>
      <w:bookmarkEnd w:id="28"/>
      <w:bookmarkEnd w:id="30"/>
    </w:p>
    <w:p>
      <w:pPr>
        <w:spacing w:line="600" w:lineRule="exact"/>
        <w:ind w:firstLine="640"/>
        <w:rPr>
          <w:rFonts w:ascii="Times New Roman" w:hAnsi="Times New Roman"/>
        </w:rPr>
      </w:pPr>
      <w:r>
        <w:rPr>
          <w:rFonts w:ascii="Times New Roman" w:hAnsi="Times New Roman"/>
        </w:rPr>
        <w:t>自招标方向中标方订购应急地震包使用之日起，中标方应向海南电网有限责任公司提供包括热线技术指导等各种用户技术服务，中标方应负责用户使用、维护其产品的培训工作，产品到货后，按照相关规程规定经现场验收及检测不合格的产品必须由厂(商）家负责免费调换，在经过1次调换后仍存在质量问题的必须无条件全批次退货，并承担由此带来的一切责任，国家、行业标准另有拒收要求的，按其规定执行。</w:t>
      </w:r>
    </w:p>
    <w:p>
      <w:pPr>
        <w:pStyle w:val="2"/>
        <w:spacing w:before="0" w:after="0" w:line="600" w:lineRule="exact"/>
        <w:ind w:firstLine="0" w:firstLineChars="0"/>
        <w:rPr>
          <w:rFonts w:ascii="Times New Roman" w:hAnsi="Times New Roman" w:eastAsia="黑体"/>
          <w:sz w:val="32"/>
          <w:szCs w:val="32"/>
        </w:rPr>
      </w:pPr>
      <w:bookmarkStart w:id="31" w:name="_Toc7263"/>
      <w:bookmarkStart w:id="32" w:name="_Toc19796"/>
      <w:r>
        <w:rPr>
          <w:rFonts w:ascii="Times New Roman" w:hAnsi="Times New Roman" w:eastAsia="黑体"/>
          <w:sz w:val="32"/>
          <w:szCs w:val="32"/>
        </w:rPr>
        <w:t>5  验收</w:t>
      </w:r>
      <w:bookmarkEnd w:id="29"/>
      <w:bookmarkEnd w:id="31"/>
      <w:bookmarkEnd w:id="32"/>
    </w:p>
    <w:p>
      <w:pPr>
        <w:spacing w:line="600" w:lineRule="exact"/>
        <w:ind w:firstLine="640"/>
        <w:rPr>
          <w:rFonts w:ascii="Times New Roman" w:hAnsi="Times New Roman"/>
          <w:szCs w:val="24"/>
        </w:rPr>
      </w:pPr>
      <w:r>
        <w:rPr>
          <w:rFonts w:ascii="Times New Roman" w:hAnsi="Times New Roman"/>
        </w:rPr>
        <w:t>货物到货签收时，</w:t>
      </w:r>
      <w:r>
        <w:rPr>
          <w:rFonts w:ascii="Times New Roman" w:hAnsi="Times New Roman"/>
          <w:szCs w:val="24"/>
        </w:rPr>
        <w:t>对照GB/T 2828.1《计数抽样检验程序》，原则上按一批次货物数量1-50抽检样本量为1；51-200抽检样本量为3；201-500抽检样本量为5；501及以上抽检样本量为10</w:t>
      </w:r>
      <w:r>
        <w:rPr>
          <w:rFonts w:ascii="Times New Roman" w:hAnsi="Times New Roman"/>
        </w:rPr>
        <w:t>。若产品其中一项检测不合格，由招标方通知中标方退换货物，重新供货时要求抽检数量翻倍，检测合格后送至招标方指定地点。</w:t>
      </w:r>
    </w:p>
    <w:p>
      <w:pPr>
        <w:pStyle w:val="2"/>
        <w:spacing w:before="0" w:after="0" w:line="600" w:lineRule="exact"/>
        <w:ind w:firstLine="0" w:firstLineChars="0"/>
        <w:rPr>
          <w:rFonts w:ascii="Times New Roman" w:hAnsi="Times New Roman" w:eastAsia="黑体"/>
          <w:sz w:val="32"/>
          <w:szCs w:val="32"/>
        </w:rPr>
      </w:pPr>
      <w:bookmarkStart w:id="33" w:name="_Toc12812"/>
      <w:bookmarkStart w:id="34" w:name="_Toc21577"/>
      <w:bookmarkStart w:id="35" w:name="_Toc240081565"/>
      <w:bookmarkStart w:id="36" w:name="_Toc245436567"/>
      <w:bookmarkStart w:id="37" w:name="_Toc245549437"/>
      <w:r>
        <w:rPr>
          <w:rFonts w:ascii="Times New Roman" w:hAnsi="Times New Roman" w:eastAsia="黑体"/>
          <w:sz w:val="32"/>
          <w:szCs w:val="32"/>
        </w:rPr>
        <w:t>6  包装、运输和储存</w:t>
      </w:r>
      <w:bookmarkEnd w:id="33"/>
      <w:bookmarkEnd w:id="34"/>
      <w:bookmarkEnd w:id="35"/>
      <w:bookmarkEnd w:id="36"/>
    </w:p>
    <w:bookmarkEnd w:id="7"/>
    <w:bookmarkEnd w:id="9"/>
    <w:bookmarkEnd w:id="10"/>
    <w:bookmarkEnd w:id="11"/>
    <w:bookmarkEnd w:id="12"/>
    <w:bookmarkEnd w:id="13"/>
    <w:bookmarkEnd w:id="37"/>
    <w:p>
      <w:pPr>
        <w:pStyle w:val="76"/>
        <w:numPr>
          <w:ilvl w:val="0"/>
          <w:numId w:val="0"/>
        </w:numPr>
        <w:spacing w:before="0" w:beforeLines="0" w:after="0" w:afterLines="0" w:line="600" w:lineRule="exact"/>
        <w:ind w:firstLine="640" w:firstLineChars="200"/>
        <w:outlineLvl w:val="0"/>
        <w:rPr>
          <w:rFonts w:ascii="Times New Roman"/>
          <w:kern w:val="2"/>
          <w:sz w:val="32"/>
          <w:szCs w:val="32"/>
        </w:rPr>
      </w:pPr>
      <w:bookmarkStart w:id="38" w:name="_Toc2875"/>
      <w:bookmarkStart w:id="39" w:name="_Toc3797"/>
      <w:bookmarkStart w:id="40" w:name="_Toc245549447"/>
      <w:r>
        <w:rPr>
          <w:rFonts w:ascii="Times New Roman"/>
          <w:kern w:val="2"/>
          <w:sz w:val="32"/>
          <w:szCs w:val="32"/>
        </w:rPr>
        <w:t>6.1包装</w:t>
      </w:r>
      <w:bookmarkEnd w:id="38"/>
      <w:bookmarkEnd w:id="39"/>
    </w:p>
    <w:p>
      <w:pPr>
        <w:ind w:firstLine="640"/>
        <w:rPr>
          <w:rFonts w:ascii="Times New Roman" w:hAnsi="Times New Roman"/>
          <w:lang w:val="zh-CN"/>
        </w:rPr>
      </w:pPr>
      <w:r>
        <w:rPr>
          <w:rFonts w:ascii="Times New Roman" w:hAnsi="Times New Roman"/>
          <w:szCs w:val="32"/>
        </w:rPr>
        <w:t xml:space="preserve"> 包装储运图示标志符合GB/T191-2008，抽样检验程序遵循GB/T2828.1-2012。  </w:t>
      </w:r>
    </w:p>
    <w:p>
      <w:pPr>
        <w:pStyle w:val="76"/>
        <w:numPr>
          <w:ilvl w:val="0"/>
          <w:numId w:val="0"/>
        </w:numPr>
        <w:spacing w:before="0" w:beforeLines="0" w:after="0" w:afterLines="0" w:line="600" w:lineRule="exact"/>
        <w:ind w:firstLine="640" w:firstLineChars="200"/>
        <w:outlineLvl w:val="0"/>
        <w:rPr>
          <w:rFonts w:ascii="Times New Roman"/>
          <w:kern w:val="2"/>
          <w:sz w:val="32"/>
          <w:szCs w:val="32"/>
        </w:rPr>
      </w:pPr>
      <w:bookmarkStart w:id="41" w:name="_Toc31738"/>
      <w:bookmarkStart w:id="42" w:name="_Toc20570"/>
      <w:bookmarkStart w:id="43" w:name="_Toc25574"/>
      <w:r>
        <w:rPr>
          <w:rFonts w:ascii="Times New Roman"/>
          <w:kern w:val="2"/>
          <w:sz w:val="32"/>
          <w:szCs w:val="32"/>
        </w:rPr>
        <w:t>6.2 使用说明书</w:t>
      </w:r>
      <w:bookmarkEnd w:id="41"/>
      <w:bookmarkEnd w:id="42"/>
      <w:bookmarkEnd w:id="43"/>
      <w:r>
        <w:rPr>
          <w:rFonts w:ascii="Times New Roman"/>
          <w:kern w:val="2"/>
          <w:sz w:val="32"/>
          <w:szCs w:val="32"/>
        </w:rPr>
        <w:t xml:space="preserve"> </w:t>
      </w:r>
    </w:p>
    <w:p>
      <w:pPr>
        <w:spacing w:line="600" w:lineRule="exact"/>
        <w:ind w:firstLine="640"/>
        <w:rPr>
          <w:rFonts w:ascii="Times New Roman" w:hAnsi="Times New Roman"/>
        </w:rPr>
      </w:pPr>
      <w:r>
        <w:rPr>
          <w:rFonts w:ascii="Times New Roman" w:hAnsi="Times New Roman"/>
        </w:rPr>
        <w:t>厂家的使用说明书至少应有如下内容:</w:t>
      </w:r>
    </w:p>
    <w:p>
      <w:pPr>
        <w:spacing w:line="600" w:lineRule="exact"/>
        <w:ind w:firstLine="640"/>
        <w:rPr>
          <w:rFonts w:ascii="Times New Roman" w:hAnsi="Times New Roman"/>
        </w:rPr>
      </w:pPr>
      <w:r>
        <w:rPr>
          <w:rFonts w:ascii="Times New Roman" w:hAnsi="Times New Roman"/>
        </w:rPr>
        <w:t>1)标记的解释。</w:t>
      </w:r>
    </w:p>
    <w:p>
      <w:pPr>
        <w:spacing w:line="600" w:lineRule="exact"/>
        <w:ind w:firstLine="640"/>
        <w:rPr>
          <w:rFonts w:ascii="Times New Roman" w:hAnsi="Times New Roman"/>
        </w:rPr>
      </w:pPr>
      <w:r>
        <w:rPr>
          <w:rFonts w:ascii="Times New Roman" w:hAnsi="Times New Roman"/>
        </w:rPr>
        <w:t>2)维护和使用指南。</w:t>
      </w:r>
    </w:p>
    <w:p>
      <w:pPr>
        <w:spacing w:line="600" w:lineRule="exact"/>
        <w:ind w:firstLine="640"/>
        <w:rPr>
          <w:rFonts w:ascii="Times New Roman" w:hAnsi="Times New Roman"/>
        </w:rPr>
      </w:pPr>
      <w:r>
        <w:rPr>
          <w:rFonts w:ascii="Times New Roman" w:hAnsi="Times New Roman"/>
        </w:rPr>
        <w:t>3)厂家所指装置的任何附加特性的说明。</w:t>
      </w:r>
    </w:p>
    <w:p>
      <w:pPr>
        <w:spacing w:line="600" w:lineRule="exact"/>
        <w:ind w:firstLine="640"/>
        <w:rPr>
          <w:rFonts w:ascii="Times New Roman" w:hAnsi="Times New Roman"/>
        </w:rPr>
      </w:pPr>
      <w:r>
        <w:rPr>
          <w:rFonts w:ascii="Times New Roman" w:hAnsi="Times New Roman"/>
        </w:rPr>
        <w:t>4)有效使用期限（保质期限）。</w:t>
      </w:r>
    </w:p>
    <w:p>
      <w:pPr>
        <w:pStyle w:val="76"/>
        <w:numPr>
          <w:ilvl w:val="0"/>
          <w:numId w:val="0"/>
        </w:numPr>
        <w:spacing w:before="0" w:beforeLines="0" w:after="0" w:afterLines="0" w:line="600" w:lineRule="exact"/>
        <w:ind w:firstLine="640" w:firstLineChars="200"/>
        <w:outlineLvl w:val="0"/>
        <w:rPr>
          <w:rFonts w:ascii="Times New Roman"/>
          <w:kern w:val="2"/>
          <w:sz w:val="32"/>
          <w:szCs w:val="32"/>
        </w:rPr>
      </w:pPr>
      <w:bookmarkStart w:id="44" w:name="_Toc7935"/>
      <w:bookmarkStart w:id="45" w:name="_Toc5124"/>
      <w:bookmarkStart w:id="46" w:name="_Toc11207"/>
      <w:r>
        <w:rPr>
          <w:rFonts w:ascii="Times New Roman"/>
          <w:kern w:val="2"/>
          <w:sz w:val="32"/>
          <w:szCs w:val="32"/>
        </w:rPr>
        <w:t>6.3 运输和储存</w:t>
      </w:r>
      <w:bookmarkEnd w:id="44"/>
      <w:bookmarkEnd w:id="45"/>
      <w:bookmarkEnd w:id="46"/>
    </w:p>
    <w:bookmarkEnd w:id="40"/>
    <w:p>
      <w:pPr>
        <w:ind w:firstLine="640"/>
        <w:rPr>
          <w:rFonts w:ascii="Times New Roman" w:hAnsi="Times New Roman"/>
          <w:szCs w:val="32"/>
        </w:rPr>
      </w:pPr>
      <w:r>
        <w:rPr>
          <w:rFonts w:ascii="Times New Roman" w:hAnsi="Times New Roman"/>
          <w:szCs w:val="32"/>
        </w:rPr>
        <w:t>运输中避免重压，贮存时远离腐蚀性物质，定期检查防潮措施。外包装印刷“防雨防潮”“禁止重压”等GB/T 191-2008规定的储运标志。</w:t>
      </w:r>
    </w:p>
    <w:p>
      <w:pPr>
        <w:spacing w:line="600" w:lineRule="exact"/>
        <w:ind w:firstLine="640"/>
        <w:rPr>
          <w:rFonts w:ascii="Times New Roman" w:hAnsi="Times New Roman"/>
        </w:rPr>
      </w:pPr>
    </w:p>
    <w:sectPr>
      <w:footerReference r:id="rId15" w:type="default"/>
      <w:footerReference r:id="rId16" w:type="even"/>
      <w:pgSz w:w="11907" w:h="16839"/>
      <w:pgMar w:top="1418" w:right="1134" w:bottom="1134" w:left="1418" w:header="1418" w:footer="851" w:gutter="0"/>
      <w:pgNumType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640"/>
      </w:pPr>
      <w:r>
        <w:separator/>
      </w:r>
    </w:p>
  </w:endnote>
  <w:endnote w:type="continuationSeparator" w:id="1">
    <w:p>
      <w:pPr>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BC613DE8-F7E3-4CAF-9D68-1D255D8F76CA}"/>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embedRegular r:id="rId2" w:fontKey="{17043BFA-F647-4474-B59E-B22FF46621A2}"/>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Cambria">
    <w:panose1 w:val="02040503050406030204"/>
    <w:charset w:val="00"/>
    <w:family w:val="roman"/>
    <w:pitch w:val="default"/>
    <w:sig w:usb0="E00002FF" w:usb1="400004FF" w:usb2="00000000" w:usb3="00000000" w:csb0="2000019F" w:csb1="00000000"/>
  </w:font>
  <w:font w:name="方正书宋简体">
    <w:altName w:val="宋体"/>
    <w:panose1 w:val="00000000000000000000"/>
    <w:charset w:val="86"/>
    <w:family w:val="auto"/>
    <w:pitch w:val="default"/>
    <w:sig w:usb0="00000000" w:usb1="00000000" w:usb2="0000000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方正小标宋_GBK">
    <w:panose1 w:val="03000509000000000000"/>
    <w:charset w:val="86"/>
    <w:family w:val="script"/>
    <w:pitch w:val="default"/>
    <w:sig w:usb0="00000001" w:usb1="080E0000" w:usb2="00000000" w:usb3="00000000" w:csb0="00040000" w:csb1="00000000"/>
    <w:embedRegular r:id="rId3" w:fontKey="{B4F5AE99-BF38-4A83-8F11-CBCB57A77F01}"/>
  </w:font>
  <w:font w:name="楷体">
    <w:panose1 w:val="02010609060101010101"/>
    <w:charset w:val="86"/>
    <w:family w:val="modern"/>
    <w:pitch w:val="default"/>
    <w:sig w:usb0="800002BF" w:usb1="38CF7CFA" w:usb2="00000016" w:usb3="00000000" w:csb0="00040001" w:csb1="00000000"/>
    <w:embedRegular r:id="rId4" w:fontKey="{1572383A-00A6-47C7-BFD2-8D0705F5E323}"/>
  </w:font>
  <w:font w:name="楷体_GB2312">
    <w:panose1 w:val="02010609030101010101"/>
    <w:charset w:val="86"/>
    <w:family w:val="modern"/>
    <w:pitch w:val="default"/>
    <w:sig w:usb0="00000001" w:usb1="080E0000" w:usb2="00000000" w:usb3="00000000" w:csb0="00040000" w:csb1="00000000"/>
    <w:embedRegular r:id="rId5" w:fontKey="{093CEBF2-1A6E-4B29-A4AD-F17C70AAE55B}"/>
  </w:font>
  <w:font w:name="仿宋">
    <w:panose1 w:val="02010609060101010101"/>
    <w:charset w:val="86"/>
    <w:family w:val="modern"/>
    <w:pitch w:val="default"/>
    <w:sig w:usb0="800002BF" w:usb1="38CF7CFA" w:usb2="00000016" w:usb3="00000000" w:csb0="00040001" w:csb1="00000000"/>
    <w:embedRegular r:id="rId6" w:fontKey="{BCC36CBF-1F9A-4C6A-B6F2-42E81D4771D5}"/>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1"/>
      <w:rPr>
        <w:rStyle w:val="37"/>
      </w:rPr>
    </w:pPr>
    <w:r>
      <w:fldChar w:fldCharType="begin"/>
    </w:r>
    <w:r>
      <w:rPr>
        <w:rStyle w:val="37"/>
      </w:rPr>
      <w:instrText xml:space="preserve">PAGE  </w:instrText>
    </w:r>
    <w:r>
      <w:fldChar w:fldCharType="separate"/>
    </w:r>
    <w:r>
      <w:rPr>
        <w:rStyle w:val="37"/>
      </w:rPr>
      <w:t>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8"/>
      <w:rPr>
        <w:rStyle w:val="37"/>
      </w:rPr>
    </w:pPr>
    <w:r>
      <w:fldChar w:fldCharType="begin"/>
    </w:r>
    <w:r>
      <w:rPr>
        <w:rStyle w:val="37"/>
      </w:rPr>
      <w:instrText xml:space="preserve">PAGE  </w:instrText>
    </w:r>
    <w:r>
      <w:fldChar w:fldCharType="separate"/>
    </w:r>
    <w:r>
      <w:rPr>
        <w:rStyle w:val="37"/>
      </w:rPr>
      <w:t>II</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ind w:right="32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ind w:right="32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8"/>
      <w:rPr>
        <w:rStyle w:val="37"/>
      </w:rPr>
    </w:pPr>
    <w:r>
      <w:fldChar w:fldCharType="begin"/>
    </w:r>
    <w:r>
      <w:rPr>
        <w:rStyle w:val="37"/>
      </w:rPr>
      <w:instrText xml:space="preserve">PAGE  </w:instrText>
    </w:r>
    <w:r>
      <w:fldChar w:fldCharType="separate"/>
    </w:r>
    <w:r>
      <w:rPr>
        <w:rStyle w:val="37"/>
      </w:rPr>
      <w:t>II</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1"/>
      <w:rPr>
        <w:rStyle w:val="37"/>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04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01"/>
                          </w:pPr>
                          <w:r>
                            <w:fldChar w:fldCharType="begin"/>
                          </w:r>
                          <w:r>
                            <w:rPr>
                              <w:rStyle w:val="37"/>
                            </w:rPr>
                            <w:instrText xml:space="preserve">PAGE  </w:instrText>
                          </w:r>
                          <w:r>
                            <w:fldChar w:fldCharType="separate"/>
                          </w:r>
                          <w:r>
                            <w:rPr>
                              <w:rStyle w:val="37"/>
                            </w:rPr>
                            <w:t>11</w:t>
                          </w:r>
                          <w:r>
                            <w:fldChar w:fldCharType="end"/>
                          </w:r>
                        </w:p>
                      </w:txbxContent>
                    </wps:txbx>
                    <wps:bodyPr vert="horz" wrap="none" lIns="0" tIns="0" rIns="0" bIns="0" anchor="t" anchorCtr="0">
                      <a:spAutoFit/>
                    </wps:bodyPr>
                  </wps:wsp>
                </a:graphicData>
              </a:graphic>
            </wp:anchor>
          </w:drawing>
        </mc:Choice>
        <mc:Fallback>
          <w:pict>
            <v:shape id="文本框 2049"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DOqXm5zwAAAAUBAAAPAAAAAAAAAAEAIAAAACIA&#10;AABkcnMvZG93bnJldi54bWxQSwECFAAUAAAACACHTuJA7Ow/6NkBAAC1AwAADgAAAAAAAAABACAA&#10;AAAeAQAAZHJzL2Uyb0RvYy54bWxQSwUGAAAAAAYABgBZAQAAaQUAAAAA&#10;">
              <v:fill on="f" focussize="0,0"/>
              <v:stroke on="f"/>
              <v:imagedata o:title=""/>
              <o:lock v:ext="edit" aspectratio="f"/>
              <v:textbox inset="0mm,0mm,0mm,0mm" style="mso-fit-shape-to-text:t;">
                <w:txbxContent>
                  <w:p>
                    <w:pPr>
                      <w:pStyle w:val="101"/>
                    </w:pPr>
                    <w:r>
                      <w:fldChar w:fldCharType="begin"/>
                    </w:r>
                    <w:r>
                      <w:rPr>
                        <w:rStyle w:val="37"/>
                      </w:rPr>
                      <w:instrText xml:space="preserve">PAGE  </w:instrText>
                    </w:r>
                    <w:r>
                      <w:fldChar w:fldCharType="separate"/>
                    </w:r>
                    <w:r>
                      <w:rPr>
                        <w:rStyle w:val="37"/>
                      </w:rPr>
                      <w:t>11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ind w:right="320" w:firstLine="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0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8"/>
                            <w:ind w:right="320" w:firstLine="360"/>
                          </w:pPr>
                          <w:r>
                            <w:fldChar w:fldCharType="begin"/>
                          </w:r>
                          <w:r>
                            <w:instrText xml:space="preserve">PAGE   \* MERGEFORMAT</w:instrText>
                          </w:r>
                          <w:r>
                            <w:fldChar w:fldCharType="separate"/>
                          </w:r>
                          <w:r>
                            <w:rPr>
                              <w:lang w:val="zh-CN"/>
                            </w:rPr>
                            <w:t>12</w:t>
                          </w:r>
                          <w:r>
                            <w:fldChar w:fldCharType="end"/>
                          </w:r>
                        </w:p>
                      </w:txbxContent>
                    </wps:txbx>
                    <wps:bodyPr vert="horz" wrap="none" lIns="0" tIns="0" rIns="0" bIns="0" anchor="t" anchorCtr="0">
                      <a:spAutoFit/>
                    </wps:bodyPr>
                  </wps:wsp>
                </a:graphicData>
              </a:graphic>
            </wp:anchor>
          </w:drawing>
        </mc:Choice>
        <mc:Fallback>
          <w:pict>
            <v:shape id="文本框 2050"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DOqXm5zwAAAAUBAAAPAAAAAAAAAAEAIAAAACIA&#10;AABkcnMvZG93bnJldi54bWxQSwECFAAUAAAACACHTuJAxHyb3NkBAAC1AwAADgAAAAAAAAABACAA&#10;AAAeAQAAZHJzL2Uyb0RvYy54bWxQSwUGAAAAAAYABgBZAQAAaQUAAAAA&#10;">
              <v:fill on="f" focussize="0,0"/>
              <v:stroke on="f"/>
              <v:imagedata o:title=""/>
              <o:lock v:ext="edit" aspectratio="f"/>
              <v:textbox inset="0mm,0mm,0mm,0mm" style="mso-fit-shape-to-text:t;">
                <w:txbxContent>
                  <w:p>
                    <w:pPr>
                      <w:pStyle w:val="28"/>
                      <w:ind w:right="320" w:firstLine="360"/>
                    </w:pPr>
                    <w:r>
                      <w:fldChar w:fldCharType="begin"/>
                    </w:r>
                    <w:r>
                      <w:instrText xml:space="preserve">PAGE   \* MERGEFORMAT</w:instrText>
                    </w:r>
                    <w:r>
                      <w:fldChar w:fldCharType="separate"/>
                    </w:r>
                    <w:r>
                      <w:rPr>
                        <w:lang w:val="zh-CN"/>
                      </w:rPr>
                      <w:t>12</w:t>
                    </w:r>
                    <w:r>
                      <w:fldChar w:fldCharType="end"/>
                    </w:r>
                  </w:p>
                </w:txbxContent>
              </v:textbox>
            </v:shape>
          </w:pict>
        </mc:Fallback>
      </mc:AlternateContent>
    </w:r>
  </w:p>
  <w:p>
    <w:pPr>
      <w:pStyle w:val="68"/>
      <w:rPr>
        <w:rStyle w:val="37"/>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640"/>
      </w:pPr>
      <w:r>
        <w:separator/>
      </w:r>
    </w:p>
  </w:footnote>
  <w:footnote w:type="continuationSeparator" w:id="1">
    <w:p>
      <w:pPr>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7"/>
      <w:ind w:right="10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ind w:firstLine="360"/>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7"/>
    </w:pPr>
    <w: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Bdr>
        <w:bottom w:val="none" w:color="auto" w:sz="0" w:space="1"/>
      </w:pBdr>
      <w:ind w:firstLine="0" w:firstLineChars="0"/>
      <w:jc w:val="both"/>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upperLetter"/>
      <w:pStyle w:val="88"/>
      <w:suff w:val="nothing"/>
      <w:lvlText w:val="附　录　%1"/>
      <w:lvlJc w:val="left"/>
      <w:pPr>
        <w:ind w:left="4935" w:firstLine="0"/>
      </w:pPr>
      <w:rPr>
        <w:rFonts w:hint="eastAsia" w:ascii="黑体" w:hAnsi="Times New Roman" w:eastAsia="黑体"/>
        <w:b w:val="0"/>
        <w:i w:val="0"/>
        <w:sz w:val="21"/>
      </w:rPr>
    </w:lvl>
    <w:lvl w:ilvl="1" w:tentative="0">
      <w:start w:val="1"/>
      <w:numFmt w:val="decimal"/>
      <w:pStyle w:val="61"/>
      <w:suff w:val="nothing"/>
      <w:lvlText w:val="%1.%2　"/>
      <w:lvlJc w:val="left"/>
      <w:pPr>
        <w:ind w:left="4935" w:firstLine="0"/>
      </w:pPr>
      <w:rPr>
        <w:rFonts w:hint="eastAsia" w:ascii="黑体" w:hAnsi="Times New Roman" w:eastAsia="黑体"/>
        <w:b w:val="0"/>
        <w:i w:val="0"/>
        <w:snapToGrid/>
        <w:spacing w:val="0"/>
        <w:w w:val="100"/>
        <w:kern w:val="21"/>
        <w:sz w:val="21"/>
      </w:rPr>
    </w:lvl>
    <w:lvl w:ilvl="2" w:tentative="0">
      <w:start w:val="1"/>
      <w:numFmt w:val="decimal"/>
      <w:pStyle w:val="60"/>
      <w:suff w:val="nothing"/>
      <w:lvlText w:val="%1.%2.%3　"/>
      <w:lvlJc w:val="left"/>
      <w:pPr>
        <w:ind w:left="4935" w:firstLine="0"/>
      </w:pPr>
      <w:rPr>
        <w:rFonts w:hint="eastAsia" w:ascii="黑体" w:hAnsi="Times New Roman" w:eastAsia="黑体"/>
        <w:b w:val="0"/>
        <w:i w:val="0"/>
        <w:sz w:val="21"/>
      </w:rPr>
    </w:lvl>
    <w:lvl w:ilvl="3" w:tentative="0">
      <w:start w:val="1"/>
      <w:numFmt w:val="decimal"/>
      <w:pStyle w:val="59"/>
      <w:suff w:val="nothing"/>
      <w:lvlText w:val="%1.%2.%3.%4　"/>
      <w:lvlJc w:val="left"/>
      <w:pPr>
        <w:ind w:left="4935" w:firstLine="0"/>
      </w:pPr>
      <w:rPr>
        <w:rFonts w:hint="eastAsia" w:ascii="黑体" w:hAnsi="Times New Roman" w:eastAsia="黑体"/>
        <w:b w:val="0"/>
        <w:i w:val="0"/>
        <w:sz w:val="21"/>
      </w:rPr>
    </w:lvl>
    <w:lvl w:ilvl="4" w:tentative="0">
      <w:start w:val="1"/>
      <w:numFmt w:val="decimal"/>
      <w:pStyle w:val="58"/>
      <w:suff w:val="nothing"/>
      <w:lvlText w:val="%1.%2.%3.%4.%5　"/>
      <w:lvlJc w:val="left"/>
      <w:pPr>
        <w:ind w:left="4935" w:firstLine="0"/>
      </w:pPr>
      <w:rPr>
        <w:rFonts w:hint="eastAsia" w:ascii="黑体" w:hAnsi="Times New Roman" w:eastAsia="黑体"/>
        <w:b w:val="0"/>
        <w:i w:val="0"/>
        <w:sz w:val="21"/>
      </w:rPr>
    </w:lvl>
    <w:lvl w:ilvl="5" w:tentative="0">
      <w:start w:val="1"/>
      <w:numFmt w:val="decimal"/>
      <w:pStyle w:val="57"/>
      <w:suff w:val="nothing"/>
      <w:lvlText w:val="%1.%2.%3.%4.%5.%6　"/>
      <w:lvlJc w:val="left"/>
      <w:pPr>
        <w:ind w:left="4935" w:firstLine="0"/>
      </w:pPr>
      <w:rPr>
        <w:rFonts w:hint="eastAsia" w:ascii="黑体" w:hAnsi="Times New Roman" w:eastAsia="黑体"/>
        <w:b w:val="0"/>
        <w:i w:val="0"/>
        <w:sz w:val="21"/>
      </w:rPr>
    </w:lvl>
    <w:lvl w:ilvl="6" w:tentative="0">
      <w:start w:val="1"/>
      <w:numFmt w:val="decimal"/>
      <w:pStyle w:val="56"/>
      <w:suff w:val="nothing"/>
      <w:lvlText w:val="%1.%2.%3.%4.%5.%6.%7　"/>
      <w:lvlJc w:val="left"/>
      <w:pPr>
        <w:ind w:left="4935" w:firstLine="0"/>
      </w:pPr>
      <w:rPr>
        <w:rFonts w:hint="eastAsia" w:ascii="黑体" w:hAnsi="Times New Roman" w:eastAsia="黑体"/>
        <w:b w:val="0"/>
        <w:i w:val="0"/>
        <w:sz w:val="21"/>
      </w:rPr>
    </w:lvl>
    <w:lvl w:ilvl="7" w:tentative="0">
      <w:start w:val="1"/>
      <w:numFmt w:val="decimal"/>
      <w:lvlText w:val="%1.%2.%3.%4.%5.%6.%7.%8"/>
      <w:lvlJc w:val="left"/>
      <w:pPr>
        <w:tabs>
          <w:tab w:val="left" w:pos="9329"/>
        </w:tabs>
        <w:ind w:left="9329" w:hanging="1418"/>
      </w:pPr>
      <w:rPr>
        <w:rFonts w:hint="eastAsia"/>
      </w:rPr>
    </w:lvl>
    <w:lvl w:ilvl="8" w:tentative="0">
      <w:start w:val="1"/>
      <w:numFmt w:val="decimal"/>
      <w:lvlText w:val="%1.%2.%3.%4.%5.%6.%7.%8.%9"/>
      <w:lvlJc w:val="left"/>
      <w:pPr>
        <w:tabs>
          <w:tab w:val="left" w:pos="10037"/>
        </w:tabs>
        <w:ind w:left="10037" w:hanging="1700"/>
      </w:pPr>
      <w:rPr>
        <w:rFonts w:hint="eastAsia"/>
      </w:rPr>
    </w:lvl>
  </w:abstractNum>
  <w:abstractNum w:abstractNumId="1">
    <w:nsid w:val="00000002"/>
    <w:multiLevelType w:val="multilevel"/>
    <w:tmpl w:val="00000002"/>
    <w:lvl w:ilvl="0" w:tentative="0">
      <w:start w:val="1"/>
      <w:numFmt w:val="none"/>
      <w:pStyle w:val="95"/>
      <w:lvlText w:val="%1注"/>
      <w:lvlJc w:val="left"/>
      <w:pPr>
        <w:tabs>
          <w:tab w:val="left" w:pos="900"/>
        </w:tabs>
        <w:ind w:left="900" w:hanging="50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4"/>
    <w:multiLevelType w:val="multilevel"/>
    <w:tmpl w:val="00000004"/>
    <w:lvl w:ilvl="0" w:tentative="0">
      <w:start w:val="1"/>
      <w:numFmt w:val="decimal"/>
      <w:pStyle w:val="91"/>
      <w:suff w:val="nothing"/>
      <w:lvlText w:val="图%1　"/>
      <w:lvlJc w:val="left"/>
      <w:pPr>
        <w:ind w:left="0" w:firstLine="0"/>
      </w:pPr>
      <w:rPr>
        <w:rFonts w:hint="eastAsia" w:ascii="黑体" w:hAnsi="Times New Roman" w:eastAsia="黑体"/>
        <w:b w:val="0"/>
        <w:i w:val="0"/>
        <w:sz w:val="21"/>
      </w:rPr>
    </w:lvl>
    <w:lvl w:ilvl="1" w:tentative="0">
      <w:start w:val="1"/>
      <w:numFmt w:val="decimal"/>
      <w:suff w:val="nothing"/>
      <w:lvlText w:val="%1%2　"/>
      <w:lvlJc w:val="left"/>
      <w:pPr>
        <w:ind w:left="0" w:firstLine="0"/>
      </w:pPr>
      <w:rPr>
        <w:rFonts w:hint="default" w:ascii="Times New Roman" w:hAnsi="Times New Roman" w:eastAsia="黑体"/>
        <w:b w:val="0"/>
        <w:i w:val="0"/>
        <w:sz w:val="21"/>
      </w:rPr>
    </w:lvl>
    <w:lvl w:ilvl="2" w:tentative="0">
      <w:start w:val="1"/>
      <w:numFmt w:val="decimal"/>
      <w:suff w:val="nothing"/>
      <w:lvlText w:val="%1%2.%3　"/>
      <w:lvlJc w:val="left"/>
      <w:pPr>
        <w:ind w:left="0" w:firstLine="0"/>
      </w:pPr>
      <w:rPr>
        <w:rFonts w:hint="default" w:ascii="Times New Roman" w:hAnsi="Times New Roman" w:eastAsia="黑体"/>
        <w:b w:val="0"/>
        <w:i w:val="0"/>
        <w:sz w:val="21"/>
      </w:rPr>
    </w:lvl>
    <w:lvl w:ilvl="3" w:tentative="0">
      <w:start w:val="1"/>
      <w:numFmt w:val="decimal"/>
      <w:suff w:val="nothing"/>
      <w:lvlText w:val="%1%2.%3.%4　"/>
      <w:lvlJc w:val="left"/>
      <w:pPr>
        <w:ind w:left="0" w:firstLine="0"/>
      </w:pPr>
      <w:rPr>
        <w:rFonts w:hint="default" w:ascii="Times New Roman" w:hAnsi="Times New Roman" w:eastAsia="黑体"/>
        <w:b w:val="0"/>
        <w:i w:val="0"/>
        <w:sz w:val="21"/>
      </w:rPr>
    </w:lvl>
    <w:lvl w:ilvl="4" w:tentative="0">
      <w:start w:val="1"/>
      <w:numFmt w:val="decimal"/>
      <w:suff w:val="nothing"/>
      <w:lvlText w:val="%1%2.%3.%4.%5　"/>
      <w:lvlJc w:val="left"/>
      <w:pPr>
        <w:ind w:left="0" w:firstLine="0"/>
      </w:pPr>
      <w:rPr>
        <w:rFonts w:hint="default" w:ascii="Times New Roman" w:hAnsi="Times New Roman" w:eastAsia="黑体"/>
        <w:b w:val="0"/>
        <w:i w:val="0"/>
        <w:sz w:val="21"/>
      </w:rPr>
    </w:lvl>
    <w:lvl w:ilvl="5" w:tentative="0">
      <w:start w:val="1"/>
      <w:numFmt w:val="decimal"/>
      <w:suff w:val="nothing"/>
      <w:lvlText w:val="%1%2.%3.%4.%5.%6　"/>
      <w:lvlJc w:val="left"/>
      <w:pPr>
        <w:ind w:left="0" w:firstLine="0"/>
      </w:pPr>
      <w:rPr>
        <w:rFonts w:hint="default" w:ascii="Times New Roman" w:hAnsi="Times New Roman" w:eastAsia="黑体"/>
        <w:b w:val="0"/>
        <w:i w:val="0"/>
        <w:sz w:val="21"/>
      </w:rPr>
    </w:lvl>
    <w:lvl w:ilvl="6" w:tentative="0">
      <w:start w:val="1"/>
      <w:numFmt w:val="decimal"/>
      <w:suff w:val="nothing"/>
      <w:lvlText w:val="%1%2.%3.%4.%5.%6.%7　"/>
      <w:lvlJc w:val="left"/>
      <w:pPr>
        <w:ind w:left="0" w:firstLine="0"/>
      </w:pPr>
      <w:rPr>
        <w:rFonts w:hint="default" w:ascii="Times New Roman"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3">
    <w:nsid w:val="0000000E"/>
    <w:multiLevelType w:val="multilevel"/>
    <w:tmpl w:val="0000000E"/>
    <w:lvl w:ilvl="0" w:tentative="0">
      <w:start w:val="1"/>
      <w:numFmt w:val="none"/>
      <w:pStyle w:val="72"/>
      <w:lvlText w:val="%1——"/>
      <w:lvlJc w:val="left"/>
      <w:pPr>
        <w:tabs>
          <w:tab w:val="left" w:pos="11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0000000F"/>
    <w:multiLevelType w:val="multilevel"/>
    <w:tmpl w:val="0000000F"/>
    <w:lvl w:ilvl="0" w:tentative="0">
      <w:start w:val="1"/>
      <w:numFmt w:val="none"/>
      <w:pStyle w:val="55"/>
      <w:lvlText w:val="%1·　"/>
      <w:lvlJc w:val="left"/>
      <w:pPr>
        <w:tabs>
          <w:tab w:val="left" w:pos="1140"/>
        </w:tabs>
        <w:ind w:left="737" w:hanging="317"/>
      </w:pPr>
      <w:rPr>
        <w:rFonts w:hint="eastAsia" w:ascii="宋体" w:hAnsi="Times New Roman" w:eastAsia="宋体"/>
        <w:b w:val="0"/>
        <w:i w:val="0"/>
        <w:sz w:val="21"/>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5">
    <w:nsid w:val="00000010"/>
    <w:multiLevelType w:val="multilevel"/>
    <w:tmpl w:val="00000010"/>
    <w:lvl w:ilvl="0" w:tentative="0">
      <w:start w:val="1"/>
      <w:numFmt w:val="none"/>
      <w:pStyle w:val="106"/>
      <w:lvlText w:val="%1示例"/>
      <w:lvlJc w:val="left"/>
      <w:pPr>
        <w:tabs>
          <w:tab w:val="left" w:pos="1120"/>
        </w:tabs>
        <w:ind w:left="0" w:firstLine="400"/>
      </w:pPr>
      <w:rPr>
        <w:rFonts w:hint="eastAsia" w:ascii="宋体"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00000011"/>
    <w:multiLevelType w:val="multilevel"/>
    <w:tmpl w:val="00000011"/>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94"/>
      <w:suff w:val="nothing"/>
      <w:lvlText w:val="%1%2.%3　"/>
      <w:lvlJc w:val="left"/>
      <w:pPr>
        <w:ind w:left="0" w:firstLine="0"/>
      </w:pPr>
      <w:rPr>
        <w:rFonts w:hint="eastAsia" w:ascii="黑体" w:hAnsi="Times New Roman" w:eastAsia="黑体"/>
        <w:b w:val="0"/>
        <w:i w:val="0"/>
        <w:sz w:val="21"/>
      </w:rPr>
    </w:lvl>
    <w:lvl w:ilvl="3" w:tentative="0">
      <w:start w:val="1"/>
      <w:numFmt w:val="decimal"/>
      <w:pStyle w:val="108"/>
      <w:suff w:val="nothing"/>
      <w:lvlText w:val="%1%2.%3.%4　"/>
      <w:lvlJc w:val="left"/>
      <w:pPr>
        <w:ind w:left="0" w:firstLine="0"/>
      </w:pPr>
      <w:rPr>
        <w:rFonts w:hint="eastAsia" w:ascii="黑体" w:hAnsi="Times New Roman" w:eastAsia="黑体"/>
        <w:b w:val="0"/>
        <w:i w:val="0"/>
        <w:sz w:val="21"/>
      </w:rPr>
    </w:lvl>
    <w:lvl w:ilvl="4" w:tentative="0">
      <w:start w:val="1"/>
      <w:numFmt w:val="decimal"/>
      <w:pStyle w:val="112"/>
      <w:suff w:val="nothing"/>
      <w:lvlText w:val="%1%2.%3.%4.%5　"/>
      <w:lvlJc w:val="left"/>
      <w:pPr>
        <w:ind w:left="0" w:firstLine="0"/>
      </w:pPr>
      <w:rPr>
        <w:rFonts w:hint="eastAsia" w:ascii="黑体" w:hAnsi="Times New Roman" w:eastAsia="黑体"/>
        <w:b w:val="0"/>
        <w:i w:val="0"/>
        <w:sz w:val="21"/>
      </w:rPr>
    </w:lvl>
    <w:lvl w:ilvl="5" w:tentative="0">
      <w:start w:val="1"/>
      <w:numFmt w:val="decimal"/>
      <w:pStyle w:val="119"/>
      <w:suff w:val="nothing"/>
      <w:lvlText w:val="%1%2.%3.%4.%5.%6　"/>
      <w:lvlJc w:val="left"/>
      <w:pPr>
        <w:ind w:left="0" w:firstLine="0"/>
      </w:pPr>
      <w:rPr>
        <w:rFonts w:hint="eastAsia" w:ascii="黑体" w:hAnsi="Times New Roman" w:eastAsia="黑体"/>
        <w:b w:val="0"/>
        <w:i w:val="0"/>
        <w:sz w:val="21"/>
      </w:rPr>
    </w:lvl>
    <w:lvl w:ilvl="6" w:tentative="0">
      <w:start w:val="1"/>
      <w:numFmt w:val="decimal"/>
      <w:pStyle w:val="103"/>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7">
    <w:nsid w:val="00000012"/>
    <w:multiLevelType w:val="multilevel"/>
    <w:tmpl w:val="00000012"/>
    <w:lvl w:ilvl="0" w:tentative="0">
      <w:start w:val="1"/>
      <w:numFmt w:val="none"/>
      <w:pStyle w:val="64"/>
      <w:suff w:val="nothing"/>
      <w:lvlText w:val="%1"/>
      <w:lvlJc w:val="left"/>
      <w:pPr>
        <w:ind w:left="0" w:firstLine="0"/>
      </w:pPr>
      <w:rPr>
        <w:rFonts w:hint="default" w:ascii="Times New Roman" w:hAnsi="Times New Roman"/>
        <w:b/>
        <w:i w:val="0"/>
        <w:sz w:val="21"/>
      </w:rPr>
    </w:lvl>
    <w:lvl w:ilvl="1" w:tentative="0">
      <w:start w:val="1"/>
      <w:numFmt w:val="decimal"/>
      <w:pStyle w:val="76"/>
      <w:suff w:val="nothing"/>
      <w:lvlText w:val="%1%2　"/>
      <w:lvlJc w:val="left"/>
      <w:pPr>
        <w:ind w:left="0" w:firstLine="0"/>
      </w:pPr>
      <w:rPr>
        <w:rFonts w:hint="eastAsia" w:ascii="黑体" w:hAnsi="Times New Roman" w:eastAsia="黑体"/>
        <w:b w:val="0"/>
        <w:i w:val="0"/>
        <w:sz w:val="21"/>
      </w:rPr>
    </w:lvl>
    <w:lvl w:ilvl="2" w:tentative="0">
      <w:start w:val="1"/>
      <w:numFmt w:val="decimal"/>
      <w:pStyle w:val="82"/>
      <w:suff w:val="nothing"/>
      <w:lvlText w:val="%1%2.%3　"/>
      <w:lvlJc w:val="left"/>
      <w:pPr>
        <w:ind w:left="0" w:firstLine="0"/>
      </w:pPr>
      <w:rPr>
        <w:rFonts w:hint="eastAsia" w:ascii="黑体" w:hAnsi="Times New Roman" w:eastAsia="黑体"/>
        <w:b w:val="0"/>
        <w:i w:val="0"/>
        <w:sz w:val="21"/>
      </w:rPr>
    </w:lvl>
    <w:lvl w:ilvl="3" w:tentative="0">
      <w:start w:val="1"/>
      <w:numFmt w:val="decimal"/>
      <w:pStyle w:val="81"/>
      <w:suff w:val="nothing"/>
      <w:lvlText w:val="%1%2.%3.%4　"/>
      <w:lvlJc w:val="left"/>
      <w:pPr>
        <w:ind w:left="0" w:firstLine="0"/>
      </w:pPr>
      <w:rPr>
        <w:rFonts w:hint="eastAsia" w:ascii="黑体" w:hAnsi="Times New Roman" w:eastAsia="黑体"/>
        <w:b w:val="0"/>
        <w:i w:val="0"/>
        <w:sz w:val="21"/>
      </w:rPr>
    </w:lvl>
    <w:lvl w:ilvl="4" w:tentative="0">
      <w:start w:val="1"/>
      <w:numFmt w:val="decimal"/>
      <w:pStyle w:val="80"/>
      <w:suff w:val="nothing"/>
      <w:lvlText w:val="%1%2.%3.%4.%5　"/>
      <w:lvlJc w:val="left"/>
      <w:pPr>
        <w:ind w:left="0" w:firstLine="0"/>
      </w:pPr>
      <w:rPr>
        <w:rFonts w:hint="eastAsia" w:ascii="黑体" w:hAnsi="Times New Roman" w:eastAsia="黑体"/>
        <w:b w:val="0"/>
        <w:i w:val="0"/>
        <w:sz w:val="21"/>
      </w:rPr>
    </w:lvl>
    <w:lvl w:ilvl="5" w:tentative="0">
      <w:start w:val="1"/>
      <w:numFmt w:val="decimal"/>
      <w:pStyle w:val="79"/>
      <w:suff w:val="nothing"/>
      <w:lvlText w:val="%1%2.%3.%4.%5.%6　"/>
      <w:lvlJc w:val="left"/>
      <w:pPr>
        <w:ind w:left="0" w:firstLine="0"/>
      </w:pPr>
      <w:rPr>
        <w:rFonts w:hint="eastAsia" w:ascii="黑体" w:hAnsi="Times New Roman" w:eastAsia="黑体"/>
        <w:b w:val="0"/>
        <w:i w:val="0"/>
        <w:sz w:val="21"/>
      </w:rPr>
    </w:lvl>
    <w:lvl w:ilvl="6" w:tentative="0">
      <w:start w:val="1"/>
      <w:numFmt w:val="decimal"/>
      <w:pStyle w:val="78"/>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8">
    <w:nsid w:val="00000014"/>
    <w:multiLevelType w:val="multilevel"/>
    <w:tmpl w:val="00000014"/>
    <w:lvl w:ilvl="0" w:tentative="0">
      <w:start w:val="1"/>
      <w:numFmt w:val="decimal"/>
      <w:pStyle w:val="118"/>
      <w:suff w:val="nothing"/>
      <w:lvlText w:val="表%1　"/>
      <w:lvlJc w:val="left"/>
      <w:pPr>
        <w:ind w:left="0" w:firstLine="0"/>
      </w:pPr>
      <w:rPr>
        <w:rFonts w:hint="eastAsia" w:ascii="黑体" w:hAnsi="Times New Roman" w:eastAsia="黑体"/>
        <w:b w:val="0"/>
        <w:i w:val="0"/>
        <w:sz w:val="21"/>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9">
    <w:nsid w:val="18CF6AFA"/>
    <w:multiLevelType w:val="multilevel"/>
    <w:tmpl w:val="18CF6AFA"/>
    <w:lvl w:ilvl="0" w:tentative="0">
      <w:start w:val="1"/>
      <w:numFmt w:val="none"/>
      <w:pStyle w:val="70"/>
      <w:lvlText w:val="%1注："/>
      <w:lvlJc w:val="left"/>
      <w:pPr>
        <w:tabs>
          <w:tab w:val="left" w:pos="1140"/>
        </w:tabs>
        <w:ind w:left="840" w:hanging="42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0">
    <w:nsid w:val="43DE53CB"/>
    <w:multiLevelType w:val="multilevel"/>
    <w:tmpl w:val="43DE53CB"/>
    <w:lvl w:ilvl="0" w:tentative="0">
      <w:start w:val="1"/>
      <w:numFmt w:val="decimal"/>
      <w:lvlText w:val="%1 "/>
      <w:lvlJc w:val="left"/>
      <w:pPr>
        <w:ind w:left="425" w:hanging="425"/>
      </w:pPr>
      <w:rPr>
        <w:rFonts w:hint="eastAsia" w:ascii="黑体" w:hAnsi="黑体" w:eastAsia="黑体"/>
      </w:rPr>
    </w:lvl>
    <w:lvl w:ilvl="1" w:tentative="0">
      <w:start w:val="1"/>
      <w:numFmt w:val="decimal"/>
      <w:pStyle w:val="102"/>
      <w:lvlText w:val="%1.%2 "/>
      <w:lvlJc w:val="left"/>
      <w:pPr>
        <w:ind w:left="992" w:hanging="567"/>
      </w:pPr>
      <w:rPr>
        <w:rFonts w:hint="eastAsia"/>
      </w:rPr>
    </w:lvl>
    <w:lvl w:ilvl="2" w:tentative="0">
      <w:start w:val="1"/>
      <w:numFmt w:val="decimal"/>
      <w:pStyle w:val="115"/>
      <w:lvlText w:val="%1.%2.%3"/>
      <w:lvlJc w:val="left"/>
      <w:pPr>
        <w:ind w:left="1418" w:hanging="1021"/>
      </w:pPr>
      <w:rPr>
        <w:rFonts w:hint="eastAsia"/>
      </w:rPr>
    </w:lvl>
    <w:lvl w:ilvl="3" w:tentative="0">
      <w:start w:val="1"/>
      <w:numFmt w:val="decimal"/>
      <w:lvlText w:val="%1.%2.%3.%4"/>
      <w:lvlJc w:val="left"/>
      <w:pPr>
        <w:ind w:left="1984" w:hanging="1530"/>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4"/>
  </w:num>
  <w:num w:numId="2">
    <w:abstractNumId w:val="0"/>
  </w:num>
  <w:num w:numId="3">
    <w:abstractNumId w:val="7"/>
  </w:num>
  <w:num w:numId="4">
    <w:abstractNumId w:val="9"/>
  </w:num>
  <w:num w:numId="5">
    <w:abstractNumId w:val="3"/>
  </w:num>
  <w:num w:numId="6">
    <w:abstractNumId w:val="2"/>
  </w:num>
  <w:num w:numId="7">
    <w:abstractNumId w:val="6"/>
  </w:num>
  <w:num w:numId="8">
    <w:abstractNumId w:val="1"/>
  </w:num>
  <w:num w:numId="9">
    <w:abstractNumId w:val="10"/>
  </w:num>
  <w:num w:numId="10">
    <w:abstractNumId w:val="5"/>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evenAndOddHeaders w:val="1"/>
  <w:drawingGridHorizontalSpacing w:val="105"/>
  <w:drawingGridVerticalSpacing w:val="156"/>
  <w:noPunctuationKerning w:val="1"/>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AyYzExYWZlOTFlYTI4MmNlODNkYjAzYzJiNTJjZjMifQ=="/>
  </w:docVars>
  <w:rsids>
    <w:rsidRoot w:val="00172A27"/>
    <w:rsid w:val="000C0729"/>
    <w:rsid w:val="001078A5"/>
    <w:rsid w:val="00161197"/>
    <w:rsid w:val="00172A27"/>
    <w:rsid w:val="001C4536"/>
    <w:rsid w:val="002042A4"/>
    <w:rsid w:val="002140B4"/>
    <w:rsid w:val="00227DFA"/>
    <w:rsid w:val="00263D53"/>
    <w:rsid w:val="002868D7"/>
    <w:rsid w:val="002C4AC5"/>
    <w:rsid w:val="002E0528"/>
    <w:rsid w:val="002F26B8"/>
    <w:rsid w:val="0030757E"/>
    <w:rsid w:val="003118F9"/>
    <w:rsid w:val="00331242"/>
    <w:rsid w:val="00367CC9"/>
    <w:rsid w:val="003734ED"/>
    <w:rsid w:val="00377868"/>
    <w:rsid w:val="00380EEB"/>
    <w:rsid w:val="00383468"/>
    <w:rsid w:val="00396AF8"/>
    <w:rsid w:val="003C087F"/>
    <w:rsid w:val="003C440C"/>
    <w:rsid w:val="003D3F2D"/>
    <w:rsid w:val="003D4EC4"/>
    <w:rsid w:val="00461CA4"/>
    <w:rsid w:val="0048555A"/>
    <w:rsid w:val="004A7B7D"/>
    <w:rsid w:val="004E48A1"/>
    <w:rsid w:val="004E4B9C"/>
    <w:rsid w:val="00510658"/>
    <w:rsid w:val="00552EF3"/>
    <w:rsid w:val="005D27DA"/>
    <w:rsid w:val="00602A48"/>
    <w:rsid w:val="006238C5"/>
    <w:rsid w:val="006307B8"/>
    <w:rsid w:val="00671060"/>
    <w:rsid w:val="006824FD"/>
    <w:rsid w:val="006B475F"/>
    <w:rsid w:val="006C2500"/>
    <w:rsid w:val="007271EB"/>
    <w:rsid w:val="0074226B"/>
    <w:rsid w:val="007B7522"/>
    <w:rsid w:val="007D3F2E"/>
    <w:rsid w:val="007D5CAB"/>
    <w:rsid w:val="007F7FF6"/>
    <w:rsid w:val="00827B62"/>
    <w:rsid w:val="00882074"/>
    <w:rsid w:val="008C0133"/>
    <w:rsid w:val="00901D2A"/>
    <w:rsid w:val="009239F2"/>
    <w:rsid w:val="009439E0"/>
    <w:rsid w:val="009C0592"/>
    <w:rsid w:val="00A5751F"/>
    <w:rsid w:val="00A7059D"/>
    <w:rsid w:val="00AB53A8"/>
    <w:rsid w:val="00AE56EC"/>
    <w:rsid w:val="00B1558F"/>
    <w:rsid w:val="00B2086E"/>
    <w:rsid w:val="00B216F5"/>
    <w:rsid w:val="00B36D94"/>
    <w:rsid w:val="00B476D2"/>
    <w:rsid w:val="00B92F81"/>
    <w:rsid w:val="00B97682"/>
    <w:rsid w:val="00C65536"/>
    <w:rsid w:val="00CB44F5"/>
    <w:rsid w:val="00CB7720"/>
    <w:rsid w:val="00CC6113"/>
    <w:rsid w:val="00CF6A31"/>
    <w:rsid w:val="00D06EFF"/>
    <w:rsid w:val="00D441B5"/>
    <w:rsid w:val="00D61543"/>
    <w:rsid w:val="00D6180B"/>
    <w:rsid w:val="00D713C4"/>
    <w:rsid w:val="00D92016"/>
    <w:rsid w:val="00DF2409"/>
    <w:rsid w:val="00E225B4"/>
    <w:rsid w:val="00E37CFF"/>
    <w:rsid w:val="00E50D26"/>
    <w:rsid w:val="00EA52B3"/>
    <w:rsid w:val="00EC3566"/>
    <w:rsid w:val="00F07C45"/>
    <w:rsid w:val="00F541D4"/>
    <w:rsid w:val="00F54263"/>
    <w:rsid w:val="00F75C98"/>
    <w:rsid w:val="01AC7AFE"/>
    <w:rsid w:val="03661A20"/>
    <w:rsid w:val="03C16382"/>
    <w:rsid w:val="0535130E"/>
    <w:rsid w:val="053F759A"/>
    <w:rsid w:val="06F7130D"/>
    <w:rsid w:val="07852FB7"/>
    <w:rsid w:val="08174849"/>
    <w:rsid w:val="08F50EFE"/>
    <w:rsid w:val="099D40B7"/>
    <w:rsid w:val="0C5F293E"/>
    <w:rsid w:val="0CA535B9"/>
    <w:rsid w:val="0CF85DDF"/>
    <w:rsid w:val="0DAB2E51"/>
    <w:rsid w:val="0E26661D"/>
    <w:rsid w:val="0E500EF0"/>
    <w:rsid w:val="0ED556ED"/>
    <w:rsid w:val="0F6C6CFD"/>
    <w:rsid w:val="0FE439FA"/>
    <w:rsid w:val="0FED244B"/>
    <w:rsid w:val="10482B11"/>
    <w:rsid w:val="11452DE3"/>
    <w:rsid w:val="12117034"/>
    <w:rsid w:val="127759F8"/>
    <w:rsid w:val="13170909"/>
    <w:rsid w:val="132A2A6A"/>
    <w:rsid w:val="135751C6"/>
    <w:rsid w:val="1366641F"/>
    <w:rsid w:val="142C2815"/>
    <w:rsid w:val="14997EA7"/>
    <w:rsid w:val="14DB226E"/>
    <w:rsid w:val="14EA562A"/>
    <w:rsid w:val="15535639"/>
    <w:rsid w:val="166D74CC"/>
    <w:rsid w:val="1687352C"/>
    <w:rsid w:val="16F81292"/>
    <w:rsid w:val="17037E4B"/>
    <w:rsid w:val="18820242"/>
    <w:rsid w:val="18ED0775"/>
    <w:rsid w:val="19AD36DF"/>
    <w:rsid w:val="1A136006"/>
    <w:rsid w:val="1A9E1FC7"/>
    <w:rsid w:val="1B195AED"/>
    <w:rsid w:val="1B59014D"/>
    <w:rsid w:val="1C287EF1"/>
    <w:rsid w:val="1D3E2F4F"/>
    <w:rsid w:val="1D8D3F63"/>
    <w:rsid w:val="1DCF195D"/>
    <w:rsid w:val="1F4D5155"/>
    <w:rsid w:val="1F906121"/>
    <w:rsid w:val="1FC95ADE"/>
    <w:rsid w:val="20746D15"/>
    <w:rsid w:val="2140571C"/>
    <w:rsid w:val="22683F48"/>
    <w:rsid w:val="230814A4"/>
    <w:rsid w:val="230D1359"/>
    <w:rsid w:val="23932A23"/>
    <w:rsid w:val="24227FEF"/>
    <w:rsid w:val="24CB1D62"/>
    <w:rsid w:val="25056D02"/>
    <w:rsid w:val="25EF3F76"/>
    <w:rsid w:val="26A67000"/>
    <w:rsid w:val="271D1F3C"/>
    <w:rsid w:val="27EE00B2"/>
    <w:rsid w:val="28120DEF"/>
    <w:rsid w:val="28A46A46"/>
    <w:rsid w:val="28CA673A"/>
    <w:rsid w:val="29085E5D"/>
    <w:rsid w:val="290A0F1C"/>
    <w:rsid w:val="2B4C108F"/>
    <w:rsid w:val="2BA54F2C"/>
    <w:rsid w:val="2D310E3E"/>
    <w:rsid w:val="2D6B2A85"/>
    <w:rsid w:val="2DD702CC"/>
    <w:rsid w:val="2F2013B7"/>
    <w:rsid w:val="2F922DBC"/>
    <w:rsid w:val="2FEC3129"/>
    <w:rsid w:val="307C62DA"/>
    <w:rsid w:val="310E701B"/>
    <w:rsid w:val="316962B0"/>
    <w:rsid w:val="317E04BE"/>
    <w:rsid w:val="31FB7131"/>
    <w:rsid w:val="32391461"/>
    <w:rsid w:val="32A34EEA"/>
    <w:rsid w:val="338944C7"/>
    <w:rsid w:val="33C33D3F"/>
    <w:rsid w:val="345B6AD0"/>
    <w:rsid w:val="35F5085E"/>
    <w:rsid w:val="364924C2"/>
    <w:rsid w:val="36EB144F"/>
    <w:rsid w:val="37972B86"/>
    <w:rsid w:val="380B281B"/>
    <w:rsid w:val="384D5218"/>
    <w:rsid w:val="38FD118D"/>
    <w:rsid w:val="391E4708"/>
    <w:rsid w:val="39CE564E"/>
    <w:rsid w:val="3ABD2A92"/>
    <w:rsid w:val="3C2C0044"/>
    <w:rsid w:val="3CE1537D"/>
    <w:rsid w:val="3D4C5207"/>
    <w:rsid w:val="3D580900"/>
    <w:rsid w:val="3D8F6EB6"/>
    <w:rsid w:val="3D9522DF"/>
    <w:rsid w:val="3DA0122B"/>
    <w:rsid w:val="3DE03C43"/>
    <w:rsid w:val="3DEA120E"/>
    <w:rsid w:val="3EC124B1"/>
    <w:rsid w:val="3F1744A6"/>
    <w:rsid w:val="415041A5"/>
    <w:rsid w:val="41B4044A"/>
    <w:rsid w:val="42527EC8"/>
    <w:rsid w:val="44930D1E"/>
    <w:rsid w:val="47531CEC"/>
    <w:rsid w:val="48780229"/>
    <w:rsid w:val="48C04B18"/>
    <w:rsid w:val="493276FB"/>
    <w:rsid w:val="49F71B4B"/>
    <w:rsid w:val="4AAB5D07"/>
    <w:rsid w:val="4B7750CC"/>
    <w:rsid w:val="4B8C31FE"/>
    <w:rsid w:val="4BA97CC9"/>
    <w:rsid w:val="4C942727"/>
    <w:rsid w:val="4D810EFD"/>
    <w:rsid w:val="4F191D61"/>
    <w:rsid w:val="4FA9613D"/>
    <w:rsid w:val="50A03889"/>
    <w:rsid w:val="51381F99"/>
    <w:rsid w:val="51DD691E"/>
    <w:rsid w:val="53681F37"/>
    <w:rsid w:val="547E4B1F"/>
    <w:rsid w:val="54D05D83"/>
    <w:rsid w:val="55424426"/>
    <w:rsid w:val="55A8288E"/>
    <w:rsid w:val="56865D1A"/>
    <w:rsid w:val="56FC3D86"/>
    <w:rsid w:val="5750754E"/>
    <w:rsid w:val="579B0E0D"/>
    <w:rsid w:val="57A64D7F"/>
    <w:rsid w:val="57AE2E0F"/>
    <w:rsid w:val="57C31C00"/>
    <w:rsid w:val="57C70273"/>
    <w:rsid w:val="59140BF4"/>
    <w:rsid w:val="5A3C75BC"/>
    <w:rsid w:val="5B4931DC"/>
    <w:rsid w:val="5BD74894"/>
    <w:rsid w:val="5C6B4E40"/>
    <w:rsid w:val="5CC85FA4"/>
    <w:rsid w:val="5DDA2304"/>
    <w:rsid w:val="5E1216FE"/>
    <w:rsid w:val="5E8819C0"/>
    <w:rsid w:val="5ECF2647"/>
    <w:rsid w:val="5FAF161E"/>
    <w:rsid w:val="5FDA4199"/>
    <w:rsid w:val="615C3173"/>
    <w:rsid w:val="619126F8"/>
    <w:rsid w:val="62022270"/>
    <w:rsid w:val="63042DC9"/>
    <w:rsid w:val="64B258A2"/>
    <w:rsid w:val="653B4C5E"/>
    <w:rsid w:val="657878CF"/>
    <w:rsid w:val="659D6A82"/>
    <w:rsid w:val="66770C98"/>
    <w:rsid w:val="668C2A9B"/>
    <w:rsid w:val="66995ECB"/>
    <w:rsid w:val="66AB2B3B"/>
    <w:rsid w:val="67166852"/>
    <w:rsid w:val="676958DE"/>
    <w:rsid w:val="67D401EB"/>
    <w:rsid w:val="67E63839"/>
    <w:rsid w:val="68834093"/>
    <w:rsid w:val="6C2018C1"/>
    <w:rsid w:val="6C401C86"/>
    <w:rsid w:val="6CA07A1A"/>
    <w:rsid w:val="6E144507"/>
    <w:rsid w:val="6F2B0564"/>
    <w:rsid w:val="6F6551BE"/>
    <w:rsid w:val="701B2069"/>
    <w:rsid w:val="703D23AC"/>
    <w:rsid w:val="705B3420"/>
    <w:rsid w:val="70FD1D01"/>
    <w:rsid w:val="72085E6C"/>
    <w:rsid w:val="72493183"/>
    <w:rsid w:val="726F4F19"/>
    <w:rsid w:val="728A1D2F"/>
    <w:rsid w:val="72AA438F"/>
    <w:rsid w:val="72F84DCD"/>
    <w:rsid w:val="73C96AC1"/>
    <w:rsid w:val="73DF27E0"/>
    <w:rsid w:val="749D776D"/>
    <w:rsid w:val="7502213A"/>
    <w:rsid w:val="769F0084"/>
    <w:rsid w:val="76AC04E9"/>
    <w:rsid w:val="76E87F4A"/>
    <w:rsid w:val="775E0B4F"/>
    <w:rsid w:val="778A422D"/>
    <w:rsid w:val="77F96B99"/>
    <w:rsid w:val="78520C81"/>
    <w:rsid w:val="79116D2A"/>
    <w:rsid w:val="7A835A05"/>
    <w:rsid w:val="7C0E7C80"/>
    <w:rsid w:val="7CB4114F"/>
    <w:rsid w:val="7D063216"/>
    <w:rsid w:val="7D2F132E"/>
    <w:rsid w:val="7D57193C"/>
    <w:rsid w:val="7F274922"/>
    <w:rsid w:val="7F7A1433"/>
    <w:rsid w:val="7FE611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0" w:semiHidden="0" w:name="toc 3"/>
    <w:lsdException w:unhideWhenUsed="0" w:uiPriority="0" w:semiHidden="0" w:name="toc 4"/>
    <w:lsdException w:unhideWhenUsed="0" w:uiPriority="0" w:semiHidden="0" w:name="toc 5"/>
    <w:lsdException w:qFormat="1" w:unhideWhenUsed="0" w:uiPriority="0" w:semiHidden="0" w:name="toc 6"/>
    <w:lsdException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uiPriority="99"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ind w:firstLine="480" w:firstLineChars="200"/>
      <w:jc w:val="both"/>
    </w:pPr>
    <w:rPr>
      <w:rFonts w:ascii="宋体" w:hAnsi="宋体" w:eastAsia="仿宋_GB2312" w:cs="Times New Roman"/>
      <w:kern w:val="2"/>
      <w:sz w:val="32"/>
      <w:lang w:val="en-US" w:eastAsia="zh-CN" w:bidi="ar-SA"/>
    </w:rPr>
  </w:style>
  <w:style w:type="paragraph" w:styleId="2">
    <w:name w:val="heading 1"/>
    <w:basedOn w:val="1"/>
    <w:next w:val="1"/>
    <w:qFormat/>
    <w:uiPriority w:val="0"/>
    <w:pPr>
      <w:keepNext/>
      <w:keepLines/>
      <w:spacing w:before="340" w:after="330" w:line="360" w:lineRule="auto"/>
      <w:outlineLvl w:val="0"/>
    </w:pPr>
    <w:rPr>
      <w:b/>
      <w:bCs/>
      <w:kern w:val="44"/>
      <w:sz w:val="44"/>
      <w:szCs w:val="44"/>
    </w:rPr>
  </w:style>
  <w:style w:type="paragraph" w:styleId="3">
    <w:name w:val="heading 2"/>
    <w:basedOn w:val="1"/>
    <w:next w:val="1"/>
    <w:qFormat/>
    <w:uiPriority w:val="0"/>
    <w:pPr>
      <w:keepNext/>
      <w:keepLines/>
      <w:spacing w:before="260" w:after="260" w:line="416" w:lineRule="auto"/>
      <w:outlineLvl w:val="1"/>
    </w:pPr>
    <w:rPr>
      <w:rFonts w:ascii="Arial" w:hAnsi="Arial" w:eastAsia="黑体"/>
      <w:b/>
      <w:bCs/>
      <w:szCs w:val="32"/>
    </w:rPr>
  </w:style>
  <w:style w:type="paragraph" w:styleId="4">
    <w:name w:val="heading 3"/>
    <w:basedOn w:val="1"/>
    <w:next w:val="1"/>
    <w:qFormat/>
    <w:uiPriority w:val="0"/>
    <w:pPr>
      <w:keepNext/>
      <w:keepLines/>
      <w:spacing w:before="260" w:after="260" w:line="416" w:lineRule="auto"/>
      <w:outlineLvl w:val="2"/>
    </w:pPr>
    <w:rPr>
      <w:b/>
      <w:bCs/>
      <w:szCs w:val="32"/>
    </w:rPr>
  </w:style>
  <w:style w:type="paragraph" w:styleId="5">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qFormat/>
    <w:uiPriority w:val="0"/>
    <w:pPr>
      <w:keepNext/>
      <w:keepLines/>
      <w:spacing w:before="280" w:after="290" w:line="376" w:lineRule="auto"/>
      <w:outlineLvl w:val="4"/>
    </w:pPr>
    <w:rPr>
      <w:b/>
      <w:bCs/>
      <w:sz w:val="28"/>
      <w:szCs w:val="28"/>
    </w:rPr>
  </w:style>
  <w:style w:type="paragraph" w:styleId="7">
    <w:name w:val="heading 6"/>
    <w:basedOn w:val="1"/>
    <w:next w:val="1"/>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qFormat/>
    <w:uiPriority w:val="0"/>
    <w:pPr>
      <w:keepNext/>
      <w:keepLines/>
      <w:spacing w:before="240" w:after="64" w:line="320" w:lineRule="auto"/>
      <w:outlineLvl w:val="6"/>
    </w:pPr>
    <w:rPr>
      <w:b/>
      <w:bCs/>
      <w:sz w:val="24"/>
    </w:rPr>
  </w:style>
  <w:style w:type="paragraph" w:styleId="9">
    <w:name w:val="heading 8"/>
    <w:basedOn w:val="1"/>
    <w:next w:val="1"/>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qFormat/>
    <w:uiPriority w:val="0"/>
    <w:pPr>
      <w:keepNext/>
      <w:keepLines/>
      <w:spacing w:before="240" w:after="64" w:line="320" w:lineRule="auto"/>
      <w:outlineLvl w:val="8"/>
    </w:pPr>
    <w:rPr>
      <w:rFonts w:ascii="Arial" w:hAnsi="Arial" w:eastAsia="黑体"/>
      <w:szCs w:val="21"/>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11">
    <w:name w:val="toc 7"/>
    <w:basedOn w:val="12"/>
    <w:next w:val="1"/>
    <w:uiPriority w:val="0"/>
  </w:style>
  <w:style w:type="paragraph" w:styleId="12">
    <w:name w:val="toc 6"/>
    <w:basedOn w:val="13"/>
    <w:next w:val="1"/>
    <w:qFormat/>
    <w:uiPriority w:val="0"/>
  </w:style>
  <w:style w:type="paragraph" w:styleId="13">
    <w:name w:val="toc 5"/>
    <w:basedOn w:val="14"/>
    <w:next w:val="1"/>
    <w:uiPriority w:val="0"/>
  </w:style>
  <w:style w:type="paragraph" w:styleId="14">
    <w:name w:val="toc 4"/>
    <w:basedOn w:val="15"/>
    <w:next w:val="1"/>
    <w:uiPriority w:val="0"/>
  </w:style>
  <w:style w:type="paragraph" w:styleId="15">
    <w:name w:val="toc 3"/>
    <w:basedOn w:val="16"/>
    <w:next w:val="1"/>
    <w:qFormat/>
    <w:uiPriority w:val="0"/>
  </w:style>
  <w:style w:type="paragraph" w:styleId="16">
    <w:name w:val="toc 2"/>
    <w:basedOn w:val="17"/>
    <w:next w:val="1"/>
    <w:qFormat/>
    <w:uiPriority w:val="39"/>
  </w:style>
  <w:style w:type="paragraph" w:styleId="17">
    <w:name w:val="toc 1"/>
    <w:next w:val="1"/>
    <w:qFormat/>
    <w:uiPriority w:val="39"/>
    <w:pPr>
      <w:jc w:val="both"/>
    </w:pPr>
    <w:rPr>
      <w:rFonts w:ascii="宋体" w:hAnsi="Times New Roman" w:eastAsia="宋体" w:cs="Times New Roman"/>
      <w:sz w:val="21"/>
      <w:lang w:val="en-US" w:eastAsia="zh-CN" w:bidi="ar-SA"/>
    </w:rPr>
  </w:style>
  <w:style w:type="paragraph" w:styleId="18">
    <w:name w:val="Normal Indent"/>
    <w:basedOn w:val="1"/>
    <w:qFormat/>
    <w:uiPriority w:val="0"/>
    <w:pPr>
      <w:ind w:firstLine="420"/>
    </w:pPr>
  </w:style>
  <w:style w:type="paragraph" w:styleId="19">
    <w:name w:val="Document Map"/>
    <w:basedOn w:val="1"/>
    <w:qFormat/>
    <w:uiPriority w:val="0"/>
    <w:pPr>
      <w:shd w:val="clear" w:color="auto" w:fill="000080"/>
    </w:pPr>
  </w:style>
  <w:style w:type="paragraph" w:styleId="20">
    <w:name w:val="annotation text"/>
    <w:basedOn w:val="1"/>
    <w:qFormat/>
    <w:uiPriority w:val="0"/>
    <w:pPr>
      <w:jc w:val="left"/>
    </w:pPr>
  </w:style>
  <w:style w:type="paragraph" w:styleId="21">
    <w:name w:val="Body Text"/>
    <w:basedOn w:val="1"/>
    <w:next w:val="22"/>
    <w:qFormat/>
    <w:uiPriority w:val="0"/>
    <w:pPr>
      <w:jc w:val="center"/>
    </w:pPr>
    <w:rPr>
      <w:rFonts w:ascii="Times New Roman" w:hAnsi="Times New Roman"/>
      <w:kern w:val="0"/>
      <w:sz w:val="44"/>
      <w:szCs w:val="24"/>
    </w:rPr>
  </w:style>
  <w:style w:type="paragraph" w:styleId="22">
    <w:name w:val="Title"/>
    <w:basedOn w:val="1"/>
    <w:next w:val="1"/>
    <w:qFormat/>
    <w:uiPriority w:val="0"/>
    <w:pPr>
      <w:spacing w:before="240" w:after="60"/>
      <w:jc w:val="center"/>
      <w:outlineLvl w:val="0"/>
    </w:pPr>
    <w:rPr>
      <w:rFonts w:ascii="Arial" w:hAnsi="Arial" w:cs="Arial"/>
      <w:b/>
      <w:bCs/>
      <w:szCs w:val="32"/>
    </w:rPr>
  </w:style>
  <w:style w:type="paragraph" w:styleId="23">
    <w:name w:val="HTML Address"/>
    <w:basedOn w:val="1"/>
    <w:qFormat/>
    <w:uiPriority w:val="0"/>
    <w:rPr>
      <w:i/>
      <w:iCs/>
    </w:rPr>
  </w:style>
  <w:style w:type="paragraph" w:styleId="24">
    <w:name w:val="Plain Text"/>
    <w:basedOn w:val="1"/>
    <w:link w:val="50"/>
    <w:qFormat/>
    <w:uiPriority w:val="0"/>
    <w:rPr>
      <w:rFonts w:ascii="Courier New" w:hAnsi="Courier New"/>
    </w:rPr>
  </w:style>
  <w:style w:type="paragraph" w:styleId="25">
    <w:name w:val="toc 8"/>
    <w:basedOn w:val="11"/>
    <w:next w:val="1"/>
    <w:qFormat/>
    <w:uiPriority w:val="0"/>
  </w:style>
  <w:style w:type="paragraph" w:styleId="26">
    <w:name w:val="Date"/>
    <w:basedOn w:val="1"/>
    <w:next w:val="1"/>
    <w:qFormat/>
    <w:uiPriority w:val="0"/>
    <w:pPr>
      <w:ind w:left="100" w:leftChars="2500"/>
    </w:pPr>
  </w:style>
  <w:style w:type="paragraph" w:styleId="27">
    <w:name w:val="Balloon Text"/>
    <w:basedOn w:val="1"/>
    <w:qFormat/>
    <w:uiPriority w:val="0"/>
    <w:rPr>
      <w:sz w:val="18"/>
      <w:szCs w:val="18"/>
    </w:rPr>
  </w:style>
  <w:style w:type="paragraph" w:styleId="28">
    <w:name w:val="footer"/>
    <w:basedOn w:val="1"/>
    <w:link w:val="51"/>
    <w:qFormat/>
    <w:uiPriority w:val="0"/>
    <w:pPr>
      <w:tabs>
        <w:tab w:val="center" w:pos="4153"/>
        <w:tab w:val="right" w:pos="8306"/>
      </w:tabs>
      <w:snapToGrid w:val="0"/>
      <w:ind w:right="210" w:rightChars="100"/>
      <w:jc w:val="right"/>
    </w:pPr>
    <w:rPr>
      <w:sz w:val="18"/>
      <w:szCs w:val="18"/>
    </w:rPr>
  </w:style>
  <w:style w:type="paragraph" w:styleId="29">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30">
    <w:name w:val="footnote text"/>
    <w:basedOn w:val="1"/>
    <w:qFormat/>
    <w:uiPriority w:val="0"/>
    <w:pPr>
      <w:snapToGrid w:val="0"/>
      <w:jc w:val="left"/>
    </w:pPr>
    <w:rPr>
      <w:sz w:val="18"/>
      <w:szCs w:val="18"/>
    </w:rPr>
  </w:style>
  <w:style w:type="paragraph" w:styleId="31">
    <w:name w:val="toc 9"/>
    <w:basedOn w:val="25"/>
    <w:next w:val="1"/>
    <w:qFormat/>
    <w:uiPriority w:val="0"/>
  </w:style>
  <w:style w:type="paragraph" w:styleId="32">
    <w:name w:val="HTML Preformatted"/>
    <w:basedOn w:val="1"/>
    <w:qFormat/>
    <w:uiPriority w:val="0"/>
    <w:rPr>
      <w:rFonts w:ascii="Courier New" w:hAnsi="Courier New" w:cs="Courier New"/>
      <w:sz w:val="20"/>
    </w:rPr>
  </w:style>
  <w:style w:type="paragraph" w:styleId="33">
    <w:name w:val="annotation subject"/>
    <w:basedOn w:val="20"/>
    <w:next w:val="20"/>
    <w:qFormat/>
    <w:uiPriority w:val="0"/>
    <w:rPr>
      <w:b/>
      <w:bCs/>
    </w:rPr>
  </w:style>
  <w:style w:type="table" w:styleId="35">
    <w:name w:val="Table Grid"/>
    <w:basedOn w:val="3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7">
    <w:name w:val="page number"/>
    <w:basedOn w:val="36"/>
    <w:qFormat/>
    <w:uiPriority w:val="0"/>
    <w:rPr>
      <w:rFonts w:ascii="Times New Roman" w:hAnsi="Times New Roman" w:eastAsia="宋体"/>
      <w:sz w:val="18"/>
    </w:rPr>
  </w:style>
  <w:style w:type="character" w:styleId="38">
    <w:name w:val="FollowedHyperlink"/>
    <w:qFormat/>
    <w:uiPriority w:val="0"/>
    <w:rPr>
      <w:color w:val="800080"/>
      <w:u w:val="single"/>
    </w:rPr>
  </w:style>
  <w:style w:type="character" w:styleId="39">
    <w:name w:val="HTML Definition"/>
    <w:qFormat/>
    <w:uiPriority w:val="0"/>
    <w:rPr>
      <w:i/>
      <w:iCs/>
    </w:rPr>
  </w:style>
  <w:style w:type="character" w:styleId="40">
    <w:name w:val="HTML Typewriter"/>
    <w:qFormat/>
    <w:uiPriority w:val="0"/>
    <w:rPr>
      <w:rFonts w:ascii="Courier New" w:hAnsi="Courier New"/>
      <w:sz w:val="20"/>
      <w:szCs w:val="20"/>
    </w:rPr>
  </w:style>
  <w:style w:type="character" w:styleId="41">
    <w:name w:val="HTML Acronym"/>
    <w:basedOn w:val="36"/>
    <w:qFormat/>
    <w:uiPriority w:val="0"/>
  </w:style>
  <w:style w:type="character" w:styleId="42">
    <w:name w:val="HTML Variable"/>
    <w:qFormat/>
    <w:uiPriority w:val="0"/>
    <w:rPr>
      <w:i/>
      <w:iCs/>
    </w:rPr>
  </w:style>
  <w:style w:type="character" w:styleId="43">
    <w:name w:val="Hyperlink"/>
    <w:qFormat/>
    <w:uiPriority w:val="99"/>
    <w:rPr>
      <w:rFonts w:ascii="Times New Roman" w:hAnsi="Times New Roman" w:eastAsia="宋体"/>
      <w:color w:val="auto"/>
      <w:spacing w:val="0"/>
      <w:w w:val="100"/>
      <w:position w:val="0"/>
      <w:sz w:val="21"/>
      <w:u w:val="none"/>
      <w:vertAlign w:val="baseline"/>
    </w:rPr>
  </w:style>
  <w:style w:type="character" w:styleId="44">
    <w:name w:val="HTML Code"/>
    <w:qFormat/>
    <w:uiPriority w:val="0"/>
    <w:rPr>
      <w:rFonts w:ascii="Courier New" w:hAnsi="Courier New"/>
      <w:sz w:val="20"/>
      <w:szCs w:val="20"/>
    </w:rPr>
  </w:style>
  <w:style w:type="character" w:styleId="45">
    <w:name w:val="annotation reference"/>
    <w:qFormat/>
    <w:uiPriority w:val="0"/>
    <w:rPr>
      <w:sz w:val="21"/>
      <w:szCs w:val="21"/>
    </w:rPr>
  </w:style>
  <w:style w:type="character" w:styleId="46">
    <w:name w:val="HTML Cite"/>
    <w:qFormat/>
    <w:uiPriority w:val="0"/>
    <w:rPr>
      <w:i/>
      <w:iCs/>
    </w:rPr>
  </w:style>
  <w:style w:type="character" w:styleId="47">
    <w:name w:val="footnote reference"/>
    <w:qFormat/>
    <w:uiPriority w:val="0"/>
    <w:rPr>
      <w:vertAlign w:val="superscript"/>
    </w:rPr>
  </w:style>
  <w:style w:type="character" w:styleId="48">
    <w:name w:val="HTML Keyboard"/>
    <w:qFormat/>
    <w:uiPriority w:val="0"/>
    <w:rPr>
      <w:rFonts w:ascii="Courier New" w:hAnsi="Courier New"/>
      <w:sz w:val="20"/>
      <w:szCs w:val="20"/>
    </w:rPr>
  </w:style>
  <w:style w:type="character" w:styleId="49">
    <w:name w:val="HTML Sample"/>
    <w:qFormat/>
    <w:uiPriority w:val="0"/>
    <w:rPr>
      <w:rFonts w:ascii="Courier New" w:hAnsi="Courier New"/>
    </w:rPr>
  </w:style>
  <w:style w:type="character" w:customStyle="1" w:styleId="50">
    <w:name w:val="纯文本 字符"/>
    <w:link w:val="24"/>
    <w:qFormat/>
    <w:uiPriority w:val="0"/>
    <w:rPr>
      <w:rFonts w:ascii="Courier New" w:hAnsi="Courier New"/>
      <w:kern w:val="2"/>
      <w:sz w:val="28"/>
    </w:rPr>
  </w:style>
  <w:style w:type="character" w:customStyle="1" w:styleId="51">
    <w:name w:val="页脚 字符"/>
    <w:link w:val="28"/>
    <w:qFormat/>
    <w:uiPriority w:val="0"/>
    <w:rPr>
      <w:rFonts w:ascii="宋体"/>
      <w:kern w:val="2"/>
      <w:sz w:val="18"/>
      <w:szCs w:val="18"/>
    </w:rPr>
  </w:style>
  <w:style w:type="character" w:customStyle="1" w:styleId="52">
    <w:name w:val="个人答复风格"/>
    <w:qFormat/>
    <w:uiPriority w:val="0"/>
    <w:rPr>
      <w:rFonts w:ascii="Arial" w:hAnsi="Arial" w:eastAsia="宋体" w:cs="Arial"/>
      <w:color w:val="auto"/>
      <w:sz w:val="20"/>
    </w:rPr>
  </w:style>
  <w:style w:type="character" w:customStyle="1" w:styleId="53">
    <w:name w:val="发布"/>
    <w:qFormat/>
    <w:uiPriority w:val="0"/>
    <w:rPr>
      <w:rFonts w:ascii="黑体" w:eastAsia="黑体"/>
      <w:spacing w:val="22"/>
      <w:w w:val="100"/>
      <w:position w:val="3"/>
      <w:sz w:val="28"/>
    </w:rPr>
  </w:style>
  <w:style w:type="character" w:customStyle="1" w:styleId="54">
    <w:name w:val="个人撰写风格"/>
    <w:qFormat/>
    <w:uiPriority w:val="0"/>
    <w:rPr>
      <w:rFonts w:ascii="Arial" w:hAnsi="Arial" w:eastAsia="宋体" w:cs="Arial"/>
      <w:color w:val="auto"/>
      <w:sz w:val="20"/>
    </w:rPr>
  </w:style>
  <w:style w:type="paragraph" w:customStyle="1" w:styleId="55">
    <w:name w:val="列项·"/>
    <w:qFormat/>
    <w:uiPriority w:val="0"/>
    <w:pPr>
      <w:numPr>
        <w:ilvl w:val="0"/>
        <w:numId w:val="1"/>
      </w:numPr>
      <w:tabs>
        <w:tab w:val="left" w:pos="360"/>
        <w:tab w:val="left" w:pos="840"/>
        <w:tab w:val="clear" w:pos="1140"/>
      </w:tabs>
      <w:ind w:left="0" w:firstLine="0"/>
      <w:jc w:val="both"/>
    </w:pPr>
    <w:rPr>
      <w:rFonts w:ascii="宋体" w:hAnsi="Times New Roman" w:eastAsia="宋体" w:cs="Times New Roman"/>
      <w:sz w:val="21"/>
      <w:lang w:val="en-US" w:eastAsia="zh-CN" w:bidi="ar-SA"/>
    </w:rPr>
  </w:style>
  <w:style w:type="paragraph" w:customStyle="1" w:styleId="56">
    <w:name w:val="附录五级条标题"/>
    <w:basedOn w:val="57"/>
    <w:next w:val="62"/>
    <w:qFormat/>
    <w:uiPriority w:val="0"/>
    <w:pPr>
      <w:numPr>
        <w:ilvl w:val="6"/>
      </w:numPr>
      <w:tabs>
        <w:tab w:val="left" w:pos="360"/>
      </w:tabs>
      <w:outlineLvl w:val="6"/>
    </w:pPr>
  </w:style>
  <w:style w:type="paragraph" w:customStyle="1" w:styleId="57">
    <w:name w:val="附录四级条标题"/>
    <w:basedOn w:val="58"/>
    <w:next w:val="62"/>
    <w:qFormat/>
    <w:uiPriority w:val="0"/>
    <w:pPr>
      <w:numPr>
        <w:ilvl w:val="5"/>
      </w:numPr>
      <w:tabs>
        <w:tab w:val="left" w:pos="360"/>
      </w:tabs>
      <w:outlineLvl w:val="5"/>
    </w:pPr>
  </w:style>
  <w:style w:type="paragraph" w:customStyle="1" w:styleId="58">
    <w:name w:val="附录三级条标题"/>
    <w:basedOn w:val="59"/>
    <w:next w:val="62"/>
    <w:qFormat/>
    <w:uiPriority w:val="0"/>
    <w:pPr>
      <w:numPr>
        <w:ilvl w:val="4"/>
      </w:numPr>
      <w:tabs>
        <w:tab w:val="left" w:pos="360"/>
      </w:tabs>
      <w:outlineLvl w:val="4"/>
    </w:pPr>
  </w:style>
  <w:style w:type="paragraph" w:customStyle="1" w:styleId="59">
    <w:name w:val="附录二级条标题"/>
    <w:basedOn w:val="60"/>
    <w:next w:val="62"/>
    <w:qFormat/>
    <w:uiPriority w:val="0"/>
    <w:pPr>
      <w:numPr>
        <w:ilvl w:val="3"/>
      </w:numPr>
      <w:tabs>
        <w:tab w:val="left" w:pos="360"/>
      </w:tabs>
      <w:outlineLvl w:val="3"/>
    </w:pPr>
  </w:style>
  <w:style w:type="paragraph" w:customStyle="1" w:styleId="60">
    <w:name w:val="附录一级条标题"/>
    <w:basedOn w:val="61"/>
    <w:next w:val="62"/>
    <w:qFormat/>
    <w:uiPriority w:val="0"/>
    <w:pPr>
      <w:numPr>
        <w:ilvl w:val="2"/>
      </w:numPr>
      <w:tabs>
        <w:tab w:val="left" w:pos="360"/>
      </w:tabs>
      <w:autoSpaceDN w:val="0"/>
      <w:spacing w:before="0" w:beforeLines="0" w:after="0" w:afterLines="0"/>
      <w:outlineLvl w:val="2"/>
    </w:pPr>
  </w:style>
  <w:style w:type="paragraph" w:customStyle="1" w:styleId="61">
    <w:name w:val="附录章标题"/>
    <w:next w:val="62"/>
    <w:qFormat/>
    <w:uiPriority w:val="0"/>
    <w:pPr>
      <w:numPr>
        <w:ilvl w:val="1"/>
        <w:numId w:val="2"/>
      </w:numPr>
      <w:tabs>
        <w:tab w:val="left" w:pos="360"/>
      </w:tabs>
      <w:wordWrap w:val="0"/>
      <w:overflowPunct w:val="0"/>
      <w:autoSpaceDE w:val="0"/>
      <w:spacing w:before="156" w:beforeLines="50" w:after="156"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62">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63">
    <w:name w:val="目次、标准名称标题"/>
    <w:basedOn w:val="64"/>
    <w:next w:val="62"/>
    <w:qFormat/>
    <w:uiPriority w:val="0"/>
    <w:pPr>
      <w:numPr>
        <w:numId w:val="0"/>
      </w:numPr>
      <w:tabs>
        <w:tab w:val="left" w:pos="360"/>
      </w:tabs>
      <w:spacing w:line="460" w:lineRule="exact"/>
    </w:pPr>
  </w:style>
  <w:style w:type="paragraph" w:customStyle="1" w:styleId="64">
    <w:name w:val="前言、引言标题"/>
    <w:next w:val="1"/>
    <w:qFormat/>
    <w:uiPriority w:val="0"/>
    <w:pPr>
      <w:numPr>
        <w:ilvl w:val="0"/>
        <w:numId w:val="3"/>
      </w:numPr>
      <w:shd w:val="clear" w:color="FFFFFF" w:fill="FFFFFF"/>
      <w:tabs>
        <w:tab w:val="left" w:pos="360"/>
      </w:tabs>
      <w:spacing w:before="640" w:after="560"/>
      <w:jc w:val="center"/>
      <w:outlineLvl w:val="0"/>
    </w:pPr>
    <w:rPr>
      <w:rFonts w:ascii="黑体" w:hAnsi="Times New Roman" w:eastAsia="黑体" w:cs="Times New Roman"/>
      <w:sz w:val="32"/>
      <w:lang w:val="en-US" w:eastAsia="zh-CN" w:bidi="ar-SA"/>
    </w:rPr>
  </w:style>
  <w:style w:type="paragraph" w:customStyle="1" w:styleId="65">
    <w:name w:val="附录表标题"/>
    <w:next w:val="62"/>
    <w:qFormat/>
    <w:uiPriority w:val="0"/>
    <w:pPr>
      <w:jc w:val="center"/>
      <w:textAlignment w:val="baseline"/>
    </w:pPr>
    <w:rPr>
      <w:rFonts w:ascii="黑体" w:hAnsi="Times New Roman" w:eastAsia="黑体" w:cs="Times New Roman"/>
      <w:kern w:val="21"/>
      <w:sz w:val="21"/>
      <w:lang w:val="en-US" w:eastAsia="zh-CN" w:bidi="ar-SA"/>
    </w:rPr>
  </w:style>
  <w:style w:type="paragraph" w:customStyle="1" w:styleId="66">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styleId="67">
    <w:name w:val="List Paragraph"/>
    <w:basedOn w:val="1"/>
    <w:qFormat/>
    <w:uiPriority w:val="0"/>
    <w:pPr>
      <w:ind w:firstLine="420"/>
    </w:pPr>
  </w:style>
  <w:style w:type="paragraph" w:customStyle="1" w:styleId="68">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69">
    <w:name w:val="封面正文"/>
    <w:qFormat/>
    <w:uiPriority w:val="0"/>
    <w:pPr>
      <w:jc w:val="both"/>
    </w:pPr>
    <w:rPr>
      <w:rFonts w:ascii="Times New Roman" w:hAnsi="Times New Roman" w:eastAsia="宋体" w:cs="Times New Roman"/>
      <w:lang w:val="en-US" w:eastAsia="zh-CN" w:bidi="ar-SA"/>
    </w:rPr>
  </w:style>
  <w:style w:type="paragraph" w:customStyle="1" w:styleId="70">
    <w:name w:val="注："/>
    <w:next w:val="62"/>
    <w:qFormat/>
    <w:uiPriority w:val="0"/>
    <w:pPr>
      <w:widowControl w:val="0"/>
      <w:numPr>
        <w:ilvl w:val="0"/>
        <w:numId w:val="4"/>
      </w:numPr>
      <w:tabs>
        <w:tab w:val="left" w:pos="360"/>
        <w:tab w:val="clear" w:pos="1140"/>
      </w:tabs>
      <w:autoSpaceDE w:val="0"/>
      <w:autoSpaceDN w:val="0"/>
      <w:ind w:left="0" w:firstLine="0"/>
      <w:jc w:val="both"/>
    </w:pPr>
    <w:rPr>
      <w:rFonts w:ascii="宋体" w:hAnsi="Times New Roman" w:eastAsia="宋体" w:cs="Times New Roman"/>
      <w:sz w:val="18"/>
      <w:lang w:val="en-US" w:eastAsia="zh-CN" w:bidi="ar-SA"/>
    </w:rPr>
  </w:style>
  <w:style w:type="paragraph" w:customStyle="1" w:styleId="71">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72">
    <w:name w:val="列项——"/>
    <w:qFormat/>
    <w:uiPriority w:val="0"/>
    <w:pPr>
      <w:widowControl w:val="0"/>
      <w:numPr>
        <w:ilvl w:val="0"/>
        <w:numId w:val="5"/>
      </w:numPr>
      <w:tabs>
        <w:tab w:val="left" w:pos="360"/>
        <w:tab w:val="clear" w:pos="1140"/>
      </w:tabs>
      <w:ind w:left="0" w:firstLine="0"/>
      <w:jc w:val="both"/>
    </w:pPr>
    <w:rPr>
      <w:rFonts w:ascii="宋体" w:hAnsi="Times New Roman" w:eastAsia="宋体" w:cs="Times New Roman"/>
      <w:sz w:val="21"/>
      <w:lang w:val="en-US" w:eastAsia="zh-CN" w:bidi="ar-SA"/>
    </w:rPr>
  </w:style>
  <w:style w:type="paragraph" w:customStyle="1" w:styleId="73">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74">
    <w:name w:val="实施日期"/>
    <w:basedOn w:val="75"/>
    <w:qFormat/>
    <w:uiPriority w:val="0"/>
    <w:pPr>
      <w:jc w:val="right"/>
    </w:pPr>
  </w:style>
  <w:style w:type="paragraph" w:customStyle="1" w:styleId="75">
    <w:name w:val="发布日期"/>
    <w:qFormat/>
    <w:uiPriority w:val="0"/>
    <w:rPr>
      <w:rFonts w:ascii="Times New Roman" w:hAnsi="Times New Roman" w:eastAsia="黑体" w:cs="Times New Roman"/>
      <w:sz w:val="28"/>
      <w:lang w:val="en-US" w:eastAsia="zh-CN" w:bidi="ar-SA"/>
    </w:rPr>
  </w:style>
  <w:style w:type="paragraph" w:customStyle="1" w:styleId="76">
    <w:name w:val="章标题"/>
    <w:next w:val="62"/>
    <w:qFormat/>
    <w:uiPriority w:val="0"/>
    <w:pPr>
      <w:numPr>
        <w:ilvl w:val="1"/>
        <w:numId w:val="3"/>
      </w:numPr>
      <w:spacing w:before="156" w:beforeLines="50" w:after="156" w:afterLines="50"/>
      <w:jc w:val="both"/>
      <w:outlineLvl w:val="1"/>
    </w:pPr>
    <w:rPr>
      <w:rFonts w:ascii="黑体" w:hAnsi="Times New Roman" w:eastAsia="黑体" w:cs="Times New Roman"/>
      <w:sz w:val="21"/>
      <w:lang w:val="en-US" w:eastAsia="zh-CN" w:bidi="ar-SA"/>
    </w:rPr>
  </w:style>
  <w:style w:type="paragraph" w:customStyle="1" w:styleId="77">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78">
    <w:name w:val="五级条标题"/>
    <w:basedOn w:val="79"/>
    <w:next w:val="62"/>
    <w:qFormat/>
    <w:uiPriority w:val="0"/>
    <w:pPr>
      <w:numPr>
        <w:ilvl w:val="6"/>
      </w:numPr>
      <w:tabs>
        <w:tab w:val="left" w:pos="360"/>
      </w:tabs>
      <w:outlineLvl w:val="6"/>
    </w:pPr>
  </w:style>
  <w:style w:type="paragraph" w:customStyle="1" w:styleId="79">
    <w:name w:val="四级条标题"/>
    <w:basedOn w:val="80"/>
    <w:next w:val="62"/>
    <w:qFormat/>
    <w:uiPriority w:val="0"/>
    <w:pPr>
      <w:numPr>
        <w:ilvl w:val="5"/>
      </w:numPr>
      <w:tabs>
        <w:tab w:val="left" w:pos="360"/>
      </w:tabs>
      <w:outlineLvl w:val="5"/>
    </w:pPr>
  </w:style>
  <w:style w:type="paragraph" w:customStyle="1" w:styleId="80">
    <w:name w:val="三级条标题"/>
    <w:basedOn w:val="81"/>
    <w:next w:val="62"/>
    <w:qFormat/>
    <w:uiPriority w:val="0"/>
    <w:pPr>
      <w:numPr>
        <w:ilvl w:val="4"/>
      </w:numPr>
      <w:tabs>
        <w:tab w:val="left" w:pos="360"/>
      </w:tabs>
      <w:outlineLvl w:val="4"/>
    </w:pPr>
  </w:style>
  <w:style w:type="paragraph" w:customStyle="1" w:styleId="81">
    <w:name w:val="二级条标题"/>
    <w:basedOn w:val="82"/>
    <w:next w:val="62"/>
    <w:qFormat/>
    <w:uiPriority w:val="0"/>
    <w:pPr>
      <w:numPr>
        <w:ilvl w:val="3"/>
      </w:numPr>
      <w:tabs>
        <w:tab w:val="left" w:pos="360"/>
      </w:tabs>
      <w:outlineLvl w:val="3"/>
    </w:pPr>
  </w:style>
  <w:style w:type="paragraph" w:customStyle="1" w:styleId="82">
    <w:name w:val="一级条标题"/>
    <w:basedOn w:val="76"/>
    <w:next w:val="62"/>
    <w:qFormat/>
    <w:uiPriority w:val="0"/>
    <w:pPr>
      <w:numPr>
        <w:ilvl w:val="2"/>
      </w:numPr>
      <w:tabs>
        <w:tab w:val="left" w:pos="360"/>
      </w:tabs>
      <w:spacing w:before="0" w:beforeLines="0" w:after="0" w:afterLines="0"/>
      <w:outlineLvl w:val="2"/>
    </w:pPr>
  </w:style>
  <w:style w:type="paragraph" w:customStyle="1" w:styleId="83">
    <w:name w:val="_Style 82"/>
    <w:basedOn w:val="2"/>
    <w:next w:val="1"/>
    <w:qFormat/>
    <w:uiPriority w:val="0"/>
    <w:pPr>
      <w:widowControl/>
      <w:spacing w:before="480" w:after="0" w:line="276" w:lineRule="auto"/>
      <w:jc w:val="left"/>
      <w:outlineLvl w:val="9"/>
    </w:pPr>
    <w:rPr>
      <w:rFonts w:ascii="Cambria" w:hAnsi="Cambria" w:eastAsia="宋体"/>
      <w:color w:val="365F91"/>
      <w:kern w:val="0"/>
      <w:sz w:val="28"/>
      <w:szCs w:val="28"/>
    </w:rPr>
  </w:style>
  <w:style w:type="paragraph" w:customStyle="1" w:styleId="84">
    <w:name w:val="数字编号列项（二级）"/>
    <w:qFormat/>
    <w:uiPriority w:val="0"/>
    <w:pPr>
      <w:ind w:left="1260" w:leftChars="400" w:hanging="420" w:hangingChars="200"/>
      <w:jc w:val="both"/>
    </w:pPr>
    <w:rPr>
      <w:rFonts w:ascii="宋体" w:hAnsi="Times New Roman" w:eastAsia="宋体" w:cs="Times New Roman"/>
      <w:sz w:val="21"/>
      <w:lang w:val="en-US" w:eastAsia="zh-CN" w:bidi="ar-SA"/>
    </w:rPr>
  </w:style>
  <w:style w:type="paragraph" w:customStyle="1" w:styleId="85">
    <w:name w:val="发布部门"/>
    <w:next w:val="62"/>
    <w:qFormat/>
    <w:uiPriority w:val="0"/>
    <w:pPr>
      <w:jc w:val="center"/>
    </w:pPr>
    <w:rPr>
      <w:rFonts w:ascii="宋体" w:hAnsi="Times New Roman" w:eastAsia="宋体" w:cs="Times New Roman"/>
      <w:b/>
      <w:spacing w:val="20"/>
      <w:w w:val="135"/>
      <w:sz w:val="36"/>
      <w:lang w:val="en-US" w:eastAsia="zh-CN" w:bidi="ar-SA"/>
    </w:rPr>
  </w:style>
  <w:style w:type="paragraph" w:customStyle="1" w:styleId="86">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87">
    <w:name w:val="标准书眉_偶数页"/>
    <w:basedOn w:val="77"/>
    <w:next w:val="1"/>
    <w:qFormat/>
    <w:uiPriority w:val="0"/>
    <w:pPr>
      <w:jc w:val="left"/>
    </w:pPr>
  </w:style>
  <w:style w:type="paragraph" w:customStyle="1" w:styleId="88">
    <w:name w:val="附录标识"/>
    <w:basedOn w:val="64"/>
    <w:qFormat/>
    <w:uiPriority w:val="0"/>
    <w:pPr>
      <w:numPr>
        <w:ilvl w:val="0"/>
        <w:numId w:val="2"/>
      </w:numPr>
      <w:tabs>
        <w:tab w:val="left" w:pos="6405"/>
        <w:tab w:val="clear" w:pos="360"/>
      </w:tabs>
      <w:spacing w:after="200"/>
    </w:pPr>
    <w:rPr>
      <w:sz w:val="21"/>
    </w:rPr>
  </w:style>
  <w:style w:type="paragraph" w:customStyle="1" w:styleId="89">
    <w:name w:val="参考文献、索引标题"/>
    <w:basedOn w:val="64"/>
    <w:next w:val="1"/>
    <w:qFormat/>
    <w:uiPriority w:val="0"/>
    <w:pPr>
      <w:numPr>
        <w:numId w:val="0"/>
      </w:numPr>
      <w:spacing w:after="200"/>
    </w:pPr>
    <w:rPr>
      <w:sz w:val="21"/>
    </w:rPr>
  </w:style>
  <w:style w:type="paragraph" w:customStyle="1" w:styleId="90">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91">
    <w:name w:val="正文图标题"/>
    <w:next w:val="62"/>
    <w:qFormat/>
    <w:uiPriority w:val="0"/>
    <w:pPr>
      <w:numPr>
        <w:ilvl w:val="0"/>
        <w:numId w:val="6"/>
      </w:numPr>
      <w:tabs>
        <w:tab w:val="left" w:pos="360"/>
      </w:tabs>
      <w:jc w:val="center"/>
    </w:pPr>
    <w:rPr>
      <w:rFonts w:ascii="黑体" w:hAnsi="Times New Roman" w:eastAsia="黑体" w:cs="Times New Roman"/>
      <w:sz w:val="21"/>
      <w:lang w:val="en-US" w:eastAsia="zh-CN" w:bidi="ar-SA"/>
    </w:rPr>
  </w:style>
  <w:style w:type="paragraph" w:customStyle="1" w:styleId="92">
    <w:name w:val="条文脚注"/>
    <w:basedOn w:val="30"/>
    <w:qFormat/>
    <w:uiPriority w:val="0"/>
    <w:pPr>
      <w:ind w:left="780" w:leftChars="200" w:hanging="360" w:hangingChars="200"/>
      <w:jc w:val="both"/>
    </w:pPr>
  </w:style>
  <w:style w:type="paragraph" w:customStyle="1" w:styleId="93">
    <w:name w:val="默认段落字体 Para Char Char Char Char"/>
    <w:basedOn w:val="1"/>
    <w:qFormat/>
    <w:uiPriority w:val="0"/>
    <w:rPr>
      <w:rFonts w:ascii="Times New Roman"/>
      <w:sz w:val="21"/>
      <w:szCs w:val="24"/>
    </w:rPr>
  </w:style>
  <w:style w:type="paragraph" w:customStyle="1" w:styleId="94">
    <w:name w:val="一级无标题条"/>
    <w:basedOn w:val="1"/>
    <w:qFormat/>
    <w:uiPriority w:val="0"/>
    <w:pPr>
      <w:numPr>
        <w:ilvl w:val="2"/>
        <w:numId w:val="7"/>
      </w:numPr>
    </w:pPr>
  </w:style>
  <w:style w:type="paragraph" w:customStyle="1" w:styleId="95">
    <w:name w:val="注×："/>
    <w:qFormat/>
    <w:uiPriority w:val="0"/>
    <w:pPr>
      <w:widowControl w:val="0"/>
      <w:numPr>
        <w:ilvl w:val="0"/>
        <w:numId w:val="8"/>
      </w:numPr>
      <w:tabs>
        <w:tab w:val="left" w:pos="360"/>
        <w:tab w:val="left" w:pos="630"/>
        <w:tab w:val="clear" w:pos="900"/>
      </w:tabs>
      <w:autoSpaceDE w:val="0"/>
      <w:autoSpaceDN w:val="0"/>
      <w:ind w:left="0" w:firstLine="0"/>
      <w:jc w:val="both"/>
    </w:pPr>
    <w:rPr>
      <w:rFonts w:ascii="宋体" w:hAnsi="Times New Roman" w:eastAsia="宋体" w:cs="Times New Roman"/>
      <w:sz w:val="18"/>
      <w:lang w:val="en-US" w:eastAsia="zh-CN" w:bidi="ar-SA"/>
    </w:rPr>
  </w:style>
  <w:style w:type="paragraph" w:customStyle="1" w:styleId="96">
    <w:name w:val="文献分类号"/>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97">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98">
    <w:name w:val="图表脚注"/>
    <w:next w:val="62"/>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99">
    <w:name w:val="首行缩进"/>
    <w:basedOn w:val="1"/>
    <w:qFormat/>
    <w:uiPriority w:val="0"/>
    <w:pPr>
      <w:spacing w:line="300" w:lineRule="auto"/>
      <w:ind w:firstLine="420"/>
    </w:pPr>
    <w:rPr>
      <w:rFonts w:eastAsia="方正书宋简体" w:cs="宋体"/>
    </w:rPr>
  </w:style>
  <w:style w:type="paragraph" w:customStyle="1" w:styleId="100">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101">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102">
    <w:name w:val="yq标题2"/>
    <w:basedOn w:val="3"/>
    <w:qFormat/>
    <w:uiPriority w:val="0"/>
    <w:pPr>
      <w:numPr>
        <w:ilvl w:val="1"/>
        <w:numId w:val="9"/>
      </w:numPr>
      <w:ind w:left="0" w:hanging="270" w:hangingChars="270"/>
    </w:pPr>
    <w:rPr>
      <w:b w:val="0"/>
      <w:sz w:val="21"/>
      <w:szCs w:val="21"/>
    </w:rPr>
  </w:style>
  <w:style w:type="paragraph" w:customStyle="1" w:styleId="103">
    <w:name w:val="五级无标题条"/>
    <w:basedOn w:val="1"/>
    <w:qFormat/>
    <w:uiPriority w:val="0"/>
    <w:pPr>
      <w:numPr>
        <w:ilvl w:val="6"/>
        <w:numId w:val="7"/>
      </w:numPr>
    </w:pPr>
  </w:style>
  <w:style w:type="paragraph" w:customStyle="1" w:styleId="104">
    <w:name w:val="封面标准号2"/>
    <w:basedOn w:val="97"/>
    <w:qFormat/>
    <w:uiPriority w:val="0"/>
    <w:pPr>
      <w:adjustRightInd w:val="0"/>
      <w:spacing w:before="357" w:line="280" w:lineRule="exact"/>
    </w:pPr>
  </w:style>
  <w:style w:type="paragraph" w:customStyle="1" w:styleId="105">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106">
    <w:name w:val="示例"/>
    <w:next w:val="62"/>
    <w:qFormat/>
    <w:uiPriority w:val="0"/>
    <w:pPr>
      <w:numPr>
        <w:ilvl w:val="0"/>
        <w:numId w:val="10"/>
      </w:numPr>
      <w:tabs>
        <w:tab w:val="left" w:pos="360"/>
        <w:tab w:val="clear" w:pos="1120"/>
      </w:tabs>
      <w:ind w:firstLine="0"/>
      <w:jc w:val="both"/>
    </w:pPr>
    <w:rPr>
      <w:rFonts w:ascii="宋体" w:hAnsi="Times New Roman" w:eastAsia="宋体" w:cs="Times New Roman"/>
      <w:sz w:val="18"/>
      <w:lang w:val="en-US" w:eastAsia="zh-CN" w:bidi="ar-SA"/>
    </w:rPr>
  </w:style>
  <w:style w:type="paragraph" w:customStyle="1" w:styleId="107">
    <w:name w:val="字母编号列项（一级）"/>
    <w:qFormat/>
    <w:uiPriority w:val="0"/>
    <w:pPr>
      <w:ind w:left="840" w:leftChars="200" w:hanging="420" w:hangingChars="200"/>
      <w:jc w:val="both"/>
    </w:pPr>
    <w:rPr>
      <w:rFonts w:ascii="宋体" w:hAnsi="Times New Roman" w:eastAsia="宋体" w:cs="Times New Roman"/>
      <w:sz w:val="21"/>
      <w:lang w:val="en-US" w:eastAsia="zh-CN" w:bidi="ar-SA"/>
    </w:rPr>
  </w:style>
  <w:style w:type="paragraph" w:customStyle="1" w:styleId="108">
    <w:name w:val="二级无标题条"/>
    <w:basedOn w:val="1"/>
    <w:qFormat/>
    <w:uiPriority w:val="0"/>
    <w:pPr>
      <w:numPr>
        <w:ilvl w:val="3"/>
        <w:numId w:val="7"/>
      </w:numPr>
    </w:pPr>
  </w:style>
  <w:style w:type="paragraph" w:customStyle="1" w:styleId="109">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bCs/>
      <w:spacing w:val="20"/>
      <w:w w:val="148"/>
      <w:sz w:val="52"/>
      <w:lang w:val="en-US" w:eastAsia="zh-CN" w:bidi="ar-SA"/>
    </w:rPr>
  </w:style>
  <w:style w:type="paragraph" w:customStyle="1" w:styleId="110">
    <w:name w:val="Char Char1 Char"/>
    <w:basedOn w:val="1"/>
    <w:qFormat/>
    <w:uiPriority w:val="0"/>
    <w:pPr>
      <w:widowControl/>
      <w:spacing w:before="100" w:beforeAutospacing="1" w:after="100" w:afterAutospacing="1" w:line="330" w:lineRule="atLeast"/>
      <w:ind w:left="360"/>
      <w:jc w:val="left"/>
    </w:pPr>
    <w:rPr>
      <w:rFonts w:ascii="ˎ̥" w:hAnsi="ˎ̥" w:cs="宋体"/>
      <w:color w:val="51585D"/>
      <w:kern w:val="0"/>
      <w:sz w:val="24"/>
      <w:szCs w:val="18"/>
    </w:rPr>
  </w:style>
  <w:style w:type="paragraph" w:customStyle="1" w:styleId="111">
    <w:name w:val="附录图标题"/>
    <w:next w:val="62"/>
    <w:qFormat/>
    <w:uiPriority w:val="0"/>
    <w:pPr>
      <w:jc w:val="center"/>
    </w:pPr>
    <w:rPr>
      <w:rFonts w:ascii="黑体" w:hAnsi="Times New Roman" w:eastAsia="黑体" w:cs="Times New Roman"/>
      <w:sz w:val="21"/>
      <w:lang w:val="en-US" w:eastAsia="zh-CN" w:bidi="ar-SA"/>
    </w:rPr>
  </w:style>
  <w:style w:type="paragraph" w:customStyle="1" w:styleId="112">
    <w:name w:val="三级无标题条"/>
    <w:basedOn w:val="1"/>
    <w:qFormat/>
    <w:uiPriority w:val="0"/>
    <w:pPr>
      <w:numPr>
        <w:ilvl w:val="4"/>
        <w:numId w:val="7"/>
      </w:numPr>
    </w:pPr>
  </w:style>
  <w:style w:type="paragraph" w:customStyle="1" w:styleId="113">
    <w:name w:val="其他发布部门"/>
    <w:basedOn w:val="85"/>
    <w:qFormat/>
    <w:uiPriority w:val="0"/>
    <w:pPr>
      <w:spacing w:line="0" w:lineRule="atLeast"/>
    </w:pPr>
    <w:rPr>
      <w:rFonts w:ascii="黑体" w:eastAsia="黑体"/>
      <w:b w:val="0"/>
    </w:rPr>
  </w:style>
  <w:style w:type="paragraph" w:customStyle="1" w:styleId="114">
    <w:name w:val="标准标志"/>
    <w:next w:val="1"/>
    <w:qFormat/>
    <w:uiPriority w:val="0"/>
    <w:pPr>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115">
    <w:name w:val="yq标题3"/>
    <w:basedOn w:val="102"/>
    <w:qFormat/>
    <w:uiPriority w:val="0"/>
    <w:pPr>
      <w:numPr>
        <w:ilvl w:val="2"/>
      </w:numPr>
      <w:ind w:left="0"/>
      <w:outlineLvl w:val="2"/>
    </w:pPr>
  </w:style>
  <w:style w:type="paragraph" w:customStyle="1" w:styleId="116">
    <w:name w:val="封面标准代替信息"/>
    <w:basedOn w:val="104"/>
    <w:qFormat/>
    <w:uiPriority w:val="0"/>
    <w:pPr>
      <w:spacing w:before="57"/>
    </w:pPr>
    <w:rPr>
      <w:rFonts w:ascii="宋体"/>
      <w:sz w:val="21"/>
    </w:rPr>
  </w:style>
  <w:style w:type="paragraph" w:customStyle="1" w:styleId="117">
    <w:name w:val="标准书眉一"/>
    <w:qFormat/>
    <w:uiPriority w:val="0"/>
    <w:pPr>
      <w:jc w:val="both"/>
    </w:pPr>
    <w:rPr>
      <w:rFonts w:ascii="Times New Roman" w:hAnsi="Times New Roman" w:eastAsia="宋体" w:cs="Times New Roman"/>
      <w:lang w:val="en-US" w:eastAsia="zh-CN" w:bidi="ar-SA"/>
    </w:rPr>
  </w:style>
  <w:style w:type="paragraph" w:customStyle="1" w:styleId="118">
    <w:name w:val="正文表标题"/>
    <w:next w:val="62"/>
    <w:qFormat/>
    <w:uiPriority w:val="0"/>
    <w:pPr>
      <w:numPr>
        <w:ilvl w:val="0"/>
        <w:numId w:val="11"/>
      </w:numPr>
      <w:tabs>
        <w:tab w:val="left" w:pos="360"/>
      </w:tabs>
      <w:jc w:val="center"/>
    </w:pPr>
    <w:rPr>
      <w:rFonts w:ascii="黑体" w:hAnsi="Times New Roman" w:eastAsia="黑体" w:cs="Times New Roman"/>
      <w:sz w:val="21"/>
      <w:lang w:val="en-US" w:eastAsia="zh-CN" w:bidi="ar-SA"/>
    </w:rPr>
  </w:style>
  <w:style w:type="paragraph" w:customStyle="1" w:styleId="119">
    <w:name w:val="四级无标题条"/>
    <w:basedOn w:val="1"/>
    <w:qFormat/>
    <w:uiPriority w:val="0"/>
    <w:pPr>
      <w:numPr>
        <w:ilvl w:val="5"/>
        <w:numId w:val="7"/>
      </w:numPr>
    </w:pPr>
  </w:style>
  <w:style w:type="paragraph" w:customStyle="1" w:styleId="120">
    <w:name w:val="无标题条"/>
    <w:next w:val="62"/>
    <w:qFormat/>
    <w:uiPriority w:val="0"/>
    <w:pPr>
      <w:jc w:val="both"/>
    </w:pPr>
    <w:rPr>
      <w:rFonts w:ascii="Times New Roman" w:hAnsi="Times New Roman" w:eastAsia="宋体" w:cs="Times New Roman"/>
      <w:sz w:val="21"/>
      <w:lang w:val="en-US" w:eastAsia="zh-CN" w:bidi="ar-SA"/>
    </w:rPr>
  </w:style>
  <w:style w:type="paragraph" w:customStyle="1" w:styleId="121">
    <w:name w:val="Char Char1 Char Char Char Char Char Char Char"/>
    <w:basedOn w:val="1"/>
    <w:qFormat/>
    <w:uiPriority w:val="0"/>
    <w:pPr>
      <w:widowControl/>
      <w:spacing w:before="100" w:beforeAutospacing="1" w:after="100" w:afterAutospacing="1" w:line="330" w:lineRule="atLeast"/>
      <w:ind w:left="360"/>
      <w:jc w:val="left"/>
    </w:pPr>
    <w:rPr>
      <w:rFonts w:ascii="ˎ̥" w:hAnsi="ˎ̥" w:cs="宋体"/>
      <w:color w:val="51585D"/>
      <w:kern w:val="0"/>
      <w:sz w:val="24"/>
      <w:szCs w:val="18"/>
    </w:rPr>
  </w:style>
  <w:style w:type="paragraph" w:customStyle="1" w:styleId="122">
    <w:name w:val="Revision"/>
    <w:hidden/>
    <w:unhideWhenUsed/>
    <w:uiPriority w:val="99"/>
    <w:rPr>
      <w:rFonts w:ascii="宋体" w:hAnsi="宋体" w:eastAsia="仿宋_GB2312" w:cs="Times New Roman"/>
      <w:kern w:val="2"/>
      <w:sz w:val="3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2" Type="http://schemas.openxmlformats.org/officeDocument/2006/relationships/fontTable" Target="fontTable.xml"/><Relationship Id="rId21" Type="http://schemas.openxmlformats.org/officeDocument/2006/relationships/customXml" Target="../customXml/item2.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1.jpeg"/><Relationship Id="rId17" Type="http://schemas.openxmlformats.org/officeDocument/2006/relationships/theme" Target="theme/theme1.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footer" Target="footer5.xml"/><Relationship Id="rId13" Type="http://schemas.openxmlformats.org/officeDocument/2006/relationships/footer" Target="footer4.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5075100-ABA7-47FD-9000-DC6EF7134D1E}">
  <ds:schemaRefs/>
</ds:datastoreItem>
</file>

<file path=docProps/app.xml><?xml version="1.0" encoding="utf-8"?>
<Properties xmlns="http://schemas.openxmlformats.org/officeDocument/2006/extended-properties" xmlns:vt="http://schemas.openxmlformats.org/officeDocument/2006/docPropsVTypes">
  <Template>Normal</Template>
  <Company>海南电网有限责任公司</Company>
  <Pages>19</Pages>
  <Words>3964</Words>
  <Characters>4678</Characters>
  <Lines>519</Lines>
  <Paragraphs>576</Paragraphs>
  <TotalTime>1</TotalTime>
  <ScaleCrop>false</ScaleCrop>
  <LinksUpToDate>false</LinksUpToDate>
  <CharactersWithSpaces>8066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2026-04-20T07:54:00Z</dcterms:created>
  <dc:creator>冯积家</dc:creator>
  <cp:lastModifiedBy>李用儒</cp:lastModifiedBy>
  <cp:lastPrinted>2026-04-23T06:15:00Z</cp:lastPrinted>
  <dcterms:modified xsi:type="dcterms:W3CDTF">2026-04-29T09:34:28Z</dcterms:modified>
  <dc:title>技术规范书</dc:title>
  <cp:revision>45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96D7A3764131485B98893B177D468384_13</vt:lpwstr>
  </property>
  <property fmtid="{D5CDD505-2E9C-101B-9397-08002B2CF9AE}" pid="4" name="KSOTemplateDocerSaveRecord">
    <vt:lpwstr>eyJoZGlkIjoiYjQ5NjcxMmM3YTUxNTQ2Y2Y5NmI5YTM5NGQ5ZmYzYzAiLCJ1c2VySWQiOiIxMTczOTQ4MDMwIn0=</vt:lpwstr>
  </property>
</Properties>
</file>