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96" w:beforeAutospacing="0" w:after="96" w:afterAutospacing="0" w:line="360" w:lineRule="auto"/>
        <w:ind w:right="0"/>
        <w:jc w:val="center"/>
        <w:textAlignment w:val="baseline"/>
        <w:rPr>
          <w:rFonts w:hint="eastAsia" w:ascii="宋体" w:hAnsi="宋体" w:eastAsia="宋体" w:cs="宋体"/>
          <w:sz w:val="28"/>
          <w:szCs w:val="28"/>
        </w:rPr>
      </w:pPr>
      <w:r>
        <w:rPr>
          <w:rFonts w:hint="eastAsia" w:ascii="宋体" w:hAnsi="宋体" w:eastAsia="宋体" w:cs="宋体"/>
          <w:b/>
          <w:bCs/>
          <w:sz w:val="32"/>
          <w:szCs w:val="32"/>
          <w:shd w:val="clear" w:color="auto" w:fill="FFFFFF"/>
          <w:lang w:val="en-US" w:eastAsia="zh-CN"/>
        </w:rPr>
        <w:t>云南电网20</w:t>
      </w:r>
      <w:r>
        <w:rPr>
          <w:rFonts w:hint="eastAsia" w:ascii="宋体" w:hAnsi="宋体" w:cs="宋体"/>
          <w:b/>
          <w:bCs/>
          <w:sz w:val="32"/>
          <w:szCs w:val="32"/>
          <w:shd w:val="clear" w:color="auto" w:fill="FFFFFF"/>
          <w:lang w:val="en-US" w:eastAsia="zh-CN"/>
        </w:rPr>
        <w:t>26</w:t>
      </w:r>
      <w:r>
        <w:rPr>
          <w:rFonts w:hint="eastAsia" w:ascii="宋体" w:hAnsi="宋体" w:eastAsia="宋体" w:cs="宋体"/>
          <w:b/>
          <w:bCs/>
          <w:sz w:val="32"/>
          <w:szCs w:val="32"/>
          <w:shd w:val="clear" w:color="auto" w:fill="FFFFFF"/>
          <w:lang w:val="en-US" w:eastAsia="zh-CN"/>
        </w:rPr>
        <w:t>年第</w:t>
      </w:r>
      <w:r>
        <w:rPr>
          <w:rFonts w:hint="eastAsia" w:ascii="宋体" w:hAnsi="宋体" w:cs="宋体"/>
          <w:b/>
          <w:bCs/>
          <w:sz w:val="32"/>
          <w:szCs w:val="32"/>
          <w:shd w:val="clear" w:color="auto" w:fill="FFFFFF"/>
          <w:lang w:val="en-US" w:eastAsia="zh-CN"/>
        </w:rPr>
        <w:t>5</w:t>
      </w:r>
      <w:r>
        <w:rPr>
          <w:rFonts w:hint="eastAsia" w:ascii="宋体" w:hAnsi="宋体" w:eastAsia="宋体" w:cs="宋体"/>
          <w:b/>
          <w:bCs/>
          <w:sz w:val="32"/>
          <w:szCs w:val="32"/>
          <w:shd w:val="clear" w:color="auto" w:fill="FFFFFF"/>
          <w:lang w:val="en-US" w:eastAsia="zh-CN"/>
        </w:rPr>
        <w:t>批次废旧物资</w:t>
      </w:r>
      <w:r>
        <w:rPr>
          <w:rFonts w:hint="eastAsia" w:ascii="宋体" w:hAnsi="宋体" w:cs="宋体"/>
          <w:b/>
          <w:bCs/>
          <w:sz w:val="32"/>
          <w:szCs w:val="32"/>
          <w:shd w:val="clear" w:color="auto" w:fill="FFFFFF"/>
          <w:lang w:val="en-US" w:eastAsia="zh-CN"/>
        </w:rPr>
        <w:t>竞买</w:t>
      </w:r>
      <w:r>
        <w:rPr>
          <w:rFonts w:hint="eastAsia" w:ascii="宋体" w:hAnsi="宋体" w:eastAsia="宋体" w:cs="宋体"/>
          <w:b/>
          <w:bCs/>
          <w:sz w:val="32"/>
          <w:szCs w:val="32"/>
          <w:shd w:val="clear" w:color="auto" w:fill="FFFFFF"/>
        </w:rPr>
        <w:t>须知</w:t>
      </w:r>
    </w:p>
    <w:p>
      <w:pPr>
        <w:pStyle w:val="2"/>
        <w:widowControl/>
        <w:numPr>
          <w:ilvl w:val="0"/>
          <w:numId w:val="0"/>
        </w:numPr>
        <w:shd w:val="clear" w:color="auto" w:fill="FFFFFF"/>
        <w:spacing w:beforeAutospacing="0" w:afterAutospacing="0"/>
        <w:rPr>
          <w:rFonts w:hint="eastAsia" w:ascii="宋体" w:hAnsi="宋体" w:eastAsia="宋体" w:cs="宋体"/>
          <w:b/>
          <w:bCs/>
          <w:sz w:val="28"/>
          <w:szCs w:val="28"/>
          <w:shd w:val="clear" w:color="auto" w:fill="FFFFFF"/>
        </w:rPr>
      </w:pPr>
      <w:r>
        <w:rPr>
          <w:rFonts w:hint="eastAsia" w:ascii="宋体" w:hAnsi="宋体" w:cs="宋体"/>
          <w:b/>
          <w:bCs/>
          <w:sz w:val="28"/>
          <w:szCs w:val="28"/>
          <w:shd w:val="clear" w:color="auto" w:fill="FFFFFF"/>
          <w:lang w:val="en-US" w:eastAsia="zh-CN"/>
        </w:rPr>
        <w:t>一、</w:t>
      </w:r>
      <w:r>
        <w:rPr>
          <w:rFonts w:hint="eastAsia" w:ascii="宋体" w:hAnsi="宋体" w:eastAsia="宋体" w:cs="宋体"/>
          <w:b/>
          <w:bCs/>
          <w:sz w:val="28"/>
          <w:szCs w:val="28"/>
          <w:shd w:val="clear" w:color="auto" w:fill="FFFFFF"/>
        </w:rPr>
        <w:t>拍卖标的(按标的序号逐个竞价）</w:t>
      </w:r>
    </w:p>
    <w:p>
      <w:pPr>
        <w:pStyle w:val="2"/>
        <w:keepNext w:val="0"/>
        <w:keepLines w:val="0"/>
        <w:pageBreakBefore w:val="0"/>
        <w:widowControl/>
        <w:numPr>
          <w:ilvl w:val="0"/>
          <w:numId w:val="0"/>
        </w:numPr>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default" w:ascii="宋体" w:hAnsi="宋体" w:eastAsia="宋体" w:cs="宋体"/>
          <w:b w:val="0"/>
          <w:bCs w:val="0"/>
          <w:sz w:val="28"/>
          <w:szCs w:val="28"/>
          <w:shd w:val="clear" w:color="auto" w:fill="FFFFFF"/>
          <w:lang w:val="en-US" w:eastAsia="zh-CN"/>
        </w:rPr>
      </w:pPr>
      <w:r>
        <w:rPr>
          <w:rFonts w:hint="eastAsia" w:ascii="宋体" w:hAnsi="宋体" w:cs="宋体"/>
          <w:b w:val="0"/>
          <w:bCs w:val="0"/>
          <w:sz w:val="28"/>
          <w:szCs w:val="28"/>
          <w:shd w:val="clear" w:color="auto" w:fill="FFFFFF"/>
          <w:lang w:val="en-US" w:eastAsia="zh-CN"/>
        </w:rPr>
        <w:t>本次拍卖标的为云南电网2026年第5批废旧物资，共划分为3个标包，标的信息如下：</w:t>
      </w:r>
    </w:p>
    <w:tbl>
      <w:tblPr>
        <w:tblStyle w:val="3"/>
        <w:tblW w:w="7600" w:type="dxa"/>
        <w:tblInd w:w="48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225"/>
        <w:gridCol w:w="3087"/>
        <w:gridCol w:w="1413"/>
        <w:gridCol w:w="18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9"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lang w:val="en-US" w:eastAsia="zh-CN"/>
              </w:rPr>
            </w:pPr>
            <w:r>
              <w:rPr>
                <w:rFonts w:hint="eastAsia" w:ascii="宋体" w:hAnsi="宋体" w:cs="宋体"/>
                <w:b/>
                <w:bCs/>
                <w:i w:val="0"/>
                <w:iCs w:val="0"/>
                <w:color w:val="000000"/>
                <w:sz w:val="18"/>
                <w:szCs w:val="18"/>
                <w:u w:val="none"/>
                <w:lang w:val="en-US" w:eastAsia="zh-CN"/>
              </w:rPr>
              <w:t>标包</w:t>
            </w:r>
          </w:p>
        </w:tc>
        <w:tc>
          <w:tcPr>
            <w:tcW w:w="308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cs="宋体"/>
                <w:b/>
                <w:bCs/>
                <w:i w:val="0"/>
                <w:iCs w:val="0"/>
                <w:color w:val="000000"/>
                <w:kern w:val="0"/>
                <w:sz w:val="18"/>
                <w:szCs w:val="18"/>
                <w:u w:val="none"/>
                <w:lang w:val="en-US" w:eastAsia="zh-CN" w:bidi="ar"/>
              </w:rPr>
              <w:t>标的</w:t>
            </w:r>
          </w:p>
        </w:tc>
        <w:tc>
          <w:tcPr>
            <w:tcW w:w="141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cs="宋体"/>
                <w:b/>
                <w:bCs/>
                <w:i w:val="0"/>
                <w:iCs w:val="0"/>
                <w:color w:val="000000"/>
                <w:kern w:val="0"/>
                <w:sz w:val="18"/>
                <w:szCs w:val="18"/>
                <w:u w:val="none"/>
                <w:lang w:val="en-US" w:eastAsia="zh-CN" w:bidi="ar"/>
              </w:rPr>
              <w:t>保证金</w:t>
            </w:r>
            <w:r>
              <w:rPr>
                <w:rFonts w:hint="eastAsia" w:ascii="宋体" w:hAnsi="宋体" w:eastAsia="宋体" w:cs="宋体"/>
                <w:b/>
                <w:bCs/>
                <w:i w:val="0"/>
                <w:iCs w:val="0"/>
                <w:color w:val="000000"/>
                <w:kern w:val="0"/>
                <w:sz w:val="18"/>
                <w:szCs w:val="18"/>
                <w:u w:val="none"/>
                <w:lang w:val="en-US" w:eastAsia="zh-CN" w:bidi="ar"/>
              </w:rPr>
              <w:t>（元）</w:t>
            </w:r>
          </w:p>
        </w:tc>
        <w:tc>
          <w:tcPr>
            <w:tcW w:w="187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0"/>
                <w:sz w:val="18"/>
                <w:szCs w:val="18"/>
                <w:u w:val="none"/>
                <w:lang w:val="en-US" w:eastAsia="zh-CN" w:bidi="ar"/>
              </w:rPr>
            </w:pPr>
            <w:r>
              <w:rPr>
                <w:rFonts w:hint="eastAsia" w:ascii="宋体" w:hAnsi="宋体" w:cs="宋体"/>
                <w:b/>
                <w:bCs/>
                <w:i w:val="0"/>
                <w:iCs w:val="0"/>
                <w:color w:val="000000"/>
                <w:kern w:val="0"/>
                <w:sz w:val="21"/>
                <w:szCs w:val="21"/>
                <w:u w:val="none"/>
                <w:lang w:val="en-US" w:eastAsia="zh-CN" w:bidi="ar"/>
              </w:rPr>
              <w:t>标包1</w:t>
            </w:r>
          </w:p>
        </w:tc>
        <w:tc>
          <w:tcPr>
            <w:tcW w:w="3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cs="宋体"/>
                <w:i w:val="0"/>
                <w:iCs w:val="0"/>
                <w:color w:val="000000"/>
                <w:kern w:val="0"/>
                <w:sz w:val="22"/>
                <w:szCs w:val="22"/>
                <w:u w:val="none"/>
                <w:lang w:val="en-US" w:eastAsia="zh-CN" w:bidi="ar"/>
              </w:rPr>
              <w:t>版纳</w:t>
            </w:r>
            <w:r>
              <w:rPr>
                <w:rFonts w:hint="eastAsia" w:ascii="宋体" w:hAnsi="宋体" w:eastAsia="宋体" w:cs="宋体"/>
                <w:i w:val="0"/>
                <w:iCs w:val="0"/>
                <w:color w:val="000000"/>
                <w:kern w:val="0"/>
                <w:sz w:val="22"/>
                <w:szCs w:val="22"/>
                <w:u w:val="none"/>
                <w:lang w:val="en-US" w:eastAsia="zh-CN" w:bidi="ar"/>
              </w:rPr>
              <w:t>供电局</w:t>
            </w:r>
            <w:r>
              <w:rPr>
                <w:rFonts w:hint="eastAsia" w:ascii="宋体" w:hAnsi="宋体" w:cs="宋体"/>
                <w:i w:val="0"/>
                <w:iCs w:val="0"/>
                <w:color w:val="000000"/>
                <w:sz w:val="21"/>
                <w:szCs w:val="21"/>
                <w:u w:val="none"/>
                <w:lang w:val="en-US" w:eastAsia="zh-CN"/>
              </w:rPr>
              <w:t>废旧物资一批</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22"/>
                <w:szCs w:val="22"/>
                <w:u w:val="none"/>
                <w:lang w:val="en-US" w:eastAsia="zh-CN" w:bidi="ar"/>
              </w:rPr>
              <w:t>124000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标包2</w:t>
            </w:r>
          </w:p>
        </w:tc>
        <w:tc>
          <w:tcPr>
            <w:tcW w:w="3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kern w:val="0"/>
                <w:sz w:val="22"/>
                <w:szCs w:val="22"/>
                <w:u w:val="none"/>
                <w:lang w:val="en-US" w:eastAsia="zh-CN" w:bidi="ar"/>
              </w:rPr>
              <w:t>临沧</w:t>
            </w:r>
            <w:r>
              <w:rPr>
                <w:rFonts w:hint="eastAsia" w:ascii="宋体" w:hAnsi="宋体" w:eastAsia="宋体" w:cs="宋体"/>
                <w:i w:val="0"/>
                <w:iCs w:val="0"/>
                <w:color w:val="000000"/>
                <w:kern w:val="0"/>
                <w:sz w:val="22"/>
                <w:szCs w:val="22"/>
                <w:u w:val="none"/>
                <w:lang w:val="en-US" w:eastAsia="zh-CN" w:bidi="ar"/>
              </w:rPr>
              <w:t>供电局</w:t>
            </w:r>
            <w:r>
              <w:rPr>
                <w:rFonts w:hint="eastAsia" w:ascii="宋体" w:hAnsi="宋体" w:cs="宋体"/>
                <w:i w:val="0"/>
                <w:iCs w:val="0"/>
                <w:color w:val="000000"/>
                <w:sz w:val="21"/>
                <w:szCs w:val="21"/>
                <w:u w:val="none"/>
                <w:lang w:val="en-US" w:eastAsia="zh-CN"/>
              </w:rPr>
              <w:t>废旧物资一批</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91400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2" w:hRule="atLeast"/>
        </w:trPr>
        <w:tc>
          <w:tcPr>
            <w:tcW w:w="12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标包3</w:t>
            </w:r>
          </w:p>
        </w:tc>
        <w:tc>
          <w:tcPr>
            <w:tcW w:w="30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kern w:val="0"/>
                <w:sz w:val="22"/>
                <w:szCs w:val="22"/>
                <w:u w:val="none"/>
                <w:lang w:val="en-US" w:eastAsia="zh-CN" w:bidi="ar"/>
              </w:rPr>
              <w:t>德宏</w:t>
            </w:r>
            <w:r>
              <w:rPr>
                <w:rFonts w:hint="eastAsia" w:ascii="宋体" w:hAnsi="宋体" w:eastAsia="宋体" w:cs="宋体"/>
                <w:i w:val="0"/>
                <w:iCs w:val="0"/>
                <w:color w:val="000000"/>
                <w:kern w:val="0"/>
                <w:sz w:val="22"/>
                <w:szCs w:val="22"/>
                <w:u w:val="none"/>
                <w:lang w:val="en-US" w:eastAsia="zh-CN" w:bidi="ar"/>
              </w:rPr>
              <w:t>供电局</w:t>
            </w:r>
            <w:r>
              <w:rPr>
                <w:rFonts w:hint="eastAsia" w:ascii="宋体" w:hAnsi="宋体" w:cs="宋体"/>
                <w:i w:val="0"/>
                <w:iCs w:val="0"/>
                <w:color w:val="000000"/>
                <w:sz w:val="21"/>
                <w:szCs w:val="21"/>
                <w:u w:val="none"/>
                <w:lang w:val="en-US" w:eastAsia="zh-CN"/>
              </w:rPr>
              <w:t>废旧物资一批</w:t>
            </w:r>
          </w:p>
        </w:tc>
        <w:tc>
          <w:tcPr>
            <w:tcW w:w="14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28500</w:t>
            </w:r>
          </w:p>
        </w:tc>
        <w:tc>
          <w:tcPr>
            <w:tcW w:w="18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bl>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二</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拍卖时间和拍卖</w:t>
      </w:r>
      <w:r>
        <w:rPr>
          <w:rFonts w:hint="eastAsia" w:ascii="宋体" w:hAnsi="宋体" w:eastAsia="宋体" w:cs="宋体"/>
          <w:b/>
          <w:bCs/>
          <w:sz w:val="28"/>
          <w:szCs w:val="28"/>
          <w:shd w:val="clear" w:color="auto" w:fill="FFFFFF"/>
          <w:lang w:val="en-US" w:eastAsia="zh-CN"/>
        </w:rPr>
        <w:t>会</w:t>
      </w:r>
      <w:r>
        <w:rPr>
          <w:rFonts w:hint="eastAsia" w:ascii="宋体" w:hAnsi="宋体" w:eastAsia="宋体" w:cs="宋体"/>
          <w:b/>
          <w:bCs/>
          <w:sz w:val="28"/>
          <w:szCs w:val="28"/>
          <w:shd w:val="clear" w:color="auto" w:fill="FFFFFF"/>
        </w:rPr>
        <w:t>地址</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default" w:ascii="宋体" w:hAnsi="宋体" w:eastAsia="宋体" w:cs="宋体"/>
          <w:sz w:val="28"/>
          <w:szCs w:val="28"/>
          <w:highlight w:val="none"/>
          <w:lang w:val="en-US" w:eastAsia="zh-CN"/>
        </w:rPr>
      </w:pPr>
      <w:r>
        <w:rPr>
          <w:rFonts w:hint="eastAsia" w:ascii="宋体" w:hAnsi="宋体" w:eastAsia="宋体" w:cs="宋体"/>
          <w:sz w:val="28"/>
          <w:szCs w:val="28"/>
          <w:shd w:val="clear" w:color="auto" w:fill="FFFFFF"/>
        </w:rPr>
        <w:t>拍卖时间：</w:t>
      </w:r>
      <w:r>
        <w:rPr>
          <w:rFonts w:hint="eastAsia" w:ascii="宋体" w:hAnsi="宋体" w:eastAsia="宋体" w:cs="宋体"/>
          <w:sz w:val="28"/>
          <w:szCs w:val="28"/>
          <w:highlight w:val="none"/>
        </w:rPr>
        <w:t>20</w:t>
      </w:r>
      <w:r>
        <w:rPr>
          <w:rFonts w:hint="eastAsia" w:ascii="宋体" w:hAnsi="宋体" w:cs="宋体"/>
          <w:sz w:val="28"/>
          <w:szCs w:val="28"/>
          <w:highlight w:val="none"/>
          <w:lang w:val="en-US" w:eastAsia="zh-CN"/>
        </w:rPr>
        <w:t>26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19</w:t>
      </w:r>
      <w:r>
        <w:rPr>
          <w:rFonts w:hint="eastAsia" w:ascii="宋体" w:hAnsi="宋体" w:eastAsia="宋体" w:cs="宋体"/>
          <w:sz w:val="28"/>
          <w:szCs w:val="28"/>
          <w:highlight w:val="none"/>
        </w:rPr>
        <w:t>日下午</w:t>
      </w:r>
      <w:r>
        <w:rPr>
          <w:rFonts w:hint="eastAsia" w:ascii="宋体" w:hAnsi="宋体" w:cs="宋体"/>
          <w:sz w:val="28"/>
          <w:szCs w:val="28"/>
          <w:highlight w:val="none"/>
          <w:lang w:val="en-US" w:eastAsia="zh-CN"/>
        </w:rPr>
        <w:t>14</w:t>
      </w:r>
      <w:r>
        <w:rPr>
          <w:rFonts w:hint="eastAsia" w:ascii="宋体" w:hAnsi="宋体" w:eastAsia="宋体" w:cs="宋体"/>
          <w:sz w:val="28"/>
          <w:szCs w:val="28"/>
          <w:highlight w:val="none"/>
        </w:rPr>
        <w:t>:</w:t>
      </w:r>
      <w:r>
        <w:rPr>
          <w:rFonts w:hint="eastAsia" w:ascii="宋体" w:hAnsi="宋体" w:cs="宋体"/>
          <w:sz w:val="28"/>
          <w:szCs w:val="28"/>
          <w:highlight w:val="none"/>
          <w:lang w:val="en-US" w:eastAsia="zh-CN"/>
        </w:rPr>
        <w:t>30时</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left="279" w:leftChars="133" w:firstLine="280" w:firstLineChars="100"/>
        <w:textAlignment w:val="auto"/>
        <w:rPr>
          <w:rFonts w:hint="eastAsia" w:ascii="宋体" w:hAnsi="宋体" w:eastAsia="宋体" w:cs="宋体"/>
          <w:sz w:val="28"/>
          <w:szCs w:val="28"/>
        </w:rPr>
      </w:pPr>
      <w:r>
        <w:rPr>
          <w:rFonts w:hint="eastAsia" w:ascii="宋体" w:hAnsi="宋体" w:eastAsia="宋体" w:cs="宋体"/>
          <w:sz w:val="28"/>
          <w:szCs w:val="28"/>
        </w:rPr>
        <w:t>网络拍卖平台：南方电网</w:t>
      </w:r>
      <w:r>
        <w:rPr>
          <w:rFonts w:hint="eastAsia" w:ascii="宋体" w:hAnsi="宋体" w:eastAsia="宋体" w:cs="宋体"/>
          <w:sz w:val="28"/>
          <w:szCs w:val="28"/>
          <w:lang w:val="en-US" w:eastAsia="zh-CN"/>
        </w:rPr>
        <w:t>报废</w:t>
      </w:r>
      <w:r>
        <w:rPr>
          <w:rFonts w:hint="eastAsia" w:ascii="宋体" w:hAnsi="宋体" w:eastAsia="宋体" w:cs="宋体"/>
          <w:sz w:val="28"/>
          <w:szCs w:val="28"/>
        </w:rPr>
        <w:t>物资线上竞价平台</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left="279" w:leftChars="133" w:firstLine="280" w:firstLineChars="100"/>
        <w:textAlignment w:val="auto"/>
        <w:rPr>
          <w:rFonts w:hint="eastAsia" w:ascii="宋体" w:hAnsi="宋体" w:eastAsia="宋体" w:cs="宋体"/>
          <w:sz w:val="28"/>
          <w:szCs w:val="28"/>
        </w:rPr>
      </w:pPr>
      <w:r>
        <w:rPr>
          <w:rFonts w:hint="eastAsia" w:ascii="宋体" w:hAnsi="宋体" w:cs="宋体"/>
          <w:sz w:val="28"/>
          <w:szCs w:val="28"/>
          <w:lang w:val="en-US" w:eastAsia="zh-CN"/>
        </w:rPr>
        <w:t>网址：</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"https://www.bidding.csg.cn" </w:instrText>
      </w:r>
      <w:r>
        <w:rPr>
          <w:rFonts w:hint="eastAsia" w:ascii="宋体" w:hAnsi="宋体" w:eastAsia="宋体" w:cs="宋体"/>
          <w:sz w:val="28"/>
          <w:szCs w:val="28"/>
        </w:rPr>
        <w:fldChar w:fldCharType="separate"/>
      </w:r>
      <w:r>
        <w:rPr>
          <w:rStyle w:val="5"/>
          <w:rFonts w:hint="eastAsia" w:ascii="宋体" w:hAnsi="宋体" w:eastAsia="宋体" w:cs="宋体"/>
          <w:sz w:val="28"/>
          <w:szCs w:val="28"/>
        </w:rPr>
        <w:t>https://www.bidding.csg.cn</w:t>
      </w:r>
      <w:r>
        <w:rPr>
          <w:rFonts w:hint="eastAsia" w:ascii="宋体" w:hAnsi="宋体" w:eastAsia="宋体" w:cs="宋体"/>
          <w:sz w:val="28"/>
          <w:szCs w:val="28"/>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right="0" w:firstLine="560" w:firstLineChars="200"/>
        <w:textAlignment w:val="baseline"/>
        <w:rPr>
          <w:rFonts w:hint="default" w:ascii="宋体" w:hAnsi="宋体" w:eastAsia="宋体" w:cs="宋体"/>
          <w:b/>
          <w:bCs/>
          <w:i w:val="0"/>
          <w:iCs w:val="0"/>
          <w:caps w:val="0"/>
          <w:color w:val="333333"/>
          <w:spacing w:val="0"/>
          <w:sz w:val="28"/>
          <w:szCs w:val="28"/>
          <w:highlight w:val="none"/>
          <w:lang w:val="en-US"/>
        </w:rPr>
      </w:pPr>
      <w:r>
        <w:rPr>
          <w:rFonts w:hint="eastAsia" w:ascii="宋体" w:hAnsi="宋体" w:cs="宋体"/>
          <w:b w:val="0"/>
          <w:bCs w:val="0"/>
          <w:color w:val="auto"/>
          <w:sz w:val="28"/>
          <w:szCs w:val="28"/>
          <w:highlight w:val="none"/>
          <w:lang w:val="en-US" w:eastAsia="zh-CN"/>
        </w:rPr>
        <w:t>注意事项：有意竞买者，请于</w:t>
      </w:r>
      <w:r>
        <w:rPr>
          <w:rFonts w:hint="eastAsia" w:ascii="宋体" w:hAnsi="宋体" w:cs="宋体"/>
          <w:b/>
          <w:bCs/>
          <w:color w:val="auto"/>
          <w:sz w:val="28"/>
          <w:szCs w:val="28"/>
          <w:highlight w:val="none"/>
          <w:lang w:val="en-US" w:eastAsia="zh-CN"/>
        </w:rPr>
        <w:t>2026年5月11日-5月16日上午9:00-12:00时，下午14:00-17:00时</w:t>
      </w:r>
      <w:r>
        <w:rPr>
          <w:rFonts w:hint="eastAsia" w:ascii="宋体" w:hAnsi="宋体" w:cs="宋体"/>
          <w:b w:val="0"/>
          <w:bCs w:val="0"/>
          <w:color w:val="auto"/>
          <w:sz w:val="28"/>
          <w:szCs w:val="28"/>
          <w:highlight w:val="none"/>
          <w:lang w:val="en-US" w:eastAsia="zh-CN"/>
        </w:rPr>
        <w:t>前向我司提交资质文件</w:t>
      </w:r>
      <w:r>
        <w:rPr>
          <w:rFonts w:hint="eastAsia" w:ascii="宋体" w:hAnsi="宋体" w:cs="宋体"/>
          <w:b w:val="0"/>
          <w:bCs w:val="0"/>
          <w:sz w:val="28"/>
          <w:szCs w:val="28"/>
          <w:highlight w:val="none"/>
          <w:lang w:val="en-US" w:eastAsia="zh-CN"/>
        </w:rPr>
        <w:t>。</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三</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标的特别约定和瑕疵申明</w:t>
      </w:r>
    </w:p>
    <w:p>
      <w:pPr>
        <w:pStyle w:val="2"/>
        <w:widowControl/>
        <w:shd w:val="clear" w:color="auto" w:fill="FFFFFF"/>
        <w:spacing w:beforeAutospacing="0" w:afterAutospacing="0"/>
        <w:jc w:val="both"/>
        <w:rPr>
          <w:rFonts w:hint="eastAsia" w:ascii="宋体" w:hAnsi="宋体" w:eastAsia="宋体" w:cs="宋体"/>
          <w:sz w:val="28"/>
          <w:szCs w:val="28"/>
        </w:rPr>
      </w:pPr>
      <w:r>
        <w:rPr>
          <w:rFonts w:hint="eastAsia" w:ascii="宋体" w:hAnsi="宋体" w:eastAsia="宋体" w:cs="宋体"/>
          <w:b/>
          <w:bCs/>
          <w:sz w:val="28"/>
          <w:szCs w:val="28"/>
          <w:shd w:val="clear" w:color="auto" w:fill="FFFFFF"/>
        </w:rPr>
        <w:t>（一）特别约定</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shd w:val="clear" w:color="auto" w:fill="FFFFFF"/>
        </w:rPr>
        <w:t>1</w:t>
      </w:r>
      <w:r>
        <w:rPr>
          <w:rFonts w:hint="eastAsia" w:ascii="宋体" w:hAnsi="宋体" w:cs="宋体"/>
          <w:sz w:val="28"/>
          <w:szCs w:val="28"/>
          <w:shd w:val="clear" w:color="auto" w:fill="FFFFFF"/>
          <w:lang w:val="en-US" w:eastAsia="zh-CN"/>
        </w:rPr>
        <w:t>.</w:t>
      </w:r>
      <w:r>
        <w:rPr>
          <w:rFonts w:hint="eastAsia" w:ascii="宋体" w:hAnsi="宋体" w:eastAsia="宋体" w:cs="宋体"/>
          <w:sz w:val="28"/>
          <w:szCs w:val="28"/>
          <w:shd w:val="clear" w:color="auto" w:fill="FFFFFF"/>
        </w:rPr>
        <w:t>竞拍时的起拍价、成交价均不含拍卖佣金及买受人在竞拍标的物交割、移交时所发生的全部费用和税费。</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shd w:val="clear" w:color="auto" w:fill="FFFFFF"/>
        </w:rPr>
        <w:t>2</w:t>
      </w:r>
      <w:r>
        <w:rPr>
          <w:rFonts w:hint="eastAsia" w:ascii="宋体" w:hAnsi="宋体" w:cs="宋体"/>
          <w:sz w:val="28"/>
          <w:szCs w:val="28"/>
          <w:shd w:val="clear" w:color="auto" w:fill="FFFFFF"/>
          <w:lang w:val="en-US" w:eastAsia="zh-CN"/>
        </w:rPr>
        <w:t>.</w:t>
      </w:r>
      <w:r>
        <w:rPr>
          <w:rFonts w:hint="eastAsia" w:ascii="宋体" w:hAnsi="宋体" w:eastAsia="宋体" w:cs="宋体"/>
          <w:sz w:val="28"/>
          <w:szCs w:val="28"/>
          <w:shd w:val="clear" w:color="auto" w:fill="FFFFFF"/>
        </w:rPr>
        <w:t>若拍卖文件需要修正或补充的，拍卖人可以在举行拍卖会前书面、短信、微信告知竞买人，也可在拍卖会上由拍卖师特别说明和补充。竞买人一经参拍或应价的，均视为已接受此修正和补充。</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shd w:val="clear" w:color="auto" w:fill="FFFFFF"/>
        </w:rPr>
        <w:t>3</w:t>
      </w:r>
      <w:r>
        <w:rPr>
          <w:rFonts w:hint="eastAsia" w:ascii="宋体" w:hAnsi="宋体" w:cs="宋体"/>
          <w:sz w:val="28"/>
          <w:szCs w:val="28"/>
          <w:shd w:val="clear" w:color="auto" w:fill="FFFFFF"/>
          <w:lang w:val="en-US" w:eastAsia="zh-CN"/>
        </w:rPr>
        <w:t>.</w:t>
      </w:r>
      <w:r>
        <w:rPr>
          <w:rFonts w:hint="eastAsia" w:ascii="宋体" w:hAnsi="宋体" w:eastAsia="宋体" w:cs="宋体"/>
          <w:sz w:val="28"/>
          <w:szCs w:val="28"/>
          <w:shd w:val="clear" w:color="auto" w:fill="FFFFFF"/>
        </w:rPr>
        <w:t>拍卖成交后，拍卖人只提供佣金发票。</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（二）瑕疵申明</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shd w:val="clear" w:color="auto" w:fill="FFFFFF"/>
        </w:rPr>
      </w:pPr>
      <w:r>
        <w:rPr>
          <w:rFonts w:hint="eastAsia" w:ascii="宋体" w:hAnsi="宋体" w:eastAsia="宋体" w:cs="宋体"/>
          <w:sz w:val="28"/>
          <w:szCs w:val="28"/>
          <w:shd w:val="clear" w:color="auto" w:fill="FFFFFF"/>
        </w:rPr>
        <w:t>1</w:t>
      </w:r>
      <w:r>
        <w:rPr>
          <w:rFonts w:hint="eastAsia" w:ascii="宋体" w:hAnsi="宋体" w:cs="宋体"/>
          <w:sz w:val="28"/>
          <w:szCs w:val="28"/>
          <w:shd w:val="clear" w:color="auto" w:fill="FFFFFF"/>
          <w:lang w:val="en-US" w:eastAsia="zh-CN"/>
        </w:rPr>
        <w:t>.</w:t>
      </w:r>
      <w:r>
        <w:rPr>
          <w:rFonts w:hint="eastAsia" w:ascii="宋体" w:hAnsi="宋体" w:eastAsia="宋体" w:cs="宋体"/>
          <w:sz w:val="28"/>
          <w:szCs w:val="28"/>
          <w:shd w:val="clear" w:color="auto" w:fill="FFFFFF"/>
        </w:rPr>
        <w:t>竞买人在拍卖前须充分了解标的现状和瑕疵，须亲自实地看样，未看样的竞买人视为对本标的实物现状的确认，拍卖公告及拍卖标的清单中对拍卖标的品牌（标注）、型号、规格、外观、数量、质量、生产日期、保质期等均仅供参考，标的以实物现状为准，委托人和拍卖人不提供拍品瑕疵担保责任。拍卖成交即表示竞买人接受标的现状，自愿承担标的的瑕疵和风险。</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shd w:val="clear" w:color="auto" w:fill="FFFFFF"/>
        </w:rPr>
        <w:t>2</w:t>
      </w:r>
      <w:r>
        <w:rPr>
          <w:rFonts w:hint="eastAsia" w:ascii="宋体" w:hAnsi="宋体" w:cs="宋体"/>
          <w:sz w:val="28"/>
          <w:szCs w:val="28"/>
          <w:shd w:val="clear" w:color="auto" w:fill="FFFFFF"/>
          <w:lang w:val="en-US" w:eastAsia="zh-CN"/>
        </w:rPr>
        <w:t>.</w:t>
      </w:r>
      <w:r>
        <w:rPr>
          <w:rFonts w:hint="eastAsia" w:ascii="宋体" w:hAnsi="宋体" w:eastAsia="宋体" w:cs="宋体"/>
          <w:sz w:val="28"/>
          <w:szCs w:val="28"/>
          <w:shd w:val="clear" w:color="auto" w:fill="FFFFFF"/>
        </w:rPr>
        <w:t>标的图片可能因拍摄光线、角度、电脑显示器的差异，存在一定的色差，拍卖人对拍卖标的物所作的说明和提供的资料、图片、数据等仅供竞买人参考，不对图片、文字的任何内容做任何形式的担保。</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shd w:val="clear" w:color="auto" w:fill="FFFFFF"/>
        </w:rPr>
        <w:t>3</w:t>
      </w:r>
      <w:r>
        <w:rPr>
          <w:rFonts w:hint="eastAsia" w:ascii="宋体" w:hAnsi="宋体" w:cs="宋体"/>
          <w:sz w:val="28"/>
          <w:szCs w:val="28"/>
          <w:shd w:val="clear" w:color="auto" w:fill="FFFFFF"/>
          <w:lang w:val="en-US" w:eastAsia="zh-CN"/>
        </w:rPr>
        <w:t>.</w:t>
      </w:r>
      <w:r>
        <w:rPr>
          <w:rFonts w:hint="eastAsia" w:ascii="宋体" w:hAnsi="宋体" w:eastAsia="宋体" w:cs="宋体"/>
          <w:sz w:val="28"/>
          <w:szCs w:val="28"/>
          <w:shd w:val="clear" w:color="auto" w:fill="FFFFFF"/>
        </w:rPr>
        <w:t>标的以现状移交，不再进行过磅、点数。</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四</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拍卖成交确认书的签订</w:t>
      </w:r>
    </w:p>
    <w:p>
      <w:pPr>
        <w:pStyle w:val="2"/>
        <w:widowControl/>
        <w:shd w:val="clear" w:color="auto" w:fill="FFFFFF"/>
        <w:spacing w:beforeAutospacing="0" w:afterAutospacing="0"/>
        <w:ind w:firstLine="560" w:firstLineChars="200"/>
        <w:rPr>
          <w:rFonts w:hint="eastAsia" w:ascii="宋体" w:hAnsi="宋体" w:eastAsia="宋体" w:cs="宋体"/>
          <w:sz w:val="28"/>
          <w:szCs w:val="28"/>
        </w:rPr>
      </w:pPr>
      <w:r>
        <w:rPr>
          <w:rFonts w:hint="eastAsia" w:ascii="宋体" w:hAnsi="宋体" w:eastAsia="宋体" w:cs="宋体"/>
          <w:sz w:val="28"/>
          <w:szCs w:val="28"/>
          <w:shd w:val="clear" w:color="auto" w:fill="FFFFFF"/>
        </w:rPr>
        <w:t>买受人应在拍卖会后</w:t>
      </w:r>
      <w:r>
        <w:rPr>
          <w:rFonts w:hint="eastAsia" w:ascii="宋体" w:hAnsi="宋体" w:cs="宋体"/>
          <w:sz w:val="28"/>
          <w:szCs w:val="28"/>
          <w:shd w:val="clear" w:color="auto" w:fill="FFFFFF"/>
          <w:lang w:val="en-US" w:eastAsia="zh-CN"/>
        </w:rPr>
        <w:t>3</w:t>
      </w:r>
      <w:r>
        <w:rPr>
          <w:rFonts w:hint="eastAsia" w:ascii="宋体" w:hAnsi="宋体" w:eastAsia="宋体" w:cs="宋体"/>
          <w:sz w:val="28"/>
          <w:szCs w:val="28"/>
          <w:shd w:val="clear" w:color="auto" w:fill="FFFFFF"/>
        </w:rPr>
        <w:t>个工作日内与拍卖方签署《拍卖成交确认书》等相关文件，拍卖结果已对买受人发生效力，不以买受人签署为生效条件。</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五</w:t>
      </w:r>
      <w:r>
        <w:rPr>
          <w:rFonts w:hint="eastAsia" w:ascii="宋体" w:hAnsi="宋体" w:cs="宋体"/>
          <w:b/>
          <w:bCs/>
          <w:sz w:val="28"/>
          <w:szCs w:val="28"/>
          <w:shd w:val="clear" w:color="auto" w:fill="FFFFFF"/>
          <w:lang w:val="en-US" w:eastAsia="zh-CN"/>
        </w:rPr>
        <w:t>、关于</w:t>
      </w:r>
      <w:r>
        <w:rPr>
          <w:rFonts w:hint="eastAsia" w:ascii="宋体" w:hAnsi="宋体" w:eastAsia="宋体" w:cs="宋体"/>
          <w:b/>
          <w:bCs/>
          <w:sz w:val="28"/>
          <w:szCs w:val="28"/>
          <w:shd w:val="clear" w:color="auto" w:fill="FFFFFF"/>
        </w:rPr>
        <w:t>拍卖保证金的约定</w:t>
      </w:r>
    </w:p>
    <w:p>
      <w:pPr>
        <w:pStyle w:val="2"/>
        <w:widowControl/>
        <w:shd w:val="clear" w:color="auto" w:fill="FFFFFF"/>
        <w:spacing w:beforeAutospacing="0" w:afterAutospacing="0"/>
        <w:ind w:firstLine="560" w:firstLineChars="200"/>
        <w:rPr>
          <w:rFonts w:hint="eastAsia" w:eastAsia="宋体" w:asciiTheme="minorEastAsia" w:hAnsiTheme="minorEastAsia" w:cstheme="minorEastAsia"/>
          <w:b/>
          <w:bCs/>
          <w:sz w:val="28"/>
          <w:szCs w:val="28"/>
          <w:lang w:val="en-US" w:eastAsia="zh-CN"/>
        </w:rPr>
      </w:pPr>
      <w:r>
        <w:rPr>
          <w:rFonts w:hint="eastAsia" w:asciiTheme="minorEastAsia" w:hAnsiTheme="minorEastAsia" w:cstheme="minorEastAsia"/>
          <w:sz w:val="28"/>
          <w:szCs w:val="28"/>
          <w:lang w:val="en-US" w:eastAsia="zh-CN"/>
        </w:rPr>
        <w:t>（一）资料审核通过后，竞买人</w:t>
      </w:r>
      <w:r>
        <w:rPr>
          <w:rFonts w:hint="eastAsia" w:ascii="宋体" w:hAnsi="宋体" w:eastAsia="宋体" w:cs="宋体"/>
          <w:i w:val="0"/>
          <w:iCs w:val="0"/>
          <w:caps w:val="0"/>
          <w:color w:val="333333"/>
          <w:spacing w:val="0"/>
          <w:sz w:val="28"/>
          <w:szCs w:val="28"/>
          <w:highlight w:val="none"/>
          <w:shd w:val="clear" w:color="auto" w:fill="FFFFFF"/>
          <w:vertAlign w:val="baseline"/>
        </w:rPr>
        <w:t>于</w:t>
      </w:r>
      <w:r>
        <w:rPr>
          <w:rFonts w:hint="eastAsia" w:ascii="宋体" w:hAnsi="宋体" w:eastAsia="宋体" w:cs="宋体"/>
          <w:b/>
          <w:bCs/>
          <w:i w:val="0"/>
          <w:iCs w:val="0"/>
          <w:caps w:val="0"/>
          <w:color w:val="333333"/>
          <w:spacing w:val="0"/>
          <w:sz w:val="28"/>
          <w:szCs w:val="28"/>
          <w:highlight w:val="none"/>
          <w:u w:val="none"/>
          <w:shd w:val="clear" w:color="auto" w:fill="FFFFFF"/>
          <w:vertAlign w:val="baseline"/>
          <w:lang w:val="en-US" w:eastAsia="zh-CN"/>
        </w:rPr>
        <w:t>20</w:t>
      </w:r>
      <w:r>
        <w:rPr>
          <w:rFonts w:hint="eastAsia" w:ascii="宋体" w:hAnsi="宋体" w:cs="宋体"/>
          <w:b/>
          <w:bCs/>
          <w:i w:val="0"/>
          <w:iCs w:val="0"/>
          <w:caps w:val="0"/>
          <w:color w:val="333333"/>
          <w:spacing w:val="0"/>
          <w:sz w:val="28"/>
          <w:szCs w:val="28"/>
          <w:highlight w:val="none"/>
          <w:u w:val="none"/>
          <w:shd w:val="clear" w:color="auto" w:fill="FFFFFF"/>
          <w:vertAlign w:val="baseline"/>
          <w:lang w:val="en-US" w:eastAsia="zh-CN"/>
        </w:rPr>
        <w:t>26</w:t>
      </w:r>
      <w:r>
        <w:rPr>
          <w:rFonts w:hint="eastAsia" w:ascii="宋体" w:hAnsi="宋体" w:eastAsia="宋体" w:cs="宋体"/>
          <w:b/>
          <w:bCs/>
          <w:i w:val="0"/>
          <w:iCs w:val="0"/>
          <w:caps w:val="0"/>
          <w:color w:val="333333"/>
          <w:spacing w:val="0"/>
          <w:sz w:val="28"/>
          <w:szCs w:val="28"/>
          <w:highlight w:val="none"/>
          <w:u w:val="none"/>
          <w:shd w:val="clear" w:color="auto" w:fill="FFFFFF"/>
          <w:vertAlign w:val="baseline"/>
        </w:rPr>
        <w:t>年</w:t>
      </w:r>
      <w:r>
        <w:rPr>
          <w:rFonts w:hint="eastAsia" w:ascii="宋体" w:hAnsi="宋体" w:cs="宋体"/>
          <w:b/>
          <w:bCs/>
          <w:i w:val="0"/>
          <w:iCs w:val="0"/>
          <w:caps w:val="0"/>
          <w:color w:val="333333"/>
          <w:spacing w:val="0"/>
          <w:sz w:val="28"/>
          <w:szCs w:val="28"/>
          <w:highlight w:val="none"/>
          <w:u w:val="none"/>
          <w:shd w:val="clear" w:color="auto" w:fill="FFFFFF"/>
          <w:vertAlign w:val="baseline"/>
          <w:lang w:val="en-US" w:eastAsia="zh-CN"/>
        </w:rPr>
        <w:t>5</w:t>
      </w:r>
      <w:r>
        <w:rPr>
          <w:rFonts w:hint="eastAsia" w:ascii="宋体" w:hAnsi="宋体" w:eastAsia="宋体" w:cs="宋体"/>
          <w:b/>
          <w:bCs/>
          <w:i w:val="0"/>
          <w:iCs w:val="0"/>
          <w:caps w:val="0"/>
          <w:color w:val="333333"/>
          <w:spacing w:val="0"/>
          <w:sz w:val="28"/>
          <w:szCs w:val="28"/>
          <w:highlight w:val="none"/>
          <w:u w:val="none"/>
          <w:shd w:val="clear" w:color="auto" w:fill="FFFFFF"/>
          <w:vertAlign w:val="baseline"/>
        </w:rPr>
        <w:t>月</w:t>
      </w:r>
      <w:r>
        <w:rPr>
          <w:rFonts w:hint="eastAsia" w:ascii="宋体" w:hAnsi="宋体" w:cs="宋体"/>
          <w:b/>
          <w:bCs/>
          <w:i w:val="0"/>
          <w:iCs w:val="0"/>
          <w:caps w:val="0"/>
          <w:color w:val="333333"/>
          <w:spacing w:val="0"/>
          <w:sz w:val="28"/>
          <w:szCs w:val="28"/>
          <w:highlight w:val="none"/>
          <w:u w:val="none"/>
          <w:shd w:val="clear" w:color="auto" w:fill="FFFFFF"/>
          <w:vertAlign w:val="baseline"/>
          <w:lang w:val="en-US" w:eastAsia="zh-CN"/>
        </w:rPr>
        <w:t>16</w:t>
      </w:r>
      <w:r>
        <w:rPr>
          <w:rFonts w:hint="eastAsia" w:ascii="宋体" w:hAnsi="宋体" w:eastAsia="宋体" w:cs="宋体"/>
          <w:b/>
          <w:bCs/>
          <w:i w:val="0"/>
          <w:iCs w:val="0"/>
          <w:caps w:val="0"/>
          <w:color w:val="333333"/>
          <w:spacing w:val="0"/>
          <w:sz w:val="28"/>
          <w:szCs w:val="28"/>
          <w:highlight w:val="none"/>
          <w:u w:val="none"/>
          <w:shd w:val="clear" w:color="auto" w:fill="FFFFFF"/>
          <w:vertAlign w:val="baseline"/>
        </w:rPr>
        <w:t>日</w:t>
      </w:r>
      <w:r>
        <w:rPr>
          <w:rFonts w:hint="eastAsia" w:ascii="宋体" w:hAnsi="宋体" w:cs="宋体"/>
          <w:b/>
          <w:bCs/>
          <w:i w:val="0"/>
          <w:iCs w:val="0"/>
          <w:caps w:val="0"/>
          <w:color w:val="333333"/>
          <w:spacing w:val="0"/>
          <w:sz w:val="28"/>
          <w:szCs w:val="28"/>
          <w:highlight w:val="none"/>
          <w:u w:val="none"/>
          <w:shd w:val="clear" w:color="auto" w:fill="FFFFFF"/>
          <w:vertAlign w:val="baseline"/>
          <w:lang w:val="en-US" w:eastAsia="zh-CN"/>
        </w:rPr>
        <w:t>17:00</w:t>
      </w:r>
      <w:r>
        <w:rPr>
          <w:rFonts w:hint="eastAsia" w:ascii="宋体" w:hAnsi="宋体" w:eastAsia="宋体" w:cs="宋体"/>
          <w:b/>
          <w:bCs/>
          <w:i w:val="0"/>
          <w:iCs w:val="0"/>
          <w:caps w:val="0"/>
          <w:color w:val="333333"/>
          <w:spacing w:val="0"/>
          <w:sz w:val="28"/>
          <w:szCs w:val="28"/>
          <w:highlight w:val="none"/>
          <w:shd w:val="clear" w:color="auto" w:fill="FFFFFF"/>
          <w:vertAlign w:val="baseline"/>
        </w:rPr>
        <w:t>时</w:t>
      </w:r>
      <w:r>
        <w:rPr>
          <w:rFonts w:hint="eastAsia" w:ascii="宋体" w:hAnsi="宋体" w:eastAsia="宋体" w:cs="宋体"/>
          <w:i w:val="0"/>
          <w:iCs w:val="0"/>
          <w:caps w:val="0"/>
          <w:color w:val="333333"/>
          <w:spacing w:val="0"/>
          <w:sz w:val="28"/>
          <w:szCs w:val="28"/>
          <w:highlight w:val="none"/>
          <w:shd w:val="clear" w:color="auto" w:fill="FFFFFF"/>
          <w:vertAlign w:val="baseline"/>
        </w:rPr>
        <w:t>前</w:t>
      </w:r>
      <w:r>
        <w:rPr>
          <w:rFonts w:hint="eastAsia" w:ascii="宋体" w:hAnsi="宋体" w:cs="宋体"/>
          <w:i w:val="0"/>
          <w:iCs w:val="0"/>
          <w:caps w:val="0"/>
          <w:color w:val="333333"/>
          <w:spacing w:val="0"/>
          <w:sz w:val="28"/>
          <w:szCs w:val="28"/>
          <w:highlight w:val="none"/>
          <w:shd w:val="clear" w:color="auto" w:fill="FFFFFF"/>
          <w:vertAlign w:val="baseline"/>
          <w:lang w:val="en-US" w:eastAsia="zh-CN"/>
        </w:rPr>
        <w:t>将</w:t>
      </w:r>
      <w:r>
        <w:rPr>
          <w:rFonts w:hint="eastAsia" w:asciiTheme="minorEastAsia" w:hAnsiTheme="minorEastAsia" w:cstheme="minorEastAsia"/>
          <w:b/>
          <w:bCs/>
          <w:sz w:val="28"/>
          <w:szCs w:val="28"/>
        </w:rPr>
        <w:t>拍卖</w:t>
      </w:r>
      <w:r>
        <w:rPr>
          <w:rFonts w:hint="eastAsia" w:asciiTheme="minorEastAsia" w:hAnsiTheme="minorEastAsia" w:cstheme="minorEastAsia"/>
          <w:b/>
          <w:bCs/>
          <w:sz w:val="28"/>
          <w:szCs w:val="28"/>
          <w:lang w:val="en-US" w:eastAsia="zh-CN"/>
        </w:rPr>
        <w:t>保证金</w:t>
      </w:r>
      <w:r>
        <w:rPr>
          <w:rFonts w:hint="eastAsia" w:asciiTheme="minorEastAsia" w:hAnsiTheme="minorEastAsia" w:cstheme="minorEastAsia"/>
          <w:b/>
          <w:bCs/>
          <w:sz w:val="28"/>
          <w:szCs w:val="28"/>
        </w:rPr>
        <w:t>付至拍卖人指定账户</w:t>
      </w:r>
      <w:r>
        <w:rPr>
          <w:rFonts w:hint="eastAsia" w:asciiTheme="minorEastAsia" w:hAnsiTheme="minorEastAsia" w:cstheme="minorEastAsia"/>
          <w:b/>
          <w:bCs/>
          <w:sz w:val="28"/>
          <w:szCs w:val="28"/>
          <w:lang w:val="en-US" w:eastAsia="zh-CN"/>
        </w:rPr>
        <w:t>:</w:t>
      </w:r>
    </w:p>
    <w:p>
      <w:pPr>
        <w:pStyle w:val="2"/>
        <w:widowControl/>
        <w:shd w:val="clear" w:color="auto" w:fill="FFFFFF"/>
        <w:spacing w:beforeAutospacing="0" w:afterAutospacing="0"/>
        <w:ind w:firstLine="560" w:firstLineChars="200"/>
        <w:rPr>
          <w:rFonts w:hint="eastAsia" w:asciiTheme="minorEastAsia" w:hAnsiTheme="minorEastAsia" w:cstheme="minorEastAsia"/>
          <w:b w:val="0"/>
          <w:bCs w:val="0"/>
          <w:sz w:val="28"/>
          <w:szCs w:val="28"/>
          <w:u w:val="single"/>
        </w:rPr>
      </w:pPr>
      <w:r>
        <w:rPr>
          <w:rFonts w:hint="eastAsia" w:asciiTheme="minorEastAsia" w:hAnsiTheme="minorEastAsia" w:cstheme="minorEastAsia"/>
          <w:b w:val="0"/>
          <w:bCs w:val="0"/>
          <w:sz w:val="28"/>
          <w:szCs w:val="28"/>
          <w:u w:val="single"/>
        </w:rPr>
        <w:t>户名：南方电网供应链（云南）有限公司</w:t>
      </w:r>
    </w:p>
    <w:p>
      <w:pPr>
        <w:pStyle w:val="2"/>
        <w:widowControl/>
        <w:shd w:val="clear" w:color="auto" w:fill="FFFFFF"/>
        <w:spacing w:beforeAutospacing="0" w:afterAutospacing="0"/>
        <w:ind w:firstLine="560" w:firstLineChars="200"/>
        <w:rPr>
          <w:rFonts w:hint="eastAsia" w:asciiTheme="minorEastAsia" w:hAnsiTheme="minorEastAsia" w:cstheme="minorEastAsia"/>
          <w:b w:val="0"/>
          <w:bCs w:val="0"/>
          <w:sz w:val="28"/>
          <w:szCs w:val="28"/>
          <w:u w:val="single"/>
        </w:rPr>
      </w:pPr>
      <w:r>
        <w:rPr>
          <w:rFonts w:hint="eastAsia" w:asciiTheme="minorEastAsia" w:hAnsiTheme="minorEastAsia" w:cstheme="minorEastAsia"/>
          <w:b w:val="0"/>
          <w:bCs w:val="0"/>
          <w:sz w:val="28"/>
          <w:szCs w:val="28"/>
          <w:u w:val="single"/>
        </w:rPr>
        <w:t>账号：8111901012600502587</w:t>
      </w:r>
    </w:p>
    <w:p>
      <w:pPr>
        <w:pStyle w:val="2"/>
        <w:widowControl/>
        <w:shd w:val="clear" w:color="auto" w:fill="FFFFFF"/>
        <w:spacing w:beforeAutospacing="0" w:afterAutospacing="0"/>
        <w:ind w:firstLine="560" w:firstLineChars="200"/>
        <w:rPr>
          <w:rFonts w:hint="eastAsia" w:asciiTheme="minorEastAsia" w:hAnsiTheme="minorEastAsia" w:cstheme="minorEastAsia"/>
          <w:b w:val="0"/>
          <w:bCs w:val="0"/>
          <w:sz w:val="28"/>
          <w:szCs w:val="28"/>
          <w:u w:val="single"/>
        </w:rPr>
      </w:pPr>
      <w:r>
        <w:rPr>
          <w:rFonts w:hint="eastAsia" w:asciiTheme="minorEastAsia" w:hAnsiTheme="minorEastAsia" w:cstheme="minorEastAsia"/>
          <w:b w:val="0"/>
          <w:bCs w:val="0"/>
          <w:sz w:val="28"/>
          <w:szCs w:val="28"/>
          <w:u w:val="single"/>
        </w:rPr>
        <w:t>开户行：中信银行昆明星耀路支行</w:t>
      </w:r>
    </w:p>
    <w:p>
      <w:pPr>
        <w:pStyle w:val="2"/>
        <w:widowControl/>
        <w:shd w:val="clear" w:color="auto" w:fill="FFFFFF"/>
        <w:spacing w:beforeAutospacing="0" w:afterAutospacing="0"/>
        <w:ind w:firstLine="560" w:firstLineChars="200"/>
        <w:rPr>
          <w:rFonts w:hint="eastAsia" w:asciiTheme="minorEastAsia" w:hAnsiTheme="minorEastAsia" w:cstheme="minorEastAsia"/>
          <w:b w:val="0"/>
          <w:bCs w:val="0"/>
          <w:sz w:val="28"/>
          <w:szCs w:val="28"/>
          <w:u w:val="single"/>
          <w:lang w:val="en-US" w:eastAsia="zh-CN"/>
        </w:rPr>
      </w:pPr>
      <w:r>
        <w:rPr>
          <w:rFonts w:hint="eastAsia" w:asciiTheme="minorEastAsia" w:hAnsiTheme="minorEastAsia" w:cstheme="minorEastAsia"/>
          <w:b w:val="0"/>
          <w:bCs w:val="0"/>
          <w:sz w:val="28"/>
          <w:szCs w:val="28"/>
          <w:u w:val="single"/>
          <w:lang w:val="en-US" w:eastAsia="zh-CN"/>
        </w:rPr>
        <w:t>备注（用途）：拍卖保证金。</w:t>
      </w:r>
    </w:p>
    <w:p>
      <w:pPr>
        <w:pStyle w:val="2"/>
        <w:widowControl/>
        <w:shd w:val="clear" w:color="auto" w:fill="FFFFFF"/>
        <w:spacing w:beforeAutospacing="0" w:afterAutospacing="0"/>
        <w:ind w:firstLine="560" w:firstLineChars="200"/>
        <w:rPr>
          <w:rFonts w:hint="eastAsia" w:ascii="宋体" w:hAnsi="宋体" w:eastAsia="宋体" w:cs="宋体"/>
          <w:sz w:val="28"/>
          <w:szCs w:val="28"/>
          <w:shd w:val="clear" w:color="auto" w:fill="FFFFFF"/>
        </w:rPr>
      </w:pPr>
      <w:r>
        <w:rPr>
          <w:rFonts w:hint="eastAsia" w:ascii="宋体" w:hAnsi="宋体" w:cs="宋体"/>
          <w:sz w:val="28"/>
          <w:szCs w:val="28"/>
          <w:shd w:val="clear" w:color="auto" w:fill="FFFFFF"/>
          <w:lang w:val="en-US" w:eastAsia="zh-CN"/>
        </w:rPr>
        <w:t>（二）</w:t>
      </w:r>
      <w:r>
        <w:rPr>
          <w:rFonts w:hint="eastAsia" w:ascii="宋体" w:hAnsi="宋体" w:eastAsia="宋体" w:cs="宋体"/>
          <w:sz w:val="28"/>
          <w:szCs w:val="28"/>
          <w:shd w:val="clear" w:color="auto" w:fill="FFFFFF"/>
        </w:rPr>
        <w:t>拍卖成交后，买受人缴纳的拍卖保证金转为提货履约保证金，待买受人对标的拉运完毕，并通过委托方书面验收认可后，由委托方通知，拍卖公司退回履约保证金，不计息。未成交者保证金在</w:t>
      </w:r>
      <w:r>
        <w:rPr>
          <w:rFonts w:hint="eastAsia" w:ascii="宋体" w:hAnsi="宋体" w:cs="宋体"/>
          <w:sz w:val="28"/>
          <w:szCs w:val="28"/>
          <w:shd w:val="clear" w:color="auto" w:fill="FFFFFF"/>
          <w:lang w:val="en-US" w:eastAsia="zh-CN"/>
        </w:rPr>
        <w:t>三十</w:t>
      </w:r>
      <w:r>
        <w:rPr>
          <w:rFonts w:hint="eastAsia" w:ascii="宋体" w:hAnsi="宋体" w:eastAsia="宋体" w:cs="宋体"/>
          <w:sz w:val="28"/>
          <w:szCs w:val="28"/>
          <w:shd w:val="clear" w:color="auto" w:fill="FFFFFF"/>
        </w:rPr>
        <w:t>个工作日内不计息退还。</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六</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拍卖成交款、拍卖佣金的支付</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一</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拍卖结束后，买受人应在拍卖成交后3个工作日内联系</w:t>
      </w:r>
      <w:r>
        <w:rPr>
          <w:rFonts w:hint="eastAsia" w:ascii="宋体" w:hAnsi="宋体" w:eastAsia="宋体" w:cs="宋体"/>
          <w:sz w:val="28"/>
          <w:szCs w:val="28"/>
          <w:shd w:val="clear" w:color="auto" w:fill="FFFFFF"/>
        </w:rPr>
        <w:t>云南电网有限责任公司</w:t>
      </w:r>
      <w:r>
        <w:rPr>
          <w:rFonts w:hint="eastAsia" w:ascii="宋体" w:hAnsi="宋体" w:cs="宋体"/>
          <w:sz w:val="28"/>
          <w:szCs w:val="28"/>
          <w:shd w:val="clear" w:color="auto" w:fill="FFFFFF"/>
          <w:lang w:val="en-US" w:eastAsia="zh-CN"/>
        </w:rPr>
        <w:t>相关单位</w:t>
      </w:r>
      <w:r>
        <w:rPr>
          <w:rFonts w:hint="eastAsia" w:asciiTheme="minorEastAsia" w:hAnsiTheme="minorEastAsia" w:cstheme="minorEastAsia"/>
          <w:sz w:val="28"/>
          <w:szCs w:val="28"/>
        </w:rPr>
        <w:t>，签订《报废物资销售合同》并按照其规定将拍卖成交价款付至指定的账户内</w:t>
      </w:r>
      <w:r>
        <w:rPr>
          <w:rFonts w:hint="eastAsia" w:asciiTheme="minorEastAsia" w:hAnsiTheme="minorEastAsia" w:cstheme="minorEastAsia"/>
          <w:sz w:val="28"/>
          <w:szCs w:val="28"/>
          <w:lang w:eastAsia="zh-CN"/>
        </w:rPr>
        <w:t>；</w:t>
      </w:r>
      <w:r>
        <w:rPr>
          <w:rFonts w:hint="eastAsia" w:ascii="宋体" w:hAnsi="宋体" w:cs="宋体"/>
          <w:sz w:val="28"/>
          <w:szCs w:val="28"/>
          <w:highlight w:val="none"/>
          <w:shd w:val="clear" w:color="auto" w:fill="FFFFFF"/>
        </w:rPr>
        <w:t>拍卖佣金付至拍卖人指定账户</w:t>
      </w:r>
      <w:r>
        <w:rPr>
          <w:rFonts w:hint="eastAsia" w:ascii="宋体" w:hAnsi="宋体" w:cs="宋体"/>
          <w:sz w:val="28"/>
          <w:szCs w:val="28"/>
          <w:highlight w:val="none"/>
          <w:shd w:val="clear" w:color="auto" w:fill="FFFFFF"/>
          <w:lang w:eastAsia="zh-CN"/>
        </w:rPr>
        <w:t>（</w:t>
      </w:r>
      <w:r>
        <w:rPr>
          <w:rFonts w:hint="eastAsia" w:ascii="宋体" w:hAnsi="宋体" w:cs="宋体"/>
          <w:b/>
          <w:bCs/>
          <w:sz w:val="28"/>
          <w:szCs w:val="28"/>
          <w:highlight w:val="none"/>
          <w:shd w:val="clear" w:color="auto" w:fill="FFFFFF"/>
          <w:lang w:val="en-US" w:eastAsia="zh-CN"/>
        </w:rPr>
        <w:t>详见成交通知书</w:t>
      </w:r>
      <w:r>
        <w:rPr>
          <w:rFonts w:hint="eastAsia" w:ascii="宋体" w:hAnsi="宋体" w:cs="宋体"/>
          <w:sz w:val="28"/>
          <w:szCs w:val="28"/>
          <w:highlight w:val="none"/>
          <w:shd w:val="clear" w:color="auto" w:fill="FFFFFF"/>
          <w:lang w:eastAsia="zh-CN"/>
        </w:rPr>
        <w:t>）</w:t>
      </w:r>
      <w:r>
        <w:rPr>
          <w:rFonts w:hint="eastAsia" w:ascii="宋体" w:hAnsi="宋体" w:cs="宋体"/>
          <w:sz w:val="28"/>
          <w:szCs w:val="28"/>
          <w:highlight w:val="none"/>
          <w:shd w:val="clear" w:color="auto" w:fill="FFFFFF"/>
        </w:rPr>
        <w:t>。</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二</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拍卖佣金收取标准：</w:t>
      </w:r>
      <w:r>
        <w:rPr>
          <w:rFonts w:hint="eastAsia" w:asciiTheme="minorEastAsia" w:hAnsiTheme="minorEastAsia" w:cstheme="minorEastAsia"/>
          <w:b/>
          <w:bCs/>
          <w:sz w:val="28"/>
          <w:szCs w:val="28"/>
          <w:lang w:val="en-US" w:eastAsia="zh-CN"/>
        </w:rPr>
        <w:t>按照</w:t>
      </w:r>
      <w:r>
        <w:rPr>
          <w:rFonts w:hint="eastAsia" w:asciiTheme="minorEastAsia" w:hAnsiTheme="minorEastAsia" w:cstheme="minorEastAsia"/>
          <w:b/>
          <w:bCs/>
          <w:sz w:val="28"/>
          <w:szCs w:val="28"/>
        </w:rPr>
        <w:t>拍卖成交价</w:t>
      </w:r>
      <w:r>
        <w:rPr>
          <w:rFonts w:hint="eastAsia" w:asciiTheme="minorEastAsia" w:hAnsiTheme="minorEastAsia" w:cstheme="minorEastAsia"/>
          <w:b/>
          <w:bCs/>
          <w:sz w:val="28"/>
          <w:szCs w:val="28"/>
          <w:lang w:val="en-US" w:eastAsia="zh-CN"/>
        </w:rPr>
        <w:t>的4%收取。</w:t>
      </w:r>
      <w:r>
        <w:rPr>
          <w:rFonts w:hint="eastAsia" w:asciiTheme="minorEastAsia" w:hAnsiTheme="minorEastAsia" w:cstheme="minorEastAsia"/>
          <w:b/>
          <w:bCs/>
          <w:sz w:val="28"/>
          <w:szCs w:val="28"/>
        </w:rPr>
        <w:t>由买受人支付。</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七</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标的的移交</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一</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买受人支付完毕所有款项后，由拍卖人提供交割资料至买受人，买受人持资料与委托人办理标的交割手续。</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二</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买受人经委托人确认交割手续后按照《报废物资销售合同》内时间完成标的提货，否则视为逾期，提货涉及的车辆、搬运、人工等费用由买受人承担。买受人逾期产生的提货保管费用、滞纳金等由买受人承担。</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三</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委托人、买受人双方标的移交以《标的交接确认单》签字为准，移交实物手续办理完毕即视为委托人已履行交付标的义务。本次拍卖标的的毁损、灭失等风险及安全责任自拍卖标的交付之日起转移至买受人。</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四</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严格按照委托方要求，须将所拍标的物全部拉运完毕，并将场地清理干净。</w:t>
      </w:r>
    </w:p>
    <w:p>
      <w:pPr>
        <w:pStyle w:val="2"/>
        <w:widowControl/>
        <w:shd w:val="clear" w:color="auto" w:fill="FFFFFF"/>
        <w:spacing w:beforeAutospacing="0" w:afterAutospacing="0"/>
        <w:jc w:val="both"/>
        <w:rPr>
          <w:rFonts w:hint="eastAsia" w:ascii="宋体" w:hAnsi="宋体" w:eastAsia="宋体" w:cs="宋体"/>
          <w:sz w:val="28"/>
          <w:szCs w:val="28"/>
        </w:rPr>
      </w:pPr>
      <w:r>
        <w:rPr>
          <w:rFonts w:hint="eastAsia" w:ascii="宋体" w:hAnsi="宋体" w:eastAsia="宋体" w:cs="宋体"/>
          <w:b/>
          <w:bCs/>
          <w:sz w:val="28"/>
          <w:szCs w:val="28"/>
          <w:shd w:val="clear" w:color="auto" w:fill="FFFFFF"/>
        </w:rPr>
        <w:t>八</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标的移交后特别约定</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一</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标的移交后由买受人进行管理，所产生的费用和造成的损失及一切可能发生的风险均由买受人承担。</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二</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买受人须按照委托方的要求须对标的完全拆解、破损的，委托方有权要求买受人签订拆卸协议，并委托第三方监督并提供报废处理证明，买受人不得以任何方式使用或转让标的。</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lang w:val="en-US" w:eastAsia="zh-CN"/>
        </w:rPr>
        <w:t>三</w:t>
      </w:r>
      <w:r>
        <w:rPr>
          <w:rFonts w:hint="eastAsia" w:asciiTheme="minorEastAsia" w:hAnsiTheme="minorEastAsia" w:cstheme="minorEastAsia"/>
          <w:sz w:val="28"/>
          <w:szCs w:val="28"/>
          <w:lang w:eastAsia="zh-CN"/>
        </w:rPr>
        <w:t>）</w:t>
      </w:r>
      <w:r>
        <w:rPr>
          <w:rFonts w:hint="eastAsia" w:asciiTheme="minorEastAsia" w:hAnsiTheme="minorEastAsia" w:cstheme="minorEastAsia"/>
          <w:sz w:val="28"/>
          <w:szCs w:val="28"/>
        </w:rPr>
        <w:t>拆解报废设备工作要求:</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1.</w:t>
      </w:r>
      <w:r>
        <w:rPr>
          <w:rFonts w:hint="eastAsia" w:asciiTheme="minorEastAsia" w:hAnsiTheme="minorEastAsia" w:cstheme="minorEastAsia"/>
          <w:sz w:val="28"/>
          <w:szCs w:val="28"/>
        </w:rPr>
        <w:t>拆解工作应符合相关安全和环保要求。</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2.</w:t>
      </w:r>
      <w:r>
        <w:rPr>
          <w:rFonts w:hint="eastAsia" w:asciiTheme="minorEastAsia" w:hAnsiTheme="minorEastAsia" w:cstheme="minorEastAsia"/>
          <w:sz w:val="28"/>
          <w:szCs w:val="28"/>
        </w:rPr>
        <w:t>拆解销毁时，委托方将对其过程进行监督。</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3.</w:t>
      </w:r>
      <w:r>
        <w:rPr>
          <w:rFonts w:hint="eastAsia" w:asciiTheme="minorEastAsia" w:hAnsiTheme="minorEastAsia" w:cstheme="minorEastAsia"/>
          <w:sz w:val="28"/>
          <w:szCs w:val="28"/>
        </w:rPr>
        <w:t>拆解结束后，买受人应将标的拆解的拆解记录、相关资料及照片（包含拆解前、拆解中和拆解后的情况）、录像（拆解全程）整理成册报送委托方。</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4.</w:t>
      </w:r>
      <w:r>
        <w:rPr>
          <w:rFonts w:hint="eastAsia" w:asciiTheme="minorEastAsia" w:hAnsiTheme="minorEastAsia" w:cstheme="minorEastAsia"/>
          <w:sz w:val="28"/>
          <w:szCs w:val="28"/>
        </w:rPr>
        <w:t>拆解完毕后，经验收合格，买受人和委托方应当及时在《报废设备拆解完毕表》签章确认，作为履约保证金退回依据。</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九</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违约情况及法律责任</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买受人如有下列违约情况（包括但不限于）：</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（一）</w:t>
      </w:r>
      <w:r>
        <w:rPr>
          <w:rFonts w:hint="eastAsia" w:asciiTheme="minorEastAsia" w:hAnsiTheme="minorEastAsia" w:cstheme="minorEastAsia"/>
          <w:sz w:val="28"/>
          <w:szCs w:val="28"/>
        </w:rPr>
        <w:t>买受人未在规定时间内与拍卖人签署《拍卖成交确认书》和办理成交确认手续的。</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（二）</w:t>
      </w:r>
      <w:r>
        <w:rPr>
          <w:rFonts w:hint="eastAsia" w:asciiTheme="minorEastAsia" w:hAnsiTheme="minorEastAsia" w:cstheme="minorEastAsia"/>
          <w:sz w:val="28"/>
          <w:szCs w:val="28"/>
        </w:rPr>
        <w:t>买受人不能按时支付拍卖成交价款和拍卖佣金的。</w:t>
      </w:r>
    </w:p>
    <w:p>
      <w:pPr>
        <w:pStyle w:val="2"/>
        <w:widowControl/>
        <w:shd w:val="clear" w:color="auto" w:fill="FFFFFF"/>
        <w:spacing w:beforeAutospacing="0" w:afterAutospacing="0"/>
        <w:ind w:firstLine="560" w:firstLineChars="200"/>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（三）</w:t>
      </w:r>
      <w:r>
        <w:rPr>
          <w:rFonts w:hint="eastAsia" w:asciiTheme="minorEastAsia" w:hAnsiTheme="minorEastAsia" w:cstheme="minorEastAsia"/>
          <w:sz w:val="28"/>
          <w:szCs w:val="28"/>
        </w:rPr>
        <w:t>买受人不按本《拍卖公告》、《拍卖规则》、《</w:t>
      </w:r>
      <w:r>
        <w:rPr>
          <w:rFonts w:hint="eastAsia" w:asciiTheme="minorEastAsia" w:hAnsiTheme="minorEastAsia" w:cstheme="minorEastAsia"/>
          <w:sz w:val="28"/>
          <w:szCs w:val="28"/>
          <w:lang w:val="en-US" w:eastAsia="zh-CN"/>
        </w:rPr>
        <w:t>拍卖</w:t>
      </w:r>
      <w:r>
        <w:rPr>
          <w:rFonts w:hint="eastAsia" w:asciiTheme="minorEastAsia" w:hAnsiTheme="minorEastAsia" w:cstheme="minorEastAsia"/>
          <w:sz w:val="28"/>
          <w:szCs w:val="28"/>
        </w:rPr>
        <w:t>须知》、《承诺书》规定履行相关义务而造成违约的。</w:t>
      </w:r>
      <w:r>
        <w:rPr>
          <w:rFonts w:hint="eastAsia" w:asciiTheme="minorEastAsia" w:hAnsiTheme="minorEastAsia" w:cstheme="minorEastAsia"/>
          <w:sz w:val="28"/>
          <w:szCs w:val="28"/>
          <w:lang w:val="en-US" w:eastAsia="zh-CN"/>
        </w:rPr>
        <w:t xml:space="preserve">                       </w:t>
      </w:r>
      <w:r>
        <w:rPr>
          <w:rFonts w:hint="eastAsia" w:ascii="宋体" w:hAnsi="宋体" w:eastAsia="宋体" w:cs="宋体"/>
          <w:b/>
          <w:bCs/>
          <w:sz w:val="28"/>
          <w:szCs w:val="28"/>
          <w:shd w:val="clear" w:color="auto" w:fill="FFFFFF"/>
        </w:rPr>
        <w:t>法律责任：</w:t>
      </w:r>
      <w:r>
        <w:rPr>
          <w:rFonts w:hint="eastAsia" w:asciiTheme="minorEastAsia" w:hAnsiTheme="minorEastAsia" w:cstheme="minorEastAsia"/>
          <w:sz w:val="28"/>
          <w:szCs w:val="28"/>
        </w:rPr>
        <w:t>拍卖人可对买受人自违约之日起单方面无条件收回标的，成交人已支付的拍卖保证金作为违约金不予退还，已支付的拍卖成交款暂不退还。重新拍卖时，原买受人不得参加竞买。</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Theme="minorEastAsia" w:hAnsiTheme="minorEastAsia" w:cstheme="minorEastAsia"/>
          <w:sz w:val="28"/>
          <w:szCs w:val="28"/>
        </w:rPr>
      </w:pPr>
      <w:r>
        <w:rPr>
          <w:rFonts w:hint="eastAsia" w:asciiTheme="minorEastAsia" w:hAnsiTheme="minorEastAsia" w:cstheme="minorEastAsia"/>
          <w:sz w:val="28"/>
          <w:szCs w:val="28"/>
          <w:lang w:val="en-US" w:eastAsia="zh-CN"/>
        </w:rPr>
        <w:t>按照</w:t>
      </w:r>
      <w:r>
        <w:rPr>
          <w:rFonts w:hint="eastAsia" w:asciiTheme="minorEastAsia" w:hAnsiTheme="minorEastAsia" w:cstheme="minorEastAsia"/>
          <w:sz w:val="28"/>
          <w:szCs w:val="28"/>
        </w:rPr>
        <w:t>《中华人民共和国拍卖法》第39条规定执行（即“买受人应当按照规定支付拍卖标的的价款，未按照规定支付价款的，应当承担违约责任，或者由拍卖人征得委托人的同意，将拍卖标的再行拍卖。拍卖标的再行拍卖的，原买受人应当支付第一次拍卖中本人及委托人应当支付的佣金。再行拍卖的价款低于原拍卖价款的，原买受人应当补足差额。）</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十</w:t>
      </w:r>
      <w:r>
        <w:rPr>
          <w:rFonts w:hint="eastAsia" w:ascii="宋体" w:hAnsi="宋体" w:cs="宋体"/>
          <w:b/>
          <w:bCs/>
          <w:sz w:val="28"/>
          <w:szCs w:val="28"/>
          <w:shd w:val="clear" w:color="auto" w:fill="FFFFFF"/>
          <w:lang w:val="en-US" w:eastAsia="zh-CN"/>
        </w:rPr>
        <w:t>、</w:t>
      </w:r>
      <w:r>
        <w:rPr>
          <w:rFonts w:hint="eastAsia" w:ascii="宋体" w:hAnsi="宋体" w:eastAsia="宋体" w:cs="宋体"/>
          <w:b/>
          <w:bCs/>
          <w:sz w:val="28"/>
          <w:szCs w:val="28"/>
          <w:shd w:val="clear" w:color="auto" w:fill="FFFFFF"/>
        </w:rPr>
        <w:t>其他事项说明</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rPr>
      </w:pPr>
      <w:r>
        <w:rPr>
          <w:rFonts w:hint="eastAsia" w:ascii="宋体" w:hAnsi="宋体" w:cs="宋体"/>
          <w:sz w:val="28"/>
          <w:szCs w:val="28"/>
          <w:shd w:val="clear" w:color="auto" w:fill="FFFFFF"/>
          <w:lang w:eastAsia="zh-CN"/>
        </w:rPr>
        <w:t>（</w:t>
      </w:r>
      <w:r>
        <w:rPr>
          <w:rFonts w:hint="eastAsia" w:ascii="宋体" w:hAnsi="宋体" w:cs="宋体"/>
          <w:sz w:val="28"/>
          <w:szCs w:val="28"/>
          <w:shd w:val="clear" w:color="auto" w:fill="FFFFFF"/>
          <w:lang w:val="en-US" w:eastAsia="zh-CN"/>
        </w:rPr>
        <w:t>一</w:t>
      </w:r>
      <w:r>
        <w:rPr>
          <w:rFonts w:hint="eastAsia" w:ascii="宋体" w:hAnsi="宋体" w:cs="宋体"/>
          <w:sz w:val="28"/>
          <w:szCs w:val="28"/>
          <w:shd w:val="clear" w:color="auto" w:fill="FFFFFF"/>
          <w:lang w:eastAsia="zh-CN"/>
        </w:rPr>
        <w:t>）</w:t>
      </w:r>
      <w:r>
        <w:rPr>
          <w:rFonts w:hint="eastAsia" w:ascii="宋体" w:hAnsi="宋体" w:eastAsia="宋体" w:cs="宋体"/>
          <w:sz w:val="28"/>
          <w:szCs w:val="28"/>
          <w:shd w:val="clear" w:color="auto" w:fill="FFFFFF"/>
        </w:rPr>
        <w:t>按照法律规定，委托人有权在拍卖前中止、暂停、撤回拍卖，若出现上述情况，将全额退还保证金（不计息），拍卖公司不承担赔偿责任。</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shd w:val="clear" w:color="auto" w:fill="FFFFFF"/>
        </w:rPr>
      </w:pPr>
      <w:r>
        <w:rPr>
          <w:rFonts w:hint="eastAsia" w:ascii="宋体" w:hAnsi="宋体" w:cs="宋体"/>
          <w:sz w:val="28"/>
          <w:szCs w:val="28"/>
          <w:shd w:val="clear" w:color="auto" w:fill="FFFFFF"/>
          <w:lang w:eastAsia="zh-CN"/>
        </w:rPr>
        <w:t>（</w:t>
      </w:r>
      <w:r>
        <w:rPr>
          <w:rFonts w:hint="eastAsia" w:ascii="宋体" w:hAnsi="宋体" w:cs="宋体"/>
          <w:sz w:val="28"/>
          <w:szCs w:val="28"/>
          <w:shd w:val="clear" w:color="auto" w:fill="FFFFFF"/>
          <w:lang w:val="en-US" w:eastAsia="zh-CN"/>
        </w:rPr>
        <w:t>二</w:t>
      </w:r>
      <w:r>
        <w:rPr>
          <w:rFonts w:hint="eastAsia" w:ascii="宋体" w:hAnsi="宋体" w:cs="宋体"/>
          <w:sz w:val="28"/>
          <w:szCs w:val="28"/>
          <w:shd w:val="clear" w:color="auto" w:fill="FFFFFF"/>
          <w:lang w:eastAsia="zh-CN"/>
        </w:rPr>
        <w:t>）</w:t>
      </w:r>
      <w:r>
        <w:rPr>
          <w:rFonts w:hint="eastAsia" w:ascii="宋体" w:hAnsi="宋体" w:eastAsia="宋体" w:cs="宋体"/>
          <w:sz w:val="28"/>
          <w:szCs w:val="28"/>
          <w:shd w:val="clear" w:color="auto" w:fill="FFFFFF"/>
        </w:rPr>
        <w:t>拍卖公司对拍卖标的用任何方式所作的内容介绍及评价，均可能有不确切之处，仅作参考意见，并未表示任何担保。因此，竞买人应仔细察看拍卖标的及相关资料，慎重决定竞价行为，并对其行为承担法律责任。</w:t>
      </w:r>
    </w:p>
    <w:p>
      <w:pPr>
        <w:pStyle w:val="2"/>
        <w:widowControl/>
        <w:shd w:val="clear" w:color="auto" w:fill="FFFFFF"/>
        <w:spacing w:beforeAutospacing="0" w:afterAutospacing="0"/>
        <w:rPr>
          <w:rFonts w:hint="eastAsia" w:asciiTheme="minorEastAsia" w:hAnsi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十一、下列行为产生的一切后果，我公司不承担任何责任或连带责任：</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（一）竞买人未及时关注我公司在网站发布的相关竞价活动信息的；</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（二）竞买人自身的终端设备或网络异常不能正常竞价的；</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left="279" w:leftChars="133" w:firstLine="280" w:firstLineChars="100"/>
        <w:textAlignment w:val="auto"/>
        <w:rPr>
          <w:rFonts w:hint="eastAsia"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（三）竞价活动的时间以“南方电网报废物资线上竞价平台”网络竞价系统时间为准，竞买人自身原因或自身终端设备或网络异常导致时间不符而未按时参与竞价的。</w:t>
      </w:r>
    </w:p>
    <w:p>
      <w:pPr>
        <w:pStyle w:val="2"/>
        <w:keepNext w:val="0"/>
        <w:keepLines w:val="0"/>
        <w:pageBreakBefore w:val="0"/>
        <w:widowControl/>
        <w:shd w:val="clear" w:color="auto" w:fill="FFFFFF"/>
        <w:kinsoku/>
        <w:wordWrap/>
        <w:overflowPunct/>
        <w:topLinePunct w:val="0"/>
        <w:autoSpaceDE/>
        <w:autoSpaceDN/>
        <w:bidi w:val="0"/>
        <w:adjustRightInd/>
        <w:snapToGrid/>
        <w:spacing w:beforeAutospacing="0" w:afterAutospacing="0"/>
        <w:ind w:firstLine="560" w:firstLineChars="200"/>
        <w:textAlignment w:val="auto"/>
        <w:rPr>
          <w:rFonts w:hint="eastAsia" w:ascii="宋体" w:hAnsi="宋体" w:eastAsia="宋体" w:cs="宋体"/>
          <w:sz w:val="28"/>
          <w:szCs w:val="28"/>
          <w:shd w:val="clear" w:color="auto" w:fill="FFFFFF"/>
        </w:rPr>
      </w:pPr>
      <w:r>
        <w:rPr>
          <w:rFonts w:hint="eastAsia" w:asciiTheme="minorEastAsia" w:hAnsiTheme="minorEastAsia" w:cstheme="minorEastAsia"/>
          <w:sz w:val="28"/>
          <w:szCs w:val="28"/>
          <w:lang w:val="en-US" w:eastAsia="zh-CN"/>
        </w:rPr>
        <w:t>（四）因不可抗力或（和）第三方原因导致网站服务异常、竞价活动中断的。</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十</w:t>
      </w:r>
      <w:r>
        <w:rPr>
          <w:rFonts w:hint="eastAsia" w:ascii="宋体" w:hAnsi="宋体" w:cs="宋体"/>
          <w:b/>
          <w:bCs/>
          <w:sz w:val="28"/>
          <w:szCs w:val="28"/>
          <w:shd w:val="clear" w:color="auto" w:fill="FFFFFF"/>
          <w:lang w:val="en-US" w:eastAsia="zh-CN"/>
        </w:rPr>
        <w:t>二、</w:t>
      </w:r>
      <w:r>
        <w:rPr>
          <w:rFonts w:hint="eastAsia" w:ascii="宋体" w:hAnsi="宋体" w:eastAsia="宋体" w:cs="宋体"/>
          <w:sz w:val="28"/>
          <w:szCs w:val="28"/>
          <w:shd w:val="clear" w:color="auto" w:fill="FFFFFF"/>
        </w:rPr>
        <w:t>附件承诺书为本须知的有效组成部分。</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b/>
          <w:bCs/>
          <w:sz w:val="28"/>
          <w:szCs w:val="28"/>
          <w:shd w:val="clear" w:color="auto" w:fill="FFFFFF"/>
        </w:rPr>
        <w:t>十</w:t>
      </w:r>
      <w:r>
        <w:rPr>
          <w:rFonts w:hint="eastAsia" w:ascii="宋体" w:hAnsi="宋体" w:cs="宋体"/>
          <w:b/>
          <w:bCs/>
          <w:sz w:val="28"/>
          <w:szCs w:val="28"/>
          <w:shd w:val="clear" w:color="auto" w:fill="FFFFFF"/>
          <w:lang w:val="en-US" w:eastAsia="zh-CN"/>
        </w:rPr>
        <w:t>三、</w:t>
      </w:r>
      <w:r>
        <w:rPr>
          <w:rFonts w:hint="eastAsia" w:ascii="宋体" w:hAnsi="宋体" w:eastAsia="宋体" w:cs="宋体"/>
          <w:sz w:val="28"/>
          <w:szCs w:val="28"/>
          <w:shd w:val="clear" w:color="auto" w:fill="FFFFFF"/>
        </w:rPr>
        <w:t>本须知的解释权归拍卖人所有，未尽事宜按国家有关法律、法规办理。</w:t>
      </w:r>
    </w:p>
    <w:p>
      <w:pPr>
        <w:pStyle w:val="2"/>
        <w:widowControl/>
        <w:shd w:val="clear" w:color="auto" w:fill="FFFFFF"/>
        <w:spacing w:beforeAutospacing="0" w:afterAutospacing="0"/>
        <w:rPr>
          <w:rFonts w:hint="eastAsia" w:ascii="宋体" w:hAnsi="宋体" w:eastAsia="宋体" w:cs="宋体"/>
          <w:sz w:val="28"/>
          <w:szCs w:val="28"/>
        </w:rPr>
      </w:pPr>
      <w:r>
        <w:rPr>
          <w:rFonts w:hint="eastAsia" w:ascii="宋体" w:hAnsi="宋体" w:eastAsia="宋体" w:cs="宋体"/>
          <w:sz w:val="28"/>
          <w:szCs w:val="28"/>
          <w:shd w:val="clear" w:color="auto" w:fill="FFFFFF"/>
        </w:rPr>
        <w:t>本规则其他未尽事宜，请向拍卖公司咨询，本公司保留最终解释权。</w:t>
      </w:r>
    </w:p>
    <w:p>
      <w:pPr>
        <w:rPr>
          <w:rFonts w:hint="eastAsia" w:ascii="宋体" w:hAnsi="宋体" w:eastAsia="宋体" w:cs="宋体"/>
          <w:sz w:val="28"/>
          <w:szCs w:val="28"/>
        </w:rPr>
      </w:pPr>
      <w:r>
        <w:rPr>
          <w:rFonts w:hint="eastAsia" w:ascii="宋体" w:hAnsi="宋体" w:eastAsia="宋体" w:cs="宋体"/>
          <w:sz w:val="28"/>
          <w:szCs w:val="28"/>
        </w:rPr>
        <w:t xml:space="preserve">                              </w:t>
      </w:r>
    </w:p>
    <w:p>
      <w:pPr>
        <w:rPr>
          <w:rFonts w:hint="eastAsia" w:ascii="宋体" w:hAnsi="宋体" w:eastAsia="宋体" w:cs="宋体"/>
          <w:sz w:val="28"/>
          <w:szCs w:val="28"/>
        </w:rPr>
      </w:pPr>
    </w:p>
    <w:p>
      <w:pPr>
        <w:ind w:firstLine="4200" w:firstLineChars="1500"/>
        <w:jc w:val="both"/>
        <w:rPr>
          <w:rFonts w:hint="eastAsia" w:ascii="宋体" w:hAnsi="宋体" w:eastAsia="宋体" w:cs="宋体"/>
          <w:sz w:val="28"/>
          <w:szCs w:val="28"/>
        </w:rPr>
      </w:pPr>
      <w:r>
        <w:rPr>
          <w:rFonts w:hint="eastAsia" w:ascii="宋体" w:hAnsi="宋体" w:cs="宋体"/>
          <w:sz w:val="28"/>
          <w:szCs w:val="28"/>
          <w:lang w:val="en-US" w:eastAsia="zh-CN"/>
        </w:rPr>
        <w:t>南方电网供应链（云南）有限公司</w:t>
      </w:r>
    </w:p>
    <w:p>
      <w:pPr>
        <w:jc w:val="both"/>
        <w:rPr>
          <w:rFonts w:hint="eastAsia" w:ascii="宋体" w:hAnsi="宋体" w:eastAsia="宋体" w:cs="宋体"/>
          <w:sz w:val="28"/>
          <w:szCs w:val="28"/>
          <w:highlight w:val="none"/>
        </w:rPr>
      </w:pPr>
      <w:r>
        <w:rPr>
          <w:rFonts w:hint="eastAsia" w:ascii="宋体" w:hAnsi="宋体" w:eastAsia="宋体" w:cs="宋体"/>
          <w:sz w:val="28"/>
          <w:szCs w:val="28"/>
        </w:rPr>
        <w:t xml:space="preserve">                                         </w:t>
      </w:r>
      <w:r>
        <w:rPr>
          <w:rFonts w:hint="eastAsia" w:ascii="宋体" w:hAnsi="宋体" w:eastAsia="宋体" w:cs="宋体"/>
          <w:sz w:val="28"/>
          <w:szCs w:val="28"/>
          <w:highlight w:val="none"/>
        </w:rPr>
        <w:t xml:space="preserve"> 20</w:t>
      </w:r>
      <w:r>
        <w:rPr>
          <w:rFonts w:hint="eastAsia" w:ascii="宋体" w:hAnsi="宋体" w:cs="宋体"/>
          <w:sz w:val="28"/>
          <w:szCs w:val="28"/>
          <w:highlight w:val="none"/>
          <w:lang w:val="en-US" w:eastAsia="zh-CN"/>
        </w:rPr>
        <w:t>26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5</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11</w:t>
      </w:r>
      <w:r>
        <w:rPr>
          <w:rFonts w:hint="eastAsia" w:ascii="宋体" w:hAnsi="宋体" w:eastAsia="宋体" w:cs="宋体"/>
          <w:sz w:val="28"/>
          <w:szCs w:val="28"/>
          <w:highlight w:val="none"/>
        </w:rPr>
        <w:t>日</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ZlMGY3ZTE2ZTdiNjYwNzlkNWIxMjJmOGQyYTU2NzcifQ=="/>
  </w:docVars>
  <w:rsids>
    <w:rsidRoot w:val="379E39CB"/>
    <w:rsid w:val="0061101A"/>
    <w:rsid w:val="01585C09"/>
    <w:rsid w:val="02F40F14"/>
    <w:rsid w:val="035B56C5"/>
    <w:rsid w:val="04F405B7"/>
    <w:rsid w:val="056D7B72"/>
    <w:rsid w:val="06152C7C"/>
    <w:rsid w:val="0834756F"/>
    <w:rsid w:val="09EF036A"/>
    <w:rsid w:val="0AF940B6"/>
    <w:rsid w:val="0BD83B94"/>
    <w:rsid w:val="0CCE4C4A"/>
    <w:rsid w:val="0E73440E"/>
    <w:rsid w:val="0E81086D"/>
    <w:rsid w:val="10985396"/>
    <w:rsid w:val="10F371DB"/>
    <w:rsid w:val="125431A9"/>
    <w:rsid w:val="12E60D33"/>
    <w:rsid w:val="132F558C"/>
    <w:rsid w:val="14DC7D94"/>
    <w:rsid w:val="161A7E53"/>
    <w:rsid w:val="1643306B"/>
    <w:rsid w:val="17F50F94"/>
    <w:rsid w:val="18583CE2"/>
    <w:rsid w:val="1A8E7D82"/>
    <w:rsid w:val="1ACD08AB"/>
    <w:rsid w:val="1B470876"/>
    <w:rsid w:val="1C8B55E2"/>
    <w:rsid w:val="1F533F74"/>
    <w:rsid w:val="1FAE0537"/>
    <w:rsid w:val="1FE12640"/>
    <w:rsid w:val="200F4883"/>
    <w:rsid w:val="201B1485"/>
    <w:rsid w:val="2221726A"/>
    <w:rsid w:val="22B57091"/>
    <w:rsid w:val="23BA4A5C"/>
    <w:rsid w:val="24FA75BE"/>
    <w:rsid w:val="254A34E7"/>
    <w:rsid w:val="26CF2793"/>
    <w:rsid w:val="28467821"/>
    <w:rsid w:val="2ACA6602"/>
    <w:rsid w:val="2E795838"/>
    <w:rsid w:val="2F710CFB"/>
    <w:rsid w:val="31AB0AFA"/>
    <w:rsid w:val="31E61EA1"/>
    <w:rsid w:val="33860306"/>
    <w:rsid w:val="35A0588C"/>
    <w:rsid w:val="35B35D37"/>
    <w:rsid w:val="379E39CB"/>
    <w:rsid w:val="39FC5FE6"/>
    <w:rsid w:val="3A012229"/>
    <w:rsid w:val="3A852137"/>
    <w:rsid w:val="3B2202D3"/>
    <w:rsid w:val="3BB727E0"/>
    <w:rsid w:val="3C96359B"/>
    <w:rsid w:val="3D151637"/>
    <w:rsid w:val="3DD42AC8"/>
    <w:rsid w:val="40396E4B"/>
    <w:rsid w:val="40E003AE"/>
    <w:rsid w:val="410B2946"/>
    <w:rsid w:val="43117FCA"/>
    <w:rsid w:val="43153F3C"/>
    <w:rsid w:val="44EB4248"/>
    <w:rsid w:val="45185F8F"/>
    <w:rsid w:val="46052E0C"/>
    <w:rsid w:val="47A6586C"/>
    <w:rsid w:val="482E7CFA"/>
    <w:rsid w:val="4882455E"/>
    <w:rsid w:val="49A06F45"/>
    <w:rsid w:val="4A674DB2"/>
    <w:rsid w:val="4B9E5C04"/>
    <w:rsid w:val="4C894D9A"/>
    <w:rsid w:val="4D5C6EE7"/>
    <w:rsid w:val="4E850579"/>
    <w:rsid w:val="4EA8218F"/>
    <w:rsid w:val="4FB21355"/>
    <w:rsid w:val="4FE2118B"/>
    <w:rsid w:val="5067166B"/>
    <w:rsid w:val="50B91612"/>
    <w:rsid w:val="52C37606"/>
    <w:rsid w:val="530F2B07"/>
    <w:rsid w:val="53980D4F"/>
    <w:rsid w:val="546A33F9"/>
    <w:rsid w:val="54A90B43"/>
    <w:rsid w:val="55A71EAD"/>
    <w:rsid w:val="570D7659"/>
    <w:rsid w:val="570E25E5"/>
    <w:rsid w:val="57A75A04"/>
    <w:rsid w:val="57CC1283"/>
    <w:rsid w:val="5B0E1CAC"/>
    <w:rsid w:val="5C4E35CC"/>
    <w:rsid w:val="5C5002AB"/>
    <w:rsid w:val="5EAE18C5"/>
    <w:rsid w:val="5EC46E9C"/>
    <w:rsid w:val="5EC50DA8"/>
    <w:rsid w:val="5F033415"/>
    <w:rsid w:val="5FB900D1"/>
    <w:rsid w:val="6375101F"/>
    <w:rsid w:val="63CF05BA"/>
    <w:rsid w:val="648A3558"/>
    <w:rsid w:val="66522B43"/>
    <w:rsid w:val="66AC0D76"/>
    <w:rsid w:val="66F82561"/>
    <w:rsid w:val="6AFE5101"/>
    <w:rsid w:val="6B9C5818"/>
    <w:rsid w:val="6CF22E26"/>
    <w:rsid w:val="6D365409"/>
    <w:rsid w:val="6D6E765E"/>
    <w:rsid w:val="6DA45B8D"/>
    <w:rsid w:val="6DAB1DDD"/>
    <w:rsid w:val="6E750408"/>
    <w:rsid w:val="6F0737B2"/>
    <w:rsid w:val="6F193F73"/>
    <w:rsid w:val="6F640EE2"/>
    <w:rsid w:val="6F7D17E2"/>
    <w:rsid w:val="70EF6DAB"/>
    <w:rsid w:val="72611D34"/>
    <w:rsid w:val="737D6C65"/>
    <w:rsid w:val="77380A3E"/>
    <w:rsid w:val="77D76C59"/>
    <w:rsid w:val="788B4117"/>
    <w:rsid w:val="79B2086A"/>
    <w:rsid w:val="7A2378AB"/>
    <w:rsid w:val="7ADC3AA4"/>
    <w:rsid w:val="7BA55749"/>
    <w:rsid w:val="7CD11C6A"/>
    <w:rsid w:val="7DA162C4"/>
    <w:rsid w:val="7F6064DB"/>
    <w:rsid w:val="7FDD7E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kern w:val="0"/>
      <w:sz w:val="24"/>
    </w:rPr>
  </w:style>
  <w:style w:type="character" w:styleId="5">
    <w:name w:val="Hyperlink"/>
    <w:basedOn w:val="4"/>
    <w:unhideWhenUsed/>
    <w:qFormat/>
    <w:uiPriority w:val="99"/>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2339</Words>
  <Characters>2440</Characters>
  <Lines>0</Lines>
  <Paragraphs>0</Paragraphs>
  <TotalTime>1</TotalTime>
  <ScaleCrop>false</ScaleCrop>
  <LinksUpToDate>false</LinksUpToDate>
  <CharactersWithSpaces>2522</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2023-07-10T04:32:00Z</dcterms:created>
  <dc:creator></dc:creator>
  <cp:lastModifiedBy>王筱涵</cp:lastModifiedBy>
  <cp:lastPrinted>2024-07-19T01:19:00Z</cp:lastPrinted>
  <dcterms:modified xsi:type="dcterms:W3CDTF">2026-05-08T02:38:41Z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B142D238244A4D7B9BF8860DF49BFF39</vt:lpwstr>
  </property>
  <property fmtid="{D5CDD505-2E9C-101B-9397-08002B2CF9AE}" pid="4" name="CWM4e7fc45955b04157a0266f7279cf0f65">
    <vt:lpwstr>CWMghzoINBf/tQrTS0LzAnOMox1YlxeUwww/XCOd+4PKXHxg7AGUEaEkbO2q30ucttSijbWbWNinaPY2PxyApFOjw==</vt:lpwstr>
  </property>
</Properties>
</file>