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850FC">
      <w:pPr>
        <w:spacing w:before="480" w:beforeLines="200"/>
        <w:jc w:val="center"/>
        <w:rPr>
          <w:rFonts w:eastAsia="黑体"/>
          <w:b/>
          <w:sz w:val="52"/>
        </w:rPr>
      </w:pPr>
      <w:bookmarkStart w:id="0" w:name="_Toc224470066"/>
      <w:bookmarkStart w:id="1" w:name="_Toc224531918"/>
      <w:bookmarkStart w:id="2" w:name="_Toc22446982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3067A05A">
      <w:pPr>
        <w:spacing w:before="480" w:beforeLines="200"/>
        <w:jc w:val="center"/>
        <w:rPr>
          <w:rFonts w:eastAsia="黑体"/>
          <w:b/>
          <w:sz w:val="52"/>
        </w:rPr>
      </w:pPr>
    </w:p>
    <w:p w14:paraId="127F5724">
      <w:pPr>
        <w:spacing w:before="480" w:beforeLines="200"/>
        <w:jc w:val="center"/>
        <w:rPr>
          <w:rFonts w:eastAsia="黑体"/>
          <w:b/>
          <w:sz w:val="52"/>
        </w:rPr>
      </w:pPr>
      <w:r>
        <w:rPr>
          <w:rFonts w:hint="eastAsia" w:eastAsia="黑体"/>
          <w:b/>
          <w:sz w:val="52"/>
        </w:rPr>
        <w:t>无人机辅助应急通信装置（无人机地面配套设备）技术规范书</w:t>
      </w:r>
    </w:p>
    <w:p w14:paraId="3A3ECDA1">
      <w:pPr>
        <w:spacing w:before="480" w:beforeLines="200" w:line="360" w:lineRule="auto"/>
        <w:ind w:left="420" w:hanging="420"/>
        <w:jc w:val="center"/>
        <w:rPr>
          <w:rFonts w:eastAsia="黑体"/>
          <w:b/>
          <w:sz w:val="52"/>
        </w:rPr>
      </w:pPr>
      <w:r>
        <w:rPr>
          <w:rFonts w:hint="eastAsia" w:eastAsia="黑体"/>
          <w:b/>
          <w:sz w:val="52"/>
        </w:rPr>
        <w:t>（通用部分）</w:t>
      </w:r>
    </w:p>
    <w:p w14:paraId="16637341">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00494F52">
      <w:pPr>
        <w:spacing w:line="360" w:lineRule="auto"/>
        <w:ind w:firstLine="2530" w:firstLineChars="700"/>
        <w:rPr>
          <w:rFonts w:eastAsia="黑体"/>
          <w:b/>
          <w:sz w:val="36"/>
        </w:rPr>
      </w:pPr>
      <w:r>
        <w:rPr>
          <w:rFonts w:hint="eastAsia" w:eastAsia="黑体"/>
          <w:b/>
          <w:sz w:val="36"/>
        </w:rPr>
        <w:t>编号：</w:t>
      </w:r>
    </w:p>
    <w:p w14:paraId="1774B3F0">
      <w:pPr>
        <w:spacing w:before="480" w:beforeLines="200" w:line="360" w:lineRule="auto"/>
        <w:ind w:left="420" w:firstLine="2873" w:firstLineChars="795"/>
        <w:jc w:val="left"/>
        <w:rPr>
          <w:rFonts w:eastAsia="黑体"/>
          <w:b/>
          <w:sz w:val="36"/>
        </w:rPr>
      </w:pPr>
    </w:p>
    <w:p w14:paraId="7327CC09">
      <w:pPr>
        <w:spacing w:before="480" w:beforeLines="200" w:line="360" w:lineRule="auto"/>
        <w:ind w:left="420" w:firstLine="160" w:firstLineChars="795"/>
        <w:jc w:val="left"/>
        <w:rPr>
          <w:rFonts w:eastAsia="黑体"/>
          <w:b/>
          <w:sz w:val="2"/>
          <w:szCs w:val="2"/>
        </w:rPr>
      </w:pPr>
    </w:p>
    <w:p w14:paraId="58CB7946">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10F8562A">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220E33AB">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24997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15E0F99F">
            <w:pPr>
              <w:spacing w:line="360" w:lineRule="auto"/>
              <w:jc w:val="center"/>
              <w:rPr>
                <w:sz w:val="24"/>
              </w:rPr>
            </w:pPr>
            <w:r>
              <w:rPr>
                <w:sz w:val="24"/>
              </w:rPr>
              <w:t>序号</w:t>
            </w:r>
          </w:p>
        </w:tc>
        <w:tc>
          <w:tcPr>
            <w:tcW w:w="5106" w:type="dxa"/>
          </w:tcPr>
          <w:p w14:paraId="72D4FBB6">
            <w:pPr>
              <w:spacing w:line="360" w:lineRule="auto"/>
              <w:jc w:val="center"/>
              <w:rPr>
                <w:sz w:val="24"/>
              </w:rPr>
            </w:pPr>
            <w:r>
              <w:rPr>
                <w:sz w:val="24"/>
              </w:rPr>
              <w:t>名称</w:t>
            </w:r>
          </w:p>
        </w:tc>
        <w:tc>
          <w:tcPr>
            <w:tcW w:w="2724" w:type="dxa"/>
          </w:tcPr>
          <w:p w14:paraId="6FC962BC">
            <w:pPr>
              <w:spacing w:line="360" w:lineRule="auto"/>
              <w:jc w:val="center"/>
              <w:rPr>
                <w:sz w:val="24"/>
              </w:rPr>
            </w:pPr>
            <w:r>
              <w:rPr>
                <w:sz w:val="24"/>
              </w:rPr>
              <w:t>品类优化清单</w:t>
            </w:r>
          </w:p>
          <w:p w14:paraId="1BDDBC9C">
            <w:pPr>
              <w:spacing w:line="360" w:lineRule="auto"/>
              <w:jc w:val="center"/>
              <w:rPr>
                <w:sz w:val="24"/>
              </w:rPr>
            </w:pPr>
            <w:r>
              <w:rPr>
                <w:sz w:val="24"/>
              </w:rPr>
              <w:t>对应型号</w:t>
            </w:r>
          </w:p>
        </w:tc>
      </w:tr>
      <w:tr w14:paraId="245911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2FB62DAE">
            <w:pPr>
              <w:spacing w:line="360" w:lineRule="auto"/>
              <w:jc w:val="center"/>
              <w:rPr>
                <w:sz w:val="24"/>
              </w:rPr>
            </w:pPr>
            <w:r>
              <w:rPr>
                <w:sz w:val="24"/>
              </w:rPr>
              <w:t>1</w:t>
            </w:r>
          </w:p>
        </w:tc>
        <w:tc>
          <w:tcPr>
            <w:tcW w:w="5106" w:type="dxa"/>
          </w:tcPr>
          <w:p w14:paraId="7B032B39">
            <w:pPr>
              <w:numPr>
                <w:ilvl w:val="255"/>
                <w:numId w:val="0"/>
              </w:numPr>
              <w:spacing w:line="360" w:lineRule="auto"/>
              <w:jc w:val="center"/>
              <w:rPr>
                <w:sz w:val="24"/>
              </w:rPr>
            </w:pPr>
            <w:bookmarkStart w:id="3" w:name="_Toc15656"/>
            <w:bookmarkStart w:id="4" w:name="_Toc50889640"/>
            <w:r>
              <w:rPr>
                <w:rFonts w:hint="eastAsia"/>
                <w:sz w:val="24"/>
              </w:rPr>
              <w:t>无人机辅助应急通信装置（无人机地面配套设备）</w:t>
            </w:r>
            <w:r>
              <w:rPr>
                <w:sz w:val="24"/>
              </w:rPr>
              <w:t>技术规范书（</w:t>
            </w:r>
            <w:r>
              <w:rPr>
                <w:rFonts w:hint="eastAsia"/>
                <w:sz w:val="24"/>
              </w:rPr>
              <w:t>通</w:t>
            </w:r>
            <w:r>
              <w:rPr>
                <w:sz w:val="24"/>
              </w:rPr>
              <w:t>用部分）</w:t>
            </w:r>
            <w:bookmarkEnd w:id="3"/>
            <w:bookmarkEnd w:id="4"/>
          </w:p>
        </w:tc>
        <w:tc>
          <w:tcPr>
            <w:tcW w:w="2724" w:type="dxa"/>
          </w:tcPr>
          <w:p w14:paraId="439E20B1">
            <w:pPr>
              <w:spacing w:line="360" w:lineRule="auto"/>
              <w:jc w:val="center"/>
              <w:rPr>
                <w:sz w:val="24"/>
              </w:rPr>
            </w:pPr>
            <w:r>
              <w:rPr>
                <w:rFonts w:hint="eastAsia"/>
                <w:sz w:val="24"/>
              </w:rPr>
              <w:t>/</w:t>
            </w:r>
          </w:p>
        </w:tc>
      </w:tr>
    </w:tbl>
    <w:p w14:paraId="07F69944">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1A628C37">
      <w:pPr>
        <w:spacing w:line="360" w:lineRule="auto"/>
        <w:jc w:val="center"/>
        <w:rPr>
          <w:rFonts w:eastAsia="黑体"/>
          <w:bCs/>
          <w:sz w:val="36"/>
          <w:szCs w:val="36"/>
        </w:rPr>
      </w:pPr>
    </w:p>
    <w:p w14:paraId="51A9CA89">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"_Toc229218487"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_Toc229218487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CBB83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"_Toc229218488"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_Toc229218488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7671D0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"_Toc229218489"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_Toc229218489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9D06F2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"_Toc229218490"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_Toc229218490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C440E9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"_Toc229218491"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_Toc229218491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9EFB8C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"_Toc229218492" </w:instrText>
      </w:r>
      <w:r>
        <w:fldChar w:fldCharType="separate"/>
      </w:r>
      <w:r>
        <w:rPr>
          <w:rStyle w:val="65"/>
        </w:rPr>
        <w:t>技术文件的组成</w:t>
      </w:r>
      <w:r>
        <w:rPr>
          <w:rFonts w:hint="eastAsia"/>
        </w:rPr>
        <w:tab/>
      </w:r>
      <w:r>
        <w:rPr>
          <w:rFonts w:hint="eastAsia"/>
        </w:rPr>
        <w:fldChar w:fldCharType="begin"/>
      </w:r>
      <w:r>
        <w:rPr>
          <w:rFonts w:hint="eastAsia"/>
        </w:rPr>
        <w:instrText xml:space="preserve"> </w:instrText>
      </w:r>
      <w:r>
        <w:instrText xml:space="preserve">PAGEREF _Toc229218492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C8F8320">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"_Toc229218493"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_Toc229218493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8A6599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"_Toc229218494"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_Toc229218494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0C8A09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"_Toc229218495"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_Toc229218495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BC5C8C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"_Toc229218496"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_Toc229218496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DB440F3">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"_Toc229218497" </w:instrText>
      </w:r>
      <w:r>
        <w:fldChar w:fldCharType="separate"/>
      </w:r>
      <w:r>
        <w:rPr>
          <w:rStyle w:val="65"/>
          <w:rFonts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_Toc229218497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72C8F2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"_Toc229218498" </w:instrText>
      </w:r>
      <w:r>
        <w:fldChar w:fldCharType="separate"/>
      </w:r>
      <w:r>
        <w:rPr>
          <w:rStyle w:val="65"/>
          <w:rFonts w:eastAsia="黑体"/>
          <w:bCs/>
        </w:rPr>
        <w:t>5.1 超视距空地协同指挥通信系统要求</w:t>
      </w:r>
      <w:r>
        <w:rPr>
          <w:rFonts w:hint="eastAsia"/>
        </w:rPr>
        <w:tab/>
      </w:r>
      <w:r>
        <w:rPr>
          <w:rFonts w:hint="eastAsia"/>
        </w:rPr>
        <w:fldChar w:fldCharType="begin"/>
      </w:r>
      <w:r>
        <w:rPr>
          <w:rFonts w:hint="eastAsia"/>
        </w:rPr>
        <w:instrText xml:space="preserve"> </w:instrText>
      </w:r>
      <w:r>
        <w:instrText xml:space="preserve">PAGEREF _Toc229218498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37BD19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"_Toc229218499" </w:instrText>
      </w:r>
      <w:r>
        <w:fldChar w:fldCharType="separate"/>
      </w:r>
      <w:r>
        <w:rPr>
          <w:rStyle w:val="65"/>
          <w:rFonts w:eastAsia="黑体"/>
          <w:bCs/>
        </w:rPr>
        <w:t>5.2 远程通信运维无人机要求</w:t>
      </w:r>
      <w:r>
        <w:rPr>
          <w:rFonts w:hint="eastAsia"/>
        </w:rPr>
        <w:tab/>
      </w:r>
      <w:r>
        <w:rPr>
          <w:rFonts w:hint="eastAsia"/>
        </w:rPr>
        <w:fldChar w:fldCharType="begin"/>
      </w:r>
      <w:r>
        <w:rPr>
          <w:rFonts w:hint="eastAsia"/>
        </w:rPr>
        <w:instrText xml:space="preserve"> </w:instrText>
      </w:r>
      <w:r>
        <w:instrText xml:space="preserve">PAGEREF _Toc229218499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0233C5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"_Toc229218500" </w:instrText>
      </w:r>
      <w:r>
        <w:fldChar w:fldCharType="separate"/>
      </w:r>
      <w:r>
        <w:rPr>
          <w:rStyle w:val="65"/>
          <w:rFonts w:eastAsia="黑体"/>
          <w:bCs/>
        </w:rPr>
        <w:t>5.3 无人机全双工自动触发窄带通讯系统要求</w:t>
      </w:r>
      <w:r>
        <w:rPr>
          <w:rFonts w:hint="eastAsia"/>
        </w:rPr>
        <w:tab/>
      </w:r>
      <w:r>
        <w:rPr>
          <w:rFonts w:hint="eastAsia"/>
        </w:rPr>
        <w:fldChar w:fldCharType="begin"/>
      </w:r>
      <w:r>
        <w:rPr>
          <w:rFonts w:hint="eastAsia"/>
        </w:rPr>
        <w:instrText xml:space="preserve"> </w:instrText>
      </w:r>
      <w:r>
        <w:instrText xml:space="preserve">PAGEREF _Toc229218500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2CF4DF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"_Toc229218501" </w:instrText>
      </w:r>
      <w:r>
        <w:fldChar w:fldCharType="separate"/>
      </w:r>
      <w:r>
        <w:rPr>
          <w:rStyle w:val="65"/>
          <w:rFonts w:eastAsia="黑体"/>
          <w:bCs/>
        </w:rPr>
        <w:t>5.4 双通道数据采集模块要求</w:t>
      </w:r>
      <w:r>
        <w:rPr>
          <w:rFonts w:hint="eastAsia"/>
        </w:rPr>
        <w:tab/>
      </w:r>
      <w:r>
        <w:rPr>
          <w:rFonts w:hint="eastAsia"/>
        </w:rPr>
        <w:fldChar w:fldCharType="begin"/>
      </w:r>
      <w:r>
        <w:rPr>
          <w:rFonts w:hint="eastAsia"/>
        </w:rPr>
        <w:instrText xml:space="preserve"> </w:instrText>
      </w:r>
      <w:r>
        <w:instrText xml:space="preserve">PAGEREF _Toc229218501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5EFE86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"_Toc229218502" </w:instrText>
      </w:r>
      <w:r>
        <w:fldChar w:fldCharType="separate"/>
      </w:r>
      <w:r>
        <w:rPr>
          <w:rStyle w:val="65"/>
          <w:rFonts w:eastAsia="黑体"/>
          <w:bCs/>
        </w:rPr>
        <w:t>5.5 无人机应急通信投递装置要求</w:t>
      </w:r>
      <w:r>
        <w:rPr>
          <w:rFonts w:hint="eastAsia"/>
        </w:rPr>
        <w:tab/>
      </w:r>
      <w:r>
        <w:rPr>
          <w:rFonts w:hint="eastAsia"/>
        </w:rPr>
        <w:fldChar w:fldCharType="begin"/>
      </w:r>
      <w:r>
        <w:rPr>
          <w:rFonts w:hint="eastAsia"/>
        </w:rPr>
        <w:instrText xml:space="preserve"> </w:instrText>
      </w:r>
      <w:r>
        <w:instrText xml:space="preserve">PAGEREF _Toc229218502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FB4B80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"_Toc229218503" </w:instrText>
      </w:r>
      <w:r>
        <w:fldChar w:fldCharType="separate"/>
      </w:r>
      <w:r>
        <w:rPr>
          <w:rStyle w:val="65"/>
          <w:rFonts w:eastAsia="黑体"/>
          <w:bCs/>
        </w:rPr>
        <w:t>5.6 应急通信投递无人机套装要求</w:t>
      </w:r>
      <w:r>
        <w:rPr>
          <w:rFonts w:hint="eastAsia"/>
        </w:rPr>
        <w:tab/>
      </w:r>
      <w:r>
        <w:rPr>
          <w:rFonts w:hint="eastAsia"/>
        </w:rPr>
        <w:fldChar w:fldCharType="begin"/>
      </w:r>
      <w:r>
        <w:rPr>
          <w:rFonts w:hint="eastAsia"/>
        </w:rPr>
        <w:instrText xml:space="preserve"> </w:instrText>
      </w:r>
      <w:r>
        <w:instrText xml:space="preserve">PAGEREF _Toc229218503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304A5E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"_Toc229218504" </w:instrText>
      </w:r>
      <w:r>
        <w:fldChar w:fldCharType="separate"/>
      </w:r>
      <w:r>
        <w:rPr>
          <w:rStyle w:val="65"/>
          <w:rFonts w:eastAsia="黑体"/>
          <w:bCs/>
        </w:rPr>
        <w:t>5.7 小型系留通信无人机套装要求</w:t>
      </w:r>
      <w:r>
        <w:rPr>
          <w:rFonts w:hint="eastAsia"/>
        </w:rPr>
        <w:tab/>
      </w:r>
      <w:r>
        <w:rPr>
          <w:rFonts w:hint="eastAsia"/>
        </w:rPr>
        <w:fldChar w:fldCharType="begin"/>
      </w:r>
      <w:r>
        <w:rPr>
          <w:rFonts w:hint="eastAsia"/>
        </w:rPr>
        <w:instrText xml:space="preserve"> </w:instrText>
      </w:r>
      <w:r>
        <w:instrText xml:space="preserve">PAGEREF _Toc229218504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45C918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"_Toc229218505" </w:instrText>
      </w:r>
      <w:r>
        <w:fldChar w:fldCharType="separate"/>
      </w:r>
      <w:r>
        <w:rPr>
          <w:rStyle w:val="65"/>
          <w:rFonts w:eastAsia="黑体"/>
          <w:bCs/>
        </w:rPr>
        <w:t>5.8 运维探照通信无人机要求</w:t>
      </w:r>
      <w:r>
        <w:rPr>
          <w:rFonts w:hint="eastAsia"/>
        </w:rPr>
        <w:tab/>
      </w:r>
      <w:r>
        <w:rPr>
          <w:rFonts w:hint="eastAsia"/>
        </w:rPr>
        <w:fldChar w:fldCharType="begin"/>
      </w:r>
      <w:r>
        <w:rPr>
          <w:rFonts w:hint="eastAsia"/>
        </w:rPr>
        <w:instrText xml:space="preserve"> </w:instrText>
      </w:r>
      <w:r>
        <w:instrText xml:space="preserve">PAGEREF _Toc229218505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E491F9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"_Toc229218506" </w:instrText>
      </w:r>
      <w:r>
        <w:fldChar w:fldCharType="separate"/>
      </w:r>
      <w:r>
        <w:rPr>
          <w:rStyle w:val="65"/>
          <w:rFonts w:eastAsia="黑体"/>
          <w:bCs/>
        </w:rPr>
        <w:t>5.9 高空多功能系留通信无人机套装要求</w:t>
      </w:r>
      <w:r>
        <w:rPr>
          <w:rFonts w:hint="eastAsia"/>
        </w:rPr>
        <w:tab/>
      </w:r>
      <w:r>
        <w:rPr>
          <w:rFonts w:hint="eastAsia"/>
        </w:rPr>
        <w:fldChar w:fldCharType="begin"/>
      </w:r>
      <w:r>
        <w:rPr>
          <w:rFonts w:hint="eastAsia"/>
        </w:rPr>
        <w:instrText xml:space="preserve"> </w:instrText>
      </w:r>
      <w:r>
        <w:instrText xml:space="preserve">PAGEREF _Toc229218506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64D115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"_Toc229218507" </w:instrText>
      </w:r>
      <w:r>
        <w:fldChar w:fldCharType="separate"/>
      </w:r>
      <w:r>
        <w:rPr>
          <w:rStyle w:val="65"/>
          <w:rFonts w:eastAsia="黑体"/>
          <w:bCs/>
        </w:rPr>
        <w:t>5.10 高空多功能系留通信无人机要求</w:t>
      </w:r>
      <w:r>
        <w:rPr>
          <w:rFonts w:hint="eastAsia"/>
        </w:rPr>
        <w:tab/>
      </w:r>
      <w:r>
        <w:rPr>
          <w:rFonts w:hint="eastAsia"/>
        </w:rPr>
        <w:fldChar w:fldCharType="begin"/>
      </w:r>
      <w:r>
        <w:rPr>
          <w:rFonts w:hint="eastAsia"/>
        </w:rPr>
        <w:instrText xml:space="preserve"> </w:instrText>
      </w:r>
      <w:r>
        <w:instrText xml:space="preserve">PAGEREF _Toc229218507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59FD0C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"_Toc229218508" </w:instrText>
      </w:r>
      <w:r>
        <w:fldChar w:fldCharType="separate"/>
      </w:r>
      <w:r>
        <w:rPr>
          <w:rStyle w:val="65"/>
          <w:rFonts w:eastAsia="黑体"/>
          <w:bCs/>
        </w:rPr>
        <w:t>5.11 辅助定位装置要求</w:t>
      </w:r>
      <w:r>
        <w:rPr>
          <w:rFonts w:hint="eastAsia"/>
        </w:rPr>
        <w:tab/>
      </w:r>
      <w:r>
        <w:rPr>
          <w:rFonts w:hint="eastAsia"/>
        </w:rPr>
        <w:fldChar w:fldCharType="begin"/>
      </w:r>
      <w:r>
        <w:rPr>
          <w:rFonts w:hint="eastAsia"/>
        </w:rPr>
        <w:instrText xml:space="preserve"> </w:instrText>
      </w:r>
      <w:r>
        <w:instrText xml:space="preserve">PAGEREF _Toc229218508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F198B4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"_Toc229218509" </w:instrText>
      </w:r>
      <w:r>
        <w:fldChar w:fldCharType="separate"/>
      </w:r>
      <w:r>
        <w:rPr>
          <w:rStyle w:val="65"/>
          <w:rFonts w:eastAsia="黑体"/>
          <w:bCs/>
        </w:rPr>
        <w:t>5.12 运维工具包要求</w:t>
      </w:r>
      <w:r>
        <w:rPr>
          <w:rFonts w:hint="eastAsia"/>
        </w:rPr>
        <w:tab/>
      </w:r>
      <w:r>
        <w:rPr>
          <w:rFonts w:hint="eastAsia"/>
        </w:rPr>
        <w:fldChar w:fldCharType="begin"/>
      </w:r>
      <w:r>
        <w:rPr>
          <w:rFonts w:hint="eastAsia"/>
        </w:rPr>
        <w:instrText xml:space="preserve"> </w:instrText>
      </w:r>
      <w:r>
        <w:instrText xml:space="preserve">PAGEREF _Toc229218509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2002D7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"_Toc229218510" </w:instrText>
      </w:r>
      <w:r>
        <w:fldChar w:fldCharType="separate"/>
      </w:r>
      <w:r>
        <w:rPr>
          <w:rStyle w:val="65"/>
          <w:rFonts w:eastAsia="黑体"/>
          <w:bCs/>
        </w:rPr>
        <w:t>5.13 网络安全要求</w:t>
      </w:r>
      <w:r>
        <w:rPr>
          <w:rFonts w:hint="eastAsia"/>
        </w:rPr>
        <w:tab/>
      </w:r>
      <w:r>
        <w:rPr>
          <w:rFonts w:hint="eastAsia"/>
        </w:rPr>
        <w:fldChar w:fldCharType="begin"/>
      </w:r>
      <w:r>
        <w:rPr>
          <w:rFonts w:hint="eastAsia"/>
        </w:rPr>
        <w:instrText xml:space="preserve"> </w:instrText>
      </w:r>
      <w:r>
        <w:instrText xml:space="preserve">PAGEREF _Toc229218510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BDCAA1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"_Toc229218511" </w:instrText>
      </w:r>
      <w:r>
        <w:fldChar w:fldCharType="separate"/>
      </w:r>
      <w:r>
        <w:rPr>
          <w:rStyle w:val="65"/>
          <w:rFonts w:eastAsia="黑体"/>
          <w:bCs/>
        </w:rPr>
        <w:t>5.14 卫星系统技术要求</w:t>
      </w:r>
      <w:r>
        <w:rPr>
          <w:rFonts w:hint="eastAsia"/>
        </w:rPr>
        <w:tab/>
      </w:r>
      <w:r>
        <w:rPr>
          <w:rFonts w:hint="eastAsia"/>
        </w:rPr>
        <w:fldChar w:fldCharType="begin"/>
      </w:r>
      <w:r>
        <w:rPr>
          <w:rFonts w:hint="eastAsia"/>
        </w:rPr>
        <w:instrText xml:space="preserve"> </w:instrText>
      </w:r>
      <w:r>
        <w:instrText xml:space="preserve">PAGEREF _Toc229218511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B76CE76">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"_Toc229218512"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_Toc229218512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7DB59F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"_Toc229218513" </w:instrText>
      </w:r>
      <w:r>
        <w:fldChar w:fldCharType="separate"/>
      </w:r>
      <w:r>
        <w:rPr>
          <w:rStyle w:val="65"/>
          <w:rFonts w:eastAsia="黑体"/>
          <w:b/>
          <w:bCs/>
        </w:rPr>
        <w:t>7 检验规则</w:t>
      </w:r>
      <w:r>
        <w:rPr>
          <w:rFonts w:hint="eastAsia"/>
        </w:rPr>
        <w:tab/>
      </w:r>
      <w:r>
        <w:rPr>
          <w:rFonts w:hint="eastAsia"/>
        </w:rPr>
        <w:fldChar w:fldCharType="begin"/>
      </w:r>
      <w:r>
        <w:rPr>
          <w:rFonts w:hint="eastAsia"/>
        </w:rPr>
        <w:instrText xml:space="preserve"> </w:instrText>
      </w:r>
      <w:r>
        <w:instrText xml:space="preserve">PAGEREF _Toc229218513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517FF94">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"_Toc229218514" </w:instrText>
      </w:r>
      <w:r>
        <w:fldChar w:fldCharType="separate"/>
      </w:r>
      <w:r>
        <w:rPr>
          <w:rStyle w:val="65"/>
          <w:rFonts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_Toc229218514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4B47AE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"_Toc229218515"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_Toc229218515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1ADAC05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"_Toc229218516"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_Toc229218516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512733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"_Toc229218517"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_Toc229218517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3FDB177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"_Toc229218518" </w:instrText>
      </w:r>
      <w:r>
        <w:fldChar w:fldCharType="separate"/>
      </w:r>
      <w:r>
        <w:rPr>
          <w:rStyle w:val="65"/>
          <w:rFonts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_Toc229218518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3200E3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"_Toc229218519" </w:instrText>
      </w:r>
      <w:r>
        <w:fldChar w:fldCharType="separate"/>
      </w:r>
      <w:r>
        <w:rPr>
          <w:rStyle w:val="65"/>
          <w:rFonts w:eastAsia="黑体"/>
          <w:bCs/>
        </w:rPr>
        <w:t>9.1 包装</w:t>
      </w:r>
      <w:r>
        <w:rPr>
          <w:rFonts w:hint="eastAsia"/>
        </w:rPr>
        <w:tab/>
      </w:r>
      <w:r>
        <w:rPr>
          <w:rFonts w:hint="eastAsia"/>
        </w:rPr>
        <w:fldChar w:fldCharType="begin"/>
      </w:r>
      <w:r>
        <w:rPr>
          <w:rFonts w:hint="eastAsia"/>
        </w:rPr>
        <w:instrText xml:space="preserve"> </w:instrText>
      </w:r>
      <w:r>
        <w:instrText xml:space="preserve">PAGEREF _Toc229218519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FCD3F1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"_Toc229218520" </w:instrText>
      </w:r>
      <w:r>
        <w:fldChar w:fldCharType="separate"/>
      </w:r>
      <w:r>
        <w:rPr>
          <w:rStyle w:val="65"/>
          <w:rFonts w:eastAsia="黑体"/>
          <w:bCs/>
        </w:rPr>
        <w:t>9.2 运输</w:t>
      </w:r>
      <w:r>
        <w:rPr>
          <w:rFonts w:hint="eastAsia"/>
        </w:rPr>
        <w:tab/>
      </w:r>
      <w:r>
        <w:rPr>
          <w:rFonts w:hint="eastAsia"/>
        </w:rPr>
        <w:fldChar w:fldCharType="begin"/>
      </w:r>
      <w:r>
        <w:rPr>
          <w:rFonts w:hint="eastAsia"/>
        </w:rPr>
        <w:instrText xml:space="preserve"> </w:instrText>
      </w:r>
      <w:r>
        <w:instrText xml:space="preserve">PAGEREF _Toc229218520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FFA7EF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"_Toc229218521" </w:instrText>
      </w:r>
      <w:r>
        <w:fldChar w:fldCharType="separate"/>
      </w:r>
      <w:r>
        <w:rPr>
          <w:rStyle w:val="65"/>
          <w:rFonts w:eastAsia="黑体"/>
          <w:bCs/>
        </w:rPr>
        <w:t>9.3 组装指导</w:t>
      </w:r>
      <w:r>
        <w:rPr>
          <w:rFonts w:hint="eastAsia"/>
        </w:rPr>
        <w:tab/>
      </w:r>
      <w:r>
        <w:rPr>
          <w:rFonts w:hint="eastAsia"/>
        </w:rPr>
        <w:fldChar w:fldCharType="begin"/>
      </w:r>
      <w:r>
        <w:rPr>
          <w:rFonts w:hint="eastAsia"/>
        </w:rPr>
        <w:instrText xml:space="preserve"> </w:instrText>
      </w:r>
      <w:r>
        <w:instrText xml:space="preserve">PAGEREF _Toc229218521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7E6B91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"_Toc229218522" </w:instrText>
      </w:r>
      <w:r>
        <w:fldChar w:fldCharType="separate"/>
      </w:r>
      <w:r>
        <w:rPr>
          <w:rStyle w:val="65"/>
          <w:rFonts w:eastAsia="黑体"/>
          <w:bCs/>
        </w:rPr>
        <w:t>9.4 质量保证</w:t>
      </w:r>
      <w:r>
        <w:rPr>
          <w:rFonts w:hint="eastAsia"/>
        </w:rPr>
        <w:tab/>
      </w:r>
      <w:r>
        <w:rPr>
          <w:rFonts w:hint="eastAsia"/>
        </w:rPr>
        <w:fldChar w:fldCharType="begin"/>
      </w:r>
      <w:r>
        <w:rPr>
          <w:rFonts w:hint="eastAsia"/>
        </w:rPr>
        <w:instrText xml:space="preserve"> </w:instrText>
      </w:r>
      <w:r>
        <w:instrText xml:space="preserve">PAGEREF _Toc229218522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9580AB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"_Toc229218523" </w:instrText>
      </w:r>
      <w:r>
        <w:fldChar w:fldCharType="separate"/>
      </w:r>
      <w:r>
        <w:rPr>
          <w:rStyle w:val="65"/>
          <w:rFonts w:eastAsia="黑体"/>
          <w:bCs/>
        </w:rPr>
        <w:t>9.5 设备验收</w:t>
      </w:r>
      <w:r>
        <w:rPr>
          <w:rFonts w:hint="eastAsia"/>
        </w:rPr>
        <w:tab/>
      </w:r>
      <w:r>
        <w:rPr>
          <w:rFonts w:hint="eastAsia"/>
        </w:rPr>
        <w:fldChar w:fldCharType="begin"/>
      </w:r>
      <w:r>
        <w:rPr>
          <w:rFonts w:hint="eastAsia"/>
        </w:rPr>
        <w:instrText xml:space="preserve"> </w:instrText>
      </w:r>
      <w:r>
        <w:instrText xml:space="preserve">PAGEREF _Toc229218523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19EDF86">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56F1EC7F">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1A0AB5A8">
      <w:pPr>
        <w:spacing w:line="480" w:lineRule="auto"/>
        <w:outlineLvl w:val="0"/>
        <w:rPr>
          <w:rFonts w:eastAsia="黑体"/>
          <w:b/>
          <w:bCs/>
          <w:szCs w:val="21"/>
        </w:rPr>
      </w:pPr>
      <w:bookmarkStart w:id="5" w:name="_Toc224531919"/>
      <w:bookmarkStart w:id="6" w:name="_Toc76025478"/>
      <w:bookmarkStart w:id="7" w:name="_Toc23837"/>
      <w:bookmarkStart w:id="8" w:name="_Toc22168"/>
      <w:bookmarkStart w:id="9" w:name="_Toc229218487"/>
      <w:bookmarkStart w:id="10" w:name="_Toc224274558"/>
      <w:r>
        <w:rPr>
          <w:rFonts w:eastAsia="黑体"/>
          <w:b/>
          <w:bCs/>
          <w:szCs w:val="21"/>
        </w:rPr>
        <w:t>1 总则</w:t>
      </w:r>
      <w:bookmarkEnd w:id="5"/>
      <w:bookmarkEnd w:id="6"/>
      <w:bookmarkEnd w:id="7"/>
      <w:bookmarkEnd w:id="8"/>
      <w:bookmarkEnd w:id="9"/>
      <w:bookmarkEnd w:id="10"/>
    </w:p>
    <w:p w14:paraId="27E7A8A1">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本技术规范书适用于中国南方电网公司电网设备采购的无人机辅助应急通信装置（无人机地面配套设备）设备，提出了该类装置的功能设计、结构、性能、安装和试验等方面的技术要求。</w:t>
      </w:r>
    </w:p>
    <w:p w14:paraId="7D3CDD9C">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230EA18F">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0358B668">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7D5A63E2">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0FB6C679">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71E8BCB0">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089B96A4">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53EEB7DE">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08109286">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7ED1CE1B">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51DCE130">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21B7C030">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2154AB6F">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48418B6E">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158EC717">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217885D0">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27B248D7">
      <w:pPr>
        <w:spacing w:line="480" w:lineRule="auto"/>
        <w:outlineLvl w:val="0"/>
        <w:rPr>
          <w:rFonts w:eastAsia="黑体"/>
          <w:b/>
          <w:bCs/>
          <w:szCs w:val="21"/>
        </w:rPr>
      </w:pPr>
      <w:bookmarkStart w:id="11" w:name="_Toc76025479"/>
      <w:bookmarkStart w:id="12" w:name="_Toc4714"/>
      <w:bookmarkStart w:id="13" w:name="_Toc229218488"/>
      <w:bookmarkStart w:id="14" w:name="_Toc23296"/>
      <w:r>
        <w:rPr>
          <w:rFonts w:eastAsia="黑体"/>
          <w:b/>
          <w:bCs/>
          <w:szCs w:val="21"/>
        </w:rPr>
        <w:t>2 工作范围</w:t>
      </w:r>
      <w:bookmarkEnd w:id="11"/>
      <w:bookmarkEnd w:id="12"/>
      <w:bookmarkEnd w:id="13"/>
      <w:bookmarkEnd w:id="14"/>
    </w:p>
    <w:p w14:paraId="7DA1367F">
      <w:pPr>
        <w:pStyle w:val="3"/>
        <w:spacing w:before="0" w:after="0" w:line="360" w:lineRule="auto"/>
        <w:rPr>
          <w:rFonts w:ascii="Times New Roman" w:hAnsi="Times New Roman" w:eastAsia="黑体"/>
          <w:b w:val="0"/>
          <w:bCs/>
          <w:szCs w:val="21"/>
        </w:rPr>
      </w:pPr>
      <w:bookmarkStart w:id="15" w:name="_Toc76025480"/>
      <w:bookmarkStart w:id="16" w:name="_Toc11781"/>
      <w:bookmarkStart w:id="17" w:name="_Toc229218489"/>
      <w:bookmarkStart w:id="18" w:name="_Toc28530"/>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2CB49089">
      <w:pPr>
        <w:spacing w:line="360" w:lineRule="auto"/>
        <w:ind w:left="210" w:firstLine="210"/>
        <w:rPr>
          <w:szCs w:val="21"/>
        </w:rPr>
      </w:pPr>
      <w:r>
        <w:rPr>
          <w:szCs w:val="21"/>
        </w:rPr>
        <w:t>合同供货范围为</w:t>
      </w:r>
      <w:r>
        <w:rPr>
          <w:rFonts w:hint="eastAsia"/>
          <w:szCs w:val="21"/>
        </w:rPr>
        <w:t>无人机辅助应急通信装置（无人机地面配套设备）</w:t>
      </w:r>
      <w:r>
        <w:rPr>
          <w:szCs w:val="21"/>
        </w:rPr>
        <w:t>，详见专用部分附表2.2。</w:t>
      </w:r>
    </w:p>
    <w:p w14:paraId="2619AEEA">
      <w:pPr>
        <w:pStyle w:val="3"/>
        <w:spacing w:before="0" w:after="0" w:line="360" w:lineRule="auto"/>
        <w:rPr>
          <w:rFonts w:ascii="Times New Roman" w:hAnsi="Times New Roman" w:eastAsia="黑体"/>
          <w:b w:val="0"/>
          <w:bCs/>
          <w:szCs w:val="21"/>
        </w:rPr>
      </w:pPr>
      <w:bookmarkStart w:id="19" w:name="_Toc76025481"/>
      <w:bookmarkStart w:id="20" w:name="_Toc229218490"/>
      <w:bookmarkStart w:id="21" w:name="_Toc26638"/>
      <w:bookmarkStart w:id="22" w:name="_Toc23836"/>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42580400">
      <w:pPr>
        <w:adjustRightInd w:val="0"/>
        <w:snapToGrid w:val="0"/>
        <w:spacing w:line="360" w:lineRule="auto"/>
        <w:ind w:firstLine="424" w:firstLineChars="202"/>
        <w:rPr>
          <w:rFonts w:eastAsia="方正书宋简体"/>
          <w:szCs w:val="21"/>
        </w:rPr>
      </w:pPr>
      <w:r>
        <w:rPr>
          <w:rFonts w:eastAsia="方正书宋简体"/>
          <w:szCs w:val="21"/>
        </w:rPr>
        <w:t>1</w:t>
      </w:r>
      <w:r>
        <w:rPr>
          <w:rFonts w:hint="eastAsia" w:eastAsia="方正书宋简体"/>
          <w:szCs w:val="21"/>
        </w:rPr>
        <w:t>）</w:t>
      </w:r>
      <w:r>
        <w:rPr>
          <w:rFonts w:eastAsia="方正书宋简体"/>
          <w:szCs w:val="21"/>
        </w:rPr>
        <w:t>本技术规范书适用于</w:t>
      </w:r>
      <w:r>
        <w:rPr>
          <w:rFonts w:hint="eastAsia" w:eastAsia="方正书宋简体"/>
          <w:szCs w:val="21"/>
        </w:rPr>
        <w:t>无人机辅助应急通信装置（无人机地面配套设备）</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459E484B">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64484C58">
      <w:pPr>
        <w:pStyle w:val="3"/>
        <w:spacing w:before="0" w:after="0" w:line="360" w:lineRule="auto"/>
        <w:rPr>
          <w:rFonts w:ascii="Times New Roman" w:hAnsi="Times New Roman" w:eastAsia="黑体"/>
          <w:b w:val="0"/>
          <w:bCs/>
          <w:szCs w:val="21"/>
        </w:rPr>
      </w:pPr>
      <w:bookmarkStart w:id="23" w:name="_Toc229218491"/>
      <w:bookmarkStart w:id="24" w:name="_Toc27859"/>
      <w:bookmarkStart w:id="25" w:name="_Toc76025482"/>
      <w:bookmarkStart w:id="26" w:name="_Toc19342"/>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3"/>
      <w:bookmarkEnd w:id="24"/>
      <w:bookmarkEnd w:id="25"/>
      <w:bookmarkEnd w:id="26"/>
    </w:p>
    <w:p w14:paraId="44A5C9C6">
      <w:pPr>
        <w:pStyle w:val="451"/>
        <w:adjustRightInd w:val="0"/>
        <w:snapToGrid w:val="0"/>
        <w:spacing w:line="360" w:lineRule="auto"/>
        <w:ind w:firstLine="424" w:firstLineChars="202"/>
        <w:rPr>
          <w:rFonts w:cs="Times New Roman"/>
          <w:szCs w:val="21"/>
        </w:rPr>
      </w:pPr>
      <w:bookmarkStart w:id="27" w:name="_Toc81989605"/>
      <w:bookmarkStart w:id="28" w:name="_Toc82140158"/>
      <w:r>
        <w:rPr>
          <w:rFonts w:cs="Times New Roman"/>
          <w:szCs w:val="21"/>
        </w:rPr>
        <w:t>1</w:t>
      </w:r>
      <w:r>
        <w:rPr>
          <w:rFonts w:hint="eastAsia" w:cs="Times New Roman"/>
          <w:szCs w:val="21"/>
        </w:rPr>
        <w:t>）</w:t>
      </w:r>
      <w:r>
        <w:rPr>
          <w:rFonts w:cs="Times New Roman"/>
          <w:szCs w:val="21"/>
        </w:rPr>
        <w:t>投标方应按本技术规范书的要求提供全新的、合格的</w:t>
      </w:r>
      <w:r>
        <w:rPr>
          <w:rFonts w:hint="eastAsia"/>
        </w:rPr>
        <w:t>无人机辅助应急通信装置（无人机地面配套设备）</w:t>
      </w:r>
      <w:r>
        <w:rPr>
          <w:rFonts w:eastAsia="宋体" w:cs="Times New Roman"/>
          <w:szCs w:val="21"/>
        </w:rPr>
        <w:t>及其附属设备、备品备件、专用工具和仪器。</w:t>
      </w:r>
    </w:p>
    <w:p w14:paraId="273A89CC">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0BC51AEC">
      <w:pPr>
        <w:pStyle w:val="451"/>
        <w:adjustRightInd w:val="0"/>
        <w:snapToGrid w:val="0"/>
        <w:spacing w:line="360" w:lineRule="auto"/>
        <w:ind w:firstLine="424" w:firstLineChars="202"/>
        <w:rPr>
          <w:rFonts w:cs="Times New Roman"/>
          <w:szCs w:val="21"/>
        </w:rPr>
      </w:pPr>
      <w:r>
        <w:rPr>
          <w:rFonts w:cs="Times New Roman"/>
          <w:szCs w:val="21"/>
        </w:rPr>
        <w:t>3</w:t>
      </w:r>
      <w:r>
        <w:rPr>
          <w:rFonts w:hint="eastAsia" w:cs="Times New Roman"/>
          <w:szCs w:val="21"/>
        </w:rPr>
        <w:t>）</w:t>
      </w:r>
      <w:r>
        <w:rPr>
          <w:rFonts w:cs="Times New Roman"/>
          <w:szCs w:val="21"/>
        </w:rPr>
        <w:t>工厂试验由投标方在生产厂家内完成, 但应有招标方代表参加, 参加工厂验收的人数及天数等根据招标方需要由招投标双方协商进行确定。</w:t>
      </w:r>
    </w:p>
    <w:p w14:paraId="23A691F9">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cs="Times New Roman"/>
          <w:szCs w:val="21"/>
        </w:rPr>
        <w:t>）</w:t>
      </w:r>
      <w:r>
        <w:rPr>
          <w:rFonts w:hint="eastAsia"/>
          <w:szCs w:val="21"/>
        </w:rPr>
        <w:t>装置从生产厂家到安装位置的运输全部由投标方完成，现场调试和安装在招标方指导下由投标方完成</w:t>
      </w:r>
      <w:r>
        <w:t>。</w:t>
      </w:r>
      <w:r>
        <w:rPr>
          <w:rFonts w:cs="Times New Roman"/>
          <w:szCs w:val="21"/>
        </w:rPr>
        <w:t xml:space="preserve">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483AC6D0">
      <w:pPr>
        <w:pStyle w:val="451"/>
        <w:adjustRightInd w:val="0"/>
        <w:snapToGrid w:val="0"/>
        <w:spacing w:line="360" w:lineRule="auto"/>
        <w:ind w:firstLine="424" w:firstLineChars="202"/>
        <w:rPr>
          <w:rFonts w:cs="Times New Roman"/>
          <w:szCs w:val="21"/>
        </w:rPr>
      </w:pPr>
      <w:r>
        <w:rPr>
          <w:rFonts w:cs="Times New Roman"/>
          <w:szCs w:val="21"/>
        </w:rPr>
        <w:t>5</w:t>
      </w:r>
      <w:r>
        <w:rPr>
          <w:rFonts w:hint="eastAsia" w:cs="Times New Roman"/>
          <w:szCs w:val="21"/>
        </w:rPr>
        <w:t>）</w:t>
      </w:r>
      <w:r>
        <w:rPr>
          <w:rFonts w:cs="Times New Roman"/>
          <w:szCs w:val="21"/>
        </w:rPr>
        <w:t>投标方应协助招标方解决设备运行中出现的问题。并及时排除故障恢复运行。投标方应免费提供远程技术服务，远程技术服务项目期限不受限于保修期，远程技术服务在设备报废前有效。</w:t>
      </w:r>
    </w:p>
    <w:p w14:paraId="11E9ECBC">
      <w:pPr>
        <w:pStyle w:val="3"/>
      </w:pPr>
      <w:bookmarkStart w:id="29" w:name="_Toc6217"/>
      <w:bookmarkStart w:id="30" w:name="_Toc30637"/>
      <w:bookmarkStart w:id="31" w:name="_Toc229218492"/>
      <w:r>
        <w:rPr>
          <w:rFonts w:hint="eastAsia"/>
        </w:rPr>
        <w:t>技术文件的组成</w:t>
      </w:r>
      <w:bookmarkEnd w:id="29"/>
      <w:bookmarkEnd w:id="30"/>
      <w:bookmarkEnd w:id="31"/>
    </w:p>
    <w:p w14:paraId="562BB399">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6595E379">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42449291">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5BB796F2">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2D26ACB0">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3FBBAF8F">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1E4ACFB4">
      <w:pPr>
        <w:spacing w:line="480" w:lineRule="auto"/>
        <w:outlineLvl w:val="0"/>
        <w:rPr>
          <w:rFonts w:eastAsia="黑体"/>
          <w:b/>
          <w:bCs/>
          <w:szCs w:val="21"/>
        </w:rPr>
      </w:pPr>
      <w:bookmarkStart w:id="32" w:name="_Toc964"/>
      <w:bookmarkStart w:id="33" w:name="_Toc76025483"/>
      <w:bookmarkStart w:id="34" w:name="_Toc26216"/>
      <w:bookmarkStart w:id="35" w:name="_Toc229218493"/>
      <w:r>
        <w:rPr>
          <w:rFonts w:eastAsia="黑体"/>
          <w:b/>
          <w:bCs/>
          <w:szCs w:val="21"/>
        </w:rPr>
        <w:t>3 应遵循的主要标准</w:t>
      </w:r>
      <w:bookmarkEnd w:id="27"/>
      <w:bookmarkEnd w:id="28"/>
      <w:bookmarkEnd w:id="32"/>
      <w:bookmarkEnd w:id="33"/>
      <w:bookmarkEnd w:id="34"/>
      <w:bookmarkEnd w:id="35"/>
    </w:p>
    <w:p w14:paraId="370EDC32">
      <w:pPr>
        <w:pStyle w:val="451"/>
        <w:adjustRightInd w:val="0"/>
        <w:snapToGrid w:val="0"/>
        <w:spacing w:line="360" w:lineRule="auto"/>
        <w:rPr>
          <w:rFonts w:cs="Times New Roman"/>
          <w:szCs w:val="21"/>
        </w:rPr>
      </w:pPr>
      <w:bookmarkStart w:id="36" w:name="_Toc282993250"/>
      <w:bookmarkStart w:id="37" w:name="_Toc384340981"/>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50223FA8">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4CF0F389">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52BBB100">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14:paraId="05822BDD">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14:paraId="6DD96F1C">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49887D5B">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14:paraId="143DF363">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27AEE2F3">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14:paraId="7B4550C7">
      <w:pPr>
        <w:snapToGrid w:val="0"/>
        <w:spacing w:line="360" w:lineRule="auto"/>
        <w:ind w:firstLine="420" w:firstLineChars="200"/>
      </w:pPr>
      <w:r>
        <w:rPr>
          <w:szCs w:val="21"/>
        </w:rPr>
        <w:t>RTCA/DO-160     Environmental Conditions and Test Procedures for Airborne Equipment</w:t>
      </w:r>
    </w:p>
    <w:p w14:paraId="2D38CD97">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14:paraId="7733F7E3">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14:paraId="1FB9BE19">
      <w:pPr>
        <w:snapToGrid w:val="0"/>
        <w:spacing w:line="360" w:lineRule="auto"/>
        <w:ind w:firstLine="420" w:firstLineChars="200"/>
        <w:rPr>
          <w:szCs w:val="21"/>
        </w:rPr>
      </w:pPr>
      <w:r>
        <w:rPr>
          <w:rFonts w:hint="eastAsia"/>
          <w:szCs w:val="21"/>
        </w:rPr>
        <w:t>GB/T 2423.1-2008 电工电子产品环境试验第2部分：试验方法 试验A：低温</w:t>
      </w:r>
    </w:p>
    <w:p w14:paraId="33BE77A9">
      <w:pPr>
        <w:snapToGrid w:val="0"/>
        <w:spacing w:line="360" w:lineRule="auto"/>
        <w:ind w:firstLine="420" w:firstLineChars="200"/>
        <w:rPr>
          <w:szCs w:val="21"/>
        </w:rPr>
      </w:pPr>
      <w:r>
        <w:rPr>
          <w:rFonts w:hint="eastAsia"/>
          <w:szCs w:val="21"/>
        </w:rPr>
        <w:t>GB/T 2423.2-2008 电工电子产品环境试验第2部分：试验方法 试验B：高温</w:t>
      </w:r>
    </w:p>
    <w:p w14:paraId="2D01592D">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27C6D177">
      <w:pPr>
        <w:snapToGrid w:val="0"/>
        <w:spacing w:line="360" w:lineRule="auto"/>
        <w:ind w:firstLine="420" w:firstLineChars="200"/>
        <w:rPr>
          <w:szCs w:val="21"/>
        </w:rPr>
      </w:pPr>
      <w:r>
        <w:rPr>
          <w:rFonts w:hint="eastAsia"/>
          <w:szCs w:val="21"/>
        </w:rPr>
        <w:t>GB/T 2423.3-2016 环境试验 第2部分：试验方法 试验Cab：恒定湿热试验</w:t>
      </w:r>
    </w:p>
    <w:p w14:paraId="115E8BF7">
      <w:pPr>
        <w:snapToGrid w:val="0"/>
        <w:spacing w:line="360" w:lineRule="auto"/>
        <w:ind w:firstLine="420" w:firstLineChars="200"/>
        <w:rPr>
          <w:szCs w:val="21"/>
        </w:rPr>
      </w:pPr>
      <w:r>
        <w:rPr>
          <w:rFonts w:hint="eastAsia"/>
          <w:szCs w:val="21"/>
        </w:rPr>
        <w:t>GB/T 2423.21-2008 电工电子产品环境试验 第2部分：试验方法 试验M：低气压</w:t>
      </w:r>
    </w:p>
    <w:p w14:paraId="732C2C03">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00A17285">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4CB2FC82">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098DD6CE">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14:paraId="21765808">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14:paraId="541BF16A">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4F09466D">
      <w:pPr>
        <w:snapToGrid w:val="0"/>
        <w:spacing w:line="360" w:lineRule="auto"/>
        <w:ind w:firstLine="420" w:firstLineChars="200"/>
        <w:rPr>
          <w:lang w:bidi="ar"/>
        </w:rPr>
      </w:pPr>
      <w:r>
        <w:rPr>
          <w:rFonts w:hint="eastAsia"/>
          <w:lang w:bidi="ar"/>
        </w:rPr>
        <w:t>GB/T 17626.2-2018 电磁兼容 试验和测量技术 静电放电抗扰度试验</w:t>
      </w:r>
    </w:p>
    <w:p w14:paraId="31DF920C">
      <w:pPr>
        <w:snapToGrid w:val="0"/>
        <w:spacing w:line="360" w:lineRule="auto"/>
        <w:ind w:firstLine="420" w:firstLineChars="200"/>
        <w:rPr>
          <w:lang w:bidi="ar"/>
        </w:rPr>
      </w:pPr>
      <w:r>
        <w:rPr>
          <w:rFonts w:hint="eastAsia"/>
          <w:lang w:bidi="ar"/>
        </w:rPr>
        <w:t>GB/T 17626.9-2011 电磁兼容 试验和测量技术 脉冲磁场抗扰度试验</w:t>
      </w:r>
    </w:p>
    <w:p w14:paraId="68F2B704">
      <w:pPr>
        <w:snapToGrid w:val="0"/>
        <w:spacing w:line="360" w:lineRule="auto"/>
        <w:ind w:firstLine="420" w:firstLineChars="200"/>
        <w:rPr>
          <w:lang w:bidi="ar"/>
        </w:rPr>
      </w:pPr>
      <w:r>
        <w:rPr>
          <w:rFonts w:hint="eastAsia"/>
          <w:lang w:bidi="ar"/>
        </w:rPr>
        <w:t>GB/T 17626.8-2006 电磁兼容 试验和测量技术 工频磁场抗扰度试验</w:t>
      </w:r>
    </w:p>
    <w:p w14:paraId="4263FA6E">
      <w:pPr>
        <w:snapToGrid w:val="0"/>
        <w:spacing w:line="360" w:lineRule="auto"/>
        <w:ind w:firstLine="420" w:firstLineChars="200"/>
        <w:rPr>
          <w:szCs w:val="21"/>
        </w:rPr>
      </w:pPr>
      <w:r>
        <w:rPr>
          <w:rFonts w:hint="eastAsia"/>
          <w:szCs w:val="21"/>
        </w:rPr>
        <w:t>中国南方电网有限责任公司送样检测业务指导书</w:t>
      </w:r>
    </w:p>
    <w:p w14:paraId="108B2FF8">
      <w:pPr>
        <w:snapToGrid w:val="0"/>
        <w:spacing w:line="360" w:lineRule="auto"/>
        <w:ind w:firstLine="420" w:firstLineChars="200"/>
        <w:rPr>
          <w:szCs w:val="21"/>
        </w:rPr>
      </w:pPr>
      <w:r>
        <w:rPr>
          <w:rFonts w:hint="eastAsia"/>
          <w:szCs w:val="21"/>
        </w:rPr>
        <w:t>中国南方电网有限责任公司到货抽检业务指导书</w:t>
      </w:r>
    </w:p>
    <w:p w14:paraId="46BC070C">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14:paraId="36673BEA">
      <w:pPr>
        <w:spacing w:line="480" w:lineRule="auto"/>
        <w:outlineLvl w:val="0"/>
        <w:rPr>
          <w:rFonts w:eastAsia="黑体"/>
          <w:b/>
          <w:bCs/>
          <w:szCs w:val="21"/>
        </w:rPr>
      </w:pPr>
      <w:bookmarkStart w:id="38" w:name="_Toc229218494"/>
      <w:bookmarkStart w:id="39" w:name="_Toc16488"/>
      <w:bookmarkStart w:id="40" w:name="_Toc4845"/>
      <w:bookmarkStart w:id="41" w:name="_Toc76025484"/>
      <w:r>
        <w:rPr>
          <w:rFonts w:eastAsia="黑体"/>
          <w:b/>
          <w:bCs/>
          <w:szCs w:val="21"/>
        </w:rPr>
        <w:t>4 使用条件</w:t>
      </w:r>
      <w:bookmarkEnd w:id="38"/>
      <w:bookmarkEnd w:id="39"/>
      <w:bookmarkEnd w:id="40"/>
      <w:bookmarkEnd w:id="41"/>
    </w:p>
    <w:p w14:paraId="317250B5">
      <w:pPr>
        <w:adjustRightInd w:val="0"/>
        <w:snapToGrid w:val="0"/>
        <w:spacing w:line="360" w:lineRule="auto"/>
        <w:outlineLvl w:val="1"/>
        <w:rPr>
          <w:rFonts w:eastAsia="黑体"/>
          <w:szCs w:val="21"/>
        </w:rPr>
      </w:pPr>
      <w:bookmarkStart w:id="42" w:name="_Toc322532854"/>
      <w:bookmarkStart w:id="43" w:name="_Toc279769036"/>
      <w:bookmarkStart w:id="44" w:name="_Toc322527759"/>
      <w:bookmarkStart w:id="45" w:name="_Toc264380123"/>
      <w:bookmarkStart w:id="46" w:name="_Toc229218495"/>
      <w:bookmarkStart w:id="47" w:name="_Toc296961937"/>
      <w:bookmarkStart w:id="48" w:name="_Toc494551787"/>
      <w:bookmarkStart w:id="49" w:name="_Toc349034886"/>
      <w:bookmarkStart w:id="50" w:name="_Toc296359207"/>
      <w:bookmarkStart w:id="51" w:name="_Toc23392"/>
      <w:bookmarkStart w:id="52" w:name="_Toc426040192"/>
      <w:bookmarkStart w:id="53" w:name="_Toc264460811"/>
      <w:bookmarkStart w:id="54" w:name="_Toc24133"/>
      <w:bookmarkStart w:id="55" w:name="_Toc66780566"/>
      <w:bookmarkStart w:id="56" w:name="_Toc76025485"/>
      <w:r>
        <w:rPr>
          <w:rFonts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98EFB49">
      <w:pPr>
        <w:spacing w:line="360" w:lineRule="auto"/>
        <w:ind w:firstLine="420" w:firstLineChars="200"/>
        <w:rPr>
          <w:szCs w:val="21"/>
        </w:rPr>
      </w:pPr>
      <w:r>
        <w:rPr>
          <w:rFonts w:hint="eastAsia"/>
          <w:szCs w:val="21"/>
        </w:rPr>
        <w:t>1）工作温度范围：-20℃～5</w:t>
      </w:r>
      <w:r>
        <w:rPr>
          <w:rFonts w:hint="eastAsia"/>
          <w:szCs w:val="21"/>
          <w:lang w:val="en-US" w:eastAsia="zh-CN"/>
        </w:rPr>
        <w:t>5</w:t>
      </w:r>
      <w:r>
        <w:rPr>
          <w:rFonts w:hint="eastAsia"/>
          <w:szCs w:val="21"/>
        </w:rPr>
        <w:t>℃；</w:t>
      </w:r>
    </w:p>
    <w:p w14:paraId="4D4AD697">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4B174C1A">
      <w:pPr>
        <w:spacing w:line="360" w:lineRule="auto"/>
        <w:ind w:firstLine="420" w:firstLineChars="200"/>
        <w:rPr>
          <w:szCs w:val="21"/>
        </w:rPr>
      </w:pPr>
      <w:r>
        <w:rPr>
          <w:rFonts w:hint="eastAsia"/>
          <w:szCs w:val="21"/>
        </w:rPr>
        <w:t>3）卫星系统技术要求：仅支持BDS且兼容北斗3号及以下卫星系统。</w:t>
      </w:r>
    </w:p>
    <w:p w14:paraId="57CF54D7">
      <w:pPr>
        <w:adjustRightInd w:val="0"/>
        <w:snapToGrid w:val="0"/>
        <w:spacing w:line="360" w:lineRule="auto"/>
        <w:outlineLvl w:val="1"/>
        <w:rPr>
          <w:rFonts w:eastAsia="黑体"/>
          <w:szCs w:val="21"/>
        </w:rPr>
      </w:pPr>
      <w:bookmarkStart w:id="57" w:name="_Toc28986"/>
      <w:bookmarkStart w:id="58" w:name="_Toc264460812"/>
      <w:bookmarkStart w:id="59" w:name="_Toc22529"/>
      <w:bookmarkStart w:id="60" w:name="_Toc349034887"/>
      <w:bookmarkStart w:id="61" w:name="_Toc494551788"/>
      <w:bookmarkStart w:id="62" w:name="_Toc426040193"/>
      <w:bookmarkStart w:id="63" w:name="_Toc264380124"/>
      <w:bookmarkStart w:id="64" w:name="_Toc296359208"/>
      <w:bookmarkStart w:id="65" w:name="_Toc264450245"/>
      <w:bookmarkStart w:id="66" w:name="_Toc229218496"/>
      <w:bookmarkStart w:id="67" w:name="_Toc76025486"/>
      <w:bookmarkStart w:id="68" w:name="_Toc296961938"/>
      <w:bookmarkStart w:id="69" w:name="_Toc322532855"/>
      <w:bookmarkStart w:id="70" w:name="_Toc66780567"/>
      <w:bookmarkStart w:id="71" w:name="_Toc322527760"/>
      <w:r>
        <w:rPr>
          <w:rFonts w:eastAsia="黑体"/>
          <w:szCs w:val="21"/>
        </w:rPr>
        <w:t>4.2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7F69C50">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5AD78B98">
      <w:pPr>
        <w:spacing w:line="480" w:lineRule="auto"/>
        <w:outlineLvl w:val="0"/>
        <w:rPr>
          <w:rFonts w:eastAsia="黑体"/>
          <w:b/>
          <w:bCs/>
          <w:szCs w:val="21"/>
        </w:rPr>
      </w:pPr>
      <w:bookmarkStart w:id="72" w:name="_Toc24623"/>
      <w:bookmarkStart w:id="73" w:name="_Toc31508"/>
      <w:bookmarkStart w:id="74" w:name="_Toc229218497"/>
      <w:bookmarkStart w:id="75" w:name="_Toc76025487"/>
      <w:r>
        <w:rPr>
          <w:rFonts w:eastAsia="黑体"/>
          <w:b/>
          <w:bCs/>
          <w:szCs w:val="21"/>
        </w:rPr>
        <w:t xml:space="preserve">5 </w:t>
      </w:r>
      <w:r>
        <w:rPr>
          <w:rFonts w:hint="eastAsia" w:eastAsia="黑体"/>
          <w:b/>
          <w:bCs/>
          <w:szCs w:val="21"/>
        </w:rPr>
        <w:t>技术要求</w:t>
      </w:r>
      <w:bookmarkEnd w:id="72"/>
      <w:bookmarkEnd w:id="73"/>
      <w:bookmarkEnd w:id="74"/>
      <w:bookmarkEnd w:id="75"/>
    </w:p>
    <w:p w14:paraId="1A131A97">
      <w:pPr>
        <w:pStyle w:val="3"/>
        <w:spacing w:before="0" w:after="0" w:line="360" w:lineRule="auto"/>
        <w:rPr>
          <w:rFonts w:ascii="Times New Roman" w:hAnsi="Times New Roman" w:eastAsia="黑体"/>
          <w:szCs w:val="21"/>
        </w:rPr>
      </w:pPr>
      <w:bookmarkStart w:id="76" w:name="_Toc229218498"/>
      <w:bookmarkStart w:id="77" w:name="_Toc28742"/>
      <w:bookmarkStart w:id="78" w:name="_Toc22879"/>
      <w:bookmarkStart w:id="79" w:name="_Toc76025488"/>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超视距空地协同指挥通信系统要求</w:t>
      </w:r>
      <w:bookmarkEnd w:id="76"/>
      <w:bookmarkEnd w:id="77"/>
      <w:bookmarkEnd w:id="78"/>
      <w:bookmarkEnd w:id="79"/>
    </w:p>
    <w:p w14:paraId="69EFDA8F">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防水等级</w:t>
      </w:r>
      <w:r>
        <w:rPr>
          <w:rFonts w:hint="eastAsia" w:ascii="Times New Roman" w:hAnsi="Times New Roman"/>
          <w:szCs w:val="21"/>
        </w:rPr>
        <w:t>：</w:t>
      </w:r>
      <w:r>
        <w:rPr>
          <w:rFonts w:hint="eastAsia" w:ascii="宋体" w:hAnsi="宋体" w:cs="宋体"/>
          <w:szCs w:val="21"/>
        </w:rPr>
        <w:t>IP67</w:t>
      </w:r>
      <w:r>
        <w:rPr>
          <w:rFonts w:hint="eastAsia" w:ascii="Times New Roman" w:hAnsi="Times New Roman"/>
          <w:szCs w:val="21"/>
        </w:rPr>
        <w:t>。</w:t>
      </w:r>
    </w:p>
    <w:p w14:paraId="31A099A2">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通信距离</w:t>
      </w:r>
      <w:r>
        <w:rPr>
          <w:rFonts w:hint="eastAsia" w:ascii="Times New Roman" w:hAnsi="Times New Roman"/>
          <w:szCs w:val="21"/>
        </w:rPr>
        <w:t>：</w:t>
      </w:r>
      <w:r>
        <w:rPr>
          <w:rFonts w:hint="eastAsia" w:ascii="宋体" w:hAnsi="宋体" w:cs="宋体"/>
          <w:szCs w:val="21"/>
        </w:rPr>
        <w:t>空地通视≥10km</w:t>
      </w:r>
      <w:r>
        <w:rPr>
          <w:rFonts w:hint="eastAsia" w:ascii="Times New Roman" w:hAnsi="Times New Roman"/>
          <w:szCs w:val="21"/>
        </w:rPr>
        <w:t>。</w:t>
      </w:r>
    </w:p>
    <w:p w14:paraId="7932B517">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空地组网</w:t>
      </w:r>
      <w:r>
        <w:rPr>
          <w:rFonts w:hint="eastAsia" w:ascii="Times New Roman" w:hAnsi="Times New Roman"/>
          <w:szCs w:val="21"/>
        </w:rPr>
        <w:t>：</w:t>
      </w:r>
      <w:r>
        <w:rPr>
          <w:rFonts w:hint="eastAsia" w:ascii="宋体" w:hAnsi="宋体" w:cs="宋体"/>
          <w:szCs w:val="21"/>
        </w:rPr>
        <w:t>支持与多架无人机机载电台、单兵背负电台自动组网，实现超视距飞控和指挥通信</w:t>
      </w:r>
      <w:r>
        <w:rPr>
          <w:rFonts w:hint="eastAsia" w:ascii="Times New Roman" w:hAnsi="Times New Roman"/>
          <w:szCs w:val="21"/>
        </w:rPr>
        <w:t>。</w:t>
      </w:r>
    </w:p>
    <w:p w14:paraId="295A1A02">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地面模块供电功耗</w:t>
      </w:r>
      <w:r>
        <w:rPr>
          <w:rFonts w:hint="eastAsia" w:ascii="Times New Roman" w:hAnsi="Times New Roman"/>
          <w:szCs w:val="21"/>
        </w:rPr>
        <w:t>：</w:t>
      </w:r>
      <w:r>
        <w:rPr>
          <w:rFonts w:hint="eastAsia" w:ascii="宋体" w:hAnsi="宋体" w:cs="宋体"/>
          <w:szCs w:val="21"/>
        </w:rPr>
        <w:t>≤40W</w:t>
      </w:r>
      <w:r>
        <w:rPr>
          <w:rFonts w:hint="eastAsia" w:ascii="Times New Roman" w:hAnsi="Times New Roman"/>
          <w:szCs w:val="21"/>
        </w:rPr>
        <w:t>。</w:t>
      </w:r>
    </w:p>
    <w:p w14:paraId="00A492E0">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地面模块尺寸</w:t>
      </w:r>
      <w:r>
        <w:rPr>
          <w:rFonts w:ascii="Times New Roman" w:hAnsi="Times New Roman"/>
          <w:szCs w:val="21"/>
        </w:rPr>
        <w:t>：</w:t>
      </w:r>
      <w:r>
        <w:rPr>
          <w:rFonts w:hint="eastAsia" w:ascii="宋体" w:hAnsi="宋体" w:cs="宋体"/>
          <w:szCs w:val="21"/>
        </w:rPr>
        <w:t>≤230*200*80mm（不含接口尺寸）</w:t>
      </w:r>
      <w:r>
        <w:rPr>
          <w:rFonts w:hint="eastAsia" w:ascii="Times New Roman" w:hAnsi="Times New Roman"/>
          <w:szCs w:val="21"/>
        </w:rPr>
        <w:t>。</w:t>
      </w:r>
    </w:p>
    <w:p w14:paraId="44A34E2D">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rPr>
        <w:t>地面模块产品重量</w:t>
      </w:r>
      <w:r>
        <w:rPr>
          <w:rFonts w:ascii="Times New Roman" w:hAnsi="Times New Roman"/>
          <w:szCs w:val="21"/>
        </w:rPr>
        <w:t>：</w:t>
      </w:r>
      <w:r>
        <w:rPr>
          <w:rFonts w:hint="eastAsia" w:ascii="宋体" w:hAnsi="宋体" w:cs="宋体"/>
          <w:szCs w:val="21"/>
        </w:rPr>
        <w:t>≤ 2790g（不含天线）</w:t>
      </w:r>
      <w:r>
        <w:rPr>
          <w:rFonts w:hint="eastAsia" w:ascii="Times New Roman" w:hAnsi="Times New Roman"/>
          <w:szCs w:val="21"/>
        </w:rPr>
        <w:t>。</w:t>
      </w:r>
    </w:p>
    <w:p w14:paraId="47FAF408">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szCs w:val="21"/>
        </w:rPr>
        <w:t>机载模块尺</w:t>
      </w:r>
      <w:r>
        <w:rPr>
          <w:rFonts w:ascii="Times New Roman" w:hAnsi="Times New Roman"/>
          <w:szCs w:val="21"/>
        </w:rPr>
        <w:t>：</w:t>
      </w:r>
      <w:r>
        <w:rPr>
          <w:rFonts w:hint="eastAsia" w:ascii="宋体" w:hAnsi="宋体" w:cs="宋体"/>
          <w:szCs w:val="21"/>
        </w:rPr>
        <w:t>≤ 120x60x45mm（不含支架）</w:t>
      </w:r>
      <w:r>
        <w:rPr>
          <w:rFonts w:ascii="Times New Roman" w:hAnsi="Times New Roman"/>
          <w:szCs w:val="21"/>
        </w:rPr>
        <w:t>。</w:t>
      </w:r>
    </w:p>
    <w:p w14:paraId="0170BA7D">
      <w:pPr>
        <w:pStyle w:val="3"/>
        <w:spacing w:before="0" w:after="0" w:line="360" w:lineRule="auto"/>
        <w:rPr>
          <w:rFonts w:ascii="Times New Roman" w:hAnsi="Times New Roman" w:eastAsia="黑体"/>
          <w:b w:val="0"/>
          <w:bCs/>
          <w:szCs w:val="21"/>
        </w:rPr>
      </w:pPr>
      <w:bookmarkStart w:id="80" w:name="_Toc21715"/>
      <w:bookmarkStart w:id="81" w:name="_Toc1947"/>
      <w:bookmarkStart w:id="82" w:name="_Toc76025489"/>
      <w:bookmarkStart w:id="83" w:name="_Toc229218499"/>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远程通信运维无人机要求</w:t>
      </w:r>
      <w:bookmarkEnd w:id="80"/>
      <w:bookmarkEnd w:id="81"/>
      <w:bookmarkEnd w:id="82"/>
      <w:bookmarkEnd w:id="83"/>
    </w:p>
    <w:p w14:paraId="5CAF103F">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空机重量：55.2 千克（吊运负载），60.2 千克（空吊负载）。</w:t>
      </w:r>
    </w:p>
    <w:p w14:paraId="430F1BA0">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最大起飞重量：149.9千克。</w:t>
      </w:r>
    </w:p>
    <w:p w14:paraId="35A3AD28">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外形尺寸：3220×3224×975mm（机臂展开，桨叶展开）</w:t>
      </w:r>
      <w:r>
        <w:rPr>
          <w:rFonts w:ascii="Times New Roman" w:hAnsi="Times New Roman"/>
          <w:szCs w:val="21"/>
        </w:rPr>
        <w:t>。</w:t>
      </w:r>
    </w:p>
    <w:p w14:paraId="63369DD0">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机载电池数量：支持双电、单电。</w:t>
      </w:r>
    </w:p>
    <w:p w14:paraId="41511CF0">
      <w:pPr>
        <w:pStyle w:val="3"/>
        <w:spacing w:before="0" w:after="0" w:line="360" w:lineRule="auto"/>
        <w:rPr>
          <w:rFonts w:ascii="Times New Roman" w:hAnsi="Times New Roman" w:eastAsia="黑体"/>
          <w:b w:val="0"/>
          <w:bCs/>
          <w:szCs w:val="21"/>
        </w:rPr>
      </w:pPr>
      <w:bookmarkStart w:id="84" w:name="_Toc3918"/>
      <w:bookmarkStart w:id="85" w:name="_Toc6365"/>
      <w:bookmarkStart w:id="86" w:name="_Toc229218500"/>
      <w:bookmarkStart w:id="87" w:name="_Toc76025490"/>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无人机全双工自动触发窄带通讯系统要求</w:t>
      </w:r>
      <w:bookmarkEnd w:id="84"/>
      <w:bookmarkEnd w:id="85"/>
      <w:bookmarkEnd w:id="86"/>
      <w:bookmarkEnd w:id="87"/>
    </w:p>
    <w:p w14:paraId="5FCFFE00">
      <w:pPr>
        <w:numPr>
          <w:ilvl w:val="0"/>
          <w:numId w:val="29"/>
        </w:numPr>
        <w:tabs>
          <w:tab w:val="left" w:pos="851"/>
          <w:tab w:val="clear" w:pos="840"/>
        </w:tabs>
        <w:adjustRightInd w:val="0"/>
        <w:spacing w:line="360" w:lineRule="auto"/>
        <w:ind w:left="420" w:firstLine="0"/>
        <w:rPr>
          <w:szCs w:val="21"/>
        </w:rPr>
      </w:pPr>
      <w:r>
        <w:rPr>
          <w:rFonts w:hint="eastAsia" w:asciiTheme="minorEastAsia" w:hAnsiTheme="minorEastAsia" w:eastAsiaTheme="minorEastAsia" w:cstheme="minorEastAsia"/>
          <w:szCs w:val="21"/>
        </w:rPr>
        <w:t>防水等级</w:t>
      </w:r>
      <w:r>
        <w:rPr>
          <w:rFonts w:hint="eastAsia"/>
          <w:szCs w:val="21"/>
        </w:rPr>
        <w:t>：IP67。</w:t>
      </w:r>
    </w:p>
    <w:p w14:paraId="49502589">
      <w:pPr>
        <w:numPr>
          <w:ilvl w:val="0"/>
          <w:numId w:val="29"/>
        </w:numPr>
        <w:tabs>
          <w:tab w:val="left" w:pos="851"/>
          <w:tab w:val="clear" w:pos="840"/>
        </w:tabs>
        <w:adjustRightInd w:val="0"/>
        <w:spacing w:line="360" w:lineRule="auto"/>
        <w:ind w:left="420" w:firstLine="0"/>
        <w:rPr>
          <w:szCs w:val="21"/>
        </w:rPr>
      </w:pPr>
      <w:r>
        <w:rPr>
          <w:rFonts w:hint="eastAsia" w:asciiTheme="minorEastAsia" w:hAnsiTheme="minorEastAsia" w:eastAsiaTheme="minorEastAsia" w:cstheme="minorEastAsia"/>
          <w:szCs w:val="21"/>
        </w:rPr>
        <w:t>内置声码器支持</w:t>
      </w:r>
      <w:r>
        <w:rPr>
          <w:rFonts w:hint="eastAsia"/>
          <w:szCs w:val="21"/>
        </w:rPr>
        <w:t>：</w:t>
      </w:r>
      <w:r>
        <w:rPr>
          <w:rFonts w:hint="eastAsia" w:ascii="宋体" w:hAnsi="宋体" w:cs="宋体"/>
          <w:szCs w:val="21"/>
        </w:rPr>
        <w:t>NVOC/空口</w:t>
      </w:r>
      <w:r>
        <w:rPr>
          <w:rFonts w:hint="eastAsia"/>
          <w:szCs w:val="21"/>
        </w:rPr>
        <w:t>。</w:t>
      </w:r>
    </w:p>
    <w:p w14:paraId="22BCC2F3">
      <w:pPr>
        <w:numPr>
          <w:ilvl w:val="0"/>
          <w:numId w:val="29"/>
        </w:numPr>
        <w:adjustRightInd w:val="0"/>
        <w:spacing w:line="360" w:lineRule="auto"/>
        <w:rPr>
          <w:szCs w:val="21"/>
        </w:rPr>
      </w:pPr>
      <w:r>
        <w:rPr>
          <w:rFonts w:hint="eastAsia" w:asciiTheme="minorEastAsia" w:hAnsiTheme="minorEastAsia" w:eastAsiaTheme="minorEastAsia" w:cstheme="minorEastAsia"/>
          <w:szCs w:val="21"/>
        </w:rPr>
        <w:t>尺寸</w:t>
      </w:r>
      <w:r>
        <w:rPr>
          <w:rFonts w:hint="eastAsia"/>
          <w:szCs w:val="21"/>
        </w:rPr>
        <w:t>：</w:t>
      </w:r>
      <w:r>
        <w:rPr>
          <w:rFonts w:hint="eastAsia" w:ascii="宋体" w:hAnsi="宋体" w:cs="宋体"/>
          <w:szCs w:val="21"/>
        </w:rPr>
        <w:t>≤80×80×55mm（不含天线）</w:t>
      </w:r>
      <w:r>
        <w:rPr>
          <w:rFonts w:hint="eastAsia"/>
          <w:szCs w:val="21"/>
        </w:rPr>
        <w:t>。</w:t>
      </w:r>
    </w:p>
    <w:p w14:paraId="3E8FB760">
      <w:pPr>
        <w:numPr>
          <w:ilvl w:val="0"/>
          <w:numId w:val="29"/>
        </w:numPr>
        <w:adjustRightInd w:val="0"/>
        <w:spacing w:line="360" w:lineRule="auto"/>
        <w:rPr>
          <w:szCs w:val="21"/>
        </w:rPr>
      </w:pPr>
      <w:r>
        <w:rPr>
          <w:rFonts w:hint="eastAsia" w:asciiTheme="minorEastAsia" w:hAnsiTheme="minorEastAsia" w:eastAsiaTheme="minorEastAsia" w:cstheme="minorEastAsia"/>
          <w:szCs w:val="21"/>
        </w:rPr>
        <w:t>支持模式：</w:t>
      </w:r>
      <w:r>
        <w:rPr>
          <w:rFonts w:hint="eastAsia" w:ascii="宋体" w:hAnsi="宋体" w:cs="宋体"/>
          <w:szCs w:val="21"/>
        </w:rPr>
        <w:t>PDT数字常规/自组网。</w:t>
      </w:r>
    </w:p>
    <w:p w14:paraId="2A7AA236">
      <w:pPr>
        <w:numPr>
          <w:ilvl w:val="0"/>
          <w:numId w:val="29"/>
        </w:numPr>
        <w:adjustRightInd w:val="0"/>
        <w:spacing w:line="360" w:lineRule="auto"/>
        <w:rPr>
          <w:szCs w:val="21"/>
        </w:rPr>
      </w:pPr>
      <w:r>
        <w:rPr>
          <w:rFonts w:hint="eastAsia" w:asciiTheme="minorEastAsia" w:hAnsiTheme="minorEastAsia" w:eastAsiaTheme="minorEastAsia" w:cstheme="minorEastAsia"/>
          <w:szCs w:val="21"/>
        </w:rPr>
        <w:t>安装方式：</w:t>
      </w:r>
      <w:r>
        <w:rPr>
          <w:rFonts w:hint="eastAsia" w:ascii="宋体" w:hAnsi="宋体" w:cs="宋体"/>
          <w:szCs w:val="21"/>
        </w:rPr>
        <w:t>冷机60S，热机10S。</w:t>
      </w:r>
    </w:p>
    <w:p w14:paraId="3DADBE45">
      <w:pPr>
        <w:pStyle w:val="3"/>
        <w:spacing w:before="0" w:after="0" w:line="360" w:lineRule="auto"/>
        <w:rPr>
          <w:rFonts w:ascii="Times New Roman" w:hAnsi="Times New Roman" w:eastAsia="黑体"/>
          <w:b w:val="0"/>
          <w:bCs/>
          <w:szCs w:val="21"/>
        </w:rPr>
      </w:pPr>
      <w:bookmarkStart w:id="88" w:name="_Toc76025492"/>
      <w:bookmarkStart w:id="89" w:name="_Toc229218501"/>
      <w:bookmarkStart w:id="90" w:name="_Toc13171"/>
      <w:bookmarkStart w:id="91" w:name="_Toc17782"/>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双通道数据采集模块要求</w:t>
      </w:r>
      <w:bookmarkEnd w:id="88"/>
      <w:bookmarkEnd w:id="89"/>
      <w:bookmarkEnd w:id="90"/>
      <w:bookmarkEnd w:id="91"/>
    </w:p>
    <w:p w14:paraId="4D692FF0">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可见光传感器有效像素：≥有效像素4800万。</w:t>
      </w:r>
    </w:p>
    <w:p w14:paraId="5760DFFB">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调色盘:白热，黑热，描红，铁红，彩虹1，彩虹2，医疗，北极，熔岩，热铁。</w:t>
      </w:r>
    </w:p>
    <w:p w14:paraId="3A7D7933">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支持存储卡容量:≥512GB。</w:t>
      </w:r>
    </w:p>
    <w:p w14:paraId="7A9F6B45">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szCs w:val="21"/>
        </w:rPr>
        <w:t>红外、可见光两种作业模式：支持。</w:t>
      </w:r>
    </w:p>
    <w:p w14:paraId="50E33CC9">
      <w:pPr>
        <w:pStyle w:val="3"/>
        <w:spacing w:before="0" w:after="0" w:line="360" w:lineRule="auto"/>
        <w:rPr>
          <w:rFonts w:ascii="Times New Roman" w:hAnsi="Times New Roman" w:eastAsia="黑体"/>
          <w:b w:val="0"/>
          <w:bCs/>
          <w:szCs w:val="21"/>
        </w:rPr>
      </w:pPr>
      <w:bookmarkStart w:id="92" w:name="_Toc229218502"/>
      <w:bookmarkStart w:id="93" w:name="_Toc76025493"/>
      <w:bookmarkStart w:id="94" w:name="_Toc30011"/>
      <w:bookmarkStart w:id="95" w:name="_Toc21486"/>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5</w:t>
      </w:r>
      <w:r>
        <w:rPr>
          <w:rFonts w:ascii="Times New Roman" w:hAnsi="Times New Roman" w:eastAsia="黑体"/>
          <w:b w:val="0"/>
          <w:bCs/>
          <w:szCs w:val="21"/>
        </w:rPr>
        <w:t xml:space="preserve"> </w:t>
      </w:r>
      <w:r>
        <w:rPr>
          <w:rFonts w:hint="eastAsia" w:ascii="Times New Roman" w:hAnsi="Times New Roman" w:eastAsia="黑体"/>
          <w:b w:val="0"/>
          <w:bCs/>
          <w:szCs w:val="21"/>
        </w:rPr>
        <w:t>无人机应急通信投递装置要求</w:t>
      </w:r>
      <w:bookmarkEnd w:id="92"/>
      <w:bookmarkEnd w:id="93"/>
      <w:bookmarkEnd w:id="94"/>
      <w:bookmarkEnd w:id="95"/>
    </w:p>
    <w:p w14:paraId="389FDBA3">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Theme="minorEastAsia" w:hAnsiTheme="minorEastAsia" w:eastAsiaTheme="minorEastAsia" w:cstheme="minorEastAsia"/>
          <w:szCs w:val="21"/>
        </w:rPr>
        <w:t>脚架灯尺寸</w:t>
      </w:r>
      <w:r>
        <w:rPr>
          <w:rFonts w:hint="eastAsia"/>
          <w:szCs w:val="21"/>
        </w:rPr>
        <w:t>：</w:t>
      </w:r>
      <w:r>
        <w:rPr>
          <w:rFonts w:hint="eastAsia" w:ascii="宋体" w:hAnsi="宋体" w:cs="宋体"/>
        </w:rPr>
        <w:t>≤330 mm×300mm×35mm</w:t>
      </w:r>
      <w:r>
        <w:rPr>
          <w:rFonts w:hint="eastAsia"/>
          <w:szCs w:val="21"/>
        </w:rPr>
        <w:t>。</w:t>
      </w:r>
    </w:p>
    <w:p w14:paraId="67B9D647">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Theme="minorEastAsia" w:hAnsiTheme="minorEastAsia" w:eastAsiaTheme="minorEastAsia" w:cstheme="minorEastAsia"/>
          <w:szCs w:val="21"/>
        </w:rPr>
        <w:t>安装方式</w:t>
      </w:r>
      <w:r>
        <w:rPr>
          <w:rFonts w:hint="eastAsia"/>
          <w:szCs w:val="21"/>
        </w:rPr>
        <w:t>：</w:t>
      </w:r>
      <w:r>
        <w:rPr>
          <w:rFonts w:hint="eastAsia" w:ascii="宋体" w:hAnsi="宋体" w:cs="宋体"/>
          <w:szCs w:val="21"/>
        </w:rPr>
        <w:t>整个安装过程无需使用螺丝刀，不占用XPORT口，卡扣脚架快装方式,对飞机无改装。</w:t>
      </w:r>
    </w:p>
    <w:p w14:paraId="5F5E485E">
      <w:pPr>
        <w:pStyle w:val="3"/>
        <w:spacing w:before="0" w:after="0" w:line="360" w:lineRule="auto"/>
        <w:rPr>
          <w:rFonts w:ascii="Times New Roman" w:hAnsi="Times New Roman" w:eastAsia="黑体"/>
          <w:b w:val="0"/>
          <w:bCs/>
          <w:szCs w:val="21"/>
        </w:rPr>
      </w:pPr>
      <w:bookmarkStart w:id="96" w:name="_Toc20768"/>
      <w:bookmarkStart w:id="97" w:name="_Toc229218503"/>
      <w:bookmarkStart w:id="98" w:name="_Toc8648"/>
      <w:bookmarkStart w:id="99" w:name="_Toc76025494"/>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6</w:t>
      </w:r>
      <w:r>
        <w:rPr>
          <w:rFonts w:ascii="Times New Roman" w:hAnsi="Times New Roman" w:eastAsia="黑体"/>
          <w:b w:val="0"/>
          <w:bCs/>
          <w:szCs w:val="21"/>
        </w:rPr>
        <w:t xml:space="preserve"> </w:t>
      </w:r>
      <w:r>
        <w:rPr>
          <w:rFonts w:hint="eastAsia" w:ascii="Times New Roman" w:hAnsi="Times New Roman" w:eastAsia="黑体"/>
          <w:b w:val="0"/>
          <w:bCs/>
          <w:szCs w:val="21"/>
        </w:rPr>
        <w:t>应急通信投递无人机套装要求</w:t>
      </w:r>
      <w:bookmarkEnd w:id="96"/>
      <w:bookmarkEnd w:id="97"/>
    </w:p>
    <w:p w14:paraId="3F0B318A">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裸机重量：1219g。</w:t>
      </w:r>
    </w:p>
    <w:p w14:paraId="2B784A7C">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最长飞行时间：49分钟。</w:t>
      </w:r>
    </w:p>
    <w:p w14:paraId="40CE383C">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最大续航里程：35公里</w:t>
      </w:r>
      <w:r>
        <w:rPr>
          <w:szCs w:val="21"/>
        </w:rPr>
        <w:t>。</w:t>
      </w:r>
      <w:bookmarkEnd w:id="98"/>
      <w:bookmarkEnd w:id="99"/>
    </w:p>
    <w:p w14:paraId="425030AF">
      <w:pPr>
        <w:pStyle w:val="3"/>
        <w:spacing w:before="0" w:after="0" w:line="360" w:lineRule="auto"/>
        <w:rPr>
          <w:rFonts w:ascii="Times New Roman" w:hAnsi="Times New Roman" w:eastAsia="黑体"/>
          <w:b w:val="0"/>
          <w:bCs/>
          <w:szCs w:val="21"/>
        </w:rPr>
      </w:pPr>
      <w:bookmarkStart w:id="100" w:name="_Toc229218504"/>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7</w:t>
      </w:r>
      <w:r>
        <w:rPr>
          <w:rFonts w:ascii="Times New Roman" w:hAnsi="Times New Roman" w:eastAsia="黑体"/>
          <w:b w:val="0"/>
          <w:bCs/>
          <w:szCs w:val="21"/>
        </w:rPr>
        <w:t xml:space="preserve"> </w:t>
      </w:r>
      <w:r>
        <w:rPr>
          <w:rFonts w:hint="eastAsia" w:ascii="Times New Roman" w:hAnsi="Times New Roman" w:eastAsia="黑体"/>
          <w:b w:val="0"/>
          <w:bCs/>
          <w:szCs w:val="21"/>
        </w:rPr>
        <w:t>小型系留通信无人机套装要求</w:t>
      </w:r>
      <w:bookmarkEnd w:id="100"/>
    </w:p>
    <w:p w14:paraId="19689014">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szCs w:val="21"/>
        </w:rPr>
        <w:t>地面箱重量</w:t>
      </w:r>
      <w:r>
        <w:rPr>
          <w:rFonts w:hint="eastAsia"/>
          <w:szCs w:val="21"/>
        </w:rPr>
        <w:t>：</w:t>
      </w:r>
      <w:r>
        <w:rPr>
          <w:rFonts w:hint="eastAsia" w:ascii="宋体" w:hAnsi="宋体" w:cs="宋体"/>
          <w:szCs w:val="21"/>
        </w:rPr>
        <w:t>≤15kg</w:t>
      </w:r>
      <w:r>
        <w:rPr>
          <w:rFonts w:hint="eastAsia"/>
          <w:szCs w:val="21"/>
        </w:rPr>
        <w:t>。</w:t>
      </w:r>
    </w:p>
    <w:p w14:paraId="5B6C1552">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最长飞行时间：49分钟。</w:t>
      </w:r>
    </w:p>
    <w:p w14:paraId="5C7AE49F">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最大续航里程：35公里。</w:t>
      </w:r>
    </w:p>
    <w:p w14:paraId="71A18EEF">
      <w:pPr>
        <w:pStyle w:val="3"/>
        <w:spacing w:before="0" w:after="0" w:line="360" w:lineRule="auto"/>
        <w:rPr>
          <w:rFonts w:ascii="Times New Roman" w:hAnsi="Times New Roman" w:eastAsia="黑体"/>
          <w:b w:val="0"/>
          <w:bCs/>
          <w:szCs w:val="21"/>
        </w:rPr>
      </w:pPr>
      <w:bookmarkStart w:id="101" w:name="_Toc229218505"/>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8</w:t>
      </w:r>
      <w:r>
        <w:rPr>
          <w:rFonts w:ascii="Times New Roman" w:hAnsi="Times New Roman" w:eastAsia="黑体"/>
          <w:b w:val="0"/>
          <w:bCs/>
          <w:szCs w:val="21"/>
        </w:rPr>
        <w:t xml:space="preserve"> </w:t>
      </w:r>
      <w:r>
        <w:rPr>
          <w:rFonts w:hint="eastAsia" w:ascii="Times New Roman" w:hAnsi="Times New Roman" w:eastAsia="黑体"/>
          <w:b w:val="0"/>
          <w:bCs/>
          <w:szCs w:val="21"/>
        </w:rPr>
        <w:t>运维探照通信无人机要求</w:t>
      </w:r>
      <w:bookmarkEnd w:id="101"/>
    </w:p>
    <w:p w14:paraId="5DF56B98">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最长飞行时间：49分钟。</w:t>
      </w:r>
    </w:p>
    <w:p w14:paraId="2B2DA154">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最大续航里程：35公里。</w:t>
      </w:r>
    </w:p>
    <w:p w14:paraId="1092D7B4">
      <w:pPr>
        <w:tabs>
          <w:tab w:val="left" w:pos="851"/>
        </w:tabs>
        <w:adjustRightInd w:val="0"/>
        <w:spacing w:line="360" w:lineRule="auto"/>
        <w:ind w:left="420"/>
        <w:rPr>
          <w:szCs w:val="21"/>
        </w:rPr>
      </w:pPr>
      <w:r>
        <w:rPr>
          <w:rFonts w:hint="eastAsia"/>
          <w:szCs w:val="21"/>
        </w:rPr>
        <w:t>c）  最大功率：32W</w:t>
      </w:r>
    </w:p>
    <w:p w14:paraId="6C69D31A">
      <w:pPr>
        <w:tabs>
          <w:tab w:val="left" w:pos="851"/>
        </w:tabs>
        <w:adjustRightInd w:val="0"/>
        <w:spacing w:line="360" w:lineRule="auto"/>
        <w:ind w:left="420"/>
      </w:pPr>
      <w:r>
        <w:rPr>
          <w:rFonts w:hint="eastAsia"/>
          <w:szCs w:val="21"/>
        </w:rPr>
        <w:t>d）  有效照明面积：1300 平方米 @ 100 米（10% 相对照度，普通模式）</w:t>
      </w:r>
    </w:p>
    <w:p w14:paraId="32D48DEC">
      <w:pPr>
        <w:pStyle w:val="3"/>
        <w:spacing w:before="0" w:after="0" w:line="360" w:lineRule="auto"/>
        <w:rPr>
          <w:rFonts w:ascii="Times New Roman" w:hAnsi="Times New Roman" w:eastAsia="黑体"/>
          <w:b w:val="0"/>
          <w:bCs/>
          <w:szCs w:val="21"/>
        </w:rPr>
      </w:pPr>
      <w:bookmarkStart w:id="102" w:name="_Toc229218506"/>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9</w:t>
      </w:r>
      <w:r>
        <w:rPr>
          <w:rFonts w:ascii="Times New Roman" w:hAnsi="Times New Roman" w:eastAsia="黑体"/>
          <w:b w:val="0"/>
          <w:bCs/>
          <w:szCs w:val="21"/>
        </w:rPr>
        <w:t xml:space="preserve"> </w:t>
      </w:r>
      <w:r>
        <w:rPr>
          <w:rFonts w:hint="eastAsia" w:ascii="Times New Roman" w:hAnsi="Times New Roman" w:eastAsia="黑体"/>
          <w:b w:val="0"/>
          <w:bCs/>
          <w:szCs w:val="21"/>
        </w:rPr>
        <w:t>高空多功能系留通信无人机套装要求</w:t>
      </w:r>
      <w:bookmarkEnd w:id="102"/>
    </w:p>
    <w:p w14:paraId="1F556BC8">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bCs/>
          <w:sz w:val="22"/>
        </w:rPr>
        <w:t>机载模块重量</w:t>
      </w:r>
      <w:r>
        <w:rPr>
          <w:rFonts w:hint="eastAsia"/>
          <w:szCs w:val="21"/>
        </w:rPr>
        <w:t>：＜400g。</w:t>
      </w:r>
    </w:p>
    <w:p w14:paraId="2B14915A">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bCs/>
          <w:sz w:val="22"/>
        </w:rPr>
        <w:t>机载功率</w:t>
      </w:r>
      <w:r>
        <w:rPr>
          <w:rFonts w:hint="eastAsia"/>
          <w:szCs w:val="21"/>
        </w:rPr>
        <w:t>：≥3000W。</w:t>
      </w:r>
    </w:p>
    <w:p w14:paraId="4F18FE4A">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无人机整体重量：9～9.5kg（含电池）；4～5.0kg（不含电池）。</w:t>
      </w:r>
    </w:p>
    <w:p w14:paraId="0CE0397F">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szCs w:val="21"/>
        </w:rPr>
        <w:t>最大可承受风速</w:t>
      </w:r>
      <w:r>
        <w:rPr>
          <w:rFonts w:hint="eastAsia"/>
          <w:szCs w:val="21"/>
        </w:rPr>
        <w:t>：</w:t>
      </w:r>
      <w:r>
        <w:rPr>
          <w:rFonts w:hint="eastAsia" w:ascii="宋体" w:hAnsi="宋体" w:cs="宋体"/>
          <w:szCs w:val="21"/>
        </w:rPr>
        <w:t>≥12m/s</w:t>
      </w:r>
      <w:r>
        <w:rPr>
          <w:rFonts w:hint="eastAsia"/>
          <w:szCs w:val="21"/>
        </w:rPr>
        <w:t>。</w:t>
      </w:r>
    </w:p>
    <w:p w14:paraId="110A8419">
      <w:pPr>
        <w:tabs>
          <w:tab w:val="left" w:pos="851"/>
        </w:tabs>
        <w:adjustRightInd w:val="0"/>
        <w:spacing w:line="360" w:lineRule="auto"/>
        <w:ind w:left="420"/>
        <w:rPr>
          <w:szCs w:val="21"/>
        </w:rPr>
      </w:pPr>
      <w:r>
        <w:rPr>
          <w:rFonts w:hint="eastAsia"/>
          <w:szCs w:val="21"/>
        </w:rPr>
        <w:t>e）</w:t>
      </w:r>
      <w:r>
        <w:rPr>
          <w:rFonts w:hint="eastAsia"/>
          <w:szCs w:val="21"/>
        </w:rPr>
        <w:tab/>
      </w:r>
      <w:r>
        <w:rPr>
          <w:rFonts w:hint="eastAsia" w:ascii="宋体" w:hAnsi="宋体" w:cs="宋体"/>
        </w:rPr>
        <w:t>电池</w:t>
      </w:r>
      <w:r>
        <w:rPr>
          <w:rFonts w:hint="eastAsia"/>
          <w:szCs w:val="21"/>
        </w:rPr>
        <w:t>：</w:t>
      </w:r>
      <w:r>
        <w:rPr>
          <w:rFonts w:hint="eastAsia" w:ascii="宋体" w:hAnsi="宋体" w:cs="宋体"/>
        </w:rPr>
        <w:t>单电池，额定容量≥20000mAh；额定能量≥900Wh</w:t>
      </w:r>
      <w:r>
        <w:rPr>
          <w:rFonts w:hint="eastAsia"/>
          <w:szCs w:val="21"/>
        </w:rPr>
        <w:t>。</w:t>
      </w:r>
    </w:p>
    <w:p w14:paraId="5B7A6715">
      <w:pPr>
        <w:pStyle w:val="3"/>
        <w:spacing w:before="0" w:after="0" w:line="360" w:lineRule="auto"/>
        <w:rPr>
          <w:rFonts w:ascii="Times New Roman" w:hAnsi="Times New Roman" w:eastAsia="黑体"/>
          <w:b w:val="0"/>
          <w:bCs/>
          <w:szCs w:val="21"/>
        </w:rPr>
      </w:pPr>
      <w:bookmarkStart w:id="103" w:name="_Toc229218507"/>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10</w:t>
      </w:r>
      <w:r>
        <w:rPr>
          <w:rFonts w:ascii="Times New Roman" w:hAnsi="Times New Roman" w:eastAsia="黑体"/>
          <w:b w:val="0"/>
          <w:bCs/>
          <w:szCs w:val="21"/>
        </w:rPr>
        <w:t xml:space="preserve"> </w:t>
      </w:r>
      <w:r>
        <w:rPr>
          <w:rFonts w:hint="eastAsia" w:ascii="Times New Roman" w:hAnsi="Times New Roman" w:eastAsia="黑体"/>
          <w:b w:val="0"/>
          <w:bCs/>
          <w:szCs w:val="21"/>
        </w:rPr>
        <w:t>高空多功能系留通信无人机要求</w:t>
      </w:r>
      <w:bookmarkEnd w:id="103"/>
    </w:p>
    <w:p w14:paraId="01D16CB8">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无人机整体重量：9～9.5kg（含电池）；4～5.0kg（不含电池）。</w:t>
      </w:r>
    </w:p>
    <w:p w14:paraId="5A448B62">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最大载重：≥6kg。</w:t>
      </w:r>
    </w:p>
    <w:p w14:paraId="12A425D1">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szCs w:val="21"/>
        </w:rPr>
        <w:t>最大起飞海拔高度：7000米。</w:t>
      </w:r>
    </w:p>
    <w:p w14:paraId="3E4B8D08">
      <w:pPr>
        <w:tabs>
          <w:tab w:val="left" w:pos="851"/>
        </w:tabs>
        <w:adjustRightInd w:val="0"/>
        <w:spacing w:line="360" w:lineRule="auto"/>
        <w:ind w:left="420"/>
      </w:pPr>
      <w:r>
        <w:rPr>
          <w:rFonts w:hint="eastAsia"/>
          <w:szCs w:val="21"/>
        </w:rPr>
        <w:t>d）</w:t>
      </w:r>
      <w:r>
        <w:rPr>
          <w:rFonts w:hint="eastAsia"/>
          <w:szCs w:val="21"/>
        </w:rPr>
        <w:tab/>
      </w:r>
      <w:r>
        <w:rPr>
          <w:rFonts w:hint="eastAsia" w:ascii="宋体" w:hAnsi="宋体" w:cs="宋体"/>
          <w:szCs w:val="21"/>
        </w:rPr>
        <w:t>最大可承受风速</w:t>
      </w:r>
      <w:r>
        <w:rPr>
          <w:rFonts w:hint="eastAsia"/>
          <w:szCs w:val="21"/>
        </w:rPr>
        <w:t>：</w:t>
      </w:r>
      <w:r>
        <w:rPr>
          <w:rFonts w:hint="eastAsia" w:ascii="宋体" w:hAnsi="宋体" w:cs="宋体"/>
          <w:szCs w:val="21"/>
        </w:rPr>
        <w:t>≥12m/s</w:t>
      </w:r>
      <w:r>
        <w:rPr>
          <w:rFonts w:hint="eastAsia"/>
          <w:szCs w:val="21"/>
        </w:rPr>
        <w:t>。</w:t>
      </w:r>
    </w:p>
    <w:p w14:paraId="736E3808">
      <w:pPr>
        <w:pStyle w:val="3"/>
        <w:spacing w:before="0" w:after="0" w:line="360" w:lineRule="auto"/>
        <w:rPr>
          <w:rFonts w:ascii="Times New Roman" w:hAnsi="Times New Roman" w:eastAsia="黑体"/>
          <w:b w:val="0"/>
          <w:bCs/>
          <w:szCs w:val="21"/>
        </w:rPr>
      </w:pPr>
      <w:bookmarkStart w:id="104" w:name="_Toc229218508"/>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11</w:t>
      </w:r>
      <w:r>
        <w:rPr>
          <w:rFonts w:ascii="Times New Roman" w:hAnsi="Times New Roman" w:eastAsia="黑体"/>
          <w:b w:val="0"/>
          <w:bCs/>
          <w:szCs w:val="21"/>
        </w:rPr>
        <w:t xml:space="preserve"> </w:t>
      </w:r>
      <w:r>
        <w:rPr>
          <w:rFonts w:hint="eastAsia" w:ascii="Times New Roman" w:hAnsi="Times New Roman" w:eastAsia="黑体"/>
          <w:b w:val="0"/>
          <w:bCs/>
          <w:szCs w:val="21"/>
        </w:rPr>
        <w:t>辅助定位装置要求</w:t>
      </w:r>
      <w:bookmarkEnd w:id="104"/>
    </w:p>
    <w:p w14:paraId="666879B9">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中继站模式最大信号有效距离（无干扰、无遮挡）：FCC：飞行器与中继站距离：25 公里；SRRC:飞行器与中继站距离：12 公里;CE:飞行器与中继站距离：10 公里。</w:t>
      </w:r>
    </w:p>
    <w:p w14:paraId="5112A0EC">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内置电池工作时间：中继站：4 小时；基准站：7 小时；流动站：10 小时。</w:t>
      </w:r>
    </w:p>
    <w:p w14:paraId="52B45B18">
      <w:pPr>
        <w:tabs>
          <w:tab w:val="left" w:pos="851"/>
        </w:tabs>
        <w:adjustRightInd w:val="0"/>
        <w:spacing w:line="360" w:lineRule="auto"/>
        <w:ind w:left="420"/>
      </w:pPr>
      <w:r>
        <w:rPr>
          <w:rFonts w:hint="eastAsia"/>
          <w:szCs w:val="21"/>
        </w:rPr>
        <w:t>c）</w:t>
      </w:r>
      <w:r>
        <w:rPr>
          <w:rFonts w:hint="eastAsia"/>
          <w:szCs w:val="21"/>
        </w:rPr>
        <w:tab/>
      </w:r>
      <w:r>
        <w:rPr>
          <w:rFonts w:hint="eastAsia"/>
          <w:szCs w:val="21"/>
        </w:rPr>
        <w:t>电池：6500毫安时；46.8瓦时。</w:t>
      </w:r>
    </w:p>
    <w:p w14:paraId="6C178DFE">
      <w:pPr>
        <w:pStyle w:val="3"/>
        <w:spacing w:before="0" w:after="0" w:line="360" w:lineRule="auto"/>
        <w:rPr>
          <w:rFonts w:ascii="Times New Roman" w:hAnsi="Times New Roman" w:eastAsia="黑体"/>
          <w:b w:val="0"/>
          <w:bCs/>
          <w:szCs w:val="21"/>
        </w:rPr>
      </w:pPr>
      <w:bookmarkStart w:id="105" w:name="_Toc229218509"/>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12</w:t>
      </w:r>
      <w:r>
        <w:rPr>
          <w:rFonts w:ascii="Times New Roman" w:hAnsi="Times New Roman" w:eastAsia="黑体"/>
          <w:b w:val="0"/>
          <w:bCs/>
          <w:szCs w:val="21"/>
        </w:rPr>
        <w:t xml:space="preserve"> </w:t>
      </w:r>
      <w:r>
        <w:rPr>
          <w:rFonts w:hint="eastAsia" w:ascii="Times New Roman" w:hAnsi="Times New Roman" w:eastAsia="黑体"/>
          <w:b w:val="0"/>
          <w:bCs/>
          <w:szCs w:val="21"/>
        </w:rPr>
        <w:t>运维工具包要求</w:t>
      </w:r>
      <w:bookmarkEnd w:id="105"/>
    </w:p>
    <w:p w14:paraId="5EAF4727">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系留专用运维工具包。含维修工具及绝缘防护工器具。</w:t>
      </w:r>
    </w:p>
    <w:p w14:paraId="05498301">
      <w:pPr>
        <w:pStyle w:val="3"/>
        <w:spacing w:before="0" w:after="0" w:line="360" w:lineRule="auto"/>
        <w:rPr>
          <w:rFonts w:ascii="Times New Roman" w:hAnsi="Times New Roman" w:eastAsia="黑体"/>
          <w:b w:val="0"/>
          <w:bCs/>
          <w:szCs w:val="21"/>
        </w:rPr>
      </w:pPr>
      <w:bookmarkStart w:id="106" w:name="_Toc23428"/>
      <w:bookmarkStart w:id="107" w:name="_Toc18016"/>
      <w:bookmarkStart w:id="108" w:name="_Toc20375"/>
      <w:bookmarkStart w:id="109" w:name="_Toc72859325"/>
      <w:bookmarkStart w:id="110" w:name="_Toc76025495"/>
      <w:bookmarkStart w:id="111" w:name="_Toc15425"/>
      <w:bookmarkStart w:id="112" w:name="_Toc229218510"/>
      <w:r>
        <w:rPr>
          <w:rFonts w:ascii="Times New Roman" w:hAnsi="Times New Roman" w:eastAsia="黑体"/>
          <w:b w:val="0"/>
          <w:bCs/>
          <w:szCs w:val="21"/>
        </w:rPr>
        <w:t>5.</w:t>
      </w:r>
      <w:r>
        <w:rPr>
          <w:rFonts w:hint="eastAsia" w:ascii="Times New Roman" w:hAnsi="Times New Roman" w:eastAsia="黑体"/>
          <w:b w:val="0"/>
          <w:bCs/>
          <w:szCs w:val="21"/>
        </w:rPr>
        <w:t>13 网络安全要求</w:t>
      </w:r>
      <w:bookmarkEnd w:id="106"/>
      <w:bookmarkEnd w:id="107"/>
      <w:bookmarkEnd w:id="108"/>
      <w:bookmarkEnd w:id="109"/>
      <w:bookmarkEnd w:id="110"/>
      <w:bookmarkEnd w:id="111"/>
      <w:bookmarkEnd w:id="112"/>
    </w:p>
    <w:p w14:paraId="70337D0D">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025144B4">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02C54CF1">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662558B9">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41C99143">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6CD6844A">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7C9DF9A0">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537E5AF2">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3173DE71">
      <w:pPr>
        <w:tabs>
          <w:tab w:val="left" w:pos="1985"/>
        </w:tabs>
        <w:spacing w:line="360" w:lineRule="auto"/>
        <w:ind w:firstLine="420"/>
        <w:rPr>
          <w:szCs w:val="21"/>
        </w:rPr>
      </w:pPr>
      <w:r>
        <w:rPr>
          <w:rFonts w:hint="eastAsia"/>
          <w:szCs w:val="21"/>
        </w:rPr>
        <w:t>8）未通过招标方测试、备案的软件系统和设备不得私自上线运行；</w:t>
      </w:r>
    </w:p>
    <w:p w14:paraId="45295770">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5E0C3AFA">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163F7A1D">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1C3C7697">
      <w:pPr>
        <w:pStyle w:val="3"/>
        <w:spacing w:before="0" w:after="0" w:line="360" w:lineRule="auto"/>
        <w:rPr>
          <w:rFonts w:ascii="Times New Roman" w:hAnsi="Times New Roman" w:eastAsia="黑体"/>
          <w:b w:val="0"/>
          <w:bCs/>
          <w:szCs w:val="21"/>
        </w:rPr>
      </w:pPr>
      <w:bookmarkStart w:id="113" w:name="_Toc229218511"/>
      <w:r>
        <w:rPr>
          <w:rFonts w:hint="eastAsia" w:ascii="Times New Roman" w:hAnsi="Times New Roman" w:eastAsia="黑体"/>
          <w:b w:val="0"/>
          <w:bCs/>
          <w:szCs w:val="21"/>
        </w:rPr>
        <w:t>5.14 卫星系统技术要求</w:t>
      </w:r>
      <w:bookmarkEnd w:id="113"/>
    </w:p>
    <w:p w14:paraId="569E4057">
      <w:pPr>
        <w:ind w:firstLine="420" w:firstLineChars="200"/>
      </w:pPr>
      <w:r>
        <w:rPr>
          <w:szCs w:val="21"/>
        </w:rPr>
        <w:t>仅支持BDS且兼容北斗3号及以下卫星系统</w:t>
      </w:r>
      <w:r>
        <w:rPr>
          <w:rFonts w:hint="eastAsia"/>
          <w:szCs w:val="21"/>
        </w:rPr>
        <w:t>。</w:t>
      </w:r>
    </w:p>
    <w:p w14:paraId="1017405F">
      <w:pPr>
        <w:spacing w:line="480" w:lineRule="auto"/>
        <w:outlineLvl w:val="0"/>
        <w:rPr>
          <w:rFonts w:eastAsia="黑体"/>
          <w:b/>
          <w:bCs/>
          <w:szCs w:val="21"/>
        </w:rPr>
      </w:pPr>
      <w:bookmarkStart w:id="114" w:name="_Toc781"/>
      <w:bookmarkStart w:id="115" w:name="_Toc229218512"/>
      <w:bookmarkStart w:id="116" w:name="_Toc28430"/>
      <w:bookmarkStart w:id="117" w:name="_Toc76025496"/>
      <w:r>
        <w:rPr>
          <w:rFonts w:eastAsia="黑体"/>
          <w:b/>
          <w:bCs/>
          <w:szCs w:val="21"/>
        </w:rPr>
        <w:t>6 试验项目及要求</w:t>
      </w:r>
      <w:bookmarkEnd w:id="114"/>
      <w:bookmarkEnd w:id="115"/>
      <w:bookmarkEnd w:id="116"/>
      <w:bookmarkEnd w:id="117"/>
    </w:p>
    <w:p w14:paraId="670D2C2A">
      <w:pPr>
        <w:spacing w:line="360" w:lineRule="auto"/>
        <w:ind w:firstLine="420" w:firstLineChars="200"/>
        <w:rPr>
          <w:szCs w:val="21"/>
        </w:rPr>
      </w:pPr>
      <w:bookmarkStart w:id="118" w:name="_Toc356999079"/>
      <w:bookmarkStart w:id="119" w:name="_Toc265313593"/>
      <w:bookmarkStart w:id="120" w:name="_Toc347154881"/>
      <w:r>
        <w:rPr>
          <w:rFonts w:hint="eastAsia"/>
          <w:szCs w:val="21"/>
        </w:rPr>
        <w:t>6.1 结构和外观检查</w:t>
      </w:r>
    </w:p>
    <w:p w14:paraId="7F64352D">
      <w:pPr>
        <w:adjustRightInd w:val="0"/>
        <w:snapToGrid w:val="0"/>
        <w:spacing w:line="360" w:lineRule="auto"/>
        <w:ind w:firstLine="420" w:firstLineChars="200"/>
        <w:jc w:val="left"/>
        <w:rPr>
          <w:szCs w:val="21"/>
        </w:rPr>
      </w:pPr>
      <w:r>
        <w:rPr>
          <w:rFonts w:hint="eastAsia"/>
          <w:szCs w:val="21"/>
        </w:rPr>
        <w:t>（1）试验方法</w:t>
      </w:r>
    </w:p>
    <w:p w14:paraId="4258EB18">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683FD959">
      <w:pPr>
        <w:adjustRightInd w:val="0"/>
        <w:snapToGrid w:val="0"/>
        <w:spacing w:line="360" w:lineRule="auto"/>
        <w:ind w:firstLine="420" w:firstLineChars="200"/>
        <w:jc w:val="left"/>
        <w:rPr>
          <w:szCs w:val="21"/>
        </w:rPr>
      </w:pPr>
      <w:r>
        <w:rPr>
          <w:rFonts w:hint="eastAsia"/>
          <w:szCs w:val="21"/>
        </w:rPr>
        <w:t>（2）判定准则</w:t>
      </w:r>
    </w:p>
    <w:p w14:paraId="74821F2B">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3EF2ADC8">
      <w:pPr>
        <w:spacing w:line="360" w:lineRule="auto"/>
        <w:ind w:firstLine="420" w:firstLineChars="200"/>
        <w:rPr>
          <w:szCs w:val="21"/>
        </w:rPr>
      </w:pPr>
      <w:r>
        <w:rPr>
          <w:szCs w:val="21"/>
        </w:rPr>
        <w:t>6.</w:t>
      </w:r>
      <w:r>
        <w:rPr>
          <w:rFonts w:hint="eastAsia"/>
          <w:szCs w:val="21"/>
        </w:rPr>
        <w:t>2</w:t>
      </w:r>
      <w:r>
        <w:rPr>
          <w:szCs w:val="21"/>
        </w:rPr>
        <w:t xml:space="preserve"> </w:t>
      </w:r>
      <w:r>
        <w:rPr>
          <w:rFonts w:hint="eastAsia"/>
          <w:szCs w:val="21"/>
        </w:rPr>
        <w:t>环境试验</w:t>
      </w:r>
    </w:p>
    <w:p w14:paraId="7F01A08D">
      <w:pPr>
        <w:spacing w:line="360" w:lineRule="auto"/>
        <w:ind w:firstLine="420" w:firstLineChars="200"/>
        <w:rPr>
          <w:szCs w:val="21"/>
        </w:rPr>
      </w:pPr>
      <w:r>
        <w:rPr>
          <w:rFonts w:hint="eastAsia"/>
          <w:szCs w:val="21"/>
        </w:rPr>
        <w:t>6.2.1 低温环境适应性试验</w:t>
      </w:r>
    </w:p>
    <w:p w14:paraId="7C794BB0">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5459928D">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0B580F8E">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4C597661">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1F1F3F22">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0CC5B14E">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172FA86C">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1A5CFBB9">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7C319C6E">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164B18F5">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5A091F2E">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14:paraId="2AFE200C">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72203B42">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598E3714">
      <w:pPr>
        <w:spacing w:line="360" w:lineRule="auto"/>
        <w:ind w:firstLine="420" w:firstLineChars="200"/>
        <w:rPr>
          <w:szCs w:val="21"/>
        </w:rPr>
      </w:pPr>
      <w:r>
        <w:rPr>
          <w:szCs w:val="21"/>
        </w:rPr>
        <w:t>6.</w:t>
      </w:r>
      <w:r>
        <w:rPr>
          <w:rFonts w:hint="eastAsia"/>
          <w:szCs w:val="21"/>
        </w:rPr>
        <w:t>3</w:t>
      </w:r>
      <w:r>
        <w:rPr>
          <w:szCs w:val="21"/>
        </w:rPr>
        <w:t xml:space="preserve"> </w:t>
      </w:r>
      <w:r>
        <w:rPr>
          <w:rFonts w:hint="eastAsia"/>
          <w:szCs w:val="21"/>
        </w:rPr>
        <w:t>功能试验</w:t>
      </w:r>
    </w:p>
    <w:p w14:paraId="3FE3EDE1">
      <w:pPr>
        <w:spacing w:line="360" w:lineRule="auto"/>
        <w:ind w:firstLine="420" w:firstLineChars="200"/>
        <w:rPr>
          <w:szCs w:val="21"/>
        </w:rPr>
      </w:pPr>
      <w:r>
        <w:rPr>
          <w:rFonts w:hint="eastAsia"/>
          <w:szCs w:val="21"/>
        </w:rPr>
        <w:t>6.3.1 自检功能</w:t>
      </w:r>
      <w:r>
        <w:rPr>
          <w:szCs w:val="21"/>
        </w:rPr>
        <w:t>试验</w:t>
      </w:r>
    </w:p>
    <w:p w14:paraId="2629B4FF">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29114F77">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18223DE2">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14:paraId="74ACBCAC">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21CF0DD2">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14:paraId="1F51E42B">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23AB05E9">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14:paraId="730E8FA3">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10A951CF">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4AB433C3">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7E329734">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75DF9E26">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1EC3062D">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14:paraId="3AD0B541">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73C64E56">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19B81D46">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4747CCCA">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28882A5D">
      <w:pPr>
        <w:adjustRightInd w:val="0"/>
        <w:snapToGrid w:val="0"/>
        <w:spacing w:line="360" w:lineRule="auto"/>
        <w:ind w:firstLine="420" w:firstLineChars="200"/>
        <w:jc w:val="left"/>
      </w:pPr>
      <w:r>
        <w:rPr>
          <w:rFonts w:hint="eastAsia"/>
        </w:rPr>
        <w:t>6.3.10 飞行区域限制功能试验</w:t>
      </w:r>
    </w:p>
    <w:p w14:paraId="0ACE087B">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1D28103B">
      <w:pPr>
        <w:adjustRightInd w:val="0"/>
        <w:snapToGrid w:val="0"/>
        <w:spacing w:line="360" w:lineRule="auto"/>
        <w:ind w:firstLine="420" w:firstLineChars="200"/>
        <w:jc w:val="left"/>
      </w:pPr>
      <w:r>
        <w:rPr>
          <w:rFonts w:hint="eastAsia"/>
        </w:rPr>
        <w:t>6.3.11 低电压报警功能试验</w:t>
      </w:r>
    </w:p>
    <w:p w14:paraId="25036E1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14:paraId="0FA34D36">
      <w:pPr>
        <w:adjustRightInd w:val="0"/>
        <w:snapToGrid w:val="0"/>
        <w:spacing w:line="360" w:lineRule="auto"/>
        <w:ind w:firstLine="420" w:firstLineChars="200"/>
        <w:jc w:val="left"/>
      </w:pPr>
      <w:r>
        <w:rPr>
          <w:rFonts w:hint="eastAsia"/>
        </w:rPr>
        <w:t>6.3.12 位置追踪功能试验</w:t>
      </w:r>
    </w:p>
    <w:p w14:paraId="06D5D6D4">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14:paraId="549F3E0F">
      <w:pPr>
        <w:adjustRightInd w:val="0"/>
        <w:snapToGrid w:val="0"/>
        <w:spacing w:line="360" w:lineRule="auto"/>
        <w:ind w:firstLine="420" w:firstLineChars="200"/>
        <w:jc w:val="left"/>
      </w:pPr>
      <w:r>
        <w:rPr>
          <w:rFonts w:hint="eastAsia"/>
        </w:rPr>
        <w:t>6.3.13 拍照功能试验</w:t>
      </w:r>
    </w:p>
    <w:p w14:paraId="7C1CA461">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14:paraId="71DB22C2">
      <w:pPr>
        <w:adjustRightInd w:val="0"/>
        <w:snapToGrid w:val="0"/>
        <w:spacing w:line="360" w:lineRule="auto"/>
        <w:ind w:firstLine="420" w:firstLineChars="200"/>
        <w:jc w:val="left"/>
      </w:pPr>
      <w:r>
        <w:rPr>
          <w:rFonts w:hint="eastAsia"/>
        </w:rPr>
        <w:t>6.3.14 转动功能试验</w:t>
      </w:r>
    </w:p>
    <w:p w14:paraId="7ED160B0">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也可为-180°~+180°; 俯仰转动范围至少为-60°~+30°。</w:t>
      </w:r>
    </w:p>
    <w:p w14:paraId="417735A6">
      <w:pPr>
        <w:adjustRightInd w:val="0"/>
        <w:snapToGrid w:val="0"/>
        <w:spacing w:line="360" w:lineRule="auto"/>
        <w:ind w:firstLine="420" w:firstLineChars="200"/>
        <w:jc w:val="left"/>
      </w:pPr>
      <w:r>
        <w:rPr>
          <w:rFonts w:hint="eastAsia"/>
        </w:rPr>
        <w:t>6.3.15 稳像精度试验</w:t>
      </w:r>
    </w:p>
    <w:p w14:paraId="155208EF">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14:paraId="072D7452">
      <w:pPr>
        <w:adjustRightInd w:val="0"/>
        <w:snapToGrid w:val="0"/>
        <w:spacing w:line="360" w:lineRule="auto"/>
        <w:ind w:firstLine="420" w:firstLineChars="200"/>
        <w:jc w:val="left"/>
      </w:pPr>
      <w:r>
        <w:rPr>
          <w:rFonts w:hint="eastAsia"/>
        </w:rPr>
        <w:t>6.3.16 可见光成像性能试验</w:t>
      </w:r>
    </w:p>
    <w:p w14:paraId="75D429CE">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处拍摄的影像中可清晰分辨功 .4 mm 目标，目标轮廓清晰可辨。</w:t>
      </w:r>
    </w:p>
    <w:p w14:paraId="6754B0A1">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370906CD">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、精度不低于±2° 或测量值乘以±2% （取绝对值大者）。</w:t>
      </w:r>
      <w:r>
        <w:rPr>
          <w:rFonts w:hint="eastAsia"/>
          <w:lang w:bidi="ar"/>
        </w:rPr>
        <w:t>。</w:t>
      </w:r>
    </w:p>
    <w:p w14:paraId="7056B90A">
      <w:pPr>
        <w:adjustRightInd w:val="0"/>
        <w:snapToGrid w:val="0"/>
        <w:spacing w:line="360" w:lineRule="auto"/>
        <w:ind w:firstLine="420" w:firstLineChars="200"/>
        <w:jc w:val="left"/>
      </w:pPr>
      <w:r>
        <w:rPr>
          <w:rFonts w:hint="eastAsia"/>
        </w:rPr>
        <w:t>6.3.18 跟踪精度试验</w:t>
      </w:r>
    </w:p>
    <w:p w14:paraId="4A05BB47">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14:paraId="58EE7C5E">
      <w:pPr>
        <w:adjustRightInd w:val="0"/>
        <w:snapToGrid w:val="0"/>
        <w:spacing w:line="360" w:lineRule="auto"/>
        <w:ind w:firstLine="420" w:firstLineChars="200"/>
        <w:jc w:val="left"/>
      </w:pPr>
      <w:r>
        <w:rPr>
          <w:rFonts w:hint="eastAsia"/>
        </w:rPr>
        <w:t xml:space="preserve">6.4 </w:t>
      </w:r>
      <w:r>
        <w:t>电磁兼容试验</w:t>
      </w:r>
    </w:p>
    <w:p w14:paraId="5025F95D">
      <w:pPr>
        <w:adjustRightInd w:val="0"/>
        <w:snapToGrid w:val="0"/>
        <w:spacing w:line="360" w:lineRule="auto"/>
        <w:ind w:firstLine="420" w:firstLineChars="200"/>
        <w:jc w:val="left"/>
      </w:pPr>
      <w:r>
        <w:rPr>
          <w:rFonts w:hint="eastAsia"/>
        </w:rPr>
        <w:t>6.4.1 射频电磁场辐射抗扰度试验</w:t>
      </w:r>
    </w:p>
    <w:p w14:paraId="5BDC4F1B">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2DD3B559">
      <w:pPr>
        <w:adjustRightInd w:val="0"/>
        <w:snapToGrid w:val="0"/>
        <w:spacing w:line="360" w:lineRule="auto"/>
        <w:ind w:firstLine="420" w:firstLineChars="200"/>
        <w:jc w:val="left"/>
      </w:pPr>
      <w:r>
        <w:rPr>
          <w:rFonts w:hint="eastAsia"/>
        </w:rPr>
        <w:t>6.4.2 静电放电抗扰度</w:t>
      </w:r>
    </w:p>
    <w:p w14:paraId="2DE0D872">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25DC6156">
      <w:pPr>
        <w:adjustRightInd w:val="0"/>
        <w:snapToGrid w:val="0"/>
        <w:spacing w:line="360" w:lineRule="auto"/>
        <w:ind w:firstLine="420" w:firstLineChars="200"/>
        <w:jc w:val="left"/>
      </w:pPr>
      <w:r>
        <w:rPr>
          <w:rFonts w:hint="eastAsia"/>
        </w:rPr>
        <w:t>6.4.3 脉冲磁场抗扰度</w:t>
      </w:r>
    </w:p>
    <w:p w14:paraId="128EE481">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0EE0EE8D">
      <w:pPr>
        <w:adjustRightInd w:val="0"/>
        <w:snapToGrid w:val="0"/>
        <w:spacing w:line="360" w:lineRule="auto"/>
        <w:ind w:firstLine="420" w:firstLineChars="200"/>
        <w:jc w:val="left"/>
      </w:pPr>
      <w:r>
        <w:rPr>
          <w:rFonts w:hint="eastAsia"/>
        </w:rPr>
        <w:t>6.4.4 工频磁场抗扰度</w:t>
      </w:r>
    </w:p>
    <w:p w14:paraId="662C47D9">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4BCD4B9D">
      <w:pPr>
        <w:adjustRightInd w:val="0"/>
        <w:snapToGrid w:val="0"/>
        <w:spacing w:line="360" w:lineRule="auto"/>
        <w:ind w:firstLine="420" w:firstLineChars="200"/>
        <w:jc w:val="left"/>
      </w:pPr>
      <w:r>
        <w:rPr>
          <w:rFonts w:hint="eastAsia"/>
        </w:rPr>
        <w:t>6.5 性能试验</w:t>
      </w:r>
    </w:p>
    <w:p w14:paraId="1DDAA293">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679BA164">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14:paraId="588B57D0">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14:paraId="74B4A246">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14:paraId="50C23DDB">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14:paraId="46CBE016">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16608A8E">
      <w:pPr>
        <w:adjustRightInd w:val="0"/>
        <w:snapToGrid w:val="0"/>
        <w:spacing w:line="360" w:lineRule="auto"/>
        <w:ind w:firstLine="420" w:firstLineChars="200"/>
        <w:jc w:val="left"/>
      </w:pPr>
      <w:r>
        <w:rPr>
          <w:rFonts w:hint="eastAsia"/>
        </w:rPr>
        <w:t xml:space="preserve"> </w:t>
      </w: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10B025E8">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50AAF139">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14:paraId="48F4FD89">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79AF44D6">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18"/>
    <w:bookmarkEnd w:id="119"/>
    <w:bookmarkEnd w:id="120"/>
    <w:p w14:paraId="53F0BE4D">
      <w:pPr>
        <w:spacing w:line="480" w:lineRule="auto"/>
        <w:outlineLvl w:val="0"/>
        <w:rPr>
          <w:rFonts w:eastAsia="黑体"/>
          <w:b/>
          <w:bCs/>
          <w:szCs w:val="21"/>
        </w:rPr>
      </w:pPr>
      <w:bookmarkStart w:id="121" w:name="_Toc229218513"/>
      <w:bookmarkStart w:id="122" w:name="_Toc66780575"/>
      <w:bookmarkStart w:id="123" w:name="_Toc21680"/>
      <w:bookmarkStart w:id="124" w:name="_Toc5506"/>
      <w:bookmarkStart w:id="125" w:name="_Toc76025497"/>
      <w:bookmarkStart w:id="126" w:name="_Toc11570"/>
      <w:r>
        <w:rPr>
          <w:rFonts w:eastAsia="黑体"/>
          <w:b/>
          <w:bCs/>
          <w:szCs w:val="21"/>
        </w:rPr>
        <w:t xml:space="preserve">7 </w:t>
      </w:r>
      <w:r>
        <w:rPr>
          <w:rFonts w:hint="eastAsia" w:eastAsia="黑体"/>
          <w:b/>
          <w:bCs/>
          <w:szCs w:val="21"/>
        </w:rPr>
        <w:t>检验规则</w:t>
      </w:r>
      <w:bookmarkEnd w:id="121"/>
    </w:p>
    <w:p w14:paraId="55C173DA">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798650E7">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30DA9E89">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22"/>
      <w:bookmarkEnd w:id="123"/>
      <w:bookmarkEnd w:id="124"/>
      <w:bookmarkEnd w:id="125"/>
      <w:bookmarkEnd w:id="126"/>
    </w:p>
    <w:p w14:paraId="4E00C7E8">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5AE84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0F01FCD4">
            <w:pPr>
              <w:jc w:val="center"/>
              <w:rPr>
                <w:kern w:val="0"/>
                <w:sz w:val="20"/>
                <w:szCs w:val="20"/>
              </w:rPr>
            </w:pPr>
            <w:r>
              <w:rPr>
                <w:kern w:val="0"/>
                <w:sz w:val="20"/>
                <w:szCs w:val="20"/>
              </w:rPr>
              <w:t>试验项目</w:t>
            </w:r>
          </w:p>
        </w:tc>
        <w:tc>
          <w:tcPr>
            <w:tcW w:w="5362" w:type="dxa"/>
            <w:gridSpan w:val="6"/>
            <w:vAlign w:val="center"/>
          </w:tcPr>
          <w:p w14:paraId="5A4D19EB">
            <w:pPr>
              <w:jc w:val="center"/>
              <w:rPr>
                <w:kern w:val="0"/>
                <w:sz w:val="20"/>
                <w:szCs w:val="20"/>
              </w:rPr>
            </w:pPr>
            <w:r>
              <w:rPr>
                <w:rFonts w:hint="eastAsia"/>
                <w:kern w:val="0"/>
                <w:sz w:val="20"/>
                <w:szCs w:val="20"/>
              </w:rPr>
              <w:t>试验类型</w:t>
            </w:r>
          </w:p>
        </w:tc>
      </w:tr>
      <w:tr w14:paraId="1C233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1B4A6689">
            <w:pPr>
              <w:widowControl/>
              <w:jc w:val="center"/>
              <w:rPr>
                <w:kern w:val="0"/>
                <w:sz w:val="20"/>
                <w:szCs w:val="20"/>
              </w:rPr>
            </w:pPr>
          </w:p>
        </w:tc>
        <w:tc>
          <w:tcPr>
            <w:tcW w:w="917" w:type="dxa"/>
            <w:vAlign w:val="center"/>
          </w:tcPr>
          <w:p w14:paraId="104C5C0E">
            <w:pPr>
              <w:jc w:val="center"/>
              <w:rPr>
                <w:kern w:val="0"/>
                <w:sz w:val="20"/>
                <w:szCs w:val="20"/>
              </w:rPr>
            </w:pPr>
            <w:r>
              <w:rPr>
                <w:rFonts w:hint="eastAsia"/>
                <w:kern w:val="0"/>
                <w:sz w:val="20"/>
                <w:szCs w:val="20"/>
              </w:rPr>
              <w:t>依据条款</w:t>
            </w:r>
          </w:p>
        </w:tc>
        <w:tc>
          <w:tcPr>
            <w:tcW w:w="960" w:type="dxa"/>
            <w:vAlign w:val="center"/>
          </w:tcPr>
          <w:p w14:paraId="5C744719">
            <w:pPr>
              <w:jc w:val="center"/>
              <w:rPr>
                <w:kern w:val="0"/>
                <w:sz w:val="20"/>
                <w:szCs w:val="20"/>
              </w:rPr>
            </w:pPr>
            <w:r>
              <w:rPr>
                <w:rFonts w:hint="eastAsia"/>
                <w:kern w:val="0"/>
                <w:sz w:val="20"/>
                <w:szCs w:val="20"/>
              </w:rPr>
              <w:t>型式试验</w:t>
            </w:r>
          </w:p>
        </w:tc>
        <w:tc>
          <w:tcPr>
            <w:tcW w:w="845" w:type="dxa"/>
            <w:vAlign w:val="center"/>
          </w:tcPr>
          <w:p w14:paraId="73D864E4">
            <w:pPr>
              <w:jc w:val="center"/>
              <w:rPr>
                <w:kern w:val="0"/>
                <w:sz w:val="20"/>
                <w:szCs w:val="20"/>
              </w:rPr>
            </w:pPr>
            <w:r>
              <w:rPr>
                <w:rFonts w:hint="eastAsia"/>
                <w:kern w:val="0"/>
                <w:sz w:val="20"/>
                <w:szCs w:val="20"/>
              </w:rPr>
              <w:t>出厂试验</w:t>
            </w:r>
          </w:p>
        </w:tc>
        <w:tc>
          <w:tcPr>
            <w:tcW w:w="880" w:type="dxa"/>
            <w:vAlign w:val="center"/>
          </w:tcPr>
          <w:p w14:paraId="4FA384B9">
            <w:pPr>
              <w:jc w:val="center"/>
              <w:rPr>
                <w:kern w:val="0"/>
                <w:sz w:val="20"/>
                <w:szCs w:val="20"/>
              </w:rPr>
            </w:pPr>
            <w:r>
              <w:rPr>
                <w:rFonts w:hint="eastAsia"/>
                <w:kern w:val="0"/>
                <w:sz w:val="20"/>
                <w:szCs w:val="20"/>
              </w:rPr>
              <w:t>送样检测</w:t>
            </w:r>
          </w:p>
        </w:tc>
        <w:tc>
          <w:tcPr>
            <w:tcW w:w="880" w:type="dxa"/>
            <w:vAlign w:val="center"/>
          </w:tcPr>
          <w:p w14:paraId="4F279DD3">
            <w:pPr>
              <w:jc w:val="center"/>
              <w:rPr>
                <w:kern w:val="0"/>
                <w:sz w:val="20"/>
                <w:szCs w:val="20"/>
              </w:rPr>
            </w:pPr>
            <w:r>
              <w:rPr>
                <w:rFonts w:hint="eastAsia"/>
                <w:kern w:val="0"/>
                <w:sz w:val="20"/>
                <w:szCs w:val="20"/>
              </w:rPr>
              <w:t>专项抽检</w:t>
            </w:r>
          </w:p>
        </w:tc>
        <w:tc>
          <w:tcPr>
            <w:tcW w:w="880" w:type="dxa"/>
            <w:vAlign w:val="center"/>
          </w:tcPr>
          <w:p w14:paraId="3DDE81B7">
            <w:pPr>
              <w:jc w:val="center"/>
              <w:rPr>
                <w:kern w:val="0"/>
                <w:sz w:val="20"/>
                <w:szCs w:val="20"/>
              </w:rPr>
            </w:pPr>
            <w:r>
              <w:rPr>
                <w:rFonts w:hint="eastAsia"/>
                <w:kern w:val="0"/>
                <w:sz w:val="20"/>
                <w:szCs w:val="20"/>
              </w:rPr>
              <w:t>到货抽检</w:t>
            </w:r>
          </w:p>
        </w:tc>
      </w:tr>
      <w:tr w14:paraId="62DBE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0CF77C7B">
            <w:pPr>
              <w:widowControl/>
              <w:jc w:val="center"/>
              <w:rPr>
                <w:kern w:val="0"/>
                <w:sz w:val="20"/>
                <w:szCs w:val="20"/>
              </w:rPr>
            </w:pPr>
            <w:r>
              <w:rPr>
                <w:kern w:val="0"/>
                <w:sz w:val="20"/>
                <w:szCs w:val="20"/>
              </w:rPr>
              <w:t>一般要求</w:t>
            </w:r>
          </w:p>
        </w:tc>
        <w:tc>
          <w:tcPr>
            <w:tcW w:w="3427" w:type="dxa"/>
            <w:gridSpan w:val="2"/>
            <w:vAlign w:val="center"/>
          </w:tcPr>
          <w:p w14:paraId="0D6F23AC">
            <w:pPr>
              <w:widowControl/>
              <w:jc w:val="center"/>
              <w:rPr>
                <w:kern w:val="0"/>
                <w:sz w:val="20"/>
                <w:szCs w:val="20"/>
              </w:rPr>
            </w:pPr>
            <w:r>
              <w:rPr>
                <w:kern w:val="0"/>
                <w:sz w:val="20"/>
                <w:szCs w:val="20"/>
              </w:rPr>
              <w:t>外观特性试验</w:t>
            </w:r>
          </w:p>
        </w:tc>
        <w:tc>
          <w:tcPr>
            <w:tcW w:w="917" w:type="dxa"/>
            <w:vAlign w:val="center"/>
          </w:tcPr>
          <w:p w14:paraId="7BB83EAB">
            <w:pPr>
              <w:widowControl/>
              <w:jc w:val="center"/>
              <w:rPr>
                <w:kern w:val="0"/>
                <w:sz w:val="20"/>
                <w:szCs w:val="20"/>
              </w:rPr>
            </w:pPr>
            <w:r>
              <w:rPr>
                <w:rFonts w:hint="eastAsia"/>
                <w:kern w:val="0"/>
                <w:sz w:val="20"/>
                <w:szCs w:val="20"/>
              </w:rPr>
              <w:t>6.1</w:t>
            </w:r>
          </w:p>
        </w:tc>
        <w:tc>
          <w:tcPr>
            <w:tcW w:w="960" w:type="dxa"/>
            <w:vAlign w:val="center"/>
          </w:tcPr>
          <w:p w14:paraId="6649275F">
            <w:pPr>
              <w:widowControl/>
              <w:jc w:val="center"/>
              <w:rPr>
                <w:kern w:val="0"/>
                <w:sz w:val="20"/>
                <w:szCs w:val="20"/>
              </w:rPr>
            </w:pPr>
            <w:r>
              <w:rPr>
                <w:sz w:val="16"/>
                <w:szCs w:val="16"/>
              </w:rPr>
              <w:t>●</w:t>
            </w:r>
          </w:p>
        </w:tc>
        <w:tc>
          <w:tcPr>
            <w:tcW w:w="845" w:type="dxa"/>
            <w:vAlign w:val="center"/>
          </w:tcPr>
          <w:p w14:paraId="1F784E17">
            <w:pPr>
              <w:widowControl/>
              <w:jc w:val="center"/>
              <w:rPr>
                <w:kern w:val="0"/>
                <w:sz w:val="20"/>
                <w:szCs w:val="20"/>
              </w:rPr>
            </w:pPr>
            <w:r>
              <w:rPr>
                <w:sz w:val="16"/>
                <w:szCs w:val="16"/>
              </w:rPr>
              <w:t>●</w:t>
            </w:r>
          </w:p>
        </w:tc>
        <w:tc>
          <w:tcPr>
            <w:tcW w:w="880" w:type="dxa"/>
            <w:vAlign w:val="center"/>
          </w:tcPr>
          <w:p w14:paraId="65589561">
            <w:pPr>
              <w:widowControl/>
              <w:jc w:val="center"/>
              <w:rPr>
                <w:sz w:val="16"/>
                <w:szCs w:val="16"/>
              </w:rPr>
            </w:pPr>
            <w:r>
              <w:rPr>
                <w:sz w:val="16"/>
                <w:szCs w:val="16"/>
              </w:rPr>
              <w:t>●</w:t>
            </w:r>
          </w:p>
        </w:tc>
        <w:tc>
          <w:tcPr>
            <w:tcW w:w="880" w:type="dxa"/>
            <w:vAlign w:val="center"/>
          </w:tcPr>
          <w:p w14:paraId="12679FF4">
            <w:pPr>
              <w:widowControl/>
              <w:jc w:val="center"/>
              <w:rPr>
                <w:sz w:val="16"/>
                <w:szCs w:val="16"/>
              </w:rPr>
            </w:pPr>
            <w:r>
              <w:rPr>
                <w:sz w:val="16"/>
                <w:szCs w:val="16"/>
              </w:rPr>
              <w:t>●</w:t>
            </w:r>
          </w:p>
        </w:tc>
        <w:tc>
          <w:tcPr>
            <w:tcW w:w="880" w:type="dxa"/>
            <w:vAlign w:val="center"/>
          </w:tcPr>
          <w:p w14:paraId="2C7014D4">
            <w:pPr>
              <w:widowControl/>
              <w:jc w:val="center"/>
              <w:rPr>
                <w:sz w:val="16"/>
                <w:szCs w:val="16"/>
              </w:rPr>
            </w:pPr>
            <w:r>
              <w:rPr>
                <w:sz w:val="16"/>
                <w:szCs w:val="16"/>
              </w:rPr>
              <w:t>●</w:t>
            </w:r>
          </w:p>
        </w:tc>
      </w:tr>
      <w:tr w14:paraId="54073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28C2FB6C">
            <w:pPr>
              <w:widowControl/>
              <w:jc w:val="center"/>
              <w:rPr>
                <w:kern w:val="0"/>
                <w:sz w:val="20"/>
                <w:szCs w:val="20"/>
              </w:rPr>
            </w:pPr>
          </w:p>
        </w:tc>
        <w:tc>
          <w:tcPr>
            <w:tcW w:w="970" w:type="dxa"/>
            <w:vMerge w:val="restart"/>
            <w:vAlign w:val="center"/>
          </w:tcPr>
          <w:p w14:paraId="5B34244A">
            <w:pPr>
              <w:widowControl/>
              <w:jc w:val="center"/>
              <w:rPr>
                <w:kern w:val="0"/>
                <w:sz w:val="20"/>
                <w:szCs w:val="20"/>
              </w:rPr>
            </w:pPr>
            <w:r>
              <w:rPr>
                <w:kern w:val="0"/>
                <w:sz w:val="20"/>
                <w:szCs w:val="20"/>
              </w:rPr>
              <w:t>环境适应性</w:t>
            </w:r>
          </w:p>
        </w:tc>
        <w:tc>
          <w:tcPr>
            <w:tcW w:w="2457" w:type="dxa"/>
            <w:vAlign w:val="center"/>
          </w:tcPr>
          <w:p w14:paraId="7A6124B7">
            <w:pPr>
              <w:widowControl/>
              <w:jc w:val="center"/>
              <w:rPr>
                <w:kern w:val="0"/>
                <w:sz w:val="20"/>
                <w:szCs w:val="20"/>
              </w:rPr>
            </w:pPr>
            <w:r>
              <w:rPr>
                <w:kern w:val="0"/>
                <w:sz w:val="20"/>
                <w:szCs w:val="20"/>
              </w:rPr>
              <w:t>低温环境适应性</w:t>
            </w:r>
          </w:p>
        </w:tc>
        <w:tc>
          <w:tcPr>
            <w:tcW w:w="917" w:type="dxa"/>
            <w:vAlign w:val="center"/>
          </w:tcPr>
          <w:p w14:paraId="7BCA67A7">
            <w:pPr>
              <w:jc w:val="center"/>
              <w:rPr>
                <w:sz w:val="20"/>
                <w:szCs w:val="22"/>
              </w:rPr>
            </w:pPr>
            <w:r>
              <w:rPr>
                <w:rFonts w:hint="eastAsia"/>
                <w:szCs w:val="21"/>
              </w:rPr>
              <w:t>6.2.1</w:t>
            </w:r>
          </w:p>
        </w:tc>
        <w:tc>
          <w:tcPr>
            <w:tcW w:w="960" w:type="dxa"/>
            <w:vAlign w:val="center"/>
          </w:tcPr>
          <w:p w14:paraId="1EF77685">
            <w:pPr>
              <w:jc w:val="center"/>
              <w:rPr>
                <w:sz w:val="20"/>
                <w:szCs w:val="22"/>
              </w:rPr>
            </w:pPr>
            <w:r>
              <w:rPr>
                <w:sz w:val="16"/>
                <w:szCs w:val="16"/>
              </w:rPr>
              <w:t>●</w:t>
            </w:r>
          </w:p>
        </w:tc>
        <w:tc>
          <w:tcPr>
            <w:tcW w:w="845" w:type="dxa"/>
            <w:vAlign w:val="center"/>
          </w:tcPr>
          <w:p w14:paraId="168A81BE">
            <w:pPr>
              <w:jc w:val="center"/>
              <w:rPr>
                <w:sz w:val="20"/>
                <w:szCs w:val="22"/>
              </w:rPr>
            </w:pPr>
            <w:r>
              <w:rPr>
                <w:b/>
                <w:sz w:val="16"/>
                <w:szCs w:val="16"/>
              </w:rPr>
              <w:t>○</w:t>
            </w:r>
          </w:p>
        </w:tc>
        <w:tc>
          <w:tcPr>
            <w:tcW w:w="880" w:type="dxa"/>
            <w:vAlign w:val="center"/>
          </w:tcPr>
          <w:p w14:paraId="5AA01D0E">
            <w:pPr>
              <w:jc w:val="center"/>
              <w:rPr>
                <w:b/>
                <w:sz w:val="16"/>
                <w:szCs w:val="16"/>
              </w:rPr>
            </w:pPr>
            <w:r>
              <w:rPr>
                <w:b/>
                <w:sz w:val="16"/>
                <w:szCs w:val="16"/>
              </w:rPr>
              <w:t>○</w:t>
            </w:r>
          </w:p>
        </w:tc>
        <w:tc>
          <w:tcPr>
            <w:tcW w:w="880" w:type="dxa"/>
            <w:vAlign w:val="center"/>
          </w:tcPr>
          <w:p w14:paraId="4B87836B">
            <w:pPr>
              <w:jc w:val="center"/>
              <w:rPr>
                <w:b/>
                <w:sz w:val="16"/>
                <w:szCs w:val="16"/>
              </w:rPr>
            </w:pPr>
            <w:r>
              <w:rPr>
                <w:b/>
                <w:sz w:val="16"/>
                <w:szCs w:val="16"/>
              </w:rPr>
              <w:t>○</w:t>
            </w:r>
          </w:p>
        </w:tc>
        <w:tc>
          <w:tcPr>
            <w:tcW w:w="880" w:type="dxa"/>
            <w:vAlign w:val="center"/>
          </w:tcPr>
          <w:p w14:paraId="28C977D7">
            <w:pPr>
              <w:jc w:val="center"/>
              <w:rPr>
                <w:b/>
                <w:sz w:val="16"/>
                <w:szCs w:val="16"/>
              </w:rPr>
            </w:pPr>
            <w:r>
              <w:rPr>
                <w:b/>
                <w:sz w:val="16"/>
                <w:szCs w:val="16"/>
              </w:rPr>
              <w:t>○</w:t>
            </w:r>
          </w:p>
        </w:tc>
      </w:tr>
      <w:tr w14:paraId="22F95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32CA2382">
            <w:pPr>
              <w:widowControl/>
              <w:jc w:val="center"/>
              <w:rPr>
                <w:kern w:val="0"/>
                <w:sz w:val="20"/>
                <w:szCs w:val="20"/>
              </w:rPr>
            </w:pPr>
          </w:p>
        </w:tc>
        <w:tc>
          <w:tcPr>
            <w:tcW w:w="970" w:type="dxa"/>
            <w:vMerge w:val="continue"/>
            <w:vAlign w:val="center"/>
          </w:tcPr>
          <w:p w14:paraId="0FC0F717">
            <w:pPr>
              <w:widowControl/>
              <w:jc w:val="center"/>
              <w:rPr>
                <w:kern w:val="0"/>
                <w:sz w:val="20"/>
                <w:szCs w:val="20"/>
              </w:rPr>
            </w:pPr>
          </w:p>
        </w:tc>
        <w:tc>
          <w:tcPr>
            <w:tcW w:w="2457" w:type="dxa"/>
            <w:vAlign w:val="center"/>
          </w:tcPr>
          <w:p w14:paraId="78D3DE0E">
            <w:pPr>
              <w:widowControl/>
              <w:jc w:val="center"/>
              <w:rPr>
                <w:kern w:val="0"/>
                <w:sz w:val="20"/>
                <w:szCs w:val="20"/>
              </w:rPr>
            </w:pPr>
            <w:r>
              <w:rPr>
                <w:kern w:val="0"/>
                <w:sz w:val="20"/>
                <w:szCs w:val="20"/>
              </w:rPr>
              <w:t>高温环境适应性</w:t>
            </w:r>
          </w:p>
        </w:tc>
        <w:tc>
          <w:tcPr>
            <w:tcW w:w="917" w:type="dxa"/>
            <w:vAlign w:val="center"/>
          </w:tcPr>
          <w:p w14:paraId="72FAC1D5">
            <w:pPr>
              <w:jc w:val="center"/>
              <w:rPr>
                <w:sz w:val="20"/>
                <w:szCs w:val="22"/>
              </w:rPr>
            </w:pPr>
            <w:r>
              <w:rPr>
                <w:rFonts w:hint="eastAsia"/>
                <w:szCs w:val="21"/>
              </w:rPr>
              <w:t>6.2.2</w:t>
            </w:r>
          </w:p>
        </w:tc>
        <w:tc>
          <w:tcPr>
            <w:tcW w:w="960" w:type="dxa"/>
            <w:vAlign w:val="center"/>
          </w:tcPr>
          <w:p w14:paraId="18EB073C">
            <w:pPr>
              <w:jc w:val="center"/>
              <w:rPr>
                <w:sz w:val="20"/>
                <w:szCs w:val="22"/>
              </w:rPr>
            </w:pPr>
            <w:r>
              <w:rPr>
                <w:sz w:val="16"/>
                <w:szCs w:val="16"/>
              </w:rPr>
              <w:t>●</w:t>
            </w:r>
          </w:p>
        </w:tc>
        <w:tc>
          <w:tcPr>
            <w:tcW w:w="845" w:type="dxa"/>
            <w:vAlign w:val="center"/>
          </w:tcPr>
          <w:p w14:paraId="0B815035">
            <w:pPr>
              <w:jc w:val="center"/>
              <w:rPr>
                <w:sz w:val="20"/>
                <w:szCs w:val="22"/>
              </w:rPr>
            </w:pPr>
            <w:r>
              <w:rPr>
                <w:b/>
                <w:sz w:val="16"/>
                <w:szCs w:val="16"/>
              </w:rPr>
              <w:t>○</w:t>
            </w:r>
          </w:p>
        </w:tc>
        <w:tc>
          <w:tcPr>
            <w:tcW w:w="880" w:type="dxa"/>
            <w:vAlign w:val="center"/>
          </w:tcPr>
          <w:p w14:paraId="7AEEB8B3">
            <w:pPr>
              <w:jc w:val="center"/>
              <w:rPr>
                <w:b/>
                <w:sz w:val="16"/>
                <w:szCs w:val="16"/>
              </w:rPr>
            </w:pPr>
            <w:r>
              <w:rPr>
                <w:b/>
                <w:sz w:val="16"/>
                <w:szCs w:val="16"/>
              </w:rPr>
              <w:t>○</w:t>
            </w:r>
          </w:p>
        </w:tc>
        <w:tc>
          <w:tcPr>
            <w:tcW w:w="880" w:type="dxa"/>
            <w:vAlign w:val="center"/>
          </w:tcPr>
          <w:p w14:paraId="333094C1">
            <w:pPr>
              <w:jc w:val="center"/>
              <w:rPr>
                <w:b/>
                <w:sz w:val="16"/>
                <w:szCs w:val="16"/>
              </w:rPr>
            </w:pPr>
            <w:r>
              <w:rPr>
                <w:b/>
                <w:sz w:val="16"/>
                <w:szCs w:val="16"/>
              </w:rPr>
              <w:t>○</w:t>
            </w:r>
          </w:p>
        </w:tc>
        <w:tc>
          <w:tcPr>
            <w:tcW w:w="880" w:type="dxa"/>
            <w:vAlign w:val="center"/>
          </w:tcPr>
          <w:p w14:paraId="69C76EFA">
            <w:pPr>
              <w:jc w:val="center"/>
              <w:rPr>
                <w:b/>
                <w:sz w:val="16"/>
                <w:szCs w:val="16"/>
              </w:rPr>
            </w:pPr>
            <w:r>
              <w:rPr>
                <w:b/>
                <w:sz w:val="16"/>
                <w:szCs w:val="16"/>
              </w:rPr>
              <w:t>○</w:t>
            </w:r>
          </w:p>
        </w:tc>
      </w:tr>
      <w:tr w14:paraId="2C0345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526018D0">
            <w:pPr>
              <w:widowControl/>
              <w:jc w:val="center"/>
              <w:rPr>
                <w:kern w:val="0"/>
                <w:sz w:val="20"/>
                <w:szCs w:val="20"/>
              </w:rPr>
            </w:pPr>
          </w:p>
        </w:tc>
        <w:tc>
          <w:tcPr>
            <w:tcW w:w="970" w:type="dxa"/>
            <w:vMerge w:val="continue"/>
            <w:vAlign w:val="center"/>
          </w:tcPr>
          <w:p w14:paraId="4BA4C45F">
            <w:pPr>
              <w:widowControl/>
              <w:jc w:val="center"/>
              <w:rPr>
                <w:kern w:val="0"/>
                <w:sz w:val="20"/>
                <w:szCs w:val="20"/>
              </w:rPr>
            </w:pPr>
          </w:p>
        </w:tc>
        <w:tc>
          <w:tcPr>
            <w:tcW w:w="2457" w:type="dxa"/>
            <w:vAlign w:val="center"/>
          </w:tcPr>
          <w:p w14:paraId="0B0E3E11">
            <w:pPr>
              <w:widowControl/>
              <w:jc w:val="center"/>
              <w:rPr>
                <w:kern w:val="0"/>
                <w:sz w:val="20"/>
                <w:szCs w:val="20"/>
              </w:rPr>
            </w:pPr>
            <w:r>
              <w:rPr>
                <w:kern w:val="0"/>
                <w:sz w:val="20"/>
                <w:szCs w:val="20"/>
              </w:rPr>
              <w:t>温湿度振动综合环境适应性</w:t>
            </w:r>
          </w:p>
        </w:tc>
        <w:tc>
          <w:tcPr>
            <w:tcW w:w="917" w:type="dxa"/>
            <w:vAlign w:val="center"/>
          </w:tcPr>
          <w:p w14:paraId="3C6FC594">
            <w:pPr>
              <w:jc w:val="center"/>
              <w:rPr>
                <w:sz w:val="20"/>
                <w:szCs w:val="22"/>
              </w:rPr>
            </w:pPr>
            <w:r>
              <w:rPr>
                <w:rFonts w:hint="eastAsia"/>
                <w:szCs w:val="21"/>
              </w:rPr>
              <w:t>6.2.3</w:t>
            </w:r>
          </w:p>
        </w:tc>
        <w:tc>
          <w:tcPr>
            <w:tcW w:w="960" w:type="dxa"/>
            <w:vAlign w:val="center"/>
          </w:tcPr>
          <w:p w14:paraId="26FB8979">
            <w:pPr>
              <w:jc w:val="center"/>
              <w:rPr>
                <w:sz w:val="20"/>
                <w:szCs w:val="22"/>
              </w:rPr>
            </w:pPr>
            <w:r>
              <w:rPr>
                <w:sz w:val="16"/>
                <w:szCs w:val="16"/>
              </w:rPr>
              <w:t>●</w:t>
            </w:r>
          </w:p>
        </w:tc>
        <w:tc>
          <w:tcPr>
            <w:tcW w:w="845" w:type="dxa"/>
            <w:vAlign w:val="center"/>
          </w:tcPr>
          <w:p w14:paraId="1AD59E1B">
            <w:pPr>
              <w:jc w:val="center"/>
              <w:rPr>
                <w:sz w:val="20"/>
                <w:szCs w:val="22"/>
              </w:rPr>
            </w:pPr>
            <w:r>
              <w:rPr>
                <w:b/>
                <w:sz w:val="16"/>
                <w:szCs w:val="16"/>
              </w:rPr>
              <w:t>○</w:t>
            </w:r>
          </w:p>
        </w:tc>
        <w:tc>
          <w:tcPr>
            <w:tcW w:w="880" w:type="dxa"/>
            <w:vAlign w:val="center"/>
          </w:tcPr>
          <w:p w14:paraId="101F3FAA">
            <w:pPr>
              <w:jc w:val="center"/>
              <w:rPr>
                <w:b/>
                <w:sz w:val="16"/>
                <w:szCs w:val="16"/>
              </w:rPr>
            </w:pPr>
            <w:r>
              <w:rPr>
                <w:b/>
                <w:sz w:val="16"/>
                <w:szCs w:val="16"/>
              </w:rPr>
              <w:t>○</w:t>
            </w:r>
          </w:p>
        </w:tc>
        <w:tc>
          <w:tcPr>
            <w:tcW w:w="880" w:type="dxa"/>
            <w:vAlign w:val="center"/>
          </w:tcPr>
          <w:p w14:paraId="19DA05AC">
            <w:pPr>
              <w:jc w:val="center"/>
              <w:rPr>
                <w:b/>
                <w:sz w:val="16"/>
                <w:szCs w:val="16"/>
              </w:rPr>
            </w:pPr>
            <w:r>
              <w:rPr>
                <w:b/>
                <w:sz w:val="16"/>
                <w:szCs w:val="16"/>
              </w:rPr>
              <w:t>○</w:t>
            </w:r>
          </w:p>
        </w:tc>
        <w:tc>
          <w:tcPr>
            <w:tcW w:w="880" w:type="dxa"/>
            <w:vAlign w:val="center"/>
          </w:tcPr>
          <w:p w14:paraId="5C1851B4">
            <w:pPr>
              <w:jc w:val="center"/>
              <w:rPr>
                <w:b/>
                <w:sz w:val="16"/>
                <w:szCs w:val="16"/>
              </w:rPr>
            </w:pPr>
            <w:r>
              <w:rPr>
                <w:b/>
                <w:sz w:val="16"/>
                <w:szCs w:val="16"/>
              </w:rPr>
              <w:t>○</w:t>
            </w:r>
          </w:p>
        </w:tc>
      </w:tr>
      <w:tr w14:paraId="60CFA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148A402F">
            <w:pPr>
              <w:widowControl/>
              <w:jc w:val="center"/>
              <w:rPr>
                <w:kern w:val="0"/>
                <w:sz w:val="20"/>
                <w:szCs w:val="20"/>
              </w:rPr>
            </w:pPr>
          </w:p>
        </w:tc>
        <w:tc>
          <w:tcPr>
            <w:tcW w:w="970" w:type="dxa"/>
            <w:vMerge w:val="continue"/>
            <w:vAlign w:val="center"/>
          </w:tcPr>
          <w:p w14:paraId="16CD14A8">
            <w:pPr>
              <w:widowControl/>
              <w:jc w:val="center"/>
              <w:rPr>
                <w:kern w:val="0"/>
                <w:sz w:val="20"/>
                <w:szCs w:val="20"/>
              </w:rPr>
            </w:pPr>
          </w:p>
        </w:tc>
        <w:tc>
          <w:tcPr>
            <w:tcW w:w="2457" w:type="dxa"/>
            <w:vAlign w:val="center"/>
          </w:tcPr>
          <w:p w14:paraId="549E32BE">
            <w:pPr>
              <w:widowControl/>
              <w:jc w:val="center"/>
              <w:rPr>
                <w:kern w:val="0"/>
                <w:sz w:val="20"/>
                <w:szCs w:val="20"/>
              </w:rPr>
            </w:pPr>
            <w:r>
              <w:rPr>
                <w:kern w:val="0"/>
                <w:sz w:val="20"/>
                <w:szCs w:val="20"/>
              </w:rPr>
              <w:t>海拔适应性能试验</w:t>
            </w:r>
          </w:p>
        </w:tc>
        <w:tc>
          <w:tcPr>
            <w:tcW w:w="917" w:type="dxa"/>
            <w:vAlign w:val="center"/>
          </w:tcPr>
          <w:p w14:paraId="540D8853">
            <w:pPr>
              <w:jc w:val="center"/>
              <w:rPr>
                <w:sz w:val="20"/>
                <w:szCs w:val="22"/>
              </w:rPr>
            </w:pPr>
            <w:r>
              <w:rPr>
                <w:rFonts w:hint="eastAsia"/>
                <w:szCs w:val="21"/>
              </w:rPr>
              <w:t>6.2.4</w:t>
            </w:r>
          </w:p>
        </w:tc>
        <w:tc>
          <w:tcPr>
            <w:tcW w:w="960" w:type="dxa"/>
            <w:vAlign w:val="center"/>
          </w:tcPr>
          <w:p w14:paraId="2633C82C">
            <w:pPr>
              <w:jc w:val="center"/>
              <w:rPr>
                <w:sz w:val="20"/>
                <w:szCs w:val="22"/>
              </w:rPr>
            </w:pPr>
            <w:r>
              <w:rPr>
                <w:sz w:val="16"/>
                <w:szCs w:val="16"/>
              </w:rPr>
              <w:t>●</w:t>
            </w:r>
          </w:p>
        </w:tc>
        <w:tc>
          <w:tcPr>
            <w:tcW w:w="845" w:type="dxa"/>
            <w:vAlign w:val="center"/>
          </w:tcPr>
          <w:p w14:paraId="2B9308AB">
            <w:pPr>
              <w:jc w:val="center"/>
              <w:rPr>
                <w:sz w:val="20"/>
                <w:szCs w:val="22"/>
              </w:rPr>
            </w:pPr>
            <w:r>
              <w:rPr>
                <w:b/>
                <w:sz w:val="16"/>
                <w:szCs w:val="16"/>
              </w:rPr>
              <w:t>○</w:t>
            </w:r>
          </w:p>
        </w:tc>
        <w:tc>
          <w:tcPr>
            <w:tcW w:w="880" w:type="dxa"/>
            <w:vAlign w:val="center"/>
          </w:tcPr>
          <w:p w14:paraId="42C042F1">
            <w:pPr>
              <w:jc w:val="center"/>
              <w:rPr>
                <w:b/>
                <w:sz w:val="16"/>
                <w:szCs w:val="16"/>
              </w:rPr>
            </w:pPr>
            <w:r>
              <w:rPr>
                <w:b/>
                <w:sz w:val="16"/>
                <w:szCs w:val="16"/>
              </w:rPr>
              <w:t>○</w:t>
            </w:r>
          </w:p>
        </w:tc>
        <w:tc>
          <w:tcPr>
            <w:tcW w:w="880" w:type="dxa"/>
            <w:vAlign w:val="center"/>
          </w:tcPr>
          <w:p w14:paraId="64D4E194">
            <w:pPr>
              <w:jc w:val="center"/>
              <w:rPr>
                <w:b/>
                <w:sz w:val="16"/>
                <w:szCs w:val="16"/>
              </w:rPr>
            </w:pPr>
            <w:r>
              <w:rPr>
                <w:b/>
                <w:sz w:val="16"/>
                <w:szCs w:val="16"/>
              </w:rPr>
              <w:t>○</w:t>
            </w:r>
          </w:p>
        </w:tc>
        <w:tc>
          <w:tcPr>
            <w:tcW w:w="880" w:type="dxa"/>
            <w:vAlign w:val="center"/>
          </w:tcPr>
          <w:p w14:paraId="55DED649">
            <w:pPr>
              <w:jc w:val="center"/>
              <w:rPr>
                <w:b/>
                <w:sz w:val="16"/>
                <w:szCs w:val="16"/>
              </w:rPr>
            </w:pPr>
            <w:r>
              <w:rPr>
                <w:b/>
                <w:sz w:val="16"/>
                <w:szCs w:val="16"/>
              </w:rPr>
              <w:t>○</w:t>
            </w:r>
          </w:p>
        </w:tc>
      </w:tr>
      <w:tr w14:paraId="054C4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1871F7C6">
            <w:pPr>
              <w:widowControl/>
              <w:jc w:val="center"/>
              <w:rPr>
                <w:kern w:val="0"/>
                <w:sz w:val="20"/>
                <w:szCs w:val="20"/>
              </w:rPr>
            </w:pPr>
          </w:p>
        </w:tc>
        <w:tc>
          <w:tcPr>
            <w:tcW w:w="970" w:type="dxa"/>
            <w:vMerge w:val="continue"/>
            <w:vAlign w:val="center"/>
          </w:tcPr>
          <w:p w14:paraId="673B1A7A">
            <w:pPr>
              <w:widowControl/>
              <w:jc w:val="center"/>
              <w:rPr>
                <w:kern w:val="0"/>
                <w:sz w:val="20"/>
                <w:szCs w:val="20"/>
              </w:rPr>
            </w:pPr>
          </w:p>
        </w:tc>
        <w:tc>
          <w:tcPr>
            <w:tcW w:w="2457" w:type="dxa"/>
            <w:vAlign w:val="center"/>
          </w:tcPr>
          <w:p w14:paraId="6173B952">
            <w:pPr>
              <w:widowControl/>
              <w:jc w:val="center"/>
              <w:rPr>
                <w:kern w:val="0"/>
                <w:sz w:val="20"/>
                <w:szCs w:val="20"/>
              </w:rPr>
            </w:pPr>
            <w:r>
              <w:rPr>
                <w:kern w:val="0"/>
                <w:sz w:val="20"/>
                <w:szCs w:val="20"/>
              </w:rPr>
              <w:t>抗风飞行性能试验</w:t>
            </w:r>
          </w:p>
        </w:tc>
        <w:tc>
          <w:tcPr>
            <w:tcW w:w="917" w:type="dxa"/>
            <w:vAlign w:val="center"/>
          </w:tcPr>
          <w:p w14:paraId="2F997A6C">
            <w:pPr>
              <w:jc w:val="center"/>
              <w:rPr>
                <w:sz w:val="20"/>
                <w:szCs w:val="22"/>
              </w:rPr>
            </w:pPr>
            <w:r>
              <w:rPr>
                <w:rFonts w:hint="eastAsia"/>
                <w:szCs w:val="21"/>
              </w:rPr>
              <w:t>6.2.5</w:t>
            </w:r>
          </w:p>
        </w:tc>
        <w:tc>
          <w:tcPr>
            <w:tcW w:w="960" w:type="dxa"/>
            <w:vAlign w:val="center"/>
          </w:tcPr>
          <w:p w14:paraId="2DFA4FD6">
            <w:pPr>
              <w:jc w:val="center"/>
              <w:rPr>
                <w:sz w:val="20"/>
                <w:szCs w:val="22"/>
              </w:rPr>
            </w:pPr>
            <w:r>
              <w:rPr>
                <w:sz w:val="16"/>
                <w:szCs w:val="16"/>
              </w:rPr>
              <w:t>●</w:t>
            </w:r>
          </w:p>
        </w:tc>
        <w:tc>
          <w:tcPr>
            <w:tcW w:w="845" w:type="dxa"/>
            <w:vAlign w:val="center"/>
          </w:tcPr>
          <w:p w14:paraId="76D58CF8">
            <w:pPr>
              <w:jc w:val="center"/>
              <w:rPr>
                <w:sz w:val="20"/>
                <w:szCs w:val="22"/>
              </w:rPr>
            </w:pPr>
            <w:r>
              <w:rPr>
                <w:b/>
                <w:sz w:val="16"/>
                <w:szCs w:val="16"/>
              </w:rPr>
              <w:t>○</w:t>
            </w:r>
          </w:p>
        </w:tc>
        <w:tc>
          <w:tcPr>
            <w:tcW w:w="880" w:type="dxa"/>
            <w:vAlign w:val="center"/>
          </w:tcPr>
          <w:p w14:paraId="798E0A30">
            <w:pPr>
              <w:jc w:val="center"/>
              <w:rPr>
                <w:b/>
                <w:sz w:val="16"/>
                <w:szCs w:val="16"/>
              </w:rPr>
            </w:pPr>
            <w:r>
              <w:rPr>
                <w:b/>
                <w:sz w:val="16"/>
                <w:szCs w:val="16"/>
              </w:rPr>
              <w:t>○</w:t>
            </w:r>
          </w:p>
        </w:tc>
        <w:tc>
          <w:tcPr>
            <w:tcW w:w="880" w:type="dxa"/>
            <w:vAlign w:val="center"/>
          </w:tcPr>
          <w:p w14:paraId="5929DCA1">
            <w:pPr>
              <w:jc w:val="center"/>
              <w:rPr>
                <w:b/>
                <w:sz w:val="16"/>
                <w:szCs w:val="16"/>
              </w:rPr>
            </w:pPr>
            <w:r>
              <w:rPr>
                <w:b/>
                <w:sz w:val="16"/>
                <w:szCs w:val="16"/>
              </w:rPr>
              <w:t>○</w:t>
            </w:r>
          </w:p>
        </w:tc>
        <w:tc>
          <w:tcPr>
            <w:tcW w:w="880" w:type="dxa"/>
            <w:vAlign w:val="center"/>
          </w:tcPr>
          <w:p w14:paraId="3601FCCF">
            <w:pPr>
              <w:jc w:val="center"/>
              <w:rPr>
                <w:b/>
                <w:sz w:val="16"/>
                <w:szCs w:val="16"/>
              </w:rPr>
            </w:pPr>
            <w:r>
              <w:rPr>
                <w:b/>
                <w:sz w:val="16"/>
                <w:szCs w:val="16"/>
              </w:rPr>
              <w:t>○</w:t>
            </w:r>
          </w:p>
        </w:tc>
      </w:tr>
      <w:tr w14:paraId="4C233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5B8E8006">
            <w:pPr>
              <w:widowControl/>
              <w:jc w:val="center"/>
              <w:rPr>
                <w:kern w:val="0"/>
                <w:sz w:val="20"/>
                <w:szCs w:val="20"/>
              </w:rPr>
            </w:pPr>
          </w:p>
        </w:tc>
        <w:tc>
          <w:tcPr>
            <w:tcW w:w="970" w:type="dxa"/>
            <w:vMerge w:val="continue"/>
            <w:vAlign w:val="center"/>
          </w:tcPr>
          <w:p w14:paraId="04D25813">
            <w:pPr>
              <w:widowControl/>
              <w:jc w:val="center"/>
              <w:rPr>
                <w:kern w:val="0"/>
                <w:sz w:val="20"/>
                <w:szCs w:val="20"/>
              </w:rPr>
            </w:pPr>
          </w:p>
        </w:tc>
        <w:tc>
          <w:tcPr>
            <w:tcW w:w="2457" w:type="dxa"/>
            <w:vAlign w:val="center"/>
          </w:tcPr>
          <w:p w14:paraId="148987FA">
            <w:pPr>
              <w:widowControl/>
              <w:jc w:val="center"/>
              <w:rPr>
                <w:kern w:val="0"/>
                <w:sz w:val="20"/>
                <w:szCs w:val="20"/>
              </w:rPr>
            </w:pPr>
            <w:r>
              <w:rPr>
                <w:kern w:val="0"/>
                <w:sz w:val="20"/>
                <w:szCs w:val="20"/>
              </w:rPr>
              <w:t>抗雨飞行性能试验</w:t>
            </w:r>
          </w:p>
        </w:tc>
        <w:tc>
          <w:tcPr>
            <w:tcW w:w="917" w:type="dxa"/>
            <w:vAlign w:val="center"/>
          </w:tcPr>
          <w:p w14:paraId="7B3248B3">
            <w:pPr>
              <w:jc w:val="center"/>
              <w:rPr>
                <w:sz w:val="20"/>
                <w:szCs w:val="22"/>
              </w:rPr>
            </w:pPr>
            <w:r>
              <w:rPr>
                <w:rFonts w:hint="eastAsia"/>
                <w:szCs w:val="21"/>
              </w:rPr>
              <w:t>6.2.6</w:t>
            </w:r>
          </w:p>
        </w:tc>
        <w:tc>
          <w:tcPr>
            <w:tcW w:w="960" w:type="dxa"/>
            <w:vAlign w:val="center"/>
          </w:tcPr>
          <w:p w14:paraId="531BF4C9">
            <w:pPr>
              <w:jc w:val="center"/>
              <w:rPr>
                <w:sz w:val="20"/>
                <w:szCs w:val="22"/>
              </w:rPr>
            </w:pPr>
            <w:r>
              <w:rPr>
                <w:sz w:val="16"/>
                <w:szCs w:val="16"/>
              </w:rPr>
              <w:t>●</w:t>
            </w:r>
          </w:p>
        </w:tc>
        <w:tc>
          <w:tcPr>
            <w:tcW w:w="845" w:type="dxa"/>
            <w:vAlign w:val="center"/>
          </w:tcPr>
          <w:p w14:paraId="728AA34D">
            <w:pPr>
              <w:jc w:val="center"/>
              <w:rPr>
                <w:sz w:val="20"/>
                <w:szCs w:val="22"/>
              </w:rPr>
            </w:pPr>
            <w:r>
              <w:rPr>
                <w:b/>
                <w:sz w:val="16"/>
                <w:szCs w:val="16"/>
              </w:rPr>
              <w:t>○</w:t>
            </w:r>
          </w:p>
        </w:tc>
        <w:tc>
          <w:tcPr>
            <w:tcW w:w="880" w:type="dxa"/>
            <w:vAlign w:val="center"/>
          </w:tcPr>
          <w:p w14:paraId="4BA7AA79">
            <w:pPr>
              <w:jc w:val="center"/>
              <w:rPr>
                <w:b/>
                <w:sz w:val="16"/>
                <w:szCs w:val="16"/>
              </w:rPr>
            </w:pPr>
            <w:r>
              <w:rPr>
                <w:b/>
                <w:sz w:val="16"/>
                <w:szCs w:val="16"/>
              </w:rPr>
              <w:t>○</w:t>
            </w:r>
          </w:p>
        </w:tc>
        <w:tc>
          <w:tcPr>
            <w:tcW w:w="880" w:type="dxa"/>
            <w:vAlign w:val="center"/>
          </w:tcPr>
          <w:p w14:paraId="7A43B434">
            <w:pPr>
              <w:jc w:val="center"/>
              <w:rPr>
                <w:b/>
                <w:sz w:val="16"/>
                <w:szCs w:val="16"/>
              </w:rPr>
            </w:pPr>
            <w:r>
              <w:rPr>
                <w:b/>
                <w:sz w:val="16"/>
                <w:szCs w:val="16"/>
              </w:rPr>
              <w:t>○</w:t>
            </w:r>
          </w:p>
        </w:tc>
        <w:tc>
          <w:tcPr>
            <w:tcW w:w="880" w:type="dxa"/>
            <w:vAlign w:val="center"/>
          </w:tcPr>
          <w:p w14:paraId="12651D57">
            <w:pPr>
              <w:jc w:val="center"/>
              <w:rPr>
                <w:b/>
                <w:sz w:val="16"/>
                <w:szCs w:val="16"/>
              </w:rPr>
            </w:pPr>
            <w:r>
              <w:rPr>
                <w:b/>
                <w:sz w:val="16"/>
                <w:szCs w:val="16"/>
              </w:rPr>
              <w:t>○</w:t>
            </w:r>
          </w:p>
        </w:tc>
      </w:tr>
      <w:tr w14:paraId="0A29C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7EC8F65E">
            <w:pPr>
              <w:widowControl/>
              <w:jc w:val="center"/>
              <w:rPr>
                <w:kern w:val="0"/>
                <w:sz w:val="20"/>
                <w:szCs w:val="20"/>
              </w:rPr>
            </w:pPr>
          </w:p>
        </w:tc>
        <w:tc>
          <w:tcPr>
            <w:tcW w:w="970" w:type="dxa"/>
            <w:vMerge w:val="continue"/>
            <w:vAlign w:val="center"/>
          </w:tcPr>
          <w:p w14:paraId="7EA07ACB">
            <w:pPr>
              <w:widowControl/>
              <w:jc w:val="center"/>
              <w:rPr>
                <w:kern w:val="0"/>
                <w:sz w:val="20"/>
                <w:szCs w:val="20"/>
              </w:rPr>
            </w:pPr>
          </w:p>
        </w:tc>
        <w:tc>
          <w:tcPr>
            <w:tcW w:w="2457" w:type="dxa"/>
            <w:vAlign w:val="center"/>
          </w:tcPr>
          <w:p w14:paraId="6D93A751">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5486CC14">
            <w:pPr>
              <w:jc w:val="center"/>
              <w:rPr>
                <w:sz w:val="20"/>
                <w:szCs w:val="22"/>
              </w:rPr>
            </w:pPr>
            <w:r>
              <w:rPr>
                <w:rFonts w:hint="eastAsia"/>
                <w:szCs w:val="21"/>
              </w:rPr>
              <w:t>6.2.7</w:t>
            </w:r>
          </w:p>
        </w:tc>
        <w:tc>
          <w:tcPr>
            <w:tcW w:w="960" w:type="dxa"/>
            <w:vAlign w:val="center"/>
          </w:tcPr>
          <w:p w14:paraId="52500CA2">
            <w:pPr>
              <w:jc w:val="center"/>
              <w:rPr>
                <w:sz w:val="20"/>
                <w:szCs w:val="22"/>
              </w:rPr>
            </w:pPr>
            <w:r>
              <w:rPr>
                <w:sz w:val="16"/>
                <w:szCs w:val="16"/>
              </w:rPr>
              <w:t>●</w:t>
            </w:r>
          </w:p>
        </w:tc>
        <w:tc>
          <w:tcPr>
            <w:tcW w:w="845" w:type="dxa"/>
            <w:vAlign w:val="center"/>
          </w:tcPr>
          <w:p w14:paraId="640175DF">
            <w:pPr>
              <w:jc w:val="center"/>
              <w:rPr>
                <w:sz w:val="20"/>
                <w:szCs w:val="22"/>
              </w:rPr>
            </w:pPr>
            <w:r>
              <w:rPr>
                <w:b/>
                <w:sz w:val="16"/>
                <w:szCs w:val="16"/>
              </w:rPr>
              <w:t>○</w:t>
            </w:r>
          </w:p>
        </w:tc>
        <w:tc>
          <w:tcPr>
            <w:tcW w:w="880" w:type="dxa"/>
            <w:vAlign w:val="center"/>
          </w:tcPr>
          <w:p w14:paraId="2713CFBE">
            <w:pPr>
              <w:jc w:val="center"/>
              <w:rPr>
                <w:b/>
                <w:sz w:val="16"/>
                <w:szCs w:val="16"/>
              </w:rPr>
            </w:pPr>
            <w:r>
              <w:rPr>
                <w:b/>
                <w:sz w:val="16"/>
                <w:szCs w:val="16"/>
              </w:rPr>
              <w:t>○</w:t>
            </w:r>
          </w:p>
        </w:tc>
        <w:tc>
          <w:tcPr>
            <w:tcW w:w="880" w:type="dxa"/>
            <w:vAlign w:val="center"/>
          </w:tcPr>
          <w:p w14:paraId="3E157CCC">
            <w:pPr>
              <w:jc w:val="center"/>
              <w:rPr>
                <w:b/>
                <w:sz w:val="16"/>
                <w:szCs w:val="16"/>
              </w:rPr>
            </w:pPr>
            <w:r>
              <w:rPr>
                <w:b/>
                <w:sz w:val="16"/>
                <w:szCs w:val="16"/>
              </w:rPr>
              <w:t>○</w:t>
            </w:r>
          </w:p>
        </w:tc>
        <w:tc>
          <w:tcPr>
            <w:tcW w:w="880" w:type="dxa"/>
            <w:vAlign w:val="center"/>
          </w:tcPr>
          <w:p w14:paraId="5961709B">
            <w:pPr>
              <w:jc w:val="center"/>
              <w:rPr>
                <w:b/>
                <w:sz w:val="16"/>
                <w:szCs w:val="16"/>
              </w:rPr>
            </w:pPr>
            <w:r>
              <w:rPr>
                <w:b/>
                <w:sz w:val="16"/>
                <w:szCs w:val="16"/>
              </w:rPr>
              <w:t>○</w:t>
            </w:r>
          </w:p>
        </w:tc>
      </w:tr>
      <w:tr w14:paraId="3F832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7F429861">
            <w:pPr>
              <w:widowControl/>
              <w:jc w:val="center"/>
              <w:rPr>
                <w:kern w:val="0"/>
                <w:sz w:val="20"/>
                <w:szCs w:val="20"/>
              </w:rPr>
            </w:pPr>
            <w:r>
              <w:rPr>
                <w:kern w:val="0"/>
                <w:sz w:val="20"/>
                <w:szCs w:val="20"/>
              </w:rPr>
              <w:t>功能要求</w:t>
            </w:r>
          </w:p>
        </w:tc>
        <w:tc>
          <w:tcPr>
            <w:tcW w:w="970" w:type="dxa"/>
            <w:vMerge w:val="restart"/>
            <w:vAlign w:val="center"/>
          </w:tcPr>
          <w:p w14:paraId="38DCB77A">
            <w:pPr>
              <w:widowControl/>
              <w:jc w:val="center"/>
              <w:rPr>
                <w:kern w:val="0"/>
                <w:sz w:val="20"/>
                <w:szCs w:val="20"/>
              </w:rPr>
            </w:pPr>
            <w:r>
              <w:rPr>
                <w:rFonts w:hint="eastAsia"/>
                <w:kern w:val="0"/>
                <w:sz w:val="20"/>
                <w:szCs w:val="20"/>
              </w:rPr>
              <w:t>功能试验</w:t>
            </w:r>
          </w:p>
        </w:tc>
        <w:tc>
          <w:tcPr>
            <w:tcW w:w="2457" w:type="dxa"/>
            <w:vAlign w:val="center"/>
          </w:tcPr>
          <w:p w14:paraId="06778F14">
            <w:pPr>
              <w:widowControl/>
              <w:jc w:val="center"/>
              <w:rPr>
                <w:kern w:val="0"/>
                <w:sz w:val="20"/>
                <w:szCs w:val="20"/>
              </w:rPr>
            </w:pPr>
            <w:r>
              <w:rPr>
                <w:kern w:val="0"/>
                <w:sz w:val="20"/>
                <w:szCs w:val="20"/>
              </w:rPr>
              <w:t>自检功能试验</w:t>
            </w:r>
          </w:p>
        </w:tc>
        <w:tc>
          <w:tcPr>
            <w:tcW w:w="917" w:type="dxa"/>
            <w:vAlign w:val="center"/>
          </w:tcPr>
          <w:p w14:paraId="33B897E1">
            <w:pPr>
              <w:widowControl/>
              <w:jc w:val="center"/>
              <w:rPr>
                <w:kern w:val="0"/>
                <w:sz w:val="20"/>
                <w:szCs w:val="20"/>
              </w:rPr>
            </w:pPr>
            <w:r>
              <w:rPr>
                <w:rFonts w:hint="eastAsia"/>
                <w:szCs w:val="21"/>
              </w:rPr>
              <w:t>6.3.1</w:t>
            </w:r>
          </w:p>
        </w:tc>
        <w:tc>
          <w:tcPr>
            <w:tcW w:w="960" w:type="dxa"/>
            <w:vAlign w:val="center"/>
          </w:tcPr>
          <w:p w14:paraId="4BA7739F">
            <w:pPr>
              <w:widowControl/>
              <w:jc w:val="center"/>
              <w:rPr>
                <w:kern w:val="0"/>
                <w:sz w:val="20"/>
                <w:szCs w:val="20"/>
              </w:rPr>
            </w:pPr>
            <w:r>
              <w:rPr>
                <w:sz w:val="16"/>
                <w:szCs w:val="16"/>
              </w:rPr>
              <w:t>●</w:t>
            </w:r>
          </w:p>
        </w:tc>
        <w:tc>
          <w:tcPr>
            <w:tcW w:w="845" w:type="dxa"/>
            <w:vAlign w:val="center"/>
          </w:tcPr>
          <w:p w14:paraId="720B6F47">
            <w:pPr>
              <w:widowControl/>
              <w:jc w:val="center"/>
              <w:rPr>
                <w:kern w:val="0"/>
                <w:sz w:val="20"/>
                <w:szCs w:val="20"/>
              </w:rPr>
            </w:pPr>
            <w:r>
              <w:rPr>
                <w:sz w:val="16"/>
                <w:szCs w:val="16"/>
              </w:rPr>
              <w:t>●</w:t>
            </w:r>
          </w:p>
        </w:tc>
        <w:tc>
          <w:tcPr>
            <w:tcW w:w="880" w:type="dxa"/>
            <w:vAlign w:val="center"/>
          </w:tcPr>
          <w:p w14:paraId="3BB8F2CD">
            <w:pPr>
              <w:widowControl/>
              <w:jc w:val="center"/>
              <w:rPr>
                <w:sz w:val="16"/>
                <w:szCs w:val="16"/>
              </w:rPr>
            </w:pPr>
            <w:r>
              <w:rPr>
                <w:sz w:val="16"/>
                <w:szCs w:val="16"/>
              </w:rPr>
              <w:t>●</w:t>
            </w:r>
          </w:p>
        </w:tc>
        <w:tc>
          <w:tcPr>
            <w:tcW w:w="880" w:type="dxa"/>
            <w:vAlign w:val="center"/>
          </w:tcPr>
          <w:p w14:paraId="41476DA0">
            <w:pPr>
              <w:widowControl/>
              <w:jc w:val="center"/>
              <w:rPr>
                <w:sz w:val="16"/>
                <w:szCs w:val="16"/>
              </w:rPr>
            </w:pPr>
            <w:r>
              <w:rPr>
                <w:sz w:val="16"/>
                <w:szCs w:val="16"/>
              </w:rPr>
              <w:t>●</w:t>
            </w:r>
          </w:p>
        </w:tc>
        <w:tc>
          <w:tcPr>
            <w:tcW w:w="880" w:type="dxa"/>
            <w:vAlign w:val="center"/>
          </w:tcPr>
          <w:p w14:paraId="6C457414">
            <w:pPr>
              <w:widowControl/>
              <w:jc w:val="center"/>
              <w:rPr>
                <w:sz w:val="16"/>
                <w:szCs w:val="16"/>
              </w:rPr>
            </w:pPr>
            <w:r>
              <w:rPr>
                <w:sz w:val="16"/>
                <w:szCs w:val="16"/>
              </w:rPr>
              <w:t>●</w:t>
            </w:r>
          </w:p>
        </w:tc>
      </w:tr>
      <w:tr w14:paraId="3D9D3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2533C17F">
            <w:pPr>
              <w:widowControl/>
              <w:jc w:val="center"/>
              <w:rPr>
                <w:kern w:val="0"/>
                <w:sz w:val="20"/>
                <w:szCs w:val="20"/>
              </w:rPr>
            </w:pPr>
          </w:p>
        </w:tc>
        <w:tc>
          <w:tcPr>
            <w:tcW w:w="970" w:type="dxa"/>
            <w:vMerge w:val="continue"/>
            <w:vAlign w:val="center"/>
          </w:tcPr>
          <w:p w14:paraId="4D92F78F">
            <w:pPr>
              <w:widowControl/>
              <w:jc w:val="center"/>
              <w:rPr>
                <w:kern w:val="0"/>
                <w:sz w:val="20"/>
                <w:szCs w:val="20"/>
              </w:rPr>
            </w:pPr>
          </w:p>
        </w:tc>
        <w:tc>
          <w:tcPr>
            <w:tcW w:w="2457" w:type="dxa"/>
            <w:vAlign w:val="center"/>
          </w:tcPr>
          <w:p w14:paraId="1A2FFB4C">
            <w:pPr>
              <w:widowControl/>
              <w:jc w:val="center"/>
              <w:rPr>
                <w:kern w:val="0"/>
                <w:sz w:val="20"/>
                <w:szCs w:val="20"/>
              </w:rPr>
            </w:pPr>
            <w:r>
              <w:rPr>
                <w:kern w:val="0"/>
                <w:sz w:val="20"/>
                <w:szCs w:val="20"/>
              </w:rPr>
              <w:t>任务规划功能试验</w:t>
            </w:r>
          </w:p>
        </w:tc>
        <w:tc>
          <w:tcPr>
            <w:tcW w:w="917" w:type="dxa"/>
            <w:vAlign w:val="center"/>
          </w:tcPr>
          <w:p w14:paraId="3DC85DFD">
            <w:pPr>
              <w:widowControl/>
              <w:jc w:val="center"/>
              <w:rPr>
                <w:kern w:val="0"/>
                <w:sz w:val="20"/>
                <w:szCs w:val="20"/>
              </w:rPr>
            </w:pPr>
            <w:r>
              <w:rPr>
                <w:rFonts w:hint="eastAsia"/>
                <w:szCs w:val="21"/>
              </w:rPr>
              <w:t>6.3.2</w:t>
            </w:r>
          </w:p>
        </w:tc>
        <w:tc>
          <w:tcPr>
            <w:tcW w:w="960" w:type="dxa"/>
            <w:vAlign w:val="center"/>
          </w:tcPr>
          <w:p w14:paraId="4ACA8269">
            <w:pPr>
              <w:widowControl/>
              <w:jc w:val="center"/>
              <w:rPr>
                <w:kern w:val="0"/>
                <w:sz w:val="20"/>
                <w:szCs w:val="20"/>
              </w:rPr>
            </w:pPr>
            <w:r>
              <w:rPr>
                <w:sz w:val="16"/>
                <w:szCs w:val="16"/>
              </w:rPr>
              <w:t>●</w:t>
            </w:r>
          </w:p>
        </w:tc>
        <w:tc>
          <w:tcPr>
            <w:tcW w:w="845" w:type="dxa"/>
            <w:vAlign w:val="center"/>
          </w:tcPr>
          <w:p w14:paraId="55F9C545">
            <w:pPr>
              <w:widowControl/>
              <w:jc w:val="center"/>
              <w:rPr>
                <w:kern w:val="0"/>
                <w:sz w:val="20"/>
                <w:szCs w:val="20"/>
              </w:rPr>
            </w:pPr>
            <w:r>
              <w:rPr>
                <w:sz w:val="16"/>
                <w:szCs w:val="16"/>
              </w:rPr>
              <w:t>●</w:t>
            </w:r>
          </w:p>
        </w:tc>
        <w:tc>
          <w:tcPr>
            <w:tcW w:w="880" w:type="dxa"/>
            <w:vAlign w:val="center"/>
          </w:tcPr>
          <w:p w14:paraId="6A11BAB6">
            <w:pPr>
              <w:widowControl/>
              <w:jc w:val="center"/>
              <w:rPr>
                <w:sz w:val="16"/>
                <w:szCs w:val="16"/>
              </w:rPr>
            </w:pPr>
            <w:r>
              <w:rPr>
                <w:sz w:val="16"/>
                <w:szCs w:val="16"/>
              </w:rPr>
              <w:t>●</w:t>
            </w:r>
          </w:p>
        </w:tc>
        <w:tc>
          <w:tcPr>
            <w:tcW w:w="880" w:type="dxa"/>
            <w:vAlign w:val="center"/>
          </w:tcPr>
          <w:p w14:paraId="4534BF5E">
            <w:pPr>
              <w:widowControl/>
              <w:jc w:val="center"/>
              <w:rPr>
                <w:sz w:val="16"/>
                <w:szCs w:val="16"/>
              </w:rPr>
            </w:pPr>
            <w:r>
              <w:rPr>
                <w:sz w:val="16"/>
                <w:szCs w:val="16"/>
              </w:rPr>
              <w:t>●</w:t>
            </w:r>
          </w:p>
        </w:tc>
        <w:tc>
          <w:tcPr>
            <w:tcW w:w="880" w:type="dxa"/>
            <w:vAlign w:val="center"/>
          </w:tcPr>
          <w:p w14:paraId="139E5E88">
            <w:pPr>
              <w:widowControl/>
              <w:jc w:val="center"/>
              <w:rPr>
                <w:sz w:val="16"/>
                <w:szCs w:val="16"/>
              </w:rPr>
            </w:pPr>
            <w:r>
              <w:rPr>
                <w:sz w:val="16"/>
                <w:szCs w:val="16"/>
              </w:rPr>
              <w:t>●</w:t>
            </w:r>
          </w:p>
        </w:tc>
      </w:tr>
      <w:tr w14:paraId="07BFA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528731AE">
            <w:pPr>
              <w:widowControl/>
              <w:jc w:val="center"/>
              <w:rPr>
                <w:kern w:val="0"/>
                <w:sz w:val="20"/>
                <w:szCs w:val="20"/>
              </w:rPr>
            </w:pPr>
          </w:p>
        </w:tc>
        <w:tc>
          <w:tcPr>
            <w:tcW w:w="970" w:type="dxa"/>
            <w:vMerge w:val="continue"/>
            <w:vAlign w:val="center"/>
          </w:tcPr>
          <w:p w14:paraId="2789C1C5">
            <w:pPr>
              <w:widowControl/>
              <w:jc w:val="center"/>
              <w:rPr>
                <w:kern w:val="0"/>
                <w:sz w:val="20"/>
                <w:szCs w:val="20"/>
              </w:rPr>
            </w:pPr>
          </w:p>
        </w:tc>
        <w:tc>
          <w:tcPr>
            <w:tcW w:w="2457" w:type="dxa"/>
            <w:vAlign w:val="center"/>
          </w:tcPr>
          <w:p w14:paraId="6ADB6912">
            <w:pPr>
              <w:widowControl/>
              <w:jc w:val="center"/>
              <w:rPr>
                <w:kern w:val="0"/>
                <w:sz w:val="20"/>
                <w:szCs w:val="20"/>
              </w:rPr>
            </w:pPr>
            <w:r>
              <w:rPr>
                <w:kern w:val="0"/>
                <w:sz w:val="20"/>
                <w:szCs w:val="20"/>
              </w:rPr>
              <w:t>飞行模式及切换功能试验</w:t>
            </w:r>
          </w:p>
        </w:tc>
        <w:tc>
          <w:tcPr>
            <w:tcW w:w="917" w:type="dxa"/>
            <w:vAlign w:val="center"/>
          </w:tcPr>
          <w:p w14:paraId="7E5AD4D1">
            <w:pPr>
              <w:widowControl/>
              <w:jc w:val="center"/>
              <w:rPr>
                <w:kern w:val="0"/>
                <w:sz w:val="20"/>
                <w:szCs w:val="20"/>
              </w:rPr>
            </w:pPr>
            <w:r>
              <w:rPr>
                <w:rFonts w:hint="eastAsia"/>
                <w:szCs w:val="21"/>
              </w:rPr>
              <w:t>6.3.3</w:t>
            </w:r>
          </w:p>
        </w:tc>
        <w:tc>
          <w:tcPr>
            <w:tcW w:w="960" w:type="dxa"/>
            <w:vAlign w:val="center"/>
          </w:tcPr>
          <w:p w14:paraId="7DA34ABC">
            <w:pPr>
              <w:widowControl/>
              <w:jc w:val="center"/>
              <w:rPr>
                <w:kern w:val="0"/>
                <w:sz w:val="20"/>
                <w:szCs w:val="20"/>
              </w:rPr>
            </w:pPr>
            <w:r>
              <w:rPr>
                <w:sz w:val="16"/>
                <w:szCs w:val="16"/>
              </w:rPr>
              <w:t>●</w:t>
            </w:r>
          </w:p>
        </w:tc>
        <w:tc>
          <w:tcPr>
            <w:tcW w:w="845" w:type="dxa"/>
            <w:vAlign w:val="center"/>
          </w:tcPr>
          <w:p w14:paraId="7C771564">
            <w:pPr>
              <w:widowControl/>
              <w:jc w:val="center"/>
              <w:rPr>
                <w:kern w:val="0"/>
                <w:sz w:val="20"/>
                <w:szCs w:val="20"/>
              </w:rPr>
            </w:pPr>
            <w:r>
              <w:rPr>
                <w:sz w:val="16"/>
                <w:szCs w:val="16"/>
              </w:rPr>
              <w:t>●</w:t>
            </w:r>
          </w:p>
        </w:tc>
        <w:tc>
          <w:tcPr>
            <w:tcW w:w="880" w:type="dxa"/>
            <w:vAlign w:val="center"/>
          </w:tcPr>
          <w:p w14:paraId="7F7C8A58">
            <w:pPr>
              <w:widowControl/>
              <w:jc w:val="center"/>
              <w:rPr>
                <w:sz w:val="16"/>
                <w:szCs w:val="16"/>
              </w:rPr>
            </w:pPr>
            <w:r>
              <w:rPr>
                <w:sz w:val="16"/>
                <w:szCs w:val="16"/>
              </w:rPr>
              <w:t>●</w:t>
            </w:r>
          </w:p>
        </w:tc>
        <w:tc>
          <w:tcPr>
            <w:tcW w:w="880" w:type="dxa"/>
            <w:vAlign w:val="center"/>
          </w:tcPr>
          <w:p w14:paraId="67D45D42">
            <w:pPr>
              <w:widowControl/>
              <w:jc w:val="center"/>
              <w:rPr>
                <w:sz w:val="16"/>
                <w:szCs w:val="16"/>
              </w:rPr>
            </w:pPr>
            <w:r>
              <w:rPr>
                <w:sz w:val="16"/>
                <w:szCs w:val="16"/>
              </w:rPr>
              <w:t>●</w:t>
            </w:r>
          </w:p>
        </w:tc>
        <w:tc>
          <w:tcPr>
            <w:tcW w:w="880" w:type="dxa"/>
            <w:vAlign w:val="center"/>
          </w:tcPr>
          <w:p w14:paraId="590AA097">
            <w:pPr>
              <w:widowControl/>
              <w:jc w:val="center"/>
              <w:rPr>
                <w:sz w:val="16"/>
                <w:szCs w:val="16"/>
              </w:rPr>
            </w:pPr>
            <w:r>
              <w:rPr>
                <w:sz w:val="16"/>
                <w:szCs w:val="16"/>
              </w:rPr>
              <w:t>●</w:t>
            </w:r>
          </w:p>
        </w:tc>
      </w:tr>
      <w:tr w14:paraId="4AA20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5E2DFE5C">
            <w:pPr>
              <w:widowControl/>
              <w:jc w:val="center"/>
              <w:rPr>
                <w:kern w:val="0"/>
                <w:sz w:val="20"/>
                <w:szCs w:val="20"/>
              </w:rPr>
            </w:pPr>
          </w:p>
        </w:tc>
        <w:tc>
          <w:tcPr>
            <w:tcW w:w="970" w:type="dxa"/>
            <w:vMerge w:val="continue"/>
            <w:vAlign w:val="center"/>
          </w:tcPr>
          <w:p w14:paraId="2583EB70">
            <w:pPr>
              <w:widowControl/>
              <w:jc w:val="center"/>
              <w:rPr>
                <w:kern w:val="0"/>
                <w:sz w:val="20"/>
                <w:szCs w:val="20"/>
              </w:rPr>
            </w:pPr>
          </w:p>
        </w:tc>
        <w:tc>
          <w:tcPr>
            <w:tcW w:w="2457" w:type="dxa"/>
            <w:vAlign w:val="center"/>
          </w:tcPr>
          <w:p w14:paraId="50EBDD43">
            <w:pPr>
              <w:widowControl/>
              <w:jc w:val="center"/>
              <w:rPr>
                <w:kern w:val="0"/>
                <w:sz w:val="20"/>
                <w:szCs w:val="20"/>
              </w:rPr>
            </w:pPr>
            <w:r>
              <w:rPr>
                <w:kern w:val="0"/>
                <w:sz w:val="20"/>
                <w:szCs w:val="20"/>
              </w:rPr>
              <w:t>导航定位偏差试验</w:t>
            </w:r>
          </w:p>
        </w:tc>
        <w:tc>
          <w:tcPr>
            <w:tcW w:w="917" w:type="dxa"/>
            <w:vAlign w:val="center"/>
          </w:tcPr>
          <w:p w14:paraId="03942850">
            <w:pPr>
              <w:widowControl/>
              <w:jc w:val="center"/>
              <w:rPr>
                <w:kern w:val="0"/>
                <w:sz w:val="20"/>
                <w:szCs w:val="20"/>
              </w:rPr>
            </w:pPr>
            <w:r>
              <w:rPr>
                <w:rFonts w:hint="eastAsia"/>
                <w:szCs w:val="21"/>
              </w:rPr>
              <w:t>6.3.4</w:t>
            </w:r>
          </w:p>
        </w:tc>
        <w:tc>
          <w:tcPr>
            <w:tcW w:w="960" w:type="dxa"/>
            <w:vAlign w:val="center"/>
          </w:tcPr>
          <w:p w14:paraId="65DB37C9">
            <w:pPr>
              <w:widowControl/>
              <w:jc w:val="center"/>
              <w:rPr>
                <w:kern w:val="0"/>
                <w:sz w:val="20"/>
                <w:szCs w:val="20"/>
              </w:rPr>
            </w:pPr>
            <w:r>
              <w:rPr>
                <w:sz w:val="16"/>
                <w:szCs w:val="16"/>
              </w:rPr>
              <w:t>●</w:t>
            </w:r>
          </w:p>
        </w:tc>
        <w:tc>
          <w:tcPr>
            <w:tcW w:w="845" w:type="dxa"/>
            <w:vAlign w:val="center"/>
          </w:tcPr>
          <w:p w14:paraId="25F8191A">
            <w:pPr>
              <w:widowControl/>
              <w:jc w:val="center"/>
              <w:rPr>
                <w:kern w:val="0"/>
                <w:sz w:val="20"/>
                <w:szCs w:val="20"/>
              </w:rPr>
            </w:pPr>
            <w:r>
              <w:rPr>
                <w:sz w:val="16"/>
                <w:szCs w:val="16"/>
              </w:rPr>
              <w:t>●</w:t>
            </w:r>
          </w:p>
        </w:tc>
        <w:tc>
          <w:tcPr>
            <w:tcW w:w="880" w:type="dxa"/>
            <w:vAlign w:val="center"/>
          </w:tcPr>
          <w:p w14:paraId="39E7B052">
            <w:pPr>
              <w:widowControl/>
              <w:jc w:val="center"/>
              <w:rPr>
                <w:sz w:val="16"/>
                <w:szCs w:val="16"/>
              </w:rPr>
            </w:pPr>
            <w:r>
              <w:rPr>
                <w:sz w:val="16"/>
                <w:szCs w:val="16"/>
              </w:rPr>
              <w:t>●</w:t>
            </w:r>
          </w:p>
        </w:tc>
        <w:tc>
          <w:tcPr>
            <w:tcW w:w="880" w:type="dxa"/>
            <w:vAlign w:val="center"/>
          </w:tcPr>
          <w:p w14:paraId="08640446">
            <w:pPr>
              <w:widowControl/>
              <w:jc w:val="center"/>
              <w:rPr>
                <w:sz w:val="16"/>
                <w:szCs w:val="16"/>
              </w:rPr>
            </w:pPr>
            <w:r>
              <w:rPr>
                <w:sz w:val="16"/>
                <w:szCs w:val="16"/>
              </w:rPr>
              <w:t>●</w:t>
            </w:r>
          </w:p>
        </w:tc>
        <w:tc>
          <w:tcPr>
            <w:tcW w:w="880" w:type="dxa"/>
            <w:vAlign w:val="center"/>
          </w:tcPr>
          <w:p w14:paraId="000493AD">
            <w:pPr>
              <w:widowControl/>
              <w:jc w:val="center"/>
              <w:rPr>
                <w:sz w:val="16"/>
                <w:szCs w:val="16"/>
              </w:rPr>
            </w:pPr>
            <w:r>
              <w:rPr>
                <w:sz w:val="16"/>
                <w:szCs w:val="16"/>
              </w:rPr>
              <w:t>●</w:t>
            </w:r>
          </w:p>
        </w:tc>
      </w:tr>
      <w:tr w14:paraId="5376E2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50E2C2E">
            <w:pPr>
              <w:widowControl/>
              <w:jc w:val="center"/>
              <w:rPr>
                <w:kern w:val="0"/>
                <w:sz w:val="20"/>
                <w:szCs w:val="20"/>
              </w:rPr>
            </w:pPr>
          </w:p>
        </w:tc>
        <w:tc>
          <w:tcPr>
            <w:tcW w:w="970" w:type="dxa"/>
            <w:vMerge w:val="continue"/>
            <w:vAlign w:val="center"/>
          </w:tcPr>
          <w:p w14:paraId="4BC1B35B">
            <w:pPr>
              <w:widowControl/>
              <w:jc w:val="center"/>
              <w:rPr>
                <w:kern w:val="0"/>
                <w:sz w:val="20"/>
                <w:szCs w:val="20"/>
              </w:rPr>
            </w:pPr>
          </w:p>
        </w:tc>
        <w:tc>
          <w:tcPr>
            <w:tcW w:w="2457" w:type="dxa"/>
            <w:vAlign w:val="center"/>
          </w:tcPr>
          <w:p w14:paraId="610A914F">
            <w:pPr>
              <w:widowControl/>
              <w:jc w:val="center"/>
              <w:rPr>
                <w:kern w:val="0"/>
                <w:sz w:val="20"/>
                <w:szCs w:val="20"/>
              </w:rPr>
            </w:pPr>
            <w:r>
              <w:rPr>
                <w:kern w:val="0"/>
                <w:sz w:val="20"/>
                <w:szCs w:val="20"/>
              </w:rPr>
              <w:t>飞行控制偏差试验</w:t>
            </w:r>
          </w:p>
        </w:tc>
        <w:tc>
          <w:tcPr>
            <w:tcW w:w="917" w:type="dxa"/>
            <w:vAlign w:val="center"/>
          </w:tcPr>
          <w:p w14:paraId="6D756913">
            <w:pPr>
              <w:widowControl/>
              <w:jc w:val="center"/>
              <w:rPr>
                <w:kern w:val="0"/>
                <w:sz w:val="20"/>
                <w:szCs w:val="20"/>
              </w:rPr>
            </w:pPr>
            <w:r>
              <w:rPr>
                <w:rFonts w:hint="eastAsia"/>
                <w:szCs w:val="21"/>
              </w:rPr>
              <w:t>6.3.5</w:t>
            </w:r>
          </w:p>
        </w:tc>
        <w:tc>
          <w:tcPr>
            <w:tcW w:w="960" w:type="dxa"/>
            <w:vAlign w:val="center"/>
          </w:tcPr>
          <w:p w14:paraId="4C4CF4E3">
            <w:pPr>
              <w:widowControl/>
              <w:jc w:val="center"/>
              <w:rPr>
                <w:kern w:val="0"/>
                <w:sz w:val="20"/>
                <w:szCs w:val="20"/>
              </w:rPr>
            </w:pPr>
            <w:r>
              <w:rPr>
                <w:sz w:val="16"/>
                <w:szCs w:val="16"/>
              </w:rPr>
              <w:t>●</w:t>
            </w:r>
          </w:p>
        </w:tc>
        <w:tc>
          <w:tcPr>
            <w:tcW w:w="845" w:type="dxa"/>
            <w:vAlign w:val="center"/>
          </w:tcPr>
          <w:p w14:paraId="3F5B9363">
            <w:pPr>
              <w:widowControl/>
              <w:jc w:val="center"/>
              <w:rPr>
                <w:kern w:val="0"/>
                <w:sz w:val="20"/>
                <w:szCs w:val="20"/>
              </w:rPr>
            </w:pPr>
            <w:r>
              <w:rPr>
                <w:sz w:val="16"/>
                <w:szCs w:val="16"/>
              </w:rPr>
              <w:t>●</w:t>
            </w:r>
          </w:p>
        </w:tc>
        <w:tc>
          <w:tcPr>
            <w:tcW w:w="880" w:type="dxa"/>
            <w:vAlign w:val="center"/>
          </w:tcPr>
          <w:p w14:paraId="37321E86">
            <w:pPr>
              <w:widowControl/>
              <w:jc w:val="center"/>
              <w:rPr>
                <w:sz w:val="16"/>
                <w:szCs w:val="16"/>
              </w:rPr>
            </w:pPr>
            <w:r>
              <w:rPr>
                <w:sz w:val="16"/>
                <w:szCs w:val="16"/>
              </w:rPr>
              <w:t>●</w:t>
            </w:r>
          </w:p>
        </w:tc>
        <w:tc>
          <w:tcPr>
            <w:tcW w:w="880" w:type="dxa"/>
            <w:vAlign w:val="center"/>
          </w:tcPr>
          <w:p w14:paraId="18C9C131">
            <w:pPr>
              <w:widowControl/>
              <w:jc w:val="center"/>
              <w:rPr>
                <w:sz w:val="16"/>
                <w:szCs w:val="16"/>
              </w:rPr>
            </w:pPr>
            <w:r>
              <w:rPr>
                <w:sz w:val="16"/>
                <w:szCs w:val="16"/>
              </w:rPr>
              <w:t>●</w:t>
            </w:r>
          </w:p>
        </w:tc>
        <w:tc>
          <w:tcPr>
            <w:tcW w:w="880" w:type="dxa"/>
            <w:vAlign w:val="center"/>
          </w:tcPr>
          <w:p w14:paraId="0F05255C">
            <w:pPr>
              <w:widowControl/>
              <w:jc w:val="center"/>
              <w:rPr>
                <w:sz w:val="16"/>
                <w:szCs w:val="16"/>
              </w:rPr>
            </w:pPr>
            <w:r>
              <w:rPr>
                <w:sz w:val="16"/>
                <w:szCs w:val="16"/>
              </w:rPr>
              <w:t>●</w:t>
            </w:r>
          </w:p>
        </w:tc>
      </w:tr>
      <w:tr w14:paraId="6D9105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12DC75E3">
            <w:pPr>
              <w:widowControl/>
              <w:jc w:val="center"/>
              <w:rPr>
                <w:kern w:val="0"/>
                <w:sz w:val="20"/>
                <w:szCs w:val="20"/>
              </w:rPr>
            </w:pPr>
          </w:p>
        </w:tc>
        <w:tc>
          <w:tcPr>
            <w:tcW w:w="970" w:type="dxa"/>
            <w:vMerge w:val="continue"/>
            <w:vAlign w:val="center"/>
          </w:tcPr>
          <w:p w14:paraId="2EA34515">
            <w:pPr>
              <w:widowControl/>
              <w:jc w:val="center"/>
              <w:rPr>
                <w:kern w:val="0"/>
                <w:sz w:val="20"/>
                <w:szCs w:val="20"/>
              </w:rPr>
            </w:pPr>
          </w:p>
        </w:tc>
        <w:tc>
          <w:tcPr>
            <w:tcW w:w="2457" w:type="dxa"/>
            <w:vAlign w:val="center"/>
          </w:tcPr>
          <w:p w14:paraId="489DF246">
            <w:pPr>
              <w:widowControl/>
              <w:jc w:val="center"/>
              <w:rPr>
                <w:kern w:val="0"/>
                <w:sz w:val="20"/>
                <w:szCs w:val="20"/>
              </w:rPr>
            </w:pPr>
            <w:r>
              <w:rPr>
                <w:kern w:val="0"/>
                <w:sz w:val="20"/>
                <w:szCs w:val="20"/>
              </w:rPr>
              <w:t>悬停控制偏差试验</w:t>
            </w:r>
          </w:p>
        </w:tc>
        <w:tc>
          <w:tcPr>
            <w:tcW w:w="917" w:type="dxa"/>
            <w:vAlign w:val="center"/>
          </w:tcPr>
          <w:p w14:paraId="6E643162">
            <w:pPr>
              <w:widowControl/>
              <w:jc w:val="center"/>
              <w:rPr>
                <w:kern w:val="0"/>
                <w:sz w:val="20"/>
                <w:szCs w:val="20"/>
              </w:rPr>
            </w:pPr>
            <w:r>
              <w:rPr>
                <w:rFonts w:hint="eastAsia"/>
                <w:szCs w:val="21"/>
              </w:rPr>
              <w:t>6.3.6</w:t>
            </w:r>
          </w:p>
        </w:tc>
        <w:tc>
          <w:tcPr>
            <w:tcW w:w="960" w:type="dxa"/>
            <w:vAlign w:val="center"/>
          </w:tcPr>
          <w:p w14:paraId="14C76129">
            <w:pPr>
              <w:widowControl/>
              <w:jc w:val="center"/>
              <w:rPr>
                <w:kern w:val="0"/>
                <w:sz w:val="20"/>
                <w:szCs w:val="20"/>
              </w:rPr>
            </w:pPr>
            <w:r>
              <w:rPr>
                <w:sz w:val="16"/>
                <w:szCs w:val="16"/>
              </w:rPr>
              <w:t>●</w:t>
            </w:r>
          </w:p>
        </w:tc>
        <w:tc>
          <w:tcPr>
            <w:tcW w:w="845" w:type="dxa"/>
            <w:vAlign w:val="center"/>
          </w:tcPr>
          <w:p w14:paraId="3FE70C61">
            <w:pPr>
              <w:widowControl/>
              <w:jc w:val="center"/>
              <w:rPr>
                <w:kern w:val="0"/>
                <w:sz w:val="20"/>
                <w:szCs w:val="20"/>
              </w:rPr>
            </w:pPr>
            <w:r>
              <w:rPr>
                <w:sz w:val="16"/>
                <w:szCs w:val="16"/>
              </w:rPr>
              <w:t>●</w:t>
            </w:r>
          </w:p>
        </w:tc>
        <w:tc>
          <w:tcPr>
            <w:tcW w:w="880" w:type="dxa"/>
            <w:vAlign w:val="center"/>
          </w:tcPr>
          <w:p w14:paraId="1DD2BEB4">
            <w:pPr>
              <w:widowControl/>
              <w:jc w:val="center"/>
              <w:rPr>
                <w:sz w:val="16"/>
                <w:szCs w:val="16"/>
              </w:rPr>
            </w:pPr>
            <w:r>
              <w:rPr>
                <w:sz w:val="16"/>
                <w:szCs w:val="16"/>
              </w:rPr>
              <w:t>●</w:t>
            </w:r>
          </w:p>
        </w:tc>
        <w:tc>
          <w:tcPr>
            <w:tcW w:w="880" w:type="dxa"/>
            <w:vAlign w:val="center"/>
          </w:tcPr>
          <w:p w14:paraId="38EAD496">
            <w:pPr>
              <w:widowControl/>
              <w:jc w:val="center"/>
              <w:rPr>
                <w:sz w:val="16"/>
                <w:szCs w:val="16"/>
              </w:rPr>
            </w:pPr>
            <w:r>
              <w:rPr>
                <w:sz w:val="16"/>
                <w:szCs w:val="16"/>
              </w:rPr>
              <w:t>●</w:t>
            </w:r>
          </w:p>
        </w:tc>
        <w:tc>
          <w:tcPr>
            <w:tcW w:w="880" w:type="dxa"/>
            <w:vAlign w:val="center"/>
          </w:tcPr>
          <w:p w14:paraId="23EA4620">
            <w:pPr>
              <w:widowControl/>
              <w:jc w:val="center"/>
              <w:rPr>
                <w:sz w:val="16"/>
                <w:szCs w:val="16"/>
              </w:rPr>
            </w:pPr>
            <w:r>
              <w:rPr>
                <w:sz w:val="16"/>
                <w:szCs w:val="16"/>
              </w:rPr>
              <w:t>●</w:t>
            </w:r>
          </w:p>
        </w:tc>
      </w:tr>
      <w:tr w14:paraId="1495F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6F9F252E">
            <w:pPr>
              <w:widowControl/>
              <w:jc w:val="center"/>
              <w:rPr>
                <w:kern w:val="0"/>
                <w:sz w:val="20"/>
                <w:szCs w:val="20"/>
              </w:rPr>
            </w:pPr>
          </w:p>
        </w:tc>
        <w:tc>
          <w:tcPr>
            <w:tcW w:w="970" w:type="dxa"/>
            <w:vMerge w:val="continue"/>
            <w:vAlign w:val="center"/>
          </w:tcPr>
          <w:p w14:paraId="47623C23">
            <w:pPr>
              <w:widowControl/>
              <w:jc w:val="center"/>
              <w:rPr>
                <w:kern w:val="0"/>
                <w:sz w:val="20"/>
                <w:szCs w:val="20"/>
              </w:rPr>
            </w:pPr>
          </w:p>
        </w:tc>
        <w:tc>
          <w:tcPr>
            <w:tcW w:w="2457" w:type="dxa"/>
            <w:vAlign w:val="center"/>
          </w:tcPr>
          <w:p w14:paraId="1EA9F03F">
            <w:pPr>
              <w:widowControl/>
              <w:jc w:val="center"/>
              <w:rPr>
                <w:kern w:val="0"/>
                <w:sz w:val="20"/>
                <w:szCs w:val="20"/>
              </w:rPr>
            </w:pPr>
            <w:r>
              <w:rPr>
                <w:kern w:val="0"/>
                <w:sz w:val="20"/>
                <w:szCs w:val="20"/>
              </w:rPr>
              <w:t>机头重定向功能试验</w:t>
            </w:r>
          </w:p>
        </w:tc>
        <w:tc>
          <w:tcPr>
            <w:tcW w:w="917" w:type="dxa"/>
            <w:vAlign w:val="center"/>
          </w:tcPr>
          <w:p w14:paraId="78725914">
            <w:pPr>
              <w:widowControl/>
              <w:jc w:val="center"/>
              <w:rPr>
                <w:kern w:val="0"/>
                <w:sz w:val="20"/>
                <w:szCs w:val="20"/>
              </w:rPr>
            </w:pPr>
            <w:r>
              <w:rPr>
                <w:rFonts w:hint="eastAsia"/>
                <w:szCs w:val="21"/>
              </w:rPr>
              <w:t>6.3.7</w:t>
            </w:r>
          </w:p>
        </w:tc>
        <w:tc>
          <w:tcPr>
            <w:tcW w:w="960" w:type="dxa"/>
            <w:vAlign w:val="center"/>
          </w:tcPr>
          <w:p w14:paraId="55D05D4F">
            <w:pPr>
              <w:widowControl/>
              <w:jc w:val="center"/>
              <w:rPr>
                <w:kern w:val="0"/>
                <w:sz w:val="20"/>
                <w:szCs w:val="20"/>
              </w:rPr>
            </w:pPr>
            <w:r>
              <w:rPr>
                <w:sz w:val="16"/>
                <w:szCs w:val="16"/>
              </w:rPr>
              <w:t>●</w:t>
            </w:r>
          </w:p>
        </w:tc>
        <w:tc>
          <w:tcPr>
            <w:tcW w:w="845" w:type="dxa"/>
            <w:vAlign w:val="center"/>
          </w:tcPr>
          <w:p w14:paraId="35988215">
            <w:pPr>
              <w:widowControl/>
              <w:jc w:val="center"/>
              <w:rPr>
                <w:kern w:val="0"/>
                <w:sz w:val="20"/>
                <w:szCs w:val="20"/>
              </w:rPr>
            </w:pPr>
            <w:r>
              <w:rPr>
                <w:sz w:val="16"/>
                <w:szCs w:val="16"/>
              </w:rPr>
              <w:t>●</w:t>
            </w:r>
          </w:p>
        </w:tc>
        <w:tc>
          <w:tcPr>
            <w:tcW w:w="880" w:type="dxa"/>
            <w:vAlign w:val="center"/>
          </w:tcPr>
          <w:p w14:paraId="36C32610">
            <w:pPr>
              <w:widowControl/>
              <w:jc w:val="center"/>
              <w:rPr>
                <w:sz w:val="16"/>
                <w:szCs w:val="16"/>
              </w:rPr>
            </w:pPr>
            <w:r>
              <w:rPr>
                <w:sz w:val="16"/>
                <w:szCs w:val="16"/>
              </w:rPr>
              <w:t>●</w:t>
            </w:r>
          </w:p>
        </w:tc>
        <w:tc>
          <w:tcPr>
            <w:tcW w:w="880" w:type="dxa"/>
            <w:vAlign w:val="center"/>
          </w:tcPr>
          <w:p w14:paraId="779803C2">
            <w:pPr>
              <w:widowControl/>
              <w:jc w:val="center"/>
              <w:rPr>
                <w:sz w:val="16"/>
                <w:szCs w:val="16"/>
              </w:rPr>
            </w:pPr>
            <w:r>
              <w:rPr>
                <w:sz w:val="16"/>
                <w:szCs w:val="16"/>
              </w:rPr>
              <w:t>●</w:t>
            </w:r>
          </w:p>
        </w:tc>
        <w:tc>
          <w:tcPr>
            <w:tcW w:w="880" w:type="dxa"/>
            <w:vAlign w:val="center"/>
          </w:tcPr>
          <w:p w14:paraId="1DD5226A">
            <w:pPr>
              <w:widowControl/>
              <w:jc w:val="center"/>
              <w:rPr>
                <w:sz w:val="16"/>
                <w:szCs w:val="16"/>
              </w:rPr>
            </w:pPr>
            <w:r>
              <w:rPr>
                <w:sz w:val="16"/>
                <w:szCs w:val="16"/>
              </w:rPr>
              <w:t>●</w:t>
            </w:r>
          </w:p>
        </w:tc>
      </w:tr>
      <w:tr w14:paraId="3C386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58215CD6">
            <w:pPr>
              <w:widowControl/>
              <w:jc w:val="center"/>
              <w:rPr>
                <w:kern w:val="0"/>
                <w:sz w:val="20"/>
                <w:szCs w:val="20"/>
              </w:rPr>
            </w:pPr>
          </w:p>
        </w:tc>
        <w:tc>
          <w:tcPr>
            <w:tcW w:w="970" w:type="dxa"/>
            <w:vMerge w:val="continue"/>
            <w:vAlign w:val="center"/>
          </w:tcPr>
          <w:p w14:paraId="12F36C1D">
            <w:pPr>
              <w:widowControl/>
              <w:jc w:val="center"/>
              <w:rPr>
                <w:kern w:val="0"/>
                <w:sz w:val="20"/>
                <w:szCs w:val="20"/>
              </w:rPr>
            </w:pPr>
          </w:p>
        </w:tc>
        <w:tc>
          <w:tcPr>
            <w:tcW w:w="2457" w:type="dxa"/>
            <w:vAlign w:val="center"/>
          </w:tcPr>
          <w:p w14:paraId="1F875D5E">
            <w:pPr>
              <w:widowControl/>
              <w:jc w:val="center"/>
              <w:rPr>
                <w:kern w:val="0"/>
                <w:sz w:val="20"/>
                <w:szCs w:val="20"/>
              </w:rPr>
            </w:pPr>
            <w:r>
              <w:rPr>
                <w:kern w:val="0"/>
                <w:sz w:val="20"/>
                <w:szCs w:val="20"/>
              </w:rPr>
              <w:t>一键返航功能试验</w:t>
            </w:r>
          </w:p>
        </w:tc>
        <w:tc>
          <w:tcPr>
            <w:tcW w:w="917" w:type="dxa"/>
            <w:vAlign w:val="center"/>
          </w:tcPr>
          <w:p w14:paraId="2715A7E8">
            <w:pPr>
              <w:widowControl/>
              <w:jc w:val="center"/>
              <w:rPr>
                <w:kern w:val="0"/>
                <w:sz w:val="20"/>
                <w:szCs w:val="20"/>
              </w:rPr>
            </w:pPr>
            <w:r>
              <w:rPr>
                <w:rFonts w:hint="eastAsia"/>
                <w:szCs w:val="21"/>
              </w:rPr>
              <w:t>6.3.8</w:t>
            </w:r>
          </w:p>
        </w:tc>
        <w:tc>
          <w:tcPr>
            <w:tcW w:w="960" w:type="dxa"/>
            <w:vAlign w:val="center"/>
          </w:tcPr>
          <w:p w14:paraId="04D73112">
            <w:pPr>
              <w:widowControl/>
              <w:jc w:val="center"/>
              <w:rPr>
                <w:kern w:val="0"/>
                <w:sz w:val="20"/>
                <w:szCs w:val="20"/>
              </w:rPr>
            </w:pPr>
            <w:r>
              <w:rPr>
                <w:sz w:val="16"/>
                <w:szCs w:val="16"/>
              </w:rPr>
              <w:t>●</w:t>
            </w:r>
          </w:p>
        </w:tc>
        <w:tc>
          <w:tcPr>
            <w:tcW w:w="845" w:type="dxa"/>
            <w:vAlign w:val="center"/>
          </w:tcPr>
          <w:p w14:paraId="4E824572">
            <w:pPr>
              <w:widowControl/>
              <w:jc w:val="center"/>
              <w:rPr>
                <w:kern w:val="0"/>
                <w:sz w:val="20"/>
                <w:szCs w:val="20"/>
              </w:rPr>
            </w:pPr>
            <w:r>
              <w:rPr>
                <w:sz w:val="16"/>
                <w:szCs w:val="16"/>
              </w:rPr>
              <w:t>●</w:t>
            </w:r>
          </w:p>
        </w:tc>
        <w:tc>
          <w:tcPr>
            <w:tcW w:w="880" w:type="dxa"/>
            <w:vAlign w:val="center"/>
          </w:tcPr>
          <w:p w14:paraId="76AF124F">
            <w:pPr>
              <w:widowControl/>
              <w:jc w:val="center"/>
              <w:rPr>
                <w:sz w:val="16"/>
                <w:szCs w:val="16"/>
              </w:rPr>
            </w:pPr>
            <w:r>
              <w:rPr>
                <w:sz w:val="16"/>
                <w:szCs w:val="16"/>
              </w:rPr>
              <w:t>●</w:t>
            </w:r>
          </w:p>
        </w:tc>
        <w:tc>
          <w:tcPr>
            <w:tcW w:w="880" w:type="dxa"/>
            <w:vAlign w:val="center"/>
          </w:tcPr>
          <w:p w14:paraId="355E501E">
            <w:pPr>
              <w:widowControl/>
              <w:jc w:val="center"/>
              <w:rPr>
                <w:sz w:val="16"/>
                <w:szCs w:val="16"/>
              </w:rPr>
            </w:pPr>
            <w:r>
              <w:rPr>
                <w:sz w:val="16"/>
                <w:szCs w:val="16"/>
              </w:rPr>
              <w:t>●</w:t>
            </w:r>
          </w:p>
        </w:tc>
        <w:tc>
          <w:tcPr>
            <w:tcW w:w="880" w:type="dxa"/>
            <w:vAlign w:val="center"/>
          </w:tcPr>
          <w:p w14:paraId="7E346CA1">
            <w:pPr>
              <w:widowControl/>
              <w:jc w:val="center"/>
              <w:rPr>
                <w:sz w:val="16"/>
                <w:szCs w:val="16"/>
              </w:rPr>
            </w:pPr>
            <w:r>
              <w:rPr>
                <w:sz w:val="16"/>
                <w:szCs w:val="16"/>
              </w:rPr>
              <w:t>●</w:t>
            </w:r>
          </w:p>
        </w:tc>
      </w:tr>
      <w:tr w14:paraId="206B4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5A9ED4BB">
            <w:pPr>
              <w:widowControl/>
              <w:jc w:val="center"/>
              <w:rPr>
                <w:kern w:val="0"/>
                <w:sz w:val="20"/>
                <w:szCs w:val="20"/>
              </w:rPr>
            </w:pPr>
          </w:p>
        </w:tc>
        <w:tc>
          <w:tcPr>
            <w:tcW w:w="970" w:type="dxa"/>
            <w:vMerge w:val="continue"/>
            <w:vAlign w:val="center"/>
          </w:tcPr>
          <w:p w14:paraId="1A53F994">
            <w:pPr>
              <w:widowControl/>
              <w:jc w:val="center"/>
              <w:rPr>
                <w:kern w:val="0"/>
                <w:sz w:val="20"/>
                <w:szCs w:val="20"/>
              </w:rPr>
            </w:pPr>
          </w:p>
        </w:tc>
        <w:tc>
          <w:tcPr>
            <w:tcW w:w="2457" w:type="dxa"/>
            <w:vAlign w:val="center"/>
          </w:tcPr>
          <w:p w14:paraId="229A6EF8">
            <w:pPr>
              <w:widowControl/>
              <w:jc w:val="center"/>
              <w:rPr>
                <w:kern w:val="0"/>
                <w:sz w:val="20"/>
                <w:szCs w:val="20"/>
              </w:rPr>
            </w:pPr>
            <w:r>
              <w:rPr>
                <w:kern w:val="0"/>
                <w:sz w:val="20"/>
                <w:szCs w:val="20"/>
              </w:rPr>
              <w:t>链路中断返航功能试验</w:t>
            </w:r>
          </w:p>
        </w:tc>
        <w:tc>
          <w:tcPr>
            <w:tcW w:w="917" w:type="dxa"/>
            <w:vAlign w:val="center"/>
          </w:tcPr>
          <w:p w14:paraId="199FEF85">
            <w:pPr>
              <w:widowControl/>
              <w:jc w:val="center"/>
              <w:rPr>
                <w:kern w:val="0"/>
                <w:sz w:val="20"/>
                <w:szCs w:val="20"/>
              </w:rPr>
            </w:pPr>
            <w:r>
              <w:rPr>
                <w:rFonts w:hint="eastAsia"/>
                <w:szCs w:val="21"/>
              </w:rPr>
              <w:t>6.3.9</w:t>
            </w:r>
          </w:p>
        </w:tc>
        <w:tc>
          <w:tcPr>
            <w:tcW w:w="960" w:type="dxa"/>
            <w:vAlign w:val="center"/>
          </w:tcPr>
          <w:p w14:paraId="27B48979">
            <w:pPr>
              <w:widowControl/>
              <w:jc w:val="center"/>
              <w:rPr>
                <w:kern w:val="0"/>
                <w:sz w:val="20"/>
                <w:szCs w:val="20"/>
              </w:rPr>
            </w:pPr>
            <w:r>
              <w:rPr>
                <w:sz w:val="16"/>
                <w:szCs w:val="16"/>
              </w:rPr>
              <w:t>●</w:t>
            </w:r>
          </w:p>
        </w:tc>
        <w:tc>
          <w:tcPr>
            <w:tcW w:w="845" w:type="dxa"/>
            <w:vAlign w:val="center"/>
          </w:tcPr>
          <w:p w14:paraId="540ABDB9">
            <w:pPr>
              <w:widowControl/>
              <w:jc w:val="center"/>
              <w:rPr>
                <w:kern w:val="0"/>
                <w:sz w:val="20"/>
                <w:szCs w:val="20"/>
              </w:rPr>
            </w:pPr>
            <w:r>
              <w:rPr>
                <w:sz w:val="16"/>
                <w:szCs w:val="16"/>
              </w:rPr>
              <w:t>●</w:t>
            </w:r>
          </w:p>
        </w:tc>
        <w:tc>
          <w:tcPr>
            <w:tcW w:w="880" w:type="dxa"/>
            <w:vAlign w:val="center"/>
          </w:tcPr>
          <w:p w14:paraId="3B1D4916">
            <w:pPr>
              <w:widowControl/>
              <w:jc w:val="center"/>
              <w:rPr>
                <w:sz w:val="16"/>
                <w:szCs w:val="16"/>
              </w:rPr>
            </w:pPr>
            <w:r>
              <w:rPr>
                <w:sz w:val="16"/>
                <w:szCs w:val="16"/>
              </w:rPr>
              <w:t>●</w:t>
            </w:r>
          </w:p>
        </w:tc>
        <w:tc>
          <w:tcPr>
            <w:tcW w:w="880" w:type="dxa"/>
            <w:vAlign w:val="center"/>
          </w:tcPr>
          <w:p w14:paraId="6D899387">
            <w:pPr>
              <w:widowControl/>
              <w:jc w:val="center"/>
              <w:rPr>
                <w:sz w:val="16"/>
                <w:szCs w:val="16"/>
              </w:rPr>
            </w:pPr>
            <w:r>
              <w:rPr>
                <w:sz w:val="16"/>
                <w:szCs w:val="16"/>
              </w:rPr>
              <w:t>●</w:t>
            </w:r>
          </w:p>
        </w:tc>
        <w:tc>
          <w:tcPr>
            <w:tcW w:w="880" w:type="dxa"/>
            <w:vAlign w:val="center"/>
          </w:tcPr>
          <w:p w14:paraId="51ED8745">
            <w:pPr>
              <w:widowControl/>
              <w:jc w:val="center"/>
              <w:rPr>
                <w:sz w:val="16"/>
                <w:szCs w:val="16"/>
              </w:rPr>
            </w:pPr>
            <w:r>
              <w:rPr>
                <w:sz w:val="16"/>
                <w:szCs w:val="16"/>
              </w:rPr>
              <w:t>●</w:t>
            </w:r>
          </w:p>
        </w:tc>
      </w:tr>
      <w:tr w14:paraId="1C735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4F306A92">
            <w:pPr>
              <w:widowControl/>
              <w:jc w:val="center"/>
              <w:rPr>
                <w:kern w:val="0"/>
                <w:sz w:val="20"/>
                <w:szCs w:val="20"/>
              </w:rPr>
            </w:pPr>
          </w:p>
        </w:tc>
        <w:tc>
          <w:tcPr>
            <w:tcW w:w="970" w:type="dxa"/>
            <w:vMerge w:val="continue"/>
            <w:vAlign w:val="center"/>
          </w:tcPr>
          <w:p w14:paraId="0F753FBB">
            <w:pPr>
              <w:widowControl/>
              <w:jc w:val="center"/>
              <w:rPr>
                <w:kern w:val="0"/>
                <w:sz w:val="20"/>
                <w:szCs w:val="20"/>
              </w:rPr>
            </w:pPr>
          </w:p>
        </w:tc>
        <w:tc>
          <w:tcPr>
            <w:tcW w:w="2457" w:type="dxa"/>
            <w:vAlign w:val="center"/>
          </w:tcPr>
          <w:p w14:paraId="201A907F">
            <w:pPr>
              <w:widowControl/>
              <w:jc w:val="center"/>
              <w:rPr>
                <w:kern w:val="0"/>
                <w:sz w:val="20"/>
                <w:szCs w:val="20"/>
              </w:rPr>
            </w:pPr>
            <w:r>
              <w:rPr>
                <w:kern w:val="0"/>
                <w:sz w:val="20"/>
                <w:szCs w:val="20"/>
              </w:rPr>
              <w:t>飞行区域限制功能试验</w:t>
            </w:r>
          </w:p>
        </w:tc>
        <w:tc>
          <w:tcPr>
            <w:tcW w:w="917" w:type="dxa"/>
            <w:vAlign w:val="center"/>
          </w:tcPr>
          <w:p w14:paraId="36262E61">
            <w:pPr>
              <w:widowControl/>
              <w:jc w:val="center"/>
              <w:rPr>
                <w:kern w:val="0"/>
                <w:sz w:val="20"/>
                <w:szCs w:val="20"/>
              </w:rPr>
            </w:pPr>
            <w:r>
              <w:rPr>
                <w:rFonts w:hint="eastAsia"/>
                <w:szCs w:val="21"/>
              </w:rPr>
              <w:t>6.3.10</w:t>
            </w:r>
          </w:p>
        </w:tc>
        <w:tc>
          <w:tcPr>
            <w:tcW w:w="960" w:type="dxa"/>
            <w:vAlign w:val="center"/>
          </w:tcPr>
          <w:p w14:paraId="71CE1BB2">
            <w:pPr>
              <w:widowControl/>
              <w:jc w:val="center"/>
              <w:rPr>
                <w:kern w:val="0"/>
                <w:sz w:val="20"/>
                <w:szCs w:val="20"/>
              </w:rPr>
            </w:pPr>
            <w:r>
              <w:rPr>
                <w:sz w:val="16"/>
                <w:szCs w:val="16"/>
              </w:rPr>
              <w:t>●</w:t>
            </w:r>
          </w:p>
        </w:tc>
        <w:tc>
          <w:tcPr>
            <w:tcW w:w="845" w:type="dxa"/>
            <w:vAlign w:val="center"/>
          </w:tcPr>
          <w:p w14:paraId="0B09816A">
            <w:pPr>
              <w:widowControl/>
              <w:jc w:val="center"/>
              <w:rPr>
                <w:kern w:val="0"/>
                <w:sz w:val="20"/>
                <w:szCs w:val="20"/>
              </w:rPr>
            </w:pPr>
            <w:r>
              <w:rPr>
                <w:sz w:val="16"/>
                <w:szCs w:val="16"/>
              </w:rPr>
              <w:t>●</w:t>
            </w:r>
          </w:p>
        </w:tc>
        <w:tc>
          <w:tcPr>
            <w:tcW w:w="880" w:type="dxa"/>
            <w:vAlign w:val="center"/>
          </w:tcPr>
          <w:p w14:paraId="06B67BD4">
            <w:pPr>
              <w:widowControl/>
              <w:jc w:val="center"/>
              <w:rPr>
                <w:sz w:val="16"/>
                <w:szCs w:val="16"/>
              </w:rPr>
            </w:pPr>
            <w:r>
              <w:rPr>
                <w:sz w:val="16"/>
                <w:szCs w:val="16"/>
              </w:rPr>
              <w:t>●</w:t>
            </w:r>
          </w:p>
        </w:tc>
        <w:tc>
          <w:tcPr>
            <w:tcW w:w="880" w:type="dxa"/>
            <w:vAlign w:val="center"/>
          </w:tcPr>
          <w:p w14:paraId="21B92FF6">
            <w:pPr>
              <w:widowControl/>
              <w:jc w:val="center"/>
              <w:rPr>
                <w:sz w:val="16"/>
                <w:szCs w:val="16"/>
              </w:rPr>
            </w:pPr>
            <w:r>
              <w:rPr>
                <w:sz w:val="16"/>
                <w:szCs w:val="16"/>
              </w:rPr>
              <w:t>●</w:t>
            </w:r>
          </w:p>
        </w:tc>
        <w:tc>
          <w:tcPr>
            <w:tcW w:w="880" w:type="dxa"/>
            <w:vAlign w:val="center"/>
          </w:tcPr>
          <w:p w14:paraId="5871AFD5">
            <w:pPr>
              <w:widowControl/>
              <w:jc w:val="center"/>
              <w:rPr>
                <w:sz w:val="16"/>
                <w:szCs w:val="16"/>
              </w:rPr>
            </w:pPr>
            <w:r>
              <w:rPr>
                <w:sz w:val="16"/>
                <w:szCs w:val="16"/>
              </w:rPr>
              <w:t>●</w:t>
            </w:r>
          </w:p>
        </w:tc>
      </w:tr>
      <w:tr w14:paraId="237DD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0F2ED7FA">
            <w:pPr>
              <w:widowControl/>
              <w:jc w:val="center"/>
              <w:rPr>
                <w:kern w:val="0"/>
                <w:sz w:val="20"/>
                <w:szCs w:val="20"/>
              </w:rPr>
            </w:pPr>
          </w:p>
        </w:tc>
        <w:tc>
          <w:tcPr>
            <w:tcW w:w="970" w:type="dxa"/>
            <w:vMerge w:val="continue"/>
            <w:vAlign w:val="center"/>
          </w:tcPr>
          <w:p w14:paraId="13204F44">
            <w:pPr>
              <w:widowControl/>
              <w:jc w:val="center"/>
              <w:rPr>
                <w:kern w:val="0"/>
                <w:sz w:val="20"/>
                <w:szCs w:val="20"/>
              </w:rPr>
            </w:pPr>
          </w:p>
        </w:tc>
        <w:tc>
          <w:tcPr>
            <w:tcW w:w="2457" w:type="dxa"/>
            <w:vAlign w:val="center"/>
          </w:tcPr>
          <w:p w14:paraId="598D9514">
            <w:pPr>
              <w:widowControl/>
              <w:jc w:val="center"/>
              <w:rPr>
                <w:kern w:val="0"/>
                <w:sz w:val="20"/>
                <w:szCs w:val="20"/>
              </w:rPr>
            </w:pPr>
            <w:r>
              <w:rPr>
                <w:kern w:val="0"/>
                <w:sz w:val="20"/>
                <w:szCs w:val="20"/>
              </w:rPr>
              <w:t>低电压报警功能试验</w:t>
            </w:r>
          </w:p>
        </w:tc>
        <w:tc>
          <w:tcPr>
            <w:tcW w:w="917" w:type="dxa"/>
            <w:vAlign w:val="center"/>
          </w:tcPr>
          <w:p w14:paraId="279D1501">
            <w:pPr>
              <w:widowControl/>
              <w:jc w:val="center"/>
              <w:rPr>
                <w:kern w:val="0"/>
                <w:sz w:val="20"/>
                <w:szCs w:val="20"/>
              </w:rPr>
            </w:pPr>
            <w:r>
              <w:rPr>
                <w:rFonts w:hint="eastAsia"/>
                <w:szCs w:val="21"/>
              </w:rPr>
              <w:t>6.3.11</w:t>
            </w:r>
          </w:p>
        </w:tc>
        <w:tc>
          <w:tcPr>
            <w:tcW w:w="960" w:type="dxa"/>
            <w:vAlign w:val="center"/>
          </w:tcPr>
          <w:p w14:paraId="503BA10D">
            <w:pPr>
              <w:widowControl/>
              <w:jc w:val="center"/>
              <w:rPr>
                <w:kern w:val="0"/>
                <w:sz w:val="20"/>
                <w:szCs w:val="20"/>
              </w:rPr>
            </w:pPr>
            <w:r>
              <w:rPr>
                <w:sz w:val="16"/>
                <w:szCs w:val="16"/>
              </w:rPr>
              <w:t>●</w:t>
            </w:r>
          </w:p>
        </w:tc>
        <w:tc>
          <w:tcPr>
            <w:tcW w:w="845" w:type="dxa"/>
            <w:vAlign w:val="center"/>
          </w:tcPr>
          <w:p w14:paraId="1A9E59D3">
            <w:pPr>
              <w:widowControl/>
              <w:jc w:val="center"/>
              <w:rPr>
                <w:kern w:val="0"/>
                <w:sz w:val="20"/>
                <w:szCs w:val="20"/>
              </w:rPr>
            </w:pPr>
            <w:r>
              <w:rPr>
                <w:sz w:val="16"/>
                <w:szCs w:val="16"/>
              </w:rPr>
              <w:t>●</w:t>
            </w:r>
          </w:p>
        </w:tc>
        <w:tc>
          <w:tcPr>
            <w:tcW w:w="880" w:type="dxa"/>
            <w:vAlign w:val="center"/>
          </w:tcPr>
          <w:p w14:paraId="47E8AEEC">
            <w:pPr>
              <w:widowControl/>
              <w:jc w:val="center"/>
              <w:rPr>
                <w:sz w:val="16"/>
                <w:szCs w:val="16"/>
              </w:rPr>
            </w:pPr>
            <w:r>
              <w:rPr>
                <w:sz w:val="16"/>
                <w:szCs w:val="16"/>
              </w:rPr>
              <w:t>●</w:t>
            </w:r>
          </w:p>
        </w:tc>
        <w:tc>
          <w:tcPr>
            <w:tcW w:w="880" w:type="dxa"/>
            <w:vAlign w:val="center"/>
          </w:tcPr>
          <w:p w14:paraId="448B6136">
            <w:pPr>
              <w:widowControl/>
              <w:jc w:val="center"/>
              <w:rPr>
                <w:sz w:val="16"/>
                <w:szCs w:val="16"/>
              </w:rPr>
            </w:pPr>
            <w:r>
              <w:rPr>
                <w:sz w:val="16"/>
                <w:szCs w:val="16"/>
              </w:rPr>
              <w:t>●</w:t>
            </w:r>
          </w:p>
        </w:tc>
        <w:tc>
          <w:tcPr>
            <w:tcW w:w="880" w:type="dxa"/>
            <w:vAlign w:val="center"/>
          </w:tcPr>
          <w:p w14:paraId="321D276A">
            <w:pPr>
              <w:widowControl/>
              <w:jc w:val="center"/>
              <w:rPr>
                <w:sz w:val="16"/>
                <w:szCs w:val="16"/>
              </w:rPr>
            </w:pPr>
            <w:r>
              <w:rPr>
                <w:sz w:val="16"/>
                <w:szCs w:val="16"/>
              </w:rPr>
              <w:t>●</w:t>
            </w:r>
          </w:p>
        </w:tc>
      </w:tr>
      <w:tr w14:paraId="6DDAE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2E7A8604">
            <w:pPr>
              <w:widowControl/>
              <w:jc w:val="center"/>
              <w:rPr>
                <w:kern w:val="0"/>
                <w:sz w:val="20"/>
                <w:szCs w:val="20"/>
              </w:rPr>
            </w:pPr>
          </w:p>
        </w:tc>
        <w:tc>
          <w:tcPr>
            <w:tcW w:w="970" w:type="dxa"/>
            <w:vMerge w:val="continue"/>
            <w:vAlign w:val="center"/>
          </w:tcPr>
          <w:p w14:paraId="2D7418D4">
            <w:pPr>
              <w:widowControl/>
              <w:jc w:val="center"/>
              <w:rPr>
                <w:kern w:val="0"/>
                <w:sz w:val="20"/>
                <w:szCs w:val="20"/>
              </w:rPr>
            </w:pPr>
          </w:p>
        </w:tc>
        <w:tc>
          <w:tcPr>
            <w:tcW w:w="2457" w:type="dxa"/>
            <w:vAlign w:val="center"/>
          </w:tcPr>
          <w:p w14:paraId="59E93A88">
            <w:pPr>
              <w:widowControl/>
              <w:jc w:val="center"/>
              <w:rPr>
                <w:kern w:val="0"/>
                <w:sz w:val="20"/>
                <w:szCs w:val="20"/>
              </w:rPr>
            </w:pPr>
            <w:r>
              <w:rPr>
                <w:kern w:val="0"/>
                <w:sz w:val="20"/>
                <w:szCs w:val="20"/>
              </w:rPr>
              <w:t>位置追踪功能试验</w:t>
            </w:r>
          </w:p>
        </w:tc>
        <w:tc>
          <w:tcPr>
            <w:tcW w:w="917" w:type="dxa"/>
            <w:vAlign w:val="center"/>
          </w:tcPr>
          <w:p w14:paraId="6377521D">
            <w:pPr>
              <w:widowControl/>
              <w:jc w:val="center"/>
              <w:rPr>
                <w:kern w:val="0"/>
                <w:sz w:val="20"/>
                <w:szCs w:val="20"/>
              </w:rPr>
            </w:pPr>
            <w:r>
              <w:rPr>
                <w:rFonts w:hint="eastAsia"/>
                <w:szCs w:val="21"/>
              </w:rPr>
              <w:t>6.3.12</w:t>
            </w:r>
          </w:p>
        </w:tc>
        <w:tc>
          <w:tcPr>
            <w:tcW w:w="960" w:type="dxa"/>
            <w:vAlign w:val="center"/>
          </w:tcPr>
          <w:p w14:paraId="73961326">
            <w:pPr>
              <w:widowControl/>
              <w:jc w:val="center"/>
              <w:rPr>
                <w:kern w:val="0"/>
                <w:sz w:val="20"/>
                <w:szCs w:val="20"/>
              </w:rPr>
            </w:pPr>
            <w:r>
              <w:rPr>
                <w:sz w:val="16"/>
                <w:szCs w:val="16"/>
              </w:rPr>
              <w:t>●</w:t>
            </w:r>
          </w:p>
        </w:tc>
        <w:tc>
          <w:tcPr>
            <w:tcW w:w="845" w:type="dxa"/>
            <w:vAlign w:val="center"/>
          </w:tcPr>
          <w:p w14:paraId="5F69993B">
            <w:pPr>
              <w:widowControl/>
              <w:jc w:val="center"/>
              <w:rPr>
                <w:kern w:val="0"/>
                <w:sz w:val="20"/>
                <w:szCs w:val="20"/>
              </w:rPr>
            </w:pPr>
            <w:r>
              <w:rPr>
                <w:sz w:val="16"/>
                <w:szCs w:val="16"/>
              </w:rPr>
              <w:t>●</w:t>
            </w:r>
          </w:p>
        </w:tc>
        <w:tc>
          <w:tcPr>
            <w:tcW w:w="880" w:type="dxa"/>
            <w:vAlign w:val="center"/>
          </w:tcPr>
          <w:p w14:paraId="71285328">
            <w:pPr>
              <w:widowControl/>
              <w:jc w:val="center"/>
              <w:rPr>
                <w:sz w:val="16"/>
                <w:szCs w:val="16"/>
              </w:rPr>
            </w:pPr>
            <w:r>
              <w:rPr>
                <w:sz w:val="16"/>
                <w:szCs w:val="16"/>
              </w:rPr>
              <w:t>●</w:t>
            </w:r>
          </w:p>
        </w:tc>
        <w:tc>
          <w:tcPr>
            <w:tcW w:w="880" w:type="dxa"/>
            <w:vAlign w:val="center"/>
          </w:tcPr>
          <w:p w14:paraId="330B26DC">
            <w:pPr>
              <w:widowControl/>
              <w:jc w:val="center"/>
              <w:rPr>
                <w:sz w:val="16"/>
                <w:szCs w:val="16"/>
              </w:rPr>
            </w:pPr>
            <w:r>
              <w:rPr>
                <w:sz w:val="16"/>
                <w:szCs w:val="16"/>
              </w:rPr>
              <w:t>●</w:t>
            </w:r>
          </w:p>
        </w:tc>
        <w:tc>
          <w:tcPr>
            <w:tcW w:w="880" w:type="dxa"/>
            <w:vAlign w:val="center"/>
          </w:tcPr>
          <w:p w14:paraId="4DDE8D2E">
            <w:pPr>
              <w:widowControl/>
              <w:jc w:val="center"/>
              <w:rPr>
                <w:sz w:val="16"/>
                <w:szCs w:val="16"/>
              </w:rPr>
            </w:pPr>
            <w:r>
              <w:rPr>
                <w:sz w:val="16"/>
                <w:szCs w:val="16"/>
              </w:rPr>
              <w:t>●</w:t>
            </w:r>
          </w:p>
        </w:tc>
      </w:tr>
      <w:tr w14:paraId="70844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02D95F19">
            <w:pPr>
              <w:widowControl/>
              <w:jc w:val="center"/>
              <w:rPr>
                <w:kern w:val="0"/>
                <w:sz w:val="20"/>
                <w:szCs w:val="20"/>
              </w:rPr>
            </w:pPr>
          </w:p>
        </w:tc>
        <w:tc>
          <w:tcPr>
            <w:tcW w:w="970" w:type="dxa"/>
            <w:vMerge w:val="continue"/>
            <w:vAlign w:val="center"/>
          </w:tcPr>
          <w:p w14:paraId="68220032">
            <w:pPr>
              <w:widowControl/>
              <w:jc w:val="center"/>
              <w:rPr>
                <w:kern w:val="0"/>
                <w:sz w:val="20"/>
                <w:szCs w:val="20"/>
              </w:rPr>
            </w:pPr>
          </w:p>
        </w:tc>
        <w:tc>
          <w:tcPr>
            <w:tcW w:w="2457" w:type="dxa"/>
            <w:vAlign w:val="center"/>
          </w:tcPr>
          <w:p w14:paraId="7B6E6E41">
            <w:pPr>
              <w:widowControl/>
              <w:jc w:val="center"/>
              <w:rPr>
                <w:kern w:val="0"/>
                <w:sz w:val="20"/>
                <w:szCs w:val="20"/>
              </w:rPr>
            </w:pPr>
            <w:r>
              <w:rPr>
                <w:kern w:val="0"/>
                <w:sz w:val="20"/>
                <w:szCs w:val="20"/>
              </w:rPr>
              <w:t>拍照功能试验</w:t>
            </w:r>
          </w:p>
        </w:tc>
        <w:tc>
          <w:tcPr>
            <w:tcW w:w="917" w:type="dxa"/>
            <w:vAlign w:val="center"/>
          </w:tcPr>
          <w:p w14:paraId="5688C0A1">
            <w:pPr>
              <w:widowControl/>
              <w:jc w:val="center"/>
              <w:rPr>
                <w:kern w:val="0"/>
                <w:sz w:val="20"/>
                <w:szCs w:val="20"/>
              </w:rPr>
            </w:pPr>
            <w:r>
              <w:rPr>
                <w:rFonts w:hint="eastAsia"/>
                <w:szCs w:val="21"/>
              </w:rPr>
              <w:t>6.3.13</w:t>
            </w:r>
          </w:p>
        </w:tc>
        <w:tc>
          <w:tcPr>
            <w:tcW w:w="960" w:type="dxa"/>
            <w:vAlign w:val="center"/>
          </w:tcPr>
          <w:p w14:paraId="5752B4A2">
            <w:pPr>
              <w:widowControl/>
              <w:jc w:val="center"/>
              <w:rPr>
                <w:kern w:val="0"/>
                <w:sz w:val="20"/>
                <w:szCs w:val="20"/>
              </w:rPr>
            </w:pPr>
            <w:r>
              <w:rPr>
                <w:sz w:val="16"/>
                <w:szCs w:val="16"/>
              </w:rPr>
              <w:t>●</w:t>
            </w:r>
          </w:p>
        </w:tc>
        <w:tc>
          <w:tcPr>
            <w:tcW w:w="845" w:type="dxa"/>
            <w:vAlign w:val="center"/>
          </w:tcPr>
          <w:p w14:paraId="1AE88405">
            <w:pPr>
              <w:widowControl/>
              <w:jc w:val="center"/>
              <w:rPr>
                <w:kern w:val="0"/>
                <w:sz w:val="20"/>
                <w:szCs w:val="20"/>
              </w:rPr>
            </w:pPr>
            <w:r>
              <w:rPr>
                <w:b/>
                <w:sz w:val="16"/>
                <w:szCs w:val="16"/>
              </w:rPr>
              <w:t>○</w:t>
            </w:r>
          </w:p>
        </w:tc>
        <w:tc>
          <w:tcPr>
            <w:tcW w:w="880" w:type="dxa"/>
            <w:vAlign w:val="center"/>
          </w:tcPr>
          <w:p w14:paraId="651D6D22">
            <w:pPr>
              <w:widowControl/>
              <w:jc w:val="center"/>
              <w:rPr>
                <w:sz w:val="16"/>
                <w:szCs w:val="16"/>
              </w:rPr>
            </w:pPr>
            <w:r>
              <w:rPr>
                <w:sz w:val="16"/>
                <w:szCs w:val="16"/>
              </w:rPr>
              <w:t>●</w:t>
            </w:r>
          </w:p>
        </w:tc>
        <w:tc>
          <w:tcPr>
            <w:tcW w:w="880" w:type="dxa"/>
            <w:vAlign w:val="center"/>
          </w:tcPr>
          <w:p w14:paraId="34F0AFD5">
            <w:pPr>
              <w:widowControl/>
              <w:jc w:val="center"/>
              <w:rPr>
                <w:sz w:val="16"/>
                <w:szCs w:val="16"/>
              </w:rPr>
            </w:pPr>
            <w:r>
              <w:rPr>
                <w:sz w:val="16"/>
                <w:szCs w:val="16"/>
              </w:rPr>
              <w:t>●</w:t>
            </w:r>
          </w:p>
        </w:tc>
        <w:tc>
          <w:tcPr>
            <w:tcW w:w="880" w:type="dxa"/>
            <w:vAlign w:val="center"/>
          </w:tcPr>
          <w:p w14:paraId="1096493C">
            <w:pPr>
              <w:widowControl/>
              <w:jc w:val="center"/>
              <w:rPr>
                <w:sz w:val="16"/>
                <w:szCs w:val="16"/>
              </w:rPr>
            </w:pPr>
            <w:r>
              <w:rPr>
                <w:sz w:val="16"/>
                <w:szCs w:val="16"/>
              </w:rPr>
              <w:t>●</w:t>
            </w:r>
          </w:p>
        </w:tc>
      </w:tr>
      <w:tr w14:paraId="5A719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1DC66EB6">
            <w:pPr>
              <w:widowControl/>
              <w:jc w:val="center"/>
              <w:rPr>
                <w:kern w:val="0"/>
                <w:sz w:val="20"/>
                <w:szCs w:val="20"/>
              </w:rPr>
            </w:pPr>
          </w:p>
        </w:tc>
        <w:tc>
          <w:tcPr>
            <w:tcW w:w="970" w:type="dxa"/>
            <w:vMerge w:val="continue"/>
            <w:vAlign w:val="center"/>
          </w:tcPr>
          <w:p w14:paraId="60920C37">
            <w:pPr>
              <w:widowControl/>
              <w:jc w:val="center"/>
              <w:rPr>
                <w:kern w:val="0"/>
                <w:sz w:val="20"/>
                <w:szCs w:val="20"/>
              </w:rPr>
            </w:pPr>
          </w:p>
        </w:tc>
        <w:tc>
          <w:tcPr>
            <w:tcW w:w="2457" w:type="dxa"/>
            <w:vAlign w:val="center"/>
          </w:tcPr>
          <w:p w14:paraId="5DEB7A7D">
            <w:pPr>
              <w:widowControl/>
              <w:jc w:val="center"/>
              <w:rPr>
                <w:kern w:val="0"/>
                <w:sz w:val="20"/>
                <w:szCs w:val="20"/>
              </w:rPr>
            </w:pPr>
            <w:r>
              <w:rPr>
                <w:kern w:val="0"/>
                <w:sz w:val="20"/>
                <w:szCs w:val="20"/>
              </w:rPr>
              <w:t>转动功能试验</w:t>
            </w:r>
          </w:p>
        </w:tc>
        <w:tc>
          <w:tcPr>
            <w:tcW w:w="917" w:type="dxa"/>
            <w:vAlign w:val="center"/>
          </w:tcPr>
          <w:p w14:paraId="2DC6E574">
            <w:pPr>
              <w:widowControl/>
              <w:jc w:val="center"/>
              <w:rPr>
                <w:kern w:val="0"/>
                <w:sz w:val="20"/>
                <w:szCs w:val="20"/>
              </w:rPr>
            </w:pPr>
            <w:r>
              <w:rPr>
                <w:rFonts w:hint="eastAsia"/>
                <w:szCs w:val="21"/>
              </w:rPr>
              <w:t>6.3.14</w:t>
            </w:r>
          </w:p>
        </w:tc>
        <w:tc>
          <w:tcPr>
            <w:tcW w:w="960" w:type="dxa"/>
            <w:vAlign w:val="center"/>
          </w:tcPr>
          <w:p w14:paraId="425D5707">
            <w:pPr>
              <w:widowControl/>
              <w:jc w:val="center"/>
              <w:rPr>
                <w:kern w:val="0"/>
                <w:sz w:val="20"/>
                <w:szCs w:val="20"/>
              </w:rPr>
            </w:pPr>
            <w:r>
              <w:rPr>
                <w:sz w:val="16"/>
                <w:szCs w:val="16"/>
              </w:rPr>
              <w:t>●</w:t>
            </w:r>
          </w:p>
        </w:tc>
        <w:tc>
          <w:tcPr>
            <w:tcW w:w="845" w:type="dxa"/>
            <w:vAlign w:val="center"/>
          </w:tcPr>
          <w:p w14:paraId="11E070C0">
            <w:pPr>
              <w:widowControl/>
              <w:jc w:val="center"/>
              <w:rPr>
                <w:kern w:val="0"/>
                <w:sz w:val="20"/>
                <w:szCs w:val="20"/>
              </w:rPr>
            </w:pPr>
            <w:r>
              <w:rPr>
                <w:b/>
                <w:sz w:val="16"/>
                <w:szCs w:val="16"/>
              </w:rPr>
              <w:t>○</w:t>
            </w:r>
          </w:p>
        </w:tc>
        <w:tc>
          <w:tcPr>
            <w:tcW w:w="880" w:type="dxa"/>
            <w:vAlign w:val="center"/>
          </w:tcPr>
          <w:p w14:paraId="6A523AFB">
            <w:pPr>
              <w:widowControl/>
              <w:jc w:val="center"/>
              <w:rPr>
                <w:sz w:val="16"/>
                <w:szCs w:val="16"/>
              </w:rPr>
            </w:pPr>
            <w:r>
              <w:rPr>
                <w:sz w:val="16"/>
                <w:szCs w:val="16"/>
              </w:rPr>
              <w:t>●</w:t>
            </w:r>
          </w:p>
        </w:tc>
        <w:tc>
          <w:tcPr>
            <w:tcW w:w="880" w:type="dxa"/>
            <w:vAlign w:val="center"/>
          </w:tcPr>
          <w:p w14:paraId="6FADA917">
            <w:pPr>
              <w:widowControl/>
              <w:jc w:val="center"/>
              <w:rPr>
                <w:sz w:val="16"/>
                <w:szCs w:val="16"/>
              </w:rPr>
            </w:pPr>
            <w:r>
              <w:rPr>
                <w:sz w:val="16"/>
                <w:szCs w:val="16"/>
              </w:rPr>
              <w:t>●</w:t>
            </w:r>
          </w:p>
        </w:tc>
        <w:tc>
          <w:tcPr>
            <w:tcW w:w="880" w:type="dxa"/>
            <w:vAlign w:val="center"/>
          </w:tcPr>
          <w:p w14:paraId="743CC57F">
            <w:pPr>
              <w:widowControl/>
              <w:jc w:val="center"/>
              <w:rPr>
                <w:sz w:val="16"/>
                <w:szCs w:val="16"/>
              </w:rPr>
            </w:pPr>
            <w:r>
              <w:rPr>
                <w:sz w:val="16"/>
                <w:szCs w:val="16"/>
              </w:rPr>
              <w:t>●</w:t>
            </w:r>
          </w:p>
        </w:tc>
      </w:tr>
      <w:tr w14:paraId="522DC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532B6F51">
            <w:pPr>
              <w:widowControl/>
              <w:jc w:val="center"/>
              <w:rPr>
                <w:kern w:val="0"/>
                <w:sz w:val="20"/>
                <w:szCs w:val="20"/>
              </w:rPr>
            </w:pPr>
          </w:p>
        </w:tc>
        <w:tc>
          <w:tcPr>
            <w:tcW w:w="970" w:type="dxa"/>
            <w:vMerge w:val="continue"/>
            <w:vAlign w:val="center"/>
          </w:tcPr>
          <w:p w14:paraId="445A5C2E">
            <w:pPr>
              <w:widowControl/>
              <w:jc w:val="center"/>
              <w:rPr>
                <w:kern w:val="0"/>
                <w:sz w:val="20"/>
                <w:szCs w:val="20"/>
              </w:rPr>
            </w:pPr>
          </w:p>
        </w:tc>
        <w:tc>
          <w:tcPr>
            <w:tcW w:w="2457" w:type="dxa"/>
            <w:vAlign w:val="center"/>
          </w:tcPr>
          <w:p w14:paraId="598F1DD0">
            <w:pPr>
              <w:widowControl/>
              <w:jc w:val="center"/>
              <w:rPr>
                <w:kern w:val="0"/>
                <w:sz w:val="20"/>
                <w:szCs w:val="20"/>
              </w:rPr>
            </w:pPr>
            <w:r>
              <w:rPr>
                <w:kern w:val="0"/>
                <w:sz w:val="20"/>
                <w:szCs w:val="20"/>
              </w:rPr>
              <w:t>稳像精度试验</w:t>
            </w:r>
          </w:p>
        </w:tc>
        <w:tc>
          <w:tcPr>
            <w:tcW w:w="917" w:type="dxa"/>
            <w:vAlign w:val="center"/>
          </w:tcPr>
          <w:p w14:paraId="62778AE1">
            <w:pPr>
              <w:widowControl/>
              <w:jc w:val="center"/>
              <w:rPr>
                <w:kern w:val="0"/>
                <w:sz w:val="20"/>
                <w:szCs w:val="20"/>
              </w:rPr>
            </w:pPr>
            <w:r>
              <w:rPr>
                <w:rFonts w:hint="eastAsia"/>
                <w:szCs w:val="21"/>
              </w:rPr>
              <w:t>6.3.15</w:t>
            </w:r>
          </w:p>
        </w:tc>
        <w:tc>
          <w:tcPr>
            <w:tcW w:w="960" w:type="dxa"/>
            <w:vAlign w:val="center"/>
          </w:tcPr>
          <w:p w14:paraId="1F17BD2C">
            <w:pPr>
              <w:widowControl/>
              <w:jc w:val="center"/>
              <w:rPr>
                <w:kern w:val="0"/>
                <w:sz w:val="20"/>
                <w:szCs w:val="20"/>
              </w:rPr>
            </w:pPr>
            <w:r>
              <w:rPr>
                <w:sz w:val="16"/>
                <w:szCs w:val="16"/>
              </w:rPr>
              <w:t>●</w:t>
            </w:r>
          </w:p>
        </w:tc>
        <w:tc>
          <w:tcPr>
            <w:tcW w:w="845" w:type="dxa"/>
            <w:vAlign w:val="center"/>
          </w:tcPr>
          <w:p w14:paraId="6CC0F5E2">
            <w:pPr>
              <w:widowControl/>
              <w:jc w:val="center"/>
              <w:rPr>
                <w:kern w:val="0"/>
                <w:sz w:val="20"/>
                <w:szCs w:val="20"/>
              </w:rPr>
            </w:pPr>
            <w:r>
              <w:rPr>
                <w:b/>
                <w:sz w:val="16"/>
                <w:szCs w:val="16"/>
              </w:rPr>
              <w:t>○</w:t>
            </w:r>
          </w:p>
        </w:tc>
        <w:tc>
          <w:tcPr>
            <w:tcW w:w="880" w:type="dxa"/>
            <w:vAlign w:val="center"/>
          </w:tcPr>
          <w:p w14:paraId="41A5C215">
            <w:pPr>
              <w:widowControl/>
              <w:jc w:val="center"/>
              <w:rPr>
                <w:sz w:val="16"/>
                <w:szCs w:val="16"/>
              </w:rPr>
            </w:pPr>
            <w:r>
              <w:rPr>
                <w:sz w:val="16"/>
                <w:szCs w:val="16"/>
              </w:rPr>
              <w:t>●</w:t>
            </w:r>
          </w:p>
        </w:tc>
        <w:tc>
          <w:tcPr>
            <w:tcW w:w="880" w:type="dxa"/>
            <w:vAlign w:val="center"/>
          </w:tcPr>
          <w:p w14:paraId="0F137786">
            <w:pPr>
              <w:widowControl/>
              <w:jc w:val="center"/>
              <w:rPr>
                <w:sz w:val="16"/>
                <w:szCs w:val="16"/>
              </w:rPr>
            </w:pPr>
            <w:r>
              <w:rPr>
                <w:sz w:val="16"/>
                <w:szCs w:val="16"/>
              </w:rPr>
              <w:t>●</w:t>
            </w:r>
          </w:p>
        </w:tc>
        <w:tc>
          <w:tcPr>
            <w:tcW w:w="880" w:type="dxa"/>
            <w:vAlign w:val="center"/>
          </w:tcPr>
          <w:p w14:paraId="78DD05A0">
            <w:pPr>
              <w:widowControl/>
              <w:jc w:val="center"/>
              <w:rPr>
                <w:sz w:val="16"/>
                <w:szCs w:val="16"/>
              </w:rPr>
            </w:pPr>
            <w:r>
              <w:rPr>
                <w:sz w:val="16"/>
                <w:szCs w:val="16"/>
              </w:rPr>
              <w:t>●</w:t>
            </w:r>
          </w:p>
        </w:tc>
      </w:tr>
      <w:tr w14:paraId="534FA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409C35BF">
            <w:pPr>
              <w:widowControl/>
              <w:jc w:val="center"/>
              <w:rPr>
                <w:kern w:val="0"/>
                <w:sz w:val="20"/>
                <w:szCs w:val="20"/>
              </w:rPr>
            </w:pPr>
          </w:p>
        </w:tc>
        <w:tc>
          <w:tcPr>
            <w:tcW w:w="970" w:type="dxa"/>
            <w:vMerge w:val="continue"/>
            <w:vAlign w:val="center"/>
          </w:tcPr>
          <w:p w14:paraId="43C6C1F2">
            <w:pPr>
              <w:widowControl/>
              <w:jc w:val="center"/>
              <w:rPr>
                <w:kern w:val="0"/>
                <w:sz w:val="20"/>
                <w:szCs w:val="20"/>
              </w:rPr>
            </w:pPr>
          </w:p>
        </w:tc>
        <w:tc>
          <w:tcPr>
            <w:tcW w:w="2457" w:type="dxa"/>
            <w:vAlign w:val="center"/>
          </w:tcPr>
          <w:p w14:paraId="3B0B276C">
            <w:pPr>
              <w:widowControl/>
              <w:jc w:val="center"/>
              <w:rPr>
                <w:kern w:val="0"/>
                <w:sz w:val="20"/>
                <w:szCs w:val="20"/>
              </w:rPr>
            </w:pPr>
            <w:r>
              <w:rPr>
                <w:kern w:val="0"/>
                <w:sz w:val="20"/>
                <w:szCs w:val="20"/>
              </w:rPr>
              <w:t>可见光成像性能试验</w:t>
            </w:r>
          </w:p>
        </w:tc>
        <w:tc>
          <w:tcPr>
            <w:tcW w:w="917" w:type="dxa"/>
            <w:vAlign w:val="center"/>
          </w:tcPr>
          <w:p w14:paraId="35F43127">
            <w:pPr>
              <w:widowControl/>
              <w:jc w:val="center"/>
              <w:rPr>
                <w:kern w:val="0"/>
                <w:sz w:val="20"/>
                <w:szCs w:val="20"/>
              </w:rPr>
            </w:pPr>
            <w:r>
              <w:rPr>
                <w:rFonts w:hint="eastAsia"/>
                <w:szCs w:val="21"/>
              </w:rPr>
              <w:t>6.3.16</w:t>
            </w:r>
          </w:p>
        </w:tc>
        <w:tc>
          <w:tcPr>
            <w:tcW w:w="960" w:type="dxa"/>
            <w:vAlign w:val="center"/>
          </w:tcPr>
          <w:p w14:paraId="740E739D">
            <w:pPr>
              <w:widowControl/>
              <w:jc w:val="center"/>
              <w:rPr>
                <w:kern w:val="0"/>
                <w:sz w:val="20"/>
                <w:szCs w:val="20"/>
              </w:rPr>
            </w:pPr>
            <w:r>
              <w:rPr>
                <w:sz w:val="16"/>
                <w:szCs w:val="16"/>
              </w:rPr>
              <w:t>●</w:t>
            </w:r>
          </w:p>
        </w:tc>
        <w:tc>
          <w:tcPr>
            <w:tcW w:w="845" w:type="dxa"/>
            <w:vAlign w:val="center"/>
          </w:tcPr>
          <w:p w14:paraId="6976550E">
            <w:pPr>
              <w:widowControl/>
              <w:jc w:val="center"/>
              <w:rPr>
                <w:kern w:val="0"/>
                <w:sz w:val="20"/>
                <w:szCs w:val="20"/>
              </w:rPr>
            </w:pPr>
            <w:r>
              <w:rPr>
                <w:b/>
                <w:sz w:val="16"/>
                <w:szCs w:val="16"/>
              </w:rPr>
              <w:t>○</w:t>
            </w:r>
          </w:p>
        </w:tc>
        <w:tc>
          <w:tcPr>
            <w:tcW w:w="880" w:type="dxa"/>
            <w:vAlign w:val="center"/>
          </w:tcPr>
          <w:p w14:paraId="7BA9E036">
            <w:pPr>
              <w:widowControl/>
              <w:jc w:val="center"/>
              <w:rPr>
                <w:sz w:val="16"/>
                <w:szCs w:val="16"/>
              </w:rPr>
            </w:pPr>
            <w:r>
              <w:rPr>
                <w:sz w:val="16"/>
                <w:szCs w:val="16"/>
              </w:rPr>
              <w:t>●</w:t>
            </w:r>
          </w:p>
        </w:tc>
        <w:tc>
          <w:tcPr>
            <w:tcW w:w="880" w:type="dxa"/>
            <w:vAlign w:val="center"/>
          </w:tcPr>
          <w:p w14:paraId="3F0B678F">
            <w:pPr>
              <w:widowControl/>
              <w:jc w:val="center"/>
              <w:rPr>
                <w:sz w:val="16"/>
                <w:szCs w:val="16"/>
              </w:rPr>
            </w:pPr>
            <w:r>
              <w:rPr>
                <w:sz w:val="16"/>
                <w:szCs w:val="16"/>
              </w:rPr>
              <w:t>●</w:t>
            </w:r>
          </w:p>
        </w:tc>
        <w:tc>
          <w:tcPr>
            <w:tcW w:w="880" w:type="dxa"/>
            <w:vAlign w:val="center"/>
          </w:tcPr>
          <w:p w14:paraId="3390C12D">
            <w:pPr>
              <w:widowControl/>
              <w:jc w:val="center"/>
              <w:rPr>
                <w:sz w:val="16"/>
                <w:szCs w:val="16"/>
              </w:rPr>
            </w:pPr>
            <w:r>
              <w:rPr>
                <w:sz w:val="16"/>
                <w:szCs w:val="16"/>
              </w:rPr>
              <w:t>●</w:t>
            </w:r>
          </w:p>
        </w:tc>
      </w:tr>
      <w:tr w14:paraId="220B2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31F57A7C">
            <w:pPr>
              <w:widowControl/>
              <w:jc w:val="center"/>
              <w:rPr>
                <w:kern w:val="0"/>
                <w:sz w:val="20"/>
                <w:szCs w:val="20"/>
              </w:rPr>
            </w:pPr>
          </w:p>
        </w:tc>
        <w:tc>
          <w:tcPr>
            <w:tcW w:w="970" w:type="dxa"/>
            <w:vMerge w:val="continue"/>
            <w:vAlign w:val="center"/>
          </w:tcPr>
          <w:p w14:paraId="3168B07A">
            <w:pPr>
              <w:widowControl/>
              <w:jc w:val="center"/>
              <w:rPr>
                <w:kern w:val="0"/>
                <w:sz w:val="20"/>
                <w:szCs w:val="20"/>
              </w:rPr>
            </w:pPr>
          </w:p>
        </w:tc>
        <w:tc>
          <w:tcPr>
            <w:tcW w:w="2457" w:type="dxa"/>
            <w:vAlign w:val="center"/>
          </w:tcPr>
          <w:p w14:paraId="18471276">
            <w:pPr>
              <w:widowControl/>
              <w:jc w:val="center"/>
              <w:rPr>
                <w:kern w:val="0"/>
                <w:sz w:val="20"/>
                <w:szCs w:val="20"/>
              </w:rPr>
            </w:pPr>
            <w:r>
              <w:rPr>
                <w:rFonts w:hint="eastAsia"/>
                <w:kern w:val="0"/>
                <w:sz w:val="20"/>
                <w:szCs w:val="20"/>
              </w:rPr>
              <w:t>红外成像性能试验</w:t>
            </w:r>
          </w:p>
        </w:tc>
        <w:tc>
          <w:tcPr>
            <w:tcW w:w="917" w:type="dxa"/>
            <w:vAlign w:val="center"/>
          </w:tcPr>
          <w:p w14:paraId="799C000C">
            <w:pPr>
              <w:widowControl/>
              <w:jc w:val="center"/>
              <w:rPr>
                <w:szCs w:val="21"/>
              </w:rPr>
            </w:pPr>
            <w:r>
              <w:rPr>
                <w:rFonts w:hint="eastAsia"/>
                <w:szCs w:val="21"/>
              </w:rPr>
              <w:t>6.3.17</w:t>
            </w:r>
          </w:p>
        </w:tc>
        <w:tc>
          <w:tcPr>
            <w:tcW w:w="960" w:type="dxa"/>
            <w:vAlign w:val="center"/>
          </w:tcPr>
          <w:p w14:paraId="70BABBA0">
            <w:pPr>
              <w:widowControl/>
              <w:jc w:val="center"/>
              <w:rPr>
                <w:kern w:val="0"/>
                <w:sz w:val="20"/>
                <w:szCs w:val="20"/>
              </w:rPr>
            </w:pPr>
            <w:r>
              <w:rPr>
                <w:sz w:val="16"/>
                <w:szCs w:val="16"/>
              </w:rPr>
              <w:t>●</w:t>
            </w:r>
          </w:p>
        </w:tc>
        <w:tc>
          <w:tcPr>
            <w:tcW w:w="845" w:type="dxa"/>
            <w:vAlign w:val="center"/>
          </w:tcPr>
          <w:p w14:paraId="46BCDF49">
            <w:pPr>
              <w:widowControl/>
              <w:jc w:val="center"/>
              <w:rPr>
                <w:kern w:val="0"/>
                <w:sz w:val="20"/>
                <w:szCs w:val="20"/>
              </w:rPr>
            </w:pPr>
            <w:r>
              <w:rPr>
                <w:b/>
                <w:sz w:val="16"/>
                <w:szCs w:val="16"/>
              </w:rPr>
              <w:t>○</w:t>
            </w:r>
          </w:p>
        </w:tc>
        <w:tc>
          <w:tcPr>
            <w:tcW w:w="880" w:type="dxa"/>
            <w:vAlign w:val="center"/>
          </w:tcPr>
          <w:p w14:paraId="56CEDE97">
            <w:pPr>
              <w:widowControl/>
              <w:jc w:val="center"/>
              <w:rPr>
                <w:sz w:val="16"/>
                <w:szCs w:val="16"/>
              </w:rPr>
            </w:pPr>
            <w:r>
              <w:rPr>
                <w:sz w:val="16"/>
                <w:szCs w:val="16"/>
              </w:rPr>
              <w:t>●</w:t>
            </w:r>
          </w:p>
        </w:tc>
        <w:tc>
          <w:tcPr>
            <w:tcW w:w="880" w:type="dxa"/>
            <w:vAlign w:val="center"/>
          </w:tcPr>
          <w:p w14:paraId="593E3659">
            <w:pPr>
              <w:widowControl/>
              <w:jc w:val="center"/>
              <w:rPr>
                <w:sz w:val="16"/>
                <w:szCs w:val="16"/>
              </w:rPr>
            </w:pPr>
            <w:r>
              <w:rPr>
                <w:sz w:val="16"/>
                <w:szCs w:val="16"/>
              </w:rPr>
              <w:t>●</w:t>
            </w:r>
          </w:p>
        </w:tc>
        <w:tc>
          <w:tcPr>
            <w:tcW w:w="880" w:type="dxa"/>
            <w:vAlign w:val="center"/>
          </w:tcPr>
          <w:p w14:paraId="42B7D8F6">
            <w:pPr>
              <w:widowControl/>
              <w:jc w:val="center"/>
              <w:rPr>
                <w:sz w:val="16"/>
                <w:szCs w:val="16"/>
              </w:rPr>
            </w:pPr>
            <w:r>
              <w:rPr>
                <w:sz w:val="16"/>
                <w:szCs w:val="16"/>
              </w:rPr>
              <w:t>●</w:t>
            </w:r>
          </w:p>
        </w:tc>
      </w:tr>
      <w:tr w14:paraId="6AAFE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21CB79AE">
            <w:pPr>
              <w:widowControl/>
              <w:jc w:val="center"/>
              <w:rPr>
                <w:kern w:val="0"/>
                <w:sz w:val="20"/>
                <w:szCs w:val="20"/>
              </w:rPr>
            </w:pPr>
          </w:p>
        </w:tc>
        <w:tc>
          <w:tcPr>
            <w:tcW w:w="970" w:type="dxa"/>
            <w:vMerge w:val="continue"/>
            <w:vAlign w:val="center"/>
          </w:tcPr>
          <w:p w14:paraId="1607BFA9">
            <w:pPr>
              <w:widowControl/>
              <w:jc w:val="center"/>
              <w:rPr>
                <w:kern w:val="0"/>
                <w:sz w:val="20"/>
                <w:szCs w:val="20"/>
              </w:rPr>
            </w:pPr>
          </w:p>
        </w:tc>
        <w:tc>
          <w:tcPr>
            <w:tcW w:w="2457" w:type="dxa"/>
            <w:vAlign w:val="center"/>
          </w:tcPr>
          <w:p w14:paraId="425079C1">
            <w:pPr>
              <w:widowControl/>
              <w:jc w:val="center"/>
              <w:rPr>
                <w:kern w:val="0"/>
                <w:sz w:val="20"/>
                <w:szCs w:val="20"/>
              </w:rPr>
            </w:pPr>
            <w:r>
              <w:rPr>
                <w:kern w:val="0"/>
                <w:sz w:val="20"/>
                <w:szCs w:val="20"/>
              </w:rPr>
              <w:t>跟踪精度试验</w:t>
            </w:r>
          </w:p>
        </w:tc>
        <w:tc>
          <w:tcPr>
            <w:tcW w:w="917" w:type="dxa"/>
            <w:vAlign w:val="center"/>
          </w:tcPr>
          <w:p w14:paraId="245BC645">
            <w:pPr>
              <w:widowControl/>
              <w:jc w:val="center"/>
              <w:rPr>
                <w:kern w:val="0"/>
                <w:sz w:val="20"/>
                <w:szCs w:val="20"/>
              </w:rPr>
            </w:pPr>
            <w:r>
              <w:rPr>
                <w:rFonts w:hint="eastAsia"/>
                <w:szCs w:val="21"/>
              </w:rPr>
              <w:t>6.3.18</w:t>
            </w:r>
          </w:p>
        </w:tc>
        <w:tc>
          <w:tcPr>
            <w:tcW w:w="960" w:type="dxa"/>
            <w:vAlign w:val="center"/>
          </w:tcPr>
          <w:p w14:paraId="6FD200C8">
            <w:pPr>
              <w:jc w:val="center"/>
              <w:rPr>
                <w:sz w:val="20"/>
                <w:szCs w:val="22"/>
              </w:rPr>
            </w:pPr>
            <w:r>
              <w:rPr>
                <w:sz w:val="16"/>
                <w:szCs w:val="16"/>
              </w:rPr>
              <w:t>●</w:t>
            </w:r>
          </w:p>
        </w:tc>
        <w:tc>
          <w:tcPr>
            <w:tcW w:w="845" w:type="dxa"/>
            <w:vAlign w:val="center"/>
          </w:tcPr>
          <w:p w14:paraId="6674EFF1">
            <w:pPr>
              <w:jc w:val="center"/>
              <w:rPr>
                <w:sz w:val="20"/>
                <w:szCs w:val="22"/>
              </w:rPr>
            </w:pPr>
            <w:r>
              <w:rPr>
                <w:b/>
                <w:sz w:val="16"/>
                <w:szCs w:val="16"/>
              </w:rPr>
              <w:t>○</w:t>
            </w:r>
          </w:p>
        </w:tc>
        <w:tc>
          <w:tcPr>
            <w:tcW w:w="880" w:type="dxa"/>
            <w:vAlign w:val="center"/>
          </w:tcPr>
          <w:p w14:paraId="2F25D0FC">
            <w:pPr>
              <w:jc w:val="center"/>
              <w:rPr>
                <w:b/>
                <w:sz w:val="16"/>
                <w:szCs w:val="16"/>
              </w:rPr>
            </w:pPr>
            <w:r>
              <w:rPr>
                <w:b/>
                <w:sz w:val="16"/>
                <w:szCs w:val="16"/>
              </w:rPr>
              <w:t>○</w:t>
            </w:r>
          </w:p>
        </w:tc>
        <w:tc>
          <w:tcPr>
            <w:tcW w:w="880" w:type="dxa"/>
            <w:vAlign w:val="center"/>
          </w:tcPr>
          <w:p w14:paraId="58CF249E">
            <w:pPr>
              <w:jc w:val="center"/>
              <w:rPr>
                <w:b/>
                <w:sz w:val="16"/>
                <w:szCs w:val="16"/>
              </w:rPr>
            </w:pPr>
            <w:r>
              <w:rPr>
                <w:sz w:val="16"/>
                <w:szCs w:val="16"/>
              </w:rPr>
              <w:t>●</w:t>
            </w:r>
          </w:p>
        </w:tc>
        <w:tc>
          <w:tcPr>
            <w:tcW w:w="880" w:type="dxa"/>
            <w:vAlign w:val="center"/>
          </w:tcPr>
          <w:p w14:paraId="1DBCAFC5">
            <w:pPr>
              <w:jc w:val="center"/>
              <w:rPr>
                <w:b/>
                <w:sz w:val="16"/>
                <w:szCs w:val="16"/>
              </w:rPr>
            </w:pPr>
            <w:r>
              <w:rPr>
                <w:b/>
                <w:sz w:val="16"/>
                <w:szCs w:val="16"/>
              </w:rPr>
              <w:t>○</w:t>
            </w:r>
          </w:p>
        </w:tc>
      </w:tr>
      <w:tr w14:paraId="3B3DD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7866CECF">
            <w:pPr>
              <w:widowControl/>
              <w:jc w:val="center"/>
              <w:rPr>
                <w:kern w:val="0"/>
                <w:sz w:val="20"/>
                <w:szCs w:val="20"/>
              </w:rPr>
            </w:pPr>
            <w:r>
              <w:rPr>
                <w:kern w:val="0"/>
                <w:sz w:val="20"/>
                <w:szCs w:val="20"/>
              </w:rPr>
              <w:t>性能要求</w:t>
            </w:r>
          </w:p>
        </w:tc>
        <w:tc>
          <w:tcPr>
            <w:tcW w:w="970" w:type="dxa"/>
            <w:vMerge w:val="restart"/>
            <w:vAlign w:val="center"/>
          </w:tcPr>
          <w:p w14:paraId="1B18C35A">
            <w:pPr>
              <w:widowControl/>
              <w:jc w:val="center"/>
              <w:rPr>
                <w:kern w:val="0"/>
                <w:sz w:val="20"/>
                <w:szCs w:val="20"/>
              </w:rPr>
            </w:pPr>
            <w:r>
              <w:rPr>
                <w:kern w:val="0"/>
                <w:sz w:val="20"/>
                <w:szCs w:val="20"/>
              </w:rPr>
              <w:t>抗电磁干扰性能</w:t>
            </w:r>
          </w:p>
        </w:tc>
        <w:tc>
          <w:tcPr>
            <w:tcW w:w="2457" w:type="dxa"/>
            <w:vAlign w:val="center"/>
          </w:tcPr>
          <w:p w14:paraId="200B19C1">
            <w:pPr>
              <w:widowControl/>
              <w:jc w:val="center"/>
              <w:rPr>
                <w:kern w:val="0"/>
                <w:sz w:val="20"/>
                <w:szCs w:val="20"/>
              </w:rPr>
            </w:pPr>
            <w:r>
              <w:rPr>
                <w:kern w:val="0"/>
                <w:sz w:val="20"/>
                <w:szCs w:val="20"/>
              </w:rPr>
              <w:t>射频电磁场辐射抗扰度</w:t>
            </w:r>
          </w:p>
        </w:tc>
        <w:tc>
          <w:tcPr>
            <w:tcW w:w="917" w:type="dxa"/>
            <w:vAlign w:val="center"/>
          </w:tcPr>
          <w:p w14:paraId="64E7D495">
            <w:pPr>
              <w:widowControl/>
              <w:jc w:val="center"/>
              <w:rPr>
                <w:sz w:val="20"/>
                <w:szCs w:val="22"/>
              </w:rPr>
            </w:pPr>
            <w:r>
              <w:rPr>
                <w:rFonts w:hint="eastAsia"/>
                <w:szCs w:val="21"/>
              </w:rPr>
              <w:t>6.4.1</w:t>
            </w:r>
          </w:p>
        </w:tc>
        <w:tc>
          <w:tcPr>
            <w:tcW w:w="960" w:type="dxa"/>
            <w:vAlign w:val="center"/>
          </w:tcPr>
          <w:p w14:paraId="2CD33F4F">
            <w:pPr>
              <w:jc w:val="center"/>
              <w:rPr>
                <w:sz w:val="20"/>
                <w:szCs w:val="22"/>
              </w:rPr>
            </w:pPr>
            <w:r>
              <w:rPr>
                <w:sz w:val="16"/>
                <w:szCs w:val="16"/>
              </w:rPr>
              <w:t>●</w:t>
            </w:r>
          </w:p>
        </w:tc>
        <w:tc>
          <w:tcPr>
            <w:tcW w:w="845" w:type="dxa"/>
            <w:vAlign w:val="center"/>
          </w:tcPr>
          <w:p w14:paraId="3F3071BF">
            <w:pPr>
              <w:jc w:val="center"/>
              <w:rPr>
                <w:sz w:val="20"/>
                <w:szCs w:val="22"/>
              </w:rPr>
            </w:pPr>
            <w:r>
              <w:rPr>
                <w:b/>
                <w:sz w:val="16"/>
                <w:szCs w:val="16"/>
              </w:rPr>
              <w:t>○</w:t>
            </w:r>
          </w:p>
        </w:tc>
        <w:tc>
          <w:tcPr>
            <w:tcW w:w="880" w:type="dxa"/>
            <w:vAlign w:val="center"/>
          </w:tcPr>
          <w:p w14:paraId="40888122">
            <w:pPr>
              <w:jc w:val="center"/>
              <w:rPr>
                <w:b/>
                <w:sz w:val="16"/>
                <w:szCs w:val="16"/>
              </w:rPr>
            </w:pPr>
            <w:r>
              <w:rPr>
                <w:b/>
                <w:sz w:val="16"/>
                <w:szCs w:val="16"/>
              </w:rPr>
              <w:t>○</w:t>
            </w:r>
          </w:p>
        </w:tc>
        <w:tc>
          <w:tcPr>
            <w:tcW w:w="880" w:type="dxa"/>
            <w:vAlign w:val="center"/>
          </w:tcPr>
          <w:p w14:paraId="4FCEB989">
            <w:pPr>
              <w:jc w:val="center"/>
              <w:rPr>
                <w:b/>
                <w:sz w:val="16"/>
                <w:szCs w:val="16"/>
              </w:rPr>
            </w:pPr>
            <w:r>
              <w:rPr>
                <w:sz w:val="16"/>
                <w:szCs w:val="16"/>
              </w:rPr>
              <w:t>●</w:t>
            </w:r>
          </w:p>
        </w:tc>
        <w:tc>
          <w:tcPr>
            <w:tcW w:w="880" w:type="dxa"/>
            <w:vAlign w:val="center"/>
          </w:tcPr>
          <w:p w14:paraId="48B0A1D9">
            <w:pPr>
              <w:jc w:val="center"/>
              <w:rPr>
                <w:b/>
                <w:sz w:val="16"/>
                <w:szCs w:val="16"/>
              </w:rPr>
            </w:pPr>
            <w:r>
              <w:rPr>
                <w:b/>
                <w:sz w:val="16"/>
                <w:szCs w:val="16"/>
              </w:rPr>
              <w:t>○</w:t>
            </w:r>
          </w:p>
        </w:tc>
      </w:tr>
      <w:tr w14:paraId="63A83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4F5204F5">
            <w:pPr>
              <w:widowControl/>
              <w:jc w:val="center"/>
              <w:rPr>
                <w:kern w:val="0"/>
                <w:sz w:val="20"/>
                <w:szCs w:val="20"/>
              </w:rPr>
            </w:pPr>
          </w:p>
        </w:tc>
        <w:tc>
          <w:tcPr>
            <w:tcW w:w="970" w:type="dxa"/>
            <w:vMerge w:val="continue"/>
            <w:vAlign w:val="center"/>
          </w:tcPr>
          <w:p w14:paraId="18950B11">
            <w:pPr>
              <w:widowControl/>
              <w:jc w:val="center"/>
              <w:rPr>
                <w:kern w:val="0"/>
                <w:sz w:val="20"/>
                <w:szCs w:val="20"/>
              </w:rPr>
            </w:pPr>
          </w:p>
        </w:tc>
        <w:tc>
          <w:tcPr>
            <w:tcW w:w="2457" w:type="dxa"/>
            <w:vAlign w:val="center"/>
          </w:tcPr>
          <w:p w14:paraId="28D63969">
            <w:pPr>
              <w:widowControl/>
              <w:jc w:val="center"/>
              <w:rPr>
                <w:kern w:val="0"/>
                <w:sz w:val="20"/>
                <w:szCs w:val="20"/>
              </w:rPr>
            </w:pPr>
            <w:r>
              <w:rPr>
                <w:kern w:val="0"/>
                <w:sz w:val="20"/>
                <w:szCs w:val="20"/>
              </w:rPr>
              <w:t>静电放电抗扰度</w:t>
            </w:r>
          </w:p>
        </w:tc>
        <w:tc>
          <w:tcPr>
            <w:tcW w:w="917" w:type="dxa"/>
            <w:vAlign w:val="center"/>
          </w:tcPr>
          <w:p w14:paraId="3D652765">
            <w:pPr>
              <w:jc w:val="center"/>
              <w:rPr>
                <w:sz w:val="20"/>
                <w:szCs w:val="22"/>
              </w:rPr>
            </w:pPr>
            <w:r>
              <w:rPr>
                <w:rFonts w:hint="eastAsia"/>
                <w:szCs w:val="21"/>
              </w:rPr>
              <w:t>6.4.2</w:t>
            </w:r>
          </w:p>
        </w:tc>
        <w:tc>
          <w:tcPr>
            <w:tcW w:w="960" w:type="dxa"/>
            <w:vAlign w:val="center"/>
          </w:tcPr>
          <w:p w14:paraId="6CA514A5">
            <w:pPr>
              <w:jc w:val="center"/>
              <w:rPr>
                <w:sz w:val="20"/>
                <w:szCs w:val="22"/>
              </w:rPr>
            </w:pPr>
            <w:r>
              <w:rPr>
                <w:sz w:val="16"/>
                <w:szCs w:val="16"/>
              </w:rPr>
              <w:t>●</w:t>
            </w:r>
          </w:p>
        </w:tc>
        <w:tc>
          <w:tcPr>
            <w:tcW w:w="845" w:type="dxa"/>
            <w:vAlign w:val="center"/>
          </w:tcPr>
          <w:p w14:paraId="1415FEAC">
            <w:pPr>
              <w:jc w:val="center"/>
              <w:rPr>
                <w:sz w:val="20"/>
                <w:szCs w:val="22"/>
              </w:rPr>
            </w:pPr>
            <w:r>
              <w:rPr>
                <w:b/>
                <w:sz w:val="16"/>
                <w:szCs w:val="16"/>
              </w:rPr>
              <w:t>○</w:t>
            </w:r>
          </w:p>
        </w:tc>
        <w:tc>
          <w:tcPr>
            <w:tcW w:w="880" w:type="dxa"/>
            <w:vAlign w:val="center"/>
          </w:tcPr>
          <w:p w14:paraId="2AD7C25C">
            <w:pPr>
              <w:jc w:val="center"/>
              <w:rPr>
                <w:b/>
                <w:sz w:val="16"/>
                <w:szCs w:val="16"/>
              </w:rPr>
            </w:pPr>
            <w:r>
              <w:rPr>
                <w:b/>
                <w:sz w:val="16"/>
                <w:szCs w:val="16"/>
              </w:rPr>
              <w:t>○</w:t>
            </w:r>
          </w:p>
        </w:tc>
        <w:tc>
          <w:tcPr>
            <w:tcW w:w="880" w:type="dxa"/>
            <w:vAlign w:val="center"/>
          </w:tcPr>
          <w:p w14:paraId="32480DE7">
            <w:pPr>
              <w:jc w:val="center"/>
              <w:rPr>
                <w:b/>
                <w:sz w:val="16"/>
                <w:szCs w:val="16"/>
              </w:rPr>
            </w:pPr>
            <w:r>
              <w:rPr>
                <w:sz w:val="16"/>
                <w:szCs w:val="16"/>
              </w:rPr>
              <w:t>●</w:t>
            </w:r>
          </w:p>
        </w:tc>
        <w:tc>
          <w:tcPr>
            <w:tcW w:w="880" w:type="dxa"/>
            <w:vAlign w:val="center"/>
          </w:tcPr>
          <w:p w14:paraId="114A1F87">
            <w:pPr>
              <w:jc w:val="center"/>
              <w:rPr>
                <w:b/>
                <w:sz w:val="16"/>
                <w:szCs w:val="16"/>
              </w:rPr>
            </w:pPr>
            <w:r>
              <w:rPr>
                <w:b/>
                <w:sz w:val="16"/>
                <w:szCs w:val="16"/>
              </w:rPr>
              <w:t>○</w:t>
            </w:r>
          </w:p>
        </w:tc>
      </w:tr>
      <w:tr w14:paraId="20006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468EEC57">
            <w:pPr>
              <w:widowControl/>
              <w:jc w:val="center"/>
              <w:rPr>
                <w:kern w:val="0"/>
                <w:sz w:val="20"/>
                <w:szCs w:val="20"/>
              </w:rPr>
            </w:pPr>
          </w:p>
        </w:tc>
        <w:tc>
          <w:tcPr>
            <w:tcW w:w="970" w:type="dxa"/>
            <w:vMerge w:val="continue"/>
            <w:vAlign w:val="center"/>
          </w:tcPr>
          <w:p w14:paraId="740DB0C0">
            <w:pPr>
              <w:widowControl/>
              <w:jc w:val="center"/>
              <w:rPr>
                <w:kern w:val="0"/>
                <w:sz w:val="20"/>
                <w:szCs w:val="20"/>
              </w:rPr>
            </w:pPr>
          </w:p>
        </w:tc>
        <w:tc>
          <w:tcPr>
            <w:tcW w:w="2457" w:type="dxa"/>
            <w:vAlign w:val="center"/>
          </w:tcPr>
          <w:p w14:paraId="4C42AC36">
            <w:pPr>
              <w:widowControl/>
              <w:jc w:val="center"/>
              <w:rPr>
                <w:kern w:val="0"/>
                <w:sz w:val="20"/>
                <w:szCs w:val="20"/>
              </w:rPr>
            </w:pPr>
            <w:r>
              <w:rPr>
                <w:kern w:val="0"/>
                <w:sz w:val="20"/>
                <w:szCs w:val="20"/>
              </w:rPr>
              <w:t>脉冲磁场抗扰度</w:t>
            </w:r>
          </w:p>
        </w:tc>
        <w:tc>
          <w:tcPr>
            <w:tcW w:w="917" w:type="dxa"/>
            <w:vAlign w:val="center"/>
          </w:tcPr>
          <w:p w14:paraId="34D57433">
            <w:pPr>
              <w:jc w:val="center"/>
              <w:rPr>
                <w:sz w:val="20"/>
                <w:szCs w:val="22"/>
              </w:rPr>
            </w:pPr>
            <w:r>
              <w:rPr>
                <w:rFonts w:hint="eastAsia"/>
                <w:szCs w:val="21"/>
              </w:rPr>
              <w:t>6.4.3</w:t>
            </w:r>
          </w:p>
        </w:tc>
        <w:tc>
          <w:tcPr>
            <w:tcW w:w="960" w:type="dxa"/>
            <w:vAlign w:val="center"/>
          </w:tcPr>
          <w:p w14:paraId="7BD7A788">
            <w:pPr>
              <w:jc w:val="center"/>
              <w:rPr>
                <w:sz w:val="20"/>
                <w:szCs w:val="22"/>
              </w:rPr>
            </w:pPr>
            <w:r>
              <w:rPr>
                <w:sz w:val="16"/>
                <w:szCs w:val="16"/>
              </w:rPr>
              <w:t>●</w:t>
            </w:r>
          </w:p>
        </w:tc>
        <w:tc>
          <w:tcPr>
            <w:tcW w:w="845" w:type="dxa"/>
            <w:vAlign w:val="center"/>
          </w:tcPr>
          <w:p w14:paraId="1B4318E6">
            <w:pPr>
              <w:jc w:val="center"/>
              <w:rPr>
                <w:sz w:val="20"/>
                <w:szCs w:val="22"/>
              </w:rPr>
            </w:pPr>
            <w:r>
              <w:rPr>
                <w:b/>
                <w:sz w:val="16"/>
                <w:szCs w:val="16"/>
              </w:rPr>
              <w:t>○</w:t>
            </w:r>
          </w:p>
        </w:tc>
        <w:tc>
          <w:tcPr>
            <w:tcW w:w="880" w:type="dxa"/>
            <w:vAlign w:val="center"/>
          </w:tcPr>
          <w:p w14:paraId="781EF935">
            <w:pPr>
              <w:jc w:val="center"/>
              <w:rPr>
                <w:b/>
                <w:sz w:val="16"/>
                <w:szCs w:val="16"/>
              </w:rPr>
            </w:pPr>
            <w:r>
              <w:rPr>
                <w:b/>
                <w:sz w:val="16"/>
                <w:szCs w:val="16"/>
              </w:rPr>
              <w:t>○</w:t>
            </w:r>
          </w:p>
        </w:tc>
        <w:tc>
          <w:tcPr>
            <w:tcW w:w="880" w:type="dxa"/>
            <w:vAlign w:val="center"/>
          </w:tcPr>
          <w:p w14:paraId="574B554C">
            <w:pPr>
              <w:jc w:val="center"/>
              <w:rPr>
                <w:b/>
                <w:sz w:val="16"/>
                <w:szCs w:val="16"/>
              </w:rPr>
            </w:pPr>
            <w:r>
              <w:rPr>
                <w:sz w:val="16"/>
                <w:szCs w:val="16"/>
              </w:rPr>
              <w:t>●</w:t>
            </w:r>
          </w:p>
        </w:tc>
        <w:tc>
          <w:tcPr>
            <w:tcW w:w="880" w:type="dxa"/>
            <w:vAlign w:val="center"/>
          </w:tcPr>
          <w:p w14:paraId="001425F2">
            <w:pPr>
              <w:jc w:val="center"/>
              <w:rPr>
                <w:b/>
                <w:sz w:val="16"/>
                <w:szCs w:val="16"/>
              </w:rPr>
            </w:pPr>
            <w:r>
              <w:rPr>
                <w:b/>
                <w:sz w:val="16"/>
                <w:szCs w:val="16"/>
              </w:rPr>
              <w:t>○</w:t>
            </w:r>
          </w:p>
        </w:tc>
      </w:tr>
      <w:tr w14:paraId="554CB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4A69B93C">
            <w:pPr>
              <w:widowControl/>
              <w:jc w:val="center"/>
              <w:rPr>
                <w:kern w:val="0"/>
                <w:sz w:val="20"/>
                <w:szCs w:val="20"/>
              </w:rPr>
            </w:pPr>
          </w:p>
        </w:tc>
        <w:tc>
          <w:tcPr>
            <w:tcW w:w="970" w:type="dxa"/>
            <w:vMerge w:val="continue"/>
            <w:vAlign w:val="center"/>
          </w:tcPr>
          <w:p w14:paraId="54F40DC2">
            <w:pPr>
              <w:widowControl/>
              <w:jc w:val="center"/>
              <w:rPr>
                <w:kern w:val="0"/>
                <w:sz w:val="20"/>
                <w:szCs w:val="20"/>
              </w:rPr>
            </w:pPr>
          </w:p>
        </w:tc>
        <w:tc>
          <w:tcPr>
            <w:tcW w:w="2457" w:type="dxa"/>
            <w:vAlign w:val="center"/>
          </w:tcPr>
          <w:p w14:paraId="31C0B8F3">
            <w:pPr>
              <w:widowControl/>
              <w:jc w:val="center"/>
              <w:rPr>
                <w:kern w:val="0"/>
                <w:sz w:val="20"/>
                <w:szCs w:val="20"/>
              </w:rPr>
            </w:pPr>
            <w:r>
              <w:rPr>
                <w:kern w:val="0"/>
                <w:sz w:val="20"/>
                <w:szCs w:val="20"/>
              </w:rPr>
              <w:t>工频磁场抗扰度</w:t>
            </w:r>
          </w:p>
        </w:tc>
        <w:tc>
          <w:tcPr>
            <w:tcW w:w="917" w:type="dxa"/>
            <w:vAlign w:val="center"/>
          </w:tcPr>
          <w:p w14:paraId="49840437">
            <w:pPr>
              <w:jc w:val="center"/>
              <w:rPr>
                <w:sz w:val="20"/>
                <w:szCs w:val="22"/>
              </w:rPr>
            </w:pPr>
            <w:r>
              <w:rPr>
                <w:rFonts w:hint="eastAsia"/>
                <w:szCs w:val="21"/>
              </w:rPr>
              <w:t>6.4.4</w:t>
            </w:r>
          </w:p>
        </w:tc>
        <w:tc>
          <w:tcPr>
            <w:tcW w:w="960" w:type="dxa"/>
            <w:vAlign w:val="center"/>
          </w:tcPr>
          <w:p w14:paraId="68A285D3">
            <w:pPr>
              <w:jc w:val="center"/>
              <w:rPr>
                <w:sz w:val="20"/>
                <w:szCs w:val="22"/>
              </w:rPr>
            </w:pPr>
            <w:r>
              <w:rPr>
                <w:sz w:val="16"/>
                <w:szCs w:val="16"/>
              </w:rPr>
              <w:t>●</w:t>
            </w:r>
          </w:p>
        </w:tc>
        <w:tc>
          <w:tcPr>
            <w:tcW w:w="845" w:type="dxa"/>
            <w:vAlign w:val="center"/>
          </w:tcPr>
          <w:p w14:paraId="3DF4D34F">
            <w:pPr>
              <w:jc w:val="center"/>
              <w:rPr>
                <w:sz w:val="20"/>
                <w:szCs w:val="22"/>
              </w:rPr>
            </w:pPr>
            <w:r>
              <w:rPr>
                <w:sz w:val="16"/>
                <w:szCs w:val="16"/>
              </w:rPr>
              <w:t>●</w:t>
            </w:r>
          </w:p>
        </w:tc>
        <w:tc>
          <w:tcPr>
            <w:tcW w:w="880" w:type="dxa"/>
            <w:vAlign w:val="center"/>
          </w:tcPr>
          <w:p w14:paraId="745B4780">
            <w:pPr>
              <w:jc w:val="center"/>
              <w:rPr>
                <w:b/>
                <w:sz w:val="16"/>
                <w:szCs w:val="16"/>
              </w:rPr>
            </w:pPr>
            <w:r>
              <w:rPr>
                <w:b/>
                <w:sz w:val="16"/>
                <w:szCs w:val="16"/>
              </w:rPr>
              <w:t>○</w:t>
            </w:r>
          </w:p>
        </w:tc>
        <w:tc>
          <w:tcPr>
            <w:tcW w:w="880" w:type="dxa"/>
            <w:vAlign w:val="center"/>
          </w:tcPr>
          <w:p w14:paraId="6CD2F67A">
            <w:pPr>
              <w:jc w:val="center"/>
              <w:rPr>
                <w:b/>
                <w:sz w:val="16"/>
                <w:szCs w:val="16"/>
              </w:rPr>
            </w:pPr>
            <w:r>
              <w:rPr>
                <w:sz w:val="16"/>
                <w:szCs w:val="16"/>
              </w:rPr>
              <w:t>●</w:t>
            </w:r>
          </w:p>
        </w:tc>
        <w:tc>
          <w:tcPr>
            <w:tcW w:w="880" w:type="dxa"/>
            <w:vAlign w:val="center"/>
          </w:tcPr>
          <w:p w14:paraId="7446A59F">
            <w:pPr>
              <w:jc w:val="center"/>
              <w:rPr>
                <w:b/>
                <w:sz w:val="16"/>
                <w:szCs w:val="16"/>
              </w:rPr>
            </w:pPr>
            <w:r>
              <w:rPr>
                <w:b/>
                <w:sz w:val="16"/>
                <w:szCs w:val="16"/>
              </w:rPr>
              <w:t>○</w:t>
            </w:r>
          </w:p>
        </w:tc>
      </w:tr>
      <w:tr w14:paraId="55A1E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7AEE2357">
            <w:pPr>
              <w:widowControl/>
              <w:jc w:val="center"/>
              <w:rPr>
                <w:kern w:val="0"/>
                <w:sz w:val="20"/>
                <w:szCs w:val="20"/>
              </w:rPr>
            </w:pPr>
          </w:p>
        </w:tc>
        <w:tc>
          <w:tcPr>
            <w:tcW w:w="970" w:type="dxa"/>
            <w:vMerge w:val="restart"/>
            <w:vAlign w:val="center"/>
          </w:tcPr>
          <w:p w14:paraId="1CCEB38C">
            <w:pPr>
              <w:widowControl/>
              <w:jc w:val="center"/>
              <w:rPr>
                <w:kern w:val="0"/>
                <w:sz w:val="20"/>
                <w:szCs w:val="20"/>
              </w:rPr>
            </w:pPr>
            <w:r>
              <w:rPr>
                <w:rFonts w:hint="eastAsia"/>
                <w:kern w:val="0"/>
                <w:sz w:val="20"/>
                <w:szCs w:val="20"/>
              </w:rPr>
              <w:t>性能试验</w:t>
            </w:r>
          </w:p>
        </w:tc>
        <w:tc>
          <w:tcPr>
            <w:tcW w:w="2457" w:type="dxa"/>
            <w:vAlign w:val="center"/>
          </w:tcPr>
          <w:p w14:paraId="40CACDE9">
            <w:pPr>
              <w:widowControl/>
              <w:jc w:val="center"/>
              <w:rPr>
                <w:kern w:val="0"/>
                <w:sz w:val="20"/>
                <w:szCs w:val="20"/>
              </w:rPr>
            </w:pPr>
            <w:r>
              <w:rPr>
                <w:kern w:val="0"/>
                <w:sz w:val="20"/>
                <w:szCs w:val="20"/>
              </w:rPr>
              <w:t>地面站软件性能试验</w:t>
            </w:r>
          </w:p>
        </w:tc>
        <w:tc>
          <w:tcPr>
            <w:tcW w:w="917" w:type="dxa"/>
            <w:vAlign w:val="center"/>
          </w:tcPr>
          <w:p w14:paraId="3F4A4B7F">
            <w:pPr>
              <w:widowControl/>
              <w:jc w:val="center"/>
              <w:rPr>
                <w:szCs w:val="21"/>
              </w:rPr>
            </w:pPr>
            <w:r>
              <w:rPr>
                <w:rFonts w:hint="eastAsia"/>
                <w:szCs w:val="21"/>
              </w:rPr>
              <w:t>6.5.1</w:t>
            </w:r>
          </w:p>
        </w:tc>
        <w:tc>
          <w:tcPr>
            <w:tcW w:w="960" w:type="dxa"/>
            <w:vAlign w:val="center"/>
          </w:tcPr>
          <w:p w14:paraId="203F1789">
            <w:pPr>
              <w:widowControl/>
              <w:jc w:val="center"/>
              <w:rPr>
                <w:kern w:val="0"/>
                <w:sz w:val="20"/>
                <w:szCs w:val="20"/>
              </w:rPr>
            </w:pPr>
            <w:r>
              <w:rPr>
                <w:sz w:val="16"/>
                <w:szCs w:val="16"/>
              </w:rPr>
              <w:t>●</w:t>
            </w:r>
          </w:p>
        </w:tc>
        <w:tc>
          <w:tcPr>
            <w:tcW w:w="845" w:type="dxa"/>
            <w:vAlign w:val="center"/>
          </w:tcPr>
          <w:p w14:paraId="2F76B8CA">
            <w:pPr>
              <w:widowControl/>
              <w:jc w:val="center"/>
              <w:rPr>
                <w:kern w:val="0"/>
                <w:sz w:val="20"/>
                <w:szCs w:val="20"/>
              </w:rPr>
            </w:pPr>
            <w:r>
              <w:rPr>
                <w:sz w:val="16"/>
                <w:szCs w:val="16"/>
              </w:rPr>
              <w:t>●</w:t>
            </w:r>
          </w:p>
        </w:tc>
        <w:tc>
          <w:tcPr>
            <w:tcW w:w="880" w:type="dxa"/>
            <w:vAlign w:val="center"/>
          </w:tcPr>
          <w:p w14:paraId="789BE4F0">
            <w:pPr>
              <w:widowControl/>
              <w:jc w:val="center"/>
              <w:rPr>
                <w:sz w:val="16"/>
                <w:szCs w:val="16"/>
              </w:rPr>
            </w:pPr>
            <w:r>
              <w:rPr>
                <w:sz w:val="16"/>
                <w:szCs w:val="16"/>
              </w:rPr>
              <w:t>●</w:t>
            </w:r>
          </w:p>
        </w:tc>
        <w:tc>
          <w:tcPr>
            <w:tcW w:w="880" w:type="dxa"/>
            <w:vAlign w:val="center"/>
          </w:tcPr>
          <w:p w14:paraId="0FAAB6F0">
            <w:pPr>
              <w:widowControl/>
              <w:jc w:val="center"/>
              <w:rPr>
                <w:sz w:val="16"/>
                <w:szCs w:val="16"/>
              </w:rPr>
            </w:pPr>
            <w:r>
              <w:rPr>
                <w:sz w:val="16"/>
                <w:szCs w:val="16"/>
              </w:rPr>
              <w:t>●</w:t>
            </w:r>
          </w:p>
        </w:tc>
        <w:tc>
          <w:tcPr>
            <w:tcW w:w="880" w:type="dxa"/>
            <w:vAlign w:val="center"/>
          </w:tcPr>
          <w:p w14:paraId="2338D075">
            <w:pPr>
              <w:widowControl/>
              <w:jc w:val="center"/>
              <w:rPr>
                <w:sz w:val="16"/>
                <w:szCs w:val="16"/>
              </w:rPr>
            </w:pPr>
            <w:r>
              <w:rPr>
                <w:sz w:val="16"/>
                <w:szCs w:val="16"/>
              </w:rPr>
              <w:t>●</w:t>
            </w:r>
          </w:p>
        </w:tc>
      </w:tr>
      <w:tr w14:paraId="3D40D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3F00A0FB">
            <w:pPr>
              <w:widowControl/>
              <w:jc w:val="center"/>
              <w:rPr>
                <w:kern w:val="0"/>
                <w:sz w:val="20"/>
                <w:szCs w:val="20"/>
              </w:rPr>
            </w:pPr>
          </w:p>
        </w:tc>
        <w:tc>
          <w:tcPr>
            <w:tcW w:w="970" w:type="dxa"/>
            <w:vMerge w:val="continue"/>
            <w:vAlign w:val="center"/>
          </w:tcPr>
          <w:p w14:paraId="162C8C03">
            <w:pPr>
              <w:widowControl/>
              <w:jc w:val="center"/>
              <w:rPr>
                <w:kern w:val="0"/>
                <w:sz w:val="20"/>
                <w:szCs w:val="20"/>
              </w:rPr>
            </w:pPr>
          </w:p>
        </w:tc>
        <w:tc>
          <w:tcPr>
            <w:tcW w:w="2457" w:type="dxa"/>
            <w:vAlign w:val="center"/>
          </w:tcPr>
          <w:p w14:paraId="460405DD">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2361C0A9">
            <w:pPr>
              <w:widowControl/>
              <w:jc w:val="center"/>
              <w:rPr>
                <w:szCs w:val="21"/>
              </w:rPr>
            </w:pPr>
            <w:r>
              <w:rPr>
                <w:rFonts w:hint="eastAsia"/>
                <w:szCs w:val="21"/>
              </w:rPr>
              <w:t>6.5.2</w:t>
            </w:r>
          </w:p>
        </w:tc>
        <w:tc>
          <w:tcPr>
            <w:tcW w:w="960" w:type="dxa"/>
            <w:vAlign w:val="center"/>
          </w:tcPr>
          <w:p w14:paraId="7828D0E8">
            <w:pPr>
              <w:jc w:val="center"/>
              <w:rPr>
                <w:sz w:val="20"/>
                <w:szCs w:val="22"/>
              </w:rPr>
            </w:pPr>
            <w:r>
              <w:rPr>
                <w:sz w:val="16"/>
                <w:szCs w:val="16"/>
              </w:rPr>
              <w:t>●</w:t>
            </w:r>
          </w:p>
        </w:tc>
        <w:tc>
          <w:tcPr>
            <w:tcW w:w="845" w:type="dxa"/>
            <w:vAlign w:val="center"/>
          </w:tcPr>
          <w:p w14:paraId="50E3595A">
            <w:pPr>
              <w:jc w:val="center"/>
              <w:rPr>
                <w:sz w:val="20"/>
                <w:szCs w:val="22"/>
              </w:rPr>
            </w:pPr>
            <w:r>
              <w:rPr>
                <w:sz w:val="16"/>
                <w:szCs w:val="16"/>
              </w:rPr>
              <w:t>●</w:t>
            </w:r>
          </w:p>
        </w:tc>
        <w:tc>
          <w:tcPr>
            <w:tcW w:w="880" w:type="dxa"/>
            <w:vAlign w:val="center"/>
          </w:tcPr>
          <w:p w14:paraId="3CE7C250">
            <w:pPr>
              <w:jc w:val="center"/>
              <w:rPr>
                <w:b/>
                <w:sz w:val="16"/>
                <w:szCs w:val="16"/>
              </w:rPr>
            </w:pPr>
            <w:r>
              <w:rPr>
                <w:b/>
                <w:sz w:val="16"/>
                <w:szCs w:val="16"/>
              </w:rPr>
              <w:t>○</w:t>
            </w:r>
          </w:p>
        </w:tc>
        <w:tc>
          <w:tcPr>
            <w:tcW w:w="880" w:type="dxa"/>
            <w:vAlign w:val="center"/>
          </w:tcPr>
          <w:p w14:paraId="22165121">
            <w:pPr>
              <w:jc w:val="center"/>
              <w:rPr>
                <w:b/>
                <w:sz w:val="16"/>
                <w:szCs w:val="16"/>
              </w:rPr>
            </w:pPr>
            <w:r>
              <w:rPr>
                <w:sz w:val="16"/>
                <w:szCs w:val="16"/>
              </w:rPr>
              <w:t>●</w:t>
            </w:r>
          </w:p>
        </w:tc>
        <w:tc>
          <w:tcPr>
            <w:tcW w:w="880" w:type="dxa"/>
            <w:vAlign w:val="center"/>
          </w:tcPr>
          <w:p w14:paraId="4D331F34">
            <w:pPr>
              <w:jc w:val="center"/>
              <w:rPr>
                <w:b/>
                <w:sz w:val="16"/>
                <w:szCs w:val="16"/>
              </w:rPr>
            </w:pPr>
            <w:r>
              <w:rPr>
                <w:b/>
                <w:sz w:val="16"/>
                <w:szCs w:val="16"/>
              </w:rPr>
              <w:t>○</w:t>
            </w:r>
          </w:p>
        </w:tc>
      </w:tr>
      <w:tr w14:paraId="4313B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7C1B38B8">
            <w:pPr>
              <w:widowControl/>
              <w:jc w:val="center"/>
              <w:rPr>
                <w:kern w:val="0"/>
                <w:sz w:val="20"/>
                <w:szCs w:val="20"/>
              </w:rPr>
            </w:pPr>
          </w:p>
        </w:tc>
        <w:tc>
          <w:tcPr>
            <w:tcW w:w="970" w:type="dxa"/>
            <w:vMerge w:val="continue"/>
            <w:vAlign w:val="center"/>
          </w:tcPr>
          <w:p w14:paraId="3B5BD265">
            <w:pPr>
              <w:widowControl/>
              <w:jc w:val="center"/>
              <w:rPr>
                <w:kern w:val="0"/>
                <w:sz w:val="20"/>
                <w:szCs w:val="20"/>
              </w:rPr>
            </w:pPr>
          </w:p>
        </w:tc>
        <w:tc>
          <w:tcPr>
            <w:tcW w:w="2457" w:type="dxa"/>
            <w:vAlign w:val="center"/>
          </w:tcPr>
          <w:p w14:paraId="4CA347BB">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2F039F03">
            <w:pPr>
              <w:widowControl/>
              <w:jc w:val="center"/>
              <w:rPr>
                <w:szCs w:val="21"/>
              </w:rPr>
            </w:pPr>
            <w:r>
              <w:rPr>
                <w:rFonts w:hint="eastAsia"/>
                <w:szCs w:val="21"/>
              </w:rPr>
              <w:t>6.5.3</w:t>
            </w:r>
          </w:p>
        </w:tc>
        <w:tc>
          <w:tcPr>
            <w:tcW w:w="960" w:type="dxa"/>
            <w:vAlign w:val="center"/>
          </w:tcPr>
          <w:p w14:paraId="38F7F3E8">
            <w:pPr>
              <w:jc w:val="center"/>
              <w:rPr>
                <w:sz w:val="20"/>
                <w:szCs w:val="22"/>
              </w:rPr>
            </w:pPr>
            <w:r>
              <w:rPr>
                <w:sz w:val="16"/>
                <w:szCs w:val="16"/>
              </w:rPr>
              <w:t>●</w:t>
            </w:r>
          </w:p>
        </w:tc>
        <w:tc>
          <w:tcPr>
            <w:tcW w:w="845" w:type="dxa"/>
            <w:vAlign w:val="center"/>
          </w:tcPr>
          <w:p w14:paraId="1B54DF81">
            <w:pPr>
              <w:jc w:val="center"/>
              <w:rPr>
                <w:sz w:val="20"/>
                <w:szCs w:val="22"/>
              </w:rPr>
            </w:pPr>
            <w:r>
              <w:rPr>
                <w:b/>
                <w:sz w:val="16"/>
                <w:szCs w:val="16"/>
              </w:rPr>
              <w:t>○</w:t>
            </w:r>
          </w:p>
        </w:tc>
        <w:tc>
          <w:tcPr>
            <w:tcW w:w="880" w:type="dxa"/>
            <w:vAlign w:val="center"/>
          </w:tcPr>
          <w:p w14:paraId="220F11A3">
            <w:pPr>
              <w:jc w:val="center"/>
              <w:rPr>
                <w:b/>
                <w:sz w:val="16"/>
                <w:szCs w:val="16"/>
              </w:rPr>
            </w:pPr>
            <w:r>
              <w:rPr>
                <w:b/>
                <w:sz w:val="16"/>
                <w:szCs w:val="16"/>
              </w:rPr>
              <w:t>○</w:t>
            </w:r>
          </w:p>
        </w:tc>
        <w:tc>
          <w:tcPr>
            <w:tcW w:w="880" w:type="dxa"/>
            <w:vAlign w:val="center"/>
          </w:tcPr>
          <w:p w14:paraId="37244F6A">
            <w:pPr>
              <w:jc w:val="center"/>
              <w:rPr>
                <w:b/>
                <w:sz w:val="16"/>
                <w:szCs w:val="16"/>
              </w:rPr>
            </w:pPr>
            <w:r>
              <w:rPr>
                <w:b/>
                <w:sz w:val="16"/>
                <w:szCs w:val="16"/>
              </w:rPr>
              <w:t>○</w:t>
            </w:r>
          </w:p>
        </w:tc>
        <w:tc>
          <w:tcPr>
            <w:tcW w:w="880" w:type="dxa"/>
            <w:vAlign w:val="center"/>
          </w:tcPr>
          <w:p w14:paraId="07076E00">
            <w:pPr>
              <w:jc w:val="center"/>
              <w:rPr>
                <w:b/>
                <w:sz w:val="16"/>
                <w:szCs w:val="16"/>
              </w:rPr>
            </w:pPr>
            <w:r>
              <w:rPr>
                <w:b/>
                <w:sz w:val="16"/>
                <w:szCs w:val="16"/>
              </w:rPr>
              <w:t>○</w:t>
            </w:r>
          </w:p>
        </w:tc>
      </w:tr>
      <w:tr w14:paraId="6F3E7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67533CB8">
            <w:pPr>
              <w:widowControl/>
              <w:jc w:val="center"/>
              <w:rPr>
                <w:kern w:val="0"/>
                <w:sz w:val="20"/>
                <w:szCs w:val="20"/>
              </w:rPr>
            </w:pPr>
          </w:p>
        </w:tc>
        <w:tc>
          <w:tcPr>
            <w:tcW w:w="970" w:type="dxa"/>
            <w:vMerge w:val="continue"/>
            <w:vAlign w:val="center"/>
          </w:tcPr>
          <w:p w14:paraId="7F4D4CAF">
            <w:pPr>
              <w:widowControl/>
              <w:jc w:val="center"/>
              <w:rPr>
                <w:kern w:val="0"/>
                <w:sz w:val="20"/>
                <w:szCs w:val="20"/>
              </w:rPr>
            </w:pPr>
          </w:p>
        </w:tc>
        <w:tc>
          <w:tcPr>
            <w:tcW w:w="2457" w:type="dxa"/>
            <w:vAlign w:val="center"/>
          </w:tcPr>
          <w:p w14:paraId="5383E0B7">
            <w:pPr>
              <w:widowControl/>
              <w:jc w:val="center"/>
              <w:rPr>
                <w:kern w:val="0"/>
                <w:sz w:val="20"/>
                <w:szCs w:val="20"/>
              </w:rPr>
            </w:pPr>
            <w:r>
              <w:rPr>
                <w:rFonts w:hint="eastAsia"/>
                <w:kern w:val="0"/>
                <w:sz w:val="20"/>
                <w:szCs w:val="20"/>
              </w:rPr>
              <w:t>跌落性能试验</w:t>
            </w:r>
          </w:p>
        </w:tc>
        <w:tc>
          <w:tcPr>
            <w:tcW w:w="917" w:type="dxa"/>
            <w:vAlign w:val="center"/>
          </w:tcPr>
          <w:p w14:paraId="0550B229">
            <w:pPr>
              <w:widowControl/>
              <w:jc w:val="center"/>
              <w:rPr>
                <w:szCs w:val="21"/>
              </w:rPr>
            </w:pPr>
            <w:r>
              <w:rPr>
                <w:rFonts w:hint="eastAsia"/>
                <w:szCs w:val="21"/>
              </w:rPr>
              <w:t>6.5.4</w:t>
            </w:r>
          </w:p>
        </w:tc>
        <w:tc>
          <w:tcPr>
            <w:tcW w:w="960" w:type="dxa"/>
            <w:vAlign w:val="center"/>
          </w:tcPr>
          <w:p w14:paraId="03CF9508">
            <w:pPr>
              <w:jc w:val="center"/>
              <w:rPr>
                <w:sz w:val="20"/>
                <w:szCs w:val="22"/>
              </w:rPr>
            </w:pPr>
            <w:r>
              <w:rPr>
                <w:sz w:val="16"/>
                <w:szCs w:val="16"/>
              </w:rPr>
              <w:t>●</w:t>
            </w:r>
          </w:p>
        </w:tc>
        <w:tc>
          <w:tcPr>
            <w:tcW w:w="845" w:type="dxa"/>
            <w:vAlign w:val="center"/>
          </w:tcPr>
          <w:p w14:paraId="4D9507FB">
            <w:pPr>
              <w:jc w:val="center"/>
              <w:rPr>
                <w:sz w:val="20"/>
                <w:szCs w:val="22"/>
              </w:rPr>
            </w:pPr>
            <w:r>
              <w:rPr>
                <w:b/>
                <w:sz w:val="16"/>
                <w:szCs w:val="16"/>
              </w:rPr>
              <w:t>○</w:t>
            </w:r>
          </w:p>
        </w:tc>
        <w:tc>
          <w:tcPr>
            <w:tcW w:w="880" w:type="dxa"/>
            <w:vAlign w:val="center"/>
          </w:tcPr>
          <w:p w14:paraId="69600B3D">
            <w:pPr>
              <w:jc w:val="center"/>
              <w:rPr>
                <w:b/>
                <w:sz w:val="16"/>
                <w:szCs w:val="16"/>
              </w:rPr>
            </w:pPr>
            <w:r>
              <w:rPr>
                <w:b/>
                <w:sz w:val="16"/>
                <w:szCs w:val="16"/>
              </w:rPr>
              <w:t>○</w:t>
            </w:r>
          </w:p>
        </w:tc>
        <w:tc>
          <w:tcPr>
            <w:tcW w:w="880" w:type="dxa"/>
            <w:vAlign w:val="center"/>
          </w:tcPr>
          <w:p w14:paraId="249C01F2">
            <w:pPr>
              <w:jc w:val="center"/>
              <w:rPr>
                <w:b/>
                <w:sz w:val="16"/>
                <w:szCs w:val="16"/>
              </w:rPr>
            </w:pPr>
            <w:r>
              <w:rPr>
                <w:b/>
                <w:sz w:val="16"/>
                <w:szCs w:val="16"/>
              </w:rPr>
              <w:t>○</w:t>
            </w:r>
          </w:p>
        </w:tc>
        <w:tc>
          <w:tcPr>
            <w:tcW w:w="880" w:type="dxa"/>
            <w:vAlign w:val="center"/>
          </w:tcPr>
          <w:p w14:paraId="10037224">
            <w:pPr>
              <w:jc w:val="center"/>
              <w:rPr>
                <w:b/>
                <w:sz w:val="16"/>
                <w:szCs w:val="16"/>
              </w:rPr>
            </w:pPr>
            <w:r>
              <w:rPr>
                <w:b/>
                <w:sz w:val="16"/>
                <w:szCs w:val="16"/>
              </w:rPr>
              <w:t>○</w:t>
            </w:r>
          </w:p>
        </w:tc>
      </w:tr>
    </w:tbl>
    <w:p w14:paraId="4B8DD9FB">
      <w:pPr>
        <w:pStyle w:val="452"/>
        <w:numPr>
          <w:ilvl w:val="0"/>
          <w:numId w:val="0"/>
        </w:numPr>
        <w:ind w:left="425"/>
        <w:rPr>
          <w:rFonts w:cs="Times New Roman"/>
          <w:color w:val="auto"/>
        </w:rPr>
      </w:pPr>
      <w:r>
        <w:rPr>
          <w:rFonts w:cs="Times New Roman"/>
          <w:color w:val="auto"/>
        </w:rPr>
        <w:t>备注：</w:t>
      </w:r>
    </w:p>
    <w:p w14:paraId="1BF06234">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14:paraId="6FF42D92">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第三方试验由具备相应试验项目资质的机构开展。</w:t>
      </w:r>
    </w:p>
    <w:p w14:paraId="05851B3A">
      <w:pPr>
        <w:adjustRightInd w:val="0"/>
        <w:snapToGrid w:val="0"/>
        <w:spacing w:line="360" w:lineRule="auto"/>
        <w:ind w:firstLine="360" w:firstLineChars="200"/>
        <w:rPr>
          <w:sz w:val="18"/>
          <w:szCs w:val="18"/>
        </w:rPr>
      </w:pPr>
      <w:r>
        <w:rPr>
          <w:sz w:val="18"/>
          <w:szCs w:val="18"/>
        </w:rPr>
        <w:t>出厂试验由供货方开展</w:t>
      </w:r>
      <w:r>
        <w:rPr>
          <w:rFonts w:hint="eastAsia"/>
          <w:sz w:val="18"/>
          <w:szCs w:val="18"/>
        </w:rPr>
        <w:t>。</w:t>
      </w:r>
    </w:p>
    <w:p w14:paraId="5E7223CF">
      <w:pPr>
        <w:spacing w:line="480" w:lineRule="auto"/>
        <w:outlineLvl w:val="0"/>
        <w:rPr>
          <w:rFonts w:eastAsia="黑体"/>
          <w:b/>
          <w:bCs/>
          <w:szCs w:val="21"/>
        </w:rPr>
      </w:pPr>
      <w:bookmarkStart w:id="127" w:name="_Toc9628"/>
      <w:bookmarkStart w:id="128" w:name="_Toc27494"/>
      <w:bookmarkStart w:id="129" w:name="_Toc76025498"/>
      <w:bookmarkStart w:id="130" w:name="_Toc229218514"/>
      <w:r>
        <w:rPr>
          <w:rFonts w:eastAsia="黑体"/>
          <w:b/>
          <w:bCs/>
          <w:szCs w:val="21"/>
        </w:rPr>
        <w:t>8 技术联络、技术培训及售后服务</w:t>
      </w:r>
      <w:bookmarkEnd w:id="127"/>
      <w:bookmarkEnd w:id="128"/>
      <w:bookmarkEnd w:id="129"/>
      <w:bookmarkEnd w:id="130"/>
    </w:p>
    <w:p w14:paraId="5BD4AEB0">
      <w:pPr>
        <w:pStyle w:val="3"/>
        <w:spacing w:before="0" w:after="0" w:line="360" w:lineRule="auto"/>
        <w:rPr>
          <w:rFonts w:ascii="Times New Roman" w:hAnsi="Times New Roman" w:eastAsia="黑体"/>
          <w:b w:val="0"/>
          <w:bCs/>
          <w:szCs w:val="21"/>
        </w:rPr>
      </w:pPr>
      <w:bookmarkStart w:id="131" w:name="_Toc11986"/>
      <w:bookmarkStart w:id="132" w:name="_Toc229218515"/>
      <w:bookmarkStart w:id="133" w:name="_Toc2212"/>
      <w:bookmarkStart w:id="134" w:name="_Toc76025499"/>
      <w:r>
        <w:rPr>
          <w:rFonts w:hint="eastAsia" w:ascii="Times New Roman" w:hAnsi="Times New Roman" w:eastAsia="黑体"/>
          <w:b w:val="0"/>
          <w:bCs/>
          <w:szCs w:val="21"/>
        </w:rPr>
        <w:t>8.1 技术培训</w:t>
      </w:r>
      <w:bookmarkEnd w:id="131"/>
      <w:bookmarkEnd w:id="132"/>
      <w:bookmarkEnd w:id="133"/>
      <w:bookmarkEnd w:id="134"/>
    </w:p>
    <w:p w14:paraId="093E84C3">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3E77D2C1">
      <w:pPr>
        <w:spacing w:line="360" w:lineRule="auto"/>
        <w:ind w:firstLine="420" w:firstLineChars="200"/>
        <w:rPr>
          <w:szCs w:val="21"/>
        </w:rPr>
      </w:pPr>
      <w:r>
        <w:rPr>
          <w:rFonts w:hint="eastAsia"/>
          <w:szCs w:val="21"/>
        </w:rPr>
        <w:t>8.1.2 投标方提供培训应分为工厂培训和现场培训两种；</w:t>
      </w:r>
    </w:p>
    <w:p w14:paraId="15DD0C82">
      <w:pPr>
        <w:spacing w:line="360" w:lineRule="auto"/>
        <w:ind w:firstLine="420" w:firstLineChars="200"/>
        <w:rPr>
          <w:szCs w:val="21"/>
        </w:rPr>
      </w:pPr>
      <w:r>
        <w:rPr>
          <w:rFonts w:hint="eastAsia"/>
          <w:szCs w:val="21"/>
        </w:rPr>
        <w:t>8.1.3 投标方提供培训教师、培训安排、培训教材及培训设备；</w:t>
      </w:r>
    </w:p>
    <w:p w14:paraId="5C359B43">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0F92307C">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765AC209">
      <w:pPr>
        <w:spacing w:line="360" w:lineRule="auto"/>
        <w:ind w:firstLine="420" w:firstLineChars="200"/>
        <w:rPr>
          <w:szCs w:val="21"/>
        </w:rPr>
      </w:pPr>
      <w:r>
        <w:rPr>
          <w:rFonts w:hint="eastAsia"/>
          <w:szCs w:val="21"/>
        </w:rPr>
        <w:t>8.1.6培训人员每次不少3人；</w:t>
      </w:r>
    </w:p>
    <w:p w14:paraId="12D2CDEE">
      <w:pPr>
        <w:pStyle w:val="3"/>
        <w:spacing w:before="0" w:after="0" w:line="360" w:lineRule="auto"/>
        <w:rPr>
          <w:rFonts w:ascii="Times New Roman" w:hAnsi="Times New Roman" w:eastAsia="黑体"/>
          <w:b w:val="0"/>
          <w:bCs/>
          <w:szCs w:val="21"/>
        </w:rPr>
      </w:pPr>
      <w:bookmarkStart w:id="135" w:name="_Toc16410"/>
      <w:bookmarkStart w:id="136" w:name="_Toc23280"/>
      <w:bookmarkStart w:id="137" w:name="_Toc76025500"/>
      <w:bookmarkStart w:id="138" w:name="_Toc229218516"/>
      <w:r>
        <w:rPr>
          <w:rFonts w:hint="eastAsia" w:ascii="Times New Roman" w:hAnsi="Times New Roman" w:eastAsia="黑体"/>
          <w:b w:val="0"/>
          <w:bCs/>
          <w:szCs w:val="21"/>
        </w:rPr>
        <w:t>8.2 现场及远程技术服务</w:t>
      </w:r>
      <w:bookmarkEnd w:id="135"/>
      <w:bookmarkEnd w:id="136"/>
      <w:bookmarkEnd w:id="137"/>
      <w:bookmarkEnd w:id="138"/>
    </w:p>
    <w:p w14:paraId="3C32E446">
      <w:pPr>
        <w:spacing w:line="360" w:lineRule="auto"/>
        <w:ind w:firstLine="420" w:firstLineChars="200"/>
        <w:rPr>
          <w:szCs w:val="21"/>
        </w:rPr>
      </w:pPr>
      <w:r>
        <w:rPr>
          <w:rFonts w:hint="eastAsia"/>
          <w:szCs w:val="21"/>
        </w:rPr>
        <w:t>8.2.1投标方派出的工程师，在设备的安装接线、调试和测试期间，应负责指导。</w:t>
      </w:r>
    </w:p>
    <w:p w14:paraId="076C2FD8">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5C741FD9">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6DF6B261">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2C261851">
      <w:pPr>
        <w:pStyle w:val="3"/>
        <w:spacing w:before="0" w:after="0" w:line="360" w:lineRule="auto"/>
        <w:rPr>
          <w:rFonts w:ascii="Times New Roman" w:hAnsi="Times New Roman" w:eastAsia="黑体"/>
          <w:b w:val="0"/>
          <w:bCs/>
          <w:szCs w:val="21"/>
        </w:rPr>
      </w:pPr>
      <w:bookmarkStart w:id="139" w:name="_Toc229218517"/>
      <w:bookmarkStart w:id="140" w:name="_Toc26710"/>
      <w:bookmarkStart w:id="141" w:name="_Toc76025501"/>
      <w:bookmarkStart w:id="142" w:name="_Toc3146"/>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139"/>
      <w:bookmarkEnd w:id="140"/>
      <w:bookmarkEnd w:id="141"/>
      <w:bookmarkEnd w:id="142"/>
    </w:p>
    <w:p w14:paraId="4C7FB69D">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019C854D">
      <w:pPr>
        <w:spacing w:line="360" w:lineRule="auto"/>
        <w:ind w:firstLine="420" w:firstLineChars="200"/>
        <w:rPr>
          <w:rFonts w:hint="eastAsia" w:eastAsia="宋体"/>
          <w:szCs w:val="21"/>
          <w:lang w:eastAsia="zh-CN"/>
        </w:rPr>
      </w:pPr>
      <w:r>
        <w:rPr>
          <w:rFonts w:hint="eastAsia"/>
          <w:szCs w:val="21"/>
        </w:rPr>
        <w:t>8.3.2在接到招标方通知后，投标方虽努力改进，但仍不满足相关要求，招标方可处理或更换这些设备，由此引起的一切费用由投标方承担。</w:t>
      </w:r>
    </w:p>
    <w:p w14:paraId="6CB28993">
      <w:pPr>
        <w:spacing w:line="360" w:lineRule="auto"/>
        <w:ind w:firstLine="420" w:firstLineChars="200"/>
        <w:rPr>
          <w:szCs w:val="21"/>
        </w:rPr>
      </w:pPr>
      <w:r>
        <w:rPr>
          <w:rFonts w:hint="eastAsia"/>
          <w:szCs w:val="21"/>
        </w:rPr>
        <w:t>8.3.</w:t>
      </w:r>
      <w:r>
        <w:rPr>
          <w:rFonts w:hint="eastAsia"/>
          <w:szCs w:val="21"/>
          <w:lang w:val="en-US" w:eastAsia="zh-CN"/>
        </w:rPr>
        <w:t>3</w:t>
      </w:r>
      <w:bookmarkStart w:id="205" w:name="_GoBack"/>
      <w:bookmarkEnd w:id="205"/>
      <w:r>
        <w:rPr>
          <w:rFonts w:hint="eastAsia"/>
          <w:szCs w:val="21"/>
        </w:rPr>
        <w:t xml:space="preserve"> 投标单位应提高售后处理服务水平和质量，质保期内在接到使用单位报障后，应在15日内处理完毕，确保使用单位策略按时完成。</w:t>
      </w:r>
    </w:p>
    <w:p w14:paraId="1854CBDC">
      <w:pPr>
        <w:spacing w:line="480" w:lineRule="auto"/>
        <w:outlineLvl w:val="0"/>
        <w:rPr>
          <w:rFonts w:eastAsia="黑体"/>
          <w:b/>
          <w:bCs/>
          <w:szCs w:val="21"/>
        </w:rPr>
      </w:pPr>
      <w:bookmarkStart w:id="143" w:name="_Toc20285"/>
      <w:bookmarkStart w:id="144" w:name="_Toc28748"/>
      <w:bookmarkStart w:id="145" w:name="_Toc356999080"/>
      <w:bookmarkStart w:id="146" w:name="_Toc76025502"/>
      <w:bookmarkStart w:id="147" w:name="_Toc229218518"/>
      <w:bookmarkStart w:id="148" w:name="_Toc347154882"/>
      <w:bookmarkStart w:id="149" w:name="_Toc265313600"/>
      <w:r>
        <w:rPr>
          <w:rFonts w:eastAsia="黑体"/>
          <w:b/>
          <w:bCs/>
          <w:szCs w:val="21"/>
        </w:rPr>
        <w:t>9 标志、包装、运输、贮存</w:t>
      </w:r>
      <w:bookmarkEnd w:id="143"/>
      <w:bookmarkEnd w:id="144"/>
      <w:bookmarkEnd w:id="145"/>
      <w:bookmarkEnd w:id="146"/>
      <w:bookmarkEnd w:id="147"/>
      <w:bookmarkEnd w:id="148"/>
    </w:p>
    <w:bookmarkEnd w:id="149"/>
    <w:p w14:paraId="081D74E4">
      <w:pPr>
        <w:pStyle w:val="3"/>
        <w:spacing w:before="0" w:after="0" w:line="360" w:lineRule="auto"/>
        <w:rPr>
          <w:rFonts w:ascii="Times New Roman" w:hAnsi="Times New Roman" w:eastAsia="黑体"/>
          <w:b w:val="0"/>
          <w:bCs/>
          <w:szCs w:val="21"/>
        </w:rPr>
      </w:pPr>
      <w:bookmarkStart w:id="150" w:name="_Toc387609309"/>
      <w:bookmarkStart w:id="151" w:name="_Toc66780580"/>
      <w:bookmarkStart w:id="152" w:name="_Toc441508857"/>
      <w:bookmarkStart w:id="153" w:name="_Toc22883"/>
      <w:bookmarkStart w:id="154" w:name="_Toc282433760"/>
      <w:bookmarkStart w:id="155" w:name="_Toc322681878"/>
      <w:bookmarkStart w:id="156" w:name="_Toc282993364"/>
      <w:bookmarkStart w:id="157" w:name="_Toc276301528"/>
      <w:bookmarkStart w:id="158" w:name="_Toc229218519"/>
      <w:bookmarkStart w:id="159" w:name="_Toc276490918"/>
      <w:bookmarkStart w:id="160" w:name="_Toc20607"/>
      <w:bookmarkStart w:id="161" w:name="_Toc279695209"/>
      <w:bookmarkStart w:id="162" w:name="_Toc276492436"/>
      <w:bookmarkStart w:id="163" w:name="_Toc76025503"/>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D1A0A9E">
      <w:pPr>
        <w:adjustRightInd w:val="0"/>
        <w:snapToGrid w:val="0"/>
        <w:spacing w:line="360" w:lineRule="auto"/>
        <w:ind w:firstLine="420" w:firstLineChars="200"/>
        <w:rPr>
          <w:szCs w:val="21"/>
        </w:rPr>
      </w:pPr>
      <w:bookmarkStart w:id="164" w:name="_Toc276301529"/>
      <w:bookmarkStart w:id="165" w:name="_Toc276492437"/>
      <w:bookmarkStart w:id="166" w:name="_Toc27649091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1B164DA8">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41ADDC0E">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45DFDD80">
      <w:pPr>
        <w:adjustRightInd w:val="0"/>
        <w:snapToGrid w:val="0"/>
        <w:spacing w:line="360" w:lineRule="auto"/>
        <w:ind w:firstLine="630" w:firstLineChars="300"/>
        <w:rPr>
          <w:szCs w:val="21"/>
        </w:rPr>
      </w:pPr>
      <w:r>
        <w:rPr>
          <w:rFonts w:hint="eastAsia"/>
          <w:szCs w:val="21"/>
        </w:rPr>
        <w:t>a.合同号</w:t>
      </w:r>
      <w:r>
        <w:rPr>
          <w:szCs w:val="21"/>
        </w:rPr>
        <w:t>；</w:t>
      </w:r>
    </w:p>
    <w:p w14:paraId="38415E3A">
      <w:pPr>
        <w:adjustRightInd w:val="0"/>
        <w:snapToGrid w:val="0"/>
        <w:spacing w:line="360" w:lineRule="auto"/>
        <w:ind w:firstLine="630" w:firstLineChars="300"/>
        <w:rPr>
          <w:szCs w:val="21"/>
        </w:rPr>
      </w:pPr>
      <w:r>
        <w:rPr>
          <w:rFonts w:hint="eastAsia"/>
          <w:szCs w:val="21"/>
        </w:rPr>
        <w:t>d.收货人及代码</w:t>
      </w:r>
      <w:r>
        <w:rPr>
          <w:szCs w:val="21"/>
        </w:rPr>
        <w:t>；</w:t>
      </w:r>
    </w:p>
    <w:p w14:paraId="3EC8B209">
      <w:pPr>
        <w:adjustRightInd w:val="0"/>
        <w:snapToGrid w:val="0"/>
        <w:spacing w:line="360" w:lineRule="auto"/>
        <w:ind w:firstLine="630" w:firstLineChars="300"/>
        <w:rPr>
          <w:szCs w:val="21"/>
        </w:rPr>
      </w:pPr>
      <w:r>
        <w:rPr>
          <w:rFonts w:hint="eastAsia"/>
          <w:szCs w:val="21"/>
        </w:rPr>
        <w:t>e.设备名称和项目号</w:t>
      </w:r>
      <w:r>
        <w:rPr>
          <w:szCs w:val="21"/>
        </w:rPr>
        <w:t>；</w:t>
      </w:r>
    </w:p>
    <w:p w14:paraId="3462CA61">
      <w:pPr>
        <w:adjustRightInd w:val="0"/>
        <w:snapToGrid w:val="0"/>
        <w:spacing w:line="360" w:lineRule="auto"/>
        <w:ind w:firstLine="630" w:firstLineChars="300"/>
        <w:rPr>
          <w:szCs w:val="21"/>
        </w:rPr>
      </w:pPr>
      <w:r>
        <w:rPr>
          <w:rFonts w:hint="eastAsia"/>
          <w:szCs w:val="21"/>
        </w:rPr>
        <w:t>f.箱号</w:t>
      </w:r>
      <w:r>
        <w:rPr>
          <w:szCs w:val="21"/>
        </w:rPr>
        <w:t>；</w:t>
      </w:r>
    </w:p>
    <w:p w14:paraId="4CFAAD2D">
      <w:pPr>
        <w:adjustRightInd w:val="0"/>
        <w:snapToGrid w:val="0"/>
        <w:spacing w:line="360" w:lineRule="auto"/>
        <w:ind w:firstLine="630" w:firstLineChars="300"/>
        <w:rPr>
          <w:szCs w:val="21"/>
        </w:rPr>
      </w:pPr>
      <w:r>
        <w:rPr>
          <w:rFonts w:hint="eastAsia"/>
          <w:szCs w:val="21"/>
        </w:rPr>
        <w:t>g.毛重与净重</w:t>
      </w:r>
      <w:r>
        <w:rPr>
          <w:szCs w:val="21"/>
        </w:rPr>
        <w:t>；</w:t>
      </w:r>
    </w:p>
    <w:p w14:paraId="47D26B31">
      <w:pPr>
        <w:adjustRightInd w:val="0"/>
        <w:snapToGrid w:val="0"/>
        <w:spacing w:line="360" w:lineRule="auto"/>
        <w:ind w:firstLine="630" w:firstLineChars="300"/>
        <w:rPr>
          <w:szCs w:val="21"/>
        </w:rPr>
      </w:pPr>
      <w:r>
        <w:rPr>
          <w:rFonts w:hint="eastAsia"/>
          <w:szCs w:val="21"/>
        </w:rPr>
        <w:t>h.外形尺寸</w:t>
      </w:r>
      <w:r>
        <w:rPr>
          <w:szCs w:val="21"/>
        </w:rPr>
        <w:t>；</w:t>
      </w:r>
    </w:p>
    <w:p w14:paraId="6E671A74">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046EC450">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286DE165">
      <w:pPr>
        <w:adjustRightInd w:val="0"/>
        <w:snapToGrid w:val="0"/>
        <w:spacing w:line="360" w:lineRule="auto"/>
        <w:ind w:firstLine="630" w:firstLineChars="300"/>
        <w:rPr>
          <w:szCs w:val="21"/>
        </w:rPr>
      </w:pPr>
      <w:r>
        <w:rPr>
          <w:rFonts w:hint="eastAsia"/>
          <w:szCs w:val="21"/>
        </w:rPr>
        <w:t>a.合同号</w:t>
      </w:r>
      <w:r>
        <w:rPr>
          <w:szCs w:val="21"/>
        </w:rPr>
        <w:t>；</w:t>
      </w:r>
    </w:p>
    <w:p w14:paraId="1A6C993D">
      <w:pPr>
        <w:adjustRightInd w:val="0"/>
        <w:snapToGrid w:val="0"/>
        <w:spacing w:line="360" w:lineRule="auto"/>
        <w:ind w:firstLine="630" w:firstLineChars="300"/>
        <w:rPr>
          <w:szCs w:val="21"/>
        </w:rPr>
      </w:pPr>
      <w:r>
        <w:rPr>
          <w:rFonts w:hint="eastAsia"/>
          <w:szCs w:val="21"/>
        </w:rPr>
        <w:t>b.收货人</w:t>
      </w:r>
      <w:r>
        <w:rPr>
          <w:szCs w:val="21"/>
        </w:rPr>
        <w:t>；</w:t>
      </w:r>
    </w:p>
    <w:p w14:paraId="533F7FD1">
      <w:pPr>
        <w:adjustRightInd w:val="0"/>
        <w:snapToGrid w:val="0"/>
        <w:spacing w:line="360" w:lineRule="auto"/>
        <w:ind w:firstLine="630" w:firstLineChars="300"/>
        <w:rPr>
          <w:szCs w:val="21"/>
        </w:rPr>
      </w:pPr>
      <w:r>
        <w:rPr>
          <w:rFonts w:hint="eastAsia"/>
          <w:szCs w:val="21"/>
        </w:rPr>
        <w:t>c.目的地</w:t>
      </w:r>
      <w:r>
        <w:rPr>
          <w:szCs w:val="21"/>
        </w:rPr>
        <w:t>；</w:t>
      </w:r>
    </w:p>
    <w:p w14:paraId="461759C7">
      <w:pPr>
        <w:adjustRightInd w:val="0"/>
        <w:snapToGrid w:val="0"/>
        <w:spacing w:line="360" w:lineRule="auto"/>
        <w:ind w:firstLine="630" w:firstLineChars="300"/>
        <w:rPr>
          <w:szCs w:val="21"/>
        </w:rPr>
      </w:pPr>
      <w:r>
        <w:rPr>
          <w:rFonts w:hint="eastAsia"/>
          <w:szCs w:val="21"/>
        </w:rPr>
        <w:t>d.毛重</w:t>
      </w:r>
      <w:r>
        <w:rPr>
          <w:szCs w:val="21"/>
        </w:rPr>
        <w:t>；</w:t>
      </w:r>
    </w:p>
    <w:p w14:paraId="08DC13DE">
      <w:pPr>
        <w:adjustRightInd w:val="0"/>
        <w:snapToGrid w:val="0"/>
        <w:spacing w:line="360" w:lineRule="auto"/>
        <w:ind w:firstLine="630" w:firstLineChars="300"/>
        <w:rPr>
          <w:szCs w:val="21"/>
        </w:rPr>
      </w:pPr>
      <w:r>
        <w:rPr>
          <w:rFonts w:hint="eastAsia"/>
          <w:szCs w:val="21"/>
        </w:rPr>
        <w:t>e.箱号。</w:t>
      </w:r>
    </w:p>
    <w:p w14:paraId="7DF2E6B0">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6A88F33C">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22E82408">
      <w:pPr>
        <w:adjustRightInd w:val="0"/>
        <w:snapToGrid w:val="0"/>
        <w:spacing w:line="360" w:lineRule="auto"/>
        <w:ind w:firstLine="630" w:firstLineChars="300"/>
        <w:rPr>
          <w:szCs w:val="21"/>
        </w:rPr>
      </w:pPr>
      <w:r>
        <w:rPr>
          <w:rFonts w:hint="eastAsia"/>
          <w:szCs w:val="21"/>
        </w:rPr>
        <w:t>a.设备名称</w:t>
      </w:r>
      <w:r>
        <w:rPr>
          <w:szCs w:val="21"/>
        </w:rPr>
        <w:t>；</w:t>
      </w:r>
    </w:p>
    <w:p w14:paraId="3EBB1B93">
      <w:pPr>
        <w:adjustRightInd w:val="0"/>
        <w:snapToGrid w:val="0"/>
        <w:spacing w:line="360" w:lineRule="auto"/>
        <w:ind w:firstLine="630" w:firstLineChars="300"/>
        <w:rPr>
          <w:szCs w:val="21"/>
        </w:rPr>
      </w:pPr>
      <w:r>
        <w:rPr>
          <w:rFonts w:hint="eastAsia"/>
          <w:szCs w:val="21"/>
        </w:rPr>
        <w:t>b.件数、件号、重量</w:t>
      </w:r>
      <w:r>
        <w:rPr>
          <w:szCs w:val="21"/>
        </w:rPr>
        <w:t>；</w:t>
      </w:r>
    </w:p>
    <w:p w14:paraId="2B1DB9FC">
      <w:pPr>
        <w:adjustRightInd w:val="0"/>
        <w:snapToGrid w:val="0"/>
        <w:spacing w:line="360" w:lineRule="auto"/>
        <w:ind w:firstLine="630" w:firstLineChars="300"/>
        <w:rPr>
          <w:szCs w:val="21"/>
        </w:rPr>
      </w:pPr>
      <w:r>
        <w:rPr>
          <w:rFonts w:hint="eastAsia"/>
          <w:szCs w:val="21"/>
        </w:rPr>
        <w:t>c.合同号</w:t>
      </w:r>
      <w:r>
        <w:rPr>
          <w:szCs w:val="21"/>
        </w:rPr>
        <w:t>；</w:t>
      </w:r>
    </w:p>
    <w:p w14:paraId="2E74BB62">
      <w:pPr>
        <w:adjustRightInd w:val="0"/>
        <w:snapToGrid w:val="0"/>
        <w:spacing w:line="360" w:lineRule="auto"/>
        <w:ind w:firstLine="630" w:firstLineChars="300"/>
        <w:rPr>
          <w:szCs w:val="21"/>
        </w:rPr>
      </w:pPr>
      <w:r>
        <w:rPr>
          <w:rFonts w:hint="eastAsia"/>
          <w:szCs w:val="21"/>
        </w:rPr>
        <w:t>d.货运单号</w:t>
      </w:r>
      <w:r>
        <w:rPr>
          <w:szCs w:val="21"/>
        </w:rPr>
        <w:t>；</w:t>
      </w:r>
    </w:p>
    <w:p w14:paraId="4F457957">
      <w:pPr>
        <w:adjustRightInd w:val="0"/>
        <w:snapToGrid w:val="0"/>
        <w:spacing w:line="360" w:lineRule="auto"/>
        <w:ind w:firstLine="630" w:firstLineChars="300"/>
        <w:rPr>
          <w:szCs w:val="21"/>
        </w:rPr>
      </w:pPr>
      <w:r>
        <w:rPr>
          <w:rFonts w:hint="eastAsia"/>
          <w:szCs w:val="21"/>
        </w:rPr>
        <w:t>f.设备发出日期。</w:t>
      </w:r>
    </w:p>
    <w:p w14:paraId="374CD72C">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19E78149">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6157A03D">
      <w:pPr>
        <w:numPr>
          <w:ilvl w:val="0"/>
          <w:numId w:val="34"/>
        </w:num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所有设备分别包装、装箱、或采取其他防护措施，以避免设备在运输过程中散失、损坏或被盗。</w:t>
      </w:r>
    </w:p>
    <w:p w14:paraId="79AB3260">
      <w:pPr>
        <w:pStyle w:val="3"/>
        <w:spacing w:before="0" w:after="0" w:line="360" w:lineRule="auto"/>
        <w:rPr>
          <w:rFonts w:ascii="Times New Roman" w:hAnsi="Times New Roman" w:eastAsia="黑体"/>
          <w:b w:val="0"/>
          <w:bCs/>
          <w:szCs w:val="21"/>
        </w:rPr>
      </w:pPr>
      <w:bookmarkStart w:id="167" w:name="_Toc322681879"/>
      <w:bookmarkStart w:id="168" w:name="_Toc279695210"/>
      <w:bookmarkStart w:id="169" w:name="_Toc387609310"/>
      <w:bookmarkStart w:id="170" w:name="_Toc441508858"/>
      <w:bookmarkStart w:id="171" w:name="_Toc282993365"/>
      <w:bookmarkStart w:id="172" w:name="_Toc66780581"/>
      <w:bookmarkStart w:id="173" w:name="_Toc9547"/>
      <w:bookmarkStart w:id="174" w:name="_Toc229218520"/>
      <w:bookmarkStart w:id="175" w:name="_Toc76025504"/>
      <w:bookmarkStart w:id="176" w:name="_Toc28140"/>
      <w:bookmarkStart w:id="177" w:name="_Toc282433761"/>
      <w:r>
        <w:rPr>
          <w:rFonts w:ascii="Times New Roman" w:hAnsi="Times New Roman" w:eastAsia="黑体"/>
          <w:b w:val="0"/>
          <w:bCs/>
          <w:szCs w:val="21"/>
        </w:rPr>
        <w:t>9.2</w:t>
      </w:r>
      <w:r>
        <w:rPr>
          <w:rFonts w:hint="eastAsia" w:ascii="Times New Roman" w:hAnsi="Times New Roman" w:eastAsia="黑体"/>
          <w:b w:val="0"/>
          <w:bCs/>
          <w:szCs w:val="21"/>
        </w:rPr>
        <w:t xml:space="preserve"> 运输</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7B8947F">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3F259D49">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210FC87F">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758B74D8">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020E71F7">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7F36CEFE">
      <w:pPr>
        <w:pStyle w:val="3"/>
        <w:spacing w:before="0" w:after="0" w:line="360" w:lineRule="auto"/>
        <w:rPr>
          <w:rFonts w:ascii="Times New Roman" w:hAnsi="Times New Roman" w:eastAsia="黑体"/>
          <w:b w:val="0"/>
          <w:bCs/>
          <w:szCs w:val="21"/>
        </w:rPr>
      </w:pPr>
      <w:bookmarkStart w:id="178" w:name="_Toc276490920"/>
      <w:bookmarkStart w:id="179" w:name="_Toc276301530"/>
      <w:bookmarkStart w:id="180" w:name="_Toc276492438"/>
      <w:bookmarkStart w:id="181" w:name="_Toc29575"/>
      <w:bookmarkStart w:id="182" w:name="_Toc66780582"/>
      <w:bookmarkStart w:id="183" w:name="_Toc322681880"/>
      <w:bookmarkStart w:id="184" w:name="_Toc441508859"/>
      <w:bookmarkStart w:id="185" w:name="_Toc282993366"/>
      <w:bookmarkStart w:id="186" w:name="_Toc279695211"/>
      <w:bookmarkStart w:id="187" w:name="_Toc19897"/>
      <w:bookmarkStart w:id="188" w:name="_Toc76025505"/>
      <w:bookmarkStart w:id="189" w:name="_Toc229218521"/>
      <w:bookmarkStart w:id="190" w:name="_Toc282433762"/>
      <w:bookmarkStart w:id="191" w:name="_Toc387609311"/>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178"/>
      <w:bookmarkEnd w:id="179"/>
      <w:bookmarkEnd w:id="180"/>
      <w:r>
        <w:rPr>
          <w:rFonts w:hint="eastAsia" w:ascii="Times New Roman" w:hAnsi="Times New Roman" w:eastAsia="黑体"/>
          <w:b w:val="0"/>
          <w:bCs/>
          <w:szCs w:val="21"/>
        </w:rPr>
        <w:t>指导</w:t>
      </w:r>
      <w:bookmarkEnd w:id="181"/>
      <w:bookmarkEnd w:id="182"/>
      <w:bookmarkEnd w:id="183"/>
      <w:bookmarkEnd w:id="184"/>
      <w:bookmarkEnd w:id="185"/>
      <w:bookmarkEnd w:id="186"/>
      <w:bookmarkEnd w:id="187"/>
      <w:bookmarkEnd w:id="188"/>
      <w:bookmarkEnd w:id="189"/>
      <w:bookmarkEnd w:id="190"/>
      <w:bookmarkEnd w:id="191"/>
    </w:p>
    <w:p w14:paraId="74AFE44D">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1AD662D3">
      <w:pPr>
        <w:pStyle w:val="3"/>
        <w:spacing w:before="0" w:after="0" w:line="360" w:lineRule="auto"/>
        <w:rPr>
          <w:rFonts w:ascii="Times New Roman" w:hAnsi="Times New Roman" w:eastAsia="黑体"/>
          <w:b w:val="0"/>
          <w:bCs/>
          <w:szCs w:val="21"/>
        </w:rPr>
      </w:pPr>
      <w:bookmarkStart w:id="192" w:name="_Toc282433763"/>
      <w:bookmarkStart w:id="193" w:name="_Toc322681881"/>
      <w:bookmarkStart w:id="194" w:name="_Toc229218522"/>
      <w:bookmarkStart w:id="195" w:name="_Toc16709"/>
      <w:bookmarkStart w:id="196" w:name="_Toc66780583"/>
      <w:bookmarkStart w:id="197" w:name="_Toc282993367"/>
      <w:bookmarkStart w:id="198" w:name="_Toc3697"/>
      <w:bookmarkStart w:id="199" w:name="_Toc76025506"/>
      <w:bookmarkStart w:id="200" w:name="_Toc387609312"/>
      <w:bookmarkStart w:id="201" w:name="_Toc441508860"/>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192"/>
      <w:bookmarkEnd w:id="193"/>
      <w:bookmarkEnd w:id="194"/>
      <w:bookmarkEnd w:id="195"/>
      <w:bookmarkEnd w:id="196"/>
      <w:bookmarkEnd w:id="197"/>
      <w:bookmarkEnd w:id="198"/>
      <w:bookmarkEnd w:id="199"/>
      <w:bookmarkEnd w:id="200"/>
      <w:bookmarkEnd w:id="201"/>
    </w:p>
    <w:p w14:paraId="2D99EE14">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054F3C4D">
      <w:pPr>
        <w:adjustRightInd w:val="0"/>
        <w:snapToGrid w:val="0"/>
        <w:spacing w:line="360" w:lineRule="auto"/>
        <w:ind w:firstLine="420" w:firstLineChars="200"/>
        <w:rPr>
          <w:szCs w:val="21"/>
        </w:rPr>
      </w:pPr>
      <w:r>
        <w:rPr>
          <w:rFonts w:hint="eastAsia"/>
          <w:szCs w:val="21"/>
        </w:rPr>
        <w:t>2）投标方应对其整套系统在到货后提供不少于</w:t>
      </w:r>
      <w:r>
        <w:rPr>
          <w:szCs w:val="21"/>
        </w:rPr>
        <w:t>1</w:t>
      </w:r>
      <w:r>
        <w:rPr>
          <w:rFonts w:hint="eastAsia"/>
          <w:szCs w:val="21"/>
        </w:rPr>
        <w:t>年的“三包”质量保证。质保期内所有零部件发生非人为原因损坏时，投标方负责免费维修或更换。之后如发生产品损坏，投标方应及时为本套系统提供维修部件和服务，并按最近的投标价提供。</w:t>
      </w:r>
    </w:p>
    <w:p w14:paraId="4BC910F1">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7B9BC583">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w:t>
      </w:r>
      <w:r>
        <w:rPr>
          <w:rFonts w:hint="eastAsia"/>
          <w:szCs w:val="21"/>
        </w:rPr>
        <w:t>并提供试验报告和产品合格证。</w:t>
      </w:r>
    </w:p>
    <w:p w14:paraId="21F53C3C">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58149732">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28F94B5B">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7ECCB500">
      <w:pPr>
        <w:pStyle w:val="3"/>
        <w:spacing w:before="0" w:after="0" w:line="360" w:lineRule="auto"/>
        <w:rPr>
          <w:rFonts w:ascii="Times New Roman" w:hAnsi="Times New Roman" w:eastAsia="黑体"/>
          <w:b w:val="0"/>
          <w:bCs/>
          <w:szCs w:val="21"/>
        </w:rPr>
      </w:pPr>
      <w:bookmarkStart w:id="202" w:name="_Toc229218523"/>
      <w:bookmarkStart w:id="203" w:name="_Toc23887"/>
      <w:bookmarkStart w:id="204" w:name="_Toc21661"/>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202"/>
      <w:bookmarkEnd w:id="203"/>
      <w:bookmarkEnd w:id="204"/>
    </w:p>
    <w:p w14:paraId="0E48C421">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1898D4AC">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3A23842E">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7F92AD4D">
      <w:pPr>
        <w:spacing w:line="20" w:lineRule="atLeast"/>
        <w:ind w:firstLine="420" w:firstLineChars="200"/>
        <w:rPr>
          <w:sz w:val="2"/>
          <w:szCs w:val="2"/>
        </w:rPr>
      </w:pPr>
      <w:r>
        <w:rPr>
          <w:rFonts w:hint="eastAsia" w:ascii="宋体" w:hAnsi="宋体" w:cs="宋体"/>
          <w:szCs w:val="21"/>
        </w:rPr>
        <w:t>c.验收时若发现设备或附件存在由中标方造成的缺陷或不符合本技术条件要求时，中标方应无条件更换设备或附件。</w:t>
      </w:r>
    </w:p>
    <w:p w14:paraId="390F65F3">
      <w:pPr>
        <w:spacing w:line="20" w:lineRule="atLeast"/>
        <w:rPr>
          <w:sz w:val="2"/>
          <w:szCs w:val="2"/>
        </w:rPr>
      </w:pPr>
    </w:p>
    <w:p w14:paraId="1EC6E23D">
      <w:pPr>
        <w:spacing w:line="20" w:lineRule="atLeast"/>
        <w:rPr>
          <w:sz w:val="2"/>
          <w:szCs w:val="2"/>
        </w:rPr>
      </w:pPr>
    </w:p>
    <w:p w14:paraId="4EE1F229">
      <w:pPr>
        <w:spacing w:line="20" w:lineRule="atLeast"/>
        <w:rPr>
          <w:sz w:val="2"/>
          <w:szCs w:val="2"/>
        </w:rPr>
      </w:pPr>
    </w:p>
    <w:p w14:paraId="4D13EAFB">
      <w:pPr>
        <w:spacing w:line="20" w:lineRule="atLeast"/>
        <w:rPr>
          <w:sz w:val="2"/>
          <w:szCs w:val="2"/>
        </w:rPr>
      </w:pPr>
    </w:p>
    <w:p w14:paraId="102A8218">
      <w:pPr>
        <w:spacing w:line="20" w:lineRule="atLeast"/>
        <w:rPr>
          <w:sz w:val="2"/>
          <w:szCs w:val="2"/>
        </w:rPr>
      </w:pPr>
    </w:p>
    <w:p w14:paraId="49CD7D34">
      <w:pPr>
        <w:spacing w:line="20" w:lineRule="atLeast"/>
        <w:rPr>
          <w:sz w:val="2"/>
          <w:szCs w:val="2"/>
        </w:rPr>
      </w:pPr>
    </w:p>
    <w:p w14:paraId="6B490D5A">
      <w:pPr>
        <w:spacing w:line="20" w:lineRule="atLeast"/>
        <w:rPr>
          <w:sz w:val="2"/>
          <w:szCs w:val="2"/>
        </w:rPr>
      </w:pPr>
    </w:p>
    <w:p w14:paraId="6C923140">
      <w:pPr>
        <w:spacing w:line="20" w:lineRule="atLeast"/>
        <w:rPr>
          <w:sz w:val="2"/>
          <w:szCs w:val="2"/>
        </w:rPr>
      </w:pPr>
    </w:p>
    <w:p w14:paraId="3F785252">
      <w:pPr>
        <w:spacing w:line="20" w:lineRule="atLeast"/>
        <w:rPr>
          <w:sz w:val="2"/>
          <w:szCs w:val="2"/>
        </w:rPr>
      </w:pPr>
    </w:p>
    <w:p w14:paraId="05FAE730">
      <w:pPr>
        <w:spacing w:line="20" w:lineRule="atLeast"/>
        <w:rPr>
          <w:sz w:val="2"/>
          <w:szCs w:val="2"/>
        </w:rPr>
      </w:pPr>
    </w:p>
    <w:p w14:paraId="0583D649">
      <w:pPr>
        <w:spacing w:line="20" w:lineRule="atLeast"/>
        <w:rPr>
          <w:sz w:val="2"/>
          <w:szCs w:val="2"/>
        </w:rPr>
      </w:pPr>
    </w:p>
    <w:p w14:paraId="2DC06AB0">
      <w:pPr>
        <w:spacing w:line="20" w:lineRule="atLeast"/>
        <w:rPr>
          <w:sz w:val="2"/>
          <w:szCs w:val="2"/>
        </w:rPr>
      </w:pPr>
    </w:p>
    <w:p w14:paraId="49C9B64E">
      <w:pPr>
        <w:spacing w:line="20" w:lineRule="atLeast"/>
        <w:rPr>
          <w:sz w:val="2"/>
          <w:szCs w:val="2"/>
        </w:rPr>
      </w:pP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35B3C">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4ABFC657">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643EB">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42987612">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096BD">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4003893B">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239AC30C">
        <w:pPr>
          <w:pStyle w:val="36"/>
          <w:jc w:val="center"/>
        </w:pPr>
        <w:r>
          <w:fldChar w:fldCharType="begin"/>
        </w:r>
        <w:r>
          <w:instrText xml:space="preserve">PAGE   \* MERGEFORMAT</w:instrText>
        </w:r>
        <w:r>
          <w:fldChar w:fldCharType="separate"/>
        </w:r>
        <w:r>
          <w:rPr>
            <w:lang w:val="zh-CN"/>
          </w:rPr>
          <w:t>6</w:t>
        </w:r>
        <w:r>
          <w:fldChar w:fldCharType="end"/>
        </w:r>
      </w:p>
    </w:sdtContent>
  </w:sdt>
  <w:p w14:paraId="03396A52">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FD603">
    <w:pPr>
      <w:pStyle w:val="37"/>
      <w:outlineLvl w:val="8"/>
    </w:pPr>
    <w:r>
      <w:rPr>
        <w:rFonts w:hint="eastAsia"/>
      </w:rPr>
      <w:t>无人机辅助应急通信装置（无人机地面配套设备）技术规范书（通用部分）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D3646">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7B2FA">
    <w:pPr>
      <w:pStyle w:val="37"/>
    </w:pPr>
    <w:r>
      <w:rPr>
        <w:rFonts w:hint="eastAsia"/>
      </w:rPr>
      <w:t>无人机辅助应急通信装置（无人机地面配套设备）技术规范书（通用部分）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6DA4B2D6"/>
    <w:multiLevelType w:val="singleLevel"/>
    <w:tmpl w:val="6DA4B2D6"/>
    <w:lvl w:ilvl="0" w:tentative="0">
      <w:start w:val="7"/>
      <w:numFmt w:val="decimal"/>
      <w:suff w:val="nothing"/>
      <w:lvlText w:val="%1）"/>
      <w:lvlJc w:val="left"/>
    </w:lvl>
  </w:abstractNum>
  <w:abstractNum w:abstractNumId="33">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3"/>
  </w:num>
  <w:num w:numId="2">
    <w:abstractNumId w:val="1"/>
  </w:num>
  <w:num w:numId="3">
    <w:abstractNumId w:val="2"/>
  </w:num>
  <w:num w:numId="4">
    <w:abstractNumId w:val="3"/>
  </w:num>
  <w:num w:numId="5">
    <w:abstractNumId w:val="21"/>
  </w:num>
  <w:num w:numId="6">
    <w:abstractNumId w:val="18"/>
  </w:num>
  <w:num w:numId="7">
    <w:abstractNumId w:val="11"/>
  </w:num>
  <w:num w:numId="8">
    <w:abstractNumId w:val="9"/>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10"/>
  </w:num>
  <w:num w:numId="18">
    <w:abstractNumId w:val="23"/>
  </w:num>
  <w:num w:numId="19">
    <w:abstractNumId w:val="28"/>
  </w:num>
  <w:num w:numId="20">
    <w:abstractNumId w:val="30"/>
  </w:num>
  <w:num w:numId="21">
    <w:abstractNumId w:val="25"/>
  </w:num>
  <w:num w:numId="22">
    <w:abstractNumId w:val="7"/>
  </w:num>
  <w:num w:numId="23">
    <w:abstractNumId w:val="13"/>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
  </w:num>
  <w:num w:numId="31">
    <w:abstractNumId w:val="6"/>
  </w:num>
  <w:num w:numId="32">
    <w:abstractNumId w:val="0"/>
  </w:num>
  <w:num w:numId="33">
    <w:abstractNumId w:val="5"/>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B0DA2"/>
    <w:rsid w:val="000B3B04"/>
    <w:rsid w:val="000C7FF6"/>
    <w:rsid w:val="000D07D9"/>
    <w:rsid w:val="000D494A"/>
    <w:rsid w:val="000D612A"/>
    <w:rsid w:val="000E0721"/>
    <w:rsid w:val="000E0F43"/>
    <w:rsid w:val="000E120E"/>
    <w:rsid w:val="000E53A3"/>
    <w:rsid w:val="000F0E79"/>
    <w:rsid w:val="000F4FA6"/>
    <w:rsid w:val="001014E1"/>
    <w:rsid w:val="00106C86"/>
    <w:rsid w:val="00110C50"/>
    <w:rsid w:val="00114F96"/>
    <w:rsid w:val="00117449"/>
    <w:rsid w:val="00117DAA"/>
    <w:rsid w:val="0014399F"/>
    <w:rsid w:val="00182A1B"/>
    <w:rsid w:val="001901EA"/>
    <w:rsid w:val="00192EF9"/>
    <w:rsid w:val="001946A1"/>
    <w:rsid w:val="001A1D16"/>
    <w:rsid w:val="001C424E"/>
    <w:rsid w:val="001E10B8"/>
    <w:rsid w:val="001F71EB"/>
    <w:rsid w:val="002027D6"/>
    <w:rsid w:val="002044C9"/>
    <w:rsid w:val="002101BA"/>
    <w:rsid w:val="00235C57"/>
    <w:rsid w:val="00246C26"/>
    <w:rsid w:val="00252B17"/>
    <w:rsid w:val="002650A9"/>
    <w:rsid w:val="0029334C"/>
    <w:rsid w:val="002B6C4E"/>
    <w:rsid w:val="002C784E"/>
    <w:rsid w:val="002D7FB3"/>
    <w:rsid w:val="002E646C"/>
    <w:rsid w:val="002E68FA"/>
    <w:rsid w:val="002E7690"/>
    <w:rsid w:val="002F1A5C"/>
    <w:rsid w:val="002F34E6"/>
    <w:rsid w:val="00300A42"/>
    <w:rsid w:val="00304806"/>
    <w:rsid w:val="00310E29"/>
    <w:rsid w:val="00316AD4"/>
    <w:rsid w:val="00320674"/>
    <w:rsid w:val="00324E79"/>
    <w:rsid w:val="00333EC9"/>
    <w:rsid w:val="00342AA0"/>
    <w:rsid w:val="00354281"/>
    <w:rsid w:val="00366D72"/>
    <w:rsid w:val="00372C5D"/>
    <w:rsid w:val="0038584C"/>
    <w:rsid w:val="003A686D"/>
    <w:rsid w:val="003B7C3F"/>
    <w:rsid w:val="003C59B0"/>
    <w:rsid w:val="003D79DF"/>
    <w:rsid w:val="0040271C"/>
    <w:rsid w:val="00405A29"/>
    <w:rsid w:val="00414F67"/>
    <w:rsid w:val="00427E71"/>
    <w:rsid w:val="004312C3"/>
    <w:rsid w:val="00435272"/>
    <w:rsid w:val="00440743"/>
    <w:rsid w:val="004451B7"/>
    <w:rsid w:val="00455882"/>
    <w:rsid w:val="00466526"/>
    <w:rsid w:val="00496C03"/>
    <w:rsid w:val="004A5565"/>
    <w:rsid w:val="004B1EFC"/>
    <w:rsid w:val="004B3196"/>
    <w:rsid w:val="004B3F99"/>
    <w:rsid w:val="004C7FB9"/>
    <w:rsid w:val="004E44E7"/>
    <w:rsid w:val="004F6BA4"/>
    <w:rsid w:val="0050274F"/>
    <w:rsid w:val="005111F0"/>
    <w:rsid w:val="00517F33"/>
    <w:rsid w:val="00524C30"/>
    <w:rsid w:val="005550B8"/>
    <w:rsid w:val="00556EB6"/>
    <w:rsid w:val="0056713B"/>
    <w:rsid w:val="00573A1E"/>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E7594"/>
    <w:rsid w:val="005F1287"/>
    <w:rsid w:val="005F7CCC"/>
    <w:rsid w:val="00605C2D"/>
    <w:rsid w:val="00607930"/>
    <w:rsid w:val="00607B7D"/>
    <w:rsid w:val="00613DA8"/>
    <w:rsid w:val="006148CE"/>
    <w:rsid w:val="0063510B"/>
    <w:rsid w:val="00635A9A"/>
    <w:rsid w:val="00662FB2"/>
    <w:rsid w:val="0067034B"/>
    <w:rsid w:val="006960F2"/>
    <w:rsid w:val="00696E4F"/>
    <w:rsid w:val="006A7FDD"/>
    <w:rsid w:val="006B0057"/>
    <w:rsid w:val="006B420F"/>
    <w:rsid w:val="006B566B"/>
    <w:rsid w:val="006B761E"/>
    <w:rsid w:val="006B78F0"/>
    <w:rsid w:val="006D30EB"/>
    <w:rsid w:val="006D4D03"/>
    <w:rsid w:val="006D5F55"/>
    <w:rsid w:val="006F4C5E"/>
    <w:rsid w:val="006F63B3"/>
    <w:rsid w:val="00700A7D"/>
    <w:rsid w:val="00732E12"/>
    <w:rsid w:val="00742382"/>
    <w:rsid w:val="0074278E"/>
    <w:rsid w:val="007438CF"/>
    <w:rsid w:val="00763D16"/>
    <w:rsid w:val="007741D2"/>
    <w:rsid w:val="00795748"/>
    <w:rsid w:val="007C1493"/>
    <w:rsid w:val="007C1C00"/>
    <w:rsid w:val="007C2D44"/>
    <w:rsid w:val="007E6F66"/>
    <w:rsid w:val="007F1334"/>
    <w:rsid w:val="007F6693"/>
    <w:rsid w:val="00826C56"/>
    <w:rsid w:val="00827F61"/>
    <w:rsid w:val="00843848"/>
    <w:rsid w:val="0084452F"/>
    <w:rsid w:val="00847F5E"/>
    <w:rsid w:val="00887145"/>
    <w:rsid w:val="008965AF"/>
    <w:rsid w:val="008A3860"/>
    <w:rsid w:val="008A666B"/>
    <w:rsid w:val="008B7582"/>
    <w:rsid w:val="008E316A"/>
    <w:rsid w:val="008E4620"/>
    <w:rsid w:val="008E5EBC"/>
    <w:rsid w:val="008F044C"/>
    <w:rsid w:val="008F38AE"/>
    <w:rsid w:val="00901F30"/>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15B81"/>
    <w:rsid w:val="00B30138"/>
    <w:rsid w:val="00B44B9B"/>
    <w:rsid w:val="00B559E2"/>
    <w:rsid w:val="00B55B88"/>
    <w:rsid w:val="00B73A7B"/>
    <w:rsid w:val="00B870EF"/>
    <w:rsid w:val="00B87934"/>
    <w:rsid w:val="00B91207"/>
    <w:rsid w:val="00B9260F"/>
    <w:rsid w:val="00B94A17"/>
    <w:rsid w:val="00BA3534"/>
    <w:rsid w:val="00BB6896"/>
    <w:rsid w:val="00BC35B8"/>
    <w:rsid w:val="00BF0409"/>
    <w:rsid w:val="00BF3B1D"/>
    <w:rsid w:val="00BF6FF2"/>
    <w:rsid w:val="00C05007"/>
    <w:rsid w:val="00C16D98"/>
    <w:rsid w:val="00C175FC"/>
    <w:rsid w:val="00C37748"/>
    <w:rsid w:val="00C412C7"/>
    <w:rsid w:val="00C4167F"/>
    <w:rsid w:val="00C419D7"/>
    <w:rsid w:val="00C43A3C"/>
    <w:rsid w:val="00C46FC4"/>
    <w:rsid w:val="00C51F28"/>
    <w:rsid w:val="00C53310"/>
    <w:rsid w:val="00C738B0"/>
    <w:rsid w:val="00C764F9"/>
    <w:rsid w:val="00C81C7C"/>
    <w:rsid w:val="00C91C66"/>
    <w:rsid w:val="00CA2C59"/>
    <w:rsid w:val="00CA5C7B"/>
    <w:rsid w:val="00CB2ED6"/>
    <w:rsid w:val="00CD4712"/>
    <w:rsid w:val="00CF095F"/>
    <w:rsid w:val="00CF1233"/>
    <w:rsid w:val="00CF1575"/>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7D"/>
    <w:rsid w:val="00E9039C"/>
    <w:rsid w:val="00EA25D5"/>
    <w:rsid w:val="00EB715D"/>
    <w:rsid w:val="00EC2BA8"/>
    <w:rsid w:val="00EE72E1"/>
    <w:rsid w:val="00EF2397"/>
    <w:rsid w:val="00EF5C23"/>
    <w:rsid w:val="00F124B1"/>
    <w:rsid w:val="00F209E3"/>
    <w:rsid w:val="00F20B90"/>
    <w:rsid w:val="00F23D57"/>
    <w:rsid w:val="00F30954"/>
    <w:rsid w:val="00F33579"/>
    <w:rsid w:val="00F63748"/>
    <w:rsid w:val="00F80315"/>
    <w:rsid w:val="00F8487D"/>
    <w:rsid w:val="00F85343"/>
    <w:rsid w:val="00F860FB"/>
    <w:rsid w:val="00F87738"/>
    <w:rsid w:val="00F92C8A"/>
    <w:rsid w:val="00FA1F0E"/>
    <w:rsid w:val="00FA6C98"/>
    <w:rsid w:val="00FB6D46"/>
    <w:rsid w:val="00FC21BC"/>
    <w:rsid w:val="00FC5D6B"/>
    <w:rsid w:val="00FC76DC"/>
    <w:rsid w:val="00FD323B"/>
    <w:rsid w:val="00FF044D"/>
    <w:rsid w:val="00FF430C"/>
    <w:rsid w:val="01E142BF"/>
    <w:rsid w:val="029F1B50"/>
    <w:rsid w:val="02D85CD0"/>
    <w:rsid w:val="03217B55"/>
    <w:rsid w:val="0323032B"/>
    <w:rsid w:val="03341A8A"/>
    <w:rsid w:val="03571091"/>
    <w:rsid w:val="056B508F"/>
    <w:rsid w:val="05B120C2"/>
    <w:rsid w:val="05D17F7F"/>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067FE1"/>
    <w:rsid w:val="0B62753A"/>
    <w:rsid w:val="0B64569E"/>
    <w:rsid w:val="0B862B49"/>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1FE6571"/>
    <w:rsid w:val="1202500A"/>
    <w:rsid w:val="122A61B9"/>
    <w:rsid w:val="12600D6D"/>
    <w:rsid w:val="12BE5DCE"/>
    <w:rsid w:val="12DE1EBF"/>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C57FCF"/>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2C6B5F"/>
    <w:rsid w:val="203D5583"/>
    <w:rsid w:val="204A02A8"/>
    <w:rsid w:val="20A3401D"/>
    <w:rsid w:val="21851EDD"/>
    <w:rsid w:val="21E7529B"/>
    <w:rsid w:val="22C91F18"/>
    <w:rsid w:val="23512729"/>
    <w:rsid w:val="23863CED"/>
    <w:rsid w:val="238A3A61"/>
    <w:rsid w:val="23B1799A"/>
    <w:rsid w:val="249843DE"/>
    <w:rsid w:val="264A094A"/>
    <w:rsid w:val="26E46B93"/>
    <w:rsid w:val="271C56D8"/>
    <w:rsid w:val="27494ED1"/>
    <w:rsid w:val="276C0EEB"/>
    <w:rsid w:val="27C15702"/>
    <w:rsid w:val="28200983"/>
    <w:rsid w:val="284F054C"/>
    <w:rsid w:val="285275E8"/>
    <w:rsid w:val="28C037FD"/>
    <w:rsid w:val="29641AD1"/>
    <w:rsid w:val="29D47539"/>
    <w:rsid w:val="29E2706C"/>
    <w:rsid w:val="2A3119E5"/>
    <w:rsid w:val="2A73489F"/>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7203AE"/>
    <w:rsid w:val="33B91941"/>
    <w:rsid w:val="34563252"/>
    <w:rsid w:val="34A61A80"/>
    <w:rsid w:val="367F4771"/>
    <w:rsid w:val="36AC5113"/>
    <w:rsid w:val="36B655C5"/>
    <w:rsid w:val="37311481"/>
    <w:rsid w:val="374750E9"/>
    <w:rsid w:val="37CC298B"/>
    <w:rsid w:val="38174D54"/>
    <w:rsid w:val="3850267B"/>
    <w:rsid w:val="38775208"/>
    <w:rsid w:val="39246858"/>
    <w:rsid w:val="39355DE8"/>
    <w:rsid w:val="39E6796D"/>
    <w:rsid w:val="3A39451B"/>
    <w:rsid w:val="3A5D7BEB"/>
    <w:rsid w:val="3A8D3F59"/>
    <w:rsid w:val="3AA35FD0"/>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077645F"/>
    <w:rsid w:val="4111164A"/>
    <w:rsid w:val="413B6A9C"/>
    <w:rsid w:val="41685D81"/>
    <w:rsid w:val="41A75074"/>
    <w:rsid w:val="41D80E67"/>
    <w:rsid w:val="42013932"/>
    <w:rsid w:val="423559AB"/>
    <w:rsid w:val="43AE16F4"/>
    <w:rsid w:val="43DB1093"/>
    <w:rsid w:val="44E0101F"/>
    <w:rsid w:val="44FB78A9"/>
    <w:rsid w:val="44FF7003"/>
    <w:rsid w:val="453B4E06"/>
    <w:rsid w:val="454E16BF"/>
    <w:rsid w:val="455A3EEF"/>
    <w:rsid w:val="45882CEA"/>
    <w:rsid w:val="45912ECF"/>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8D75ED6"/>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E1CD8"/>
    <w:rsid w:val="54363555"/>
    <w:rsid w:val="54E770DC"/>
    <w:rsid w:val="552558DD"/>
    <w:rsid w:val="556F44C2"/>
    <w:rsid w:val="55B55BC2"/>
    <w:rsid w:val="55CE557F"/>
    <w:rsid w:val="55E40C90"/>
    <w:rsid w:val="560B22E6"/>
    <w:rsid w:val="563444D6"/>
    <w:rsid w:val="56891C6B"/>
    <w:rsid w:val="56B97997"/>
    <w:rsid w:val="570365C4"/>
    <w:rsid w:val="57060082"/>
    <w:rsid w:val="574474B6"/>
    <w:rsid w:val="576B41D2"/>
    <w:rsid w:val="579E24E3"/>
    <w:rsid w:val="590B5B88"/>
    <w:rsid w:val="59ED4FE7"/>
    <w:rsid w:val="5A5D05FC"/>
    <w:rsid w:val="5AC36BC5"/>
    <w:rsid w:val="5AC63E1F"/>
    <w:rsid w:val="5AD46BC2"/>
    <w:rsid w:val="5B0514E5"/>
    <w:rsid w:val="5B1E248F"/>
    <w:rsid w:val="5B2751ED"/>
    <w:rsid w:val="5B4342F6"/>
    <w:rsid w:val="5C651EB1"/>
    <w:rsid w:val="5C7B0F63"/>
    <w:rsid w:val="5CAE3391"/>
    <w:rsid w:val="5DCA7B72"/>
    <w:rsid w:val="5DE00E55"/>
    <w:rsid w:val="5E1F54F4"/>
    <w:rsid w:val="5F5F65C0"/>
    <w:rsid w:val="5F7B2BB2"/>
    <w:rsid w:val="5F8E6ECA"/>
    <w:rsid w:val="5FA85AEC"/>
    <w:rsid w:val="60404EE1"/>
    <w:rsid w:val="60525445"/>
    <w:rsid w:val="607344EC"/>
    <w:rsid w:val="60BA096A"/>
    <w:rsid w:val="60C33D90"/>
    <w:rsid w:val="613A0C69"/>
    <w:rsid w:val="617E451D"/>
    <w:rsid w:val="61FD3181"/>
    <w:rsid w:val="62042942"/>
    <w:rsid w:val="625F0966"/>
    <w:rsid w:val="62847485"/>
    <w:rsid w:val="62B25F0D"/>
    <w:rsid w:val="62CE433B"/>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B4B393A"/>
    <w:rsid w:val="6C547C8E"/>
    <w:rsid w:val="6CB03CCD"/>
    <w:rsid w:val="6D617A39"/>
    <w:rsid w:val="6DB83390"/>
    <w:rsid w:val="6E52595A"/>
    <w:rsid w:val="6E5F6F10"/>
    <w:rsid w:val="6EF776E0"/>
    <w:rsid w:val="6F0926A9"/>
    <w:rsid w:val="6F0A22FE"/>
    <w:rsid w:val="6F210F48"/>
    <w:rsid w:val="6F710B18"/>
    <w:rsid w:val="6F7E74CB"/>
    <w:rsid w:val="6FA8287C"/>
    <w:rsid w:val="6FBB69CD"/>
    <w:rsid w:val="70EE44D3"/>
    <w:rsid w:val="71203B39"/>
    <w:rsid w:val="717C4B53"/>
    <w:rsid w:val="71924844"/>
    <w:rsid w:val="719B775E"/>
    <w:rsid w:val="71AB77EE"/>
    <w:rsid w:val="724A7A48"/>
    <w:rsid w:val="724C4830"/>
    <w:rsid w:val="72695C00"/>
    <w:rsid w:val="72DE56EC"/>
    <w:rsid w:val="72F92942"/>
    <w:rsid w:val="731660CF"/>
    <w:rsid w:val="73453388"/>
    <w:rsid w:val="73686E30"/>
    <w:rsid w:val="73E92500"/>
    <w:rsid w:val="744D4253"/>
    <w:rsid w:val="74CE2C64"/>
    <w:rsid w:val="74E91D98"/>
    <w:rsid w:val="76291C01"/>
    <w:rsid w:val="7636003D"/>
    <w:rsid w:val="76584CD4"/>
    <w:rsid w:val="76667B2F"/>
    <w:rsid w:val="778301A2"/>
    <w:rsid w:val="78AA5252"/>
    <w:rsid w:val="78D10791"/>
    <w:rsid w:val="792363A3"/>
    <w:rsid w:val="7A2D6B75"/>
    <w:rsid w:val="7A400C26"/>
    <w:rsid w:val="7A874E13"/>
    <w:rsid w:val="7AD1666A"/>
    <w:rsid w:val="7BE15920"/>
    <w:rsid w:val="7C0C54CA"/>
    <w:rsid w:val="7C197358"/>
    <w:rsid w:val="7C713E55"/>
    <w:rsid w:val="7D3E6A83"/>
    <w:rsid w:val="7DF82266"/>
    <w:rsid w:val="7E435833"/>
    <w:rsid w:val="7E53537B"/>
    <w:rsid w:val="7E61214D"/>
    <w:rsid w:val="7EA82723"/>
    <w:rsid w:val="7EB610B9"/>
    <w:rsid w:val="7ECD1840"/>
    <w:rsid w:val="7F0D6C7E"/>
    <w:rsid w:val="7F336E1A"/>
    <w:rsid w:val="7F485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2597</Words>
  <Characters>14808</Characters>
  <Lines>123</Lines>
  <Paragraphs>34</Paragraphs>
  <TotalTime>9</TotalTime>
  <ScaleCrop>false</ScaleCrop>
  <LinksUpToDate>false</LinksUpToDate>
  <CharactersWithSpaces>17371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2026-05-14T03:55:53Z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eyJoZGlkIjoiY2VjNzgwM2ZmOTcyZmY3OWI3NjUwZTgyZTllNTNmMzgiLCJ1c2VySWQiOiIxNTE3NDg3MzE1In0=</vt:lpwstr>
  </property>
</Properties>
</file>