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6"/>
          <w:szCs w:val="36"/>
          <w:highlight w:val="none"/>
          <w:lang w:val="en-US" w:eastAsia="zh-CN"/>
        </w:rPr>
        <w:t>云南电网有限责任公司建设分公司</w:t>
      </w:r>
      <w:r>
        <w:rPr>
          <w:rFonts w:hint="eastAsia" w:ascii="仿宋" w:hAnsi="仿宋" w:eastAsia="仿宋" w:cs="仿宋"/>
          <w:b/>
          <w:color w:val="auto"/>
          <w:sz w:val="36"/>
          <w:szCs w:val="36"/>
          <w:highlight w:val="none"/>
        </w:rPr>
        <w:t>202</w:t>
      </w:r>
      <w:r>
        <w:rPr>
          <w:rFonts w:hint="eastAsia" w:ascii="仿宋" w:hAnsi="仿宋" w:eastAsia="仿宋" w:cs="仿宋"/>
          <w:b/>
          <w:color w:val="auto"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/>
          <w:color w:val="auto"/>
          <w:sz w:val="36"/>
          <w:szCs w:val="36"/>
          <w:highlight w:val="none"/>
        </w:rPr>
        <w:t>年员工</w:t>
      </w:r>
      <w:r>
        <w:rPr>
          <w:rFonts w:hint="eastAsia" w:ascii="仿宋" w:hAnsi="仿宋" w:eastAsia="仿宋" w:cs="仿宋"/>
          <w:b/>
          <w:color w:val="auto"/>
          <w:sz w:val="36"/>
          <w:szCs w:val="36"/>
          <w:highlight w:val="none"/>
          <w:lang w:val="en-US" w:eastAsia="zh-CN"/>
        </w:rPr>
        <w:t>理疗服务技术规范书</w:t>
      </w:r>
    </w:p>
    <w:p>
      <w:pP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根据公司员工身体健康情况，为此采购中医疼痛治疗服务。具体技术服务要求如下： </w:t>
      </w:r>
    </w:p>
    <w:p>
      <w:pP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一、服务项目：</w:t>
      </w:r>
    </w:p>
    <w:tbl>
      <w:tblPr>
        <w:tblStyle w:val="4"/>
        <w:tblpPr w:leftFromText="180" w:rightFromText="180" w:vertAnchor="text" w:horzAnchor="page" w:tblpX="1872" w:tblpY="311"/>
        <w:tblOverlap w:val="never"/>
        <w:tblW w:w="843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149"/>
        <w:gridCol w:w="5309"/>
        <w:gridCol w:w="1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4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疼痛治疗项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时长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上肢部损伤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肱骨外上髁炎（可选方式：艾灸、红外线灯热疗、黑膏药）</w:t>
            </w:r>
          </w:p>
        </w:tc>
        <w:tc>
          <w:tcPr>
            <w:tcW w:w="12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每次一个部位，每次时长40～60分钟（推拿+物理灸），具体时长根据疼痛症状与员工沟通判定）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肩周炎（可选方式：推拿、拔罐、艾灸、红外线灯热疗、黑膏药）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腕关节损伤（可选方式：推拿、艾灸、红外线灯热疗、黑膏药）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指间关节扭伤（可选方式：艾灸）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桡骨胫突部狭窄性腱鞘炎（关腕综合症）（可选方式：艾灸、红外线灯热疗、黑膏药）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腱鞘囊肿（可选方式：艾灸、红外线灯热疗、黑膏药）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肩手综合症（可选方式：推拿、艾灸、黑膏药）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颈项部损伤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颈部扭伤（可选方式：推拿、艾灸、红外线灯热疗、黑膏药、精准柔性正脊）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颈椎病（可选方式：推拿、拔罐、艾灸、红外线灯热疗、黑膏药、精准正脊）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落枕（可选方式：推拿、艾灸、红外线灯热疗、黑膏药、精准柔性正脊）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腰背部损伤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腰间盘突出（可选方式：推拿、拔罐、艾灸、红外线灯热疗、黑膏药、精准柔性正脊）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慢性腰肌劳损（可选方式：推拿、艾灸、红外线灯热疗、黑膏药、精准柔性正脊）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腰椎后关节骨膜嵌顿（可选方式：推拿、艾灸、红外线灯热疗、黑膏药、精准柔性正脊）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急性腰扭伤（可选方式：推拿、艾灸、黑膏药、精准柔性正脊）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腰椎肥大性脊柱炎（可选方式：推拿、拔罐、艾灸、红外线灯热疗、黑膏药、精准柔性正脊）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背部肌肉劳损（可选方式：推拿、拔罐、艾灸、红外线灯热疗、黑膏药、精准柔性正脊）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胸肋屏伤（可选方式：推拿、艾灸、黑膏药、精准柔性正脊）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臀股部损伤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梨状肌综合征（可选方式：推拿、艾灸、红外线灯热疗、黑膏药、精准骨盆及双下肢矫正）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臀上皮神经损伤（可选方式：推拿、艾灸、红外线灯热疗、黑膏药、精准骨盆及双下肢矫正）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股外侧皮神经炎（可选方式：推拿、拔罐、黑膏药、精准骨盆及双下肢矫正）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髋关节扭伤（可选方式：艾灸、红外线灯热疗、黑膏药、精准骨盆及双下肢矫正）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膝部损伤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膝关节侧副韧带损伤（可选方式：艾灸、红外线灯热疗、黑膏药、精准骨盆及双下肢矫正）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增生性膝关节炎（可选方式：推拿、拔罐、艾灸、红外线灯热疗、黑膏药、精准骨盆及双下肢矫正）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腓肠肌痉挛（可选方式：推拿、艾灸、红外线灯热疗、精准骨盆及双下肢矫正）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足部损伤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踝关节扭伤（可选方式：艾灸、红外线灯热疗、精准骨盆及双下肢矫正）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跟骨骨刺（可选方式：艾灸、红外线灯热疗、精准骨盆及双下肢矫正）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跟腱扭伤（可选方式：推拿、艾灸、红外线灯热疗、精准骨盆及双下肢矫正）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内科/亚健康态调理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感冒（可选方式：推拿、拔罐、艾灸、红外线灯热疗、草本油、中药茶）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头疼（可选方式：推拿、拔罐、艾灸、红外线灯热疗、草本油、中药茶）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失眠（可选方式：推拿、艾灸、红外线灯热、草本精油、中药茶）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嗝逆（可选方式：推拿、艾灸、草本精油、中药茶）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胃脘痛（可选方式：推拿、艾灸、红外线灯热疗、草本油、中药茶）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胃下垂、痹症、高血压、脑萎缩、半身不遂（可选方式：推拿、艾灸、草本油、中药茶）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鼻炎、牙痛（可选方式：推拿、艾灸、草本油、中药茶）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妇科/女性健康态调理</w:t>
            </w: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痛经（可选方式：推拿、艾灸、红外线灯热疗、草本油、中药茶）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闭经（可选方式：推拿、艾灸、红外线灯热疗、草本油、中药茶）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乳痈（可选方式：推拿、艾灸、红外线灯热疗、草本油、中药茶）</w:t>
            </w:r>
          </w:p>
        </w:tc>
        <w:tc>
          <w:tcPr>
            <w:tcW w:w="12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预计服务时间：</w:t>
      </w:r>
    </w:p>
    <w:p>
      <w:pPr>
        <w:pStyle w:val="2"/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2026年6月15日至2027年6月15日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服务地点：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云南省昆明市西山区滇池路调度控制生产基地A6-5层建设分公司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服务方式：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乙方根据甲方要求指派专业理疗技师到服务地点，每周1次（工作日周二），每月不少于4次，每次工作时间为上午9点-12点、下午14点-18点，到服务地点为甲方员工提供痛症治疗服务。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五、其他要求：</w:t>
      </w:r>
    </w:p>
    <w:p>
      <w:pPr>
        <w:pStyle w:val="2"/>
        <w:ind w:left="0" w:leftChars="0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  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 1.理疗公司需提供理疗中需要的设备（红外线热疗仪、火罐、理疗床、火罐）、耗材（艾草、膏药、擦拭药剂），部分耗材可在单次理疗外据实结算；2.合约期内预计健康理疗服务350次；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  <w:t>3.理疗师在规定工作时间内不管有无理疗需求，都需要到指点工作地点坐班。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六、结算方式：</w:t>
      </w:r>
    </w:p>
    <w:p>
      <w:pPr>
        <w:pStyle w:val="2"/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员工对每次痛症治疗签字确认（1个部位核销1次），甲方根据痛症治疗登记表，每季度根据实际发生的理疗次数进行据实结算。</w:t>
      </w:r>
    </w:p>
    <w:p>
      <w:pPr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EF0872-E33C-4C80-8509-8A8A003DA5F0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2" w:fontKey="{BE644E69-1E1F-48D8-BA42-666A0E34A19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7E2F88"/>
    <w:multiLevelType w:val="singleLevel"/>
    <w:tmpl w:val="AE7E2F8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OTg1NTVjZDlkMGMxNzNlZDE1OTNjMjQwZmM3YTQifQ=="/>
  </w:docVars>
  <w:rsids>
    <w:rsidRoot w:val="DF7F4B8F"/>
    <w:rsid w:val="015E14A8"/>
    <w:rsid w:val="122558D8"/>
    <w:rsid w:val="12A62863"/>
    <w:rsid w:val="1C381C8A"/>
    <w:rsid w:val="1F0C6600"/>
    <w:rsid w:val="21494A03"/>
    <w:rsid w:val="22C24A6D"/>
    <w:rsid w:val="29636366"/>
    <w:rsid w:val="2DD7234A"/>
    <w:rsid w:val="358A6319"/>
    <w:rsid w:val="35EF9C19"/>
    <w:rsid w:val="383C70B0"/>
    <w:rsid w:val="3A7E52C6"/>
    <w:rsid w:val="3E6F6AB2"/>
    <w:rsid w:val="46131BA0"/>
    <w:rsid w:val="4AB57531"/>
    <w:rsid w:val="4F2B14B1"/>
    <w:rsid w:val="572761A2"/>
    <w:rsid w:val="59FE618E"/>
    <w:rsid w:val="5CBC4C2F"/>
    <w:rsid w:val="5DD75059"/>
    <w:rsid w:val="5DE30E18"/>
    <w:rsid w:val="66203425"/>
    <w:rsid w:val="675E5C7B"/>
    <w:rsid w:val="69CD57DF"/>
    <w:rsid w:val="6ADE6B73"/>
    <w:rsid w:val="6F5614BA"/>
    <w:rsid w:val="70EB70B4"/>
    <w:rsid w:val="77FE4DA4"/>
    <w:rsid w:val="78216CB5"/>
    <w:rsid w:val="78E57689"/>
    <w:rsid w:val="79E52F64"/>
    <w:rsid w:val="7E213A95"/>
    <w:rsid w:val="7E6515DC"/>
    <w:rsid w:val="7E6F7C7C"/>
    <w:rsid w:val="7FBF82BC"/>
    <w:rsid w:val="AD7F6705"/>
    <w:rsid w:val="DF7F4B8F"/>
    <w:rsid w:val="FBB7172E"/>
    <w:rsid w:val="FF7C9A4E"/>
    <w:rsid w:val="FFB40220"/>
    <w:rsid w:val="FFEF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1747</Words>
  <Characters>1807</Characters>
  <Lines>0</Lines>
  <Paragraphs>0</Paragraphs>
  <TotalTime>35</TotalTime>
  <ScaleCrop>false</ScaleCrop>
  <LinksUpToDate>false</LinksUpToDate>
  <CharactersWithSpaces>1818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2024-03-19T09:36:00Z</dcterms:created>
  <dc:creator>Ivan.</dc:creator>
  <cp:lastModifiedBy>张奥玥</cp:lastModifiedBy>
  <dcterms:modified xsi:type="dcterms:W3CDTF">2026-05-18T07:08:58Z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A5EC9240ADE348D8A87C306206640F79</vt:lpwstr>
  </property>
  <property fmtid="{D5CDD505-2E9C-101B-9397-08002B2CF9AE}" pid="4" name="KSOTemplateDocerSaveRecord">
    <vt:lpwstr>eyJoZGlkIjoiOWNlNzAyMmZmZTMxZmU1MTYxNTkxNGEwMjNkYjI1ZjUiLCJ1c2VySWQiOiI0Nzk2MTMyMTAifQ==</vt:lpwstr>
  </property>
</Properties>
</file>