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BF03B5">
      <w:pPr>
        <w:pStyle w:val="18"/>
        <w:spacing w:after="312" w:afterLines="100"/>
        <w:outlineLvl w:val="0"/>
        <w:rPr>
          <w:rFonts w:asciiTheme="minorEastAsia" w:hAnsiTheme="minorEastAsia" w:eastAsiaTheme="minorEastAsia" w:cstheme="minorEastAsia"/>
          <w:sz w:val="28"/>
          <w:szCs w:val="28"/>
        </w:rPr>
      </w:pPr>
      <w:bookmarkStart w:id="0" w:name="_Toc12230"/>
      <w:bookmarkStart w:id="1" w:name="_Toc416711295"/>
      <w:bookmarkStart w:id="2" w:name="_Toc416711134"/>
      <w:bookmarkStart w:id="3" w:name="_Toc416722108"/>
      <w:r>
        <w:rPr>
          <w:rFonts w:hint="eastAsia" w:asciiTheme="minorEastAsia" w:hAnsiTheme="minorEastAsia" w:eastAsiaTheme="minorEastAsia" w:cstheme="minorEastAsia"/>
          <w:sz w:val="28"/>
          <w:szCs w:val="28"/>
        </w:rPr>
        <w:t>关于</w:t>
      </w:r>
      <w:r>
        <w:rPr>
          <w:rFonts w:hint="eastAsia" w:asciiTheme="minorEastAsia" w:hAnsiTheme="minorEastAsia" w:eastAsiaTheme="minorEastAsia" w:cstheme="minorEastAsia"/>
          <w:sz w:val="28"/>
          <w:szCs w:val="28"/>
          <w:lang w:val="en-US" w:eastAsia="zh-CN"/>
        </w:rPr>
        <w:t>灌阳抽水蓄能电站</w:t>
      </w:r>
      <w:r>
        <w:rPr>
          <w:rFonts w:hint="eastAsia" w:asciiTheme="minorEastAsia" w:hAnsiTheme="minorEastAsia" w:eastAsiaTheme="minorEastAsia" w:cstheme="minorEastAsia"/>
          <w:sz w:val="28"/>
          <w:szCs w:val="28"/>
        </w:rPr>
        <w:t>工程</w:t>
      </w:r>
      <w:r>
        <w:rPr>
          <w:rFonts w:hint="default" w:asciiTheme="minorEastAsia" w:hAnsiTheme="minorEastAsia" w:eastAsiaTheme="minorEastAsia" w:cstheme="minorEastAsia"/>
          <w:sz w:val="28"/>
          <w:szCs w:val="28"/>
        </w:rPr>
        <w:t>尾水钢支管</w:t>
      </w:r>
      <w:r>
        <w:rPr>
          <w:rFonts w:hint="eastAsia" w:asciiTheme="minorEastAsia" w:hAnsiTheme="minorEastAsia" w:eastAsiaTheme="minorEastAsia" w:cstheme="minorEastAsia"/>
          <w:sz w:val="28"/>
          <w:szCs w:val="28"/>
        </w:rPr>
        <w:t>钢板采购的有关协议</w:t>
      </w:r>
      <w:bookmarkEnd w:id="0"/>
    </w:p>
    <w:p w14:paraId="78A334A1">
      <w:pPr>
        <w:pStyle w:val="17"/>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业主：</w:t>
      </w:r>
      <w:permStart w:id="0" w:edGrp="everyone"/>
      <w:r>
        <w:rPr>
          <w:rFonts w:hint="eastAsia" w:asciiTheme="minorEastAsia" w:hAnsiTheme="minorEastAsia" w:eastAsiaTheme="minorEastAsia" w:cstheme="minorEastAsia"/>
          <w:sz w:val="24"/>
          <w:szCs w:val="24"/>
        </w:rPr>
        <w:t xml:space="preserve">            </w:t>
      </w:r>
    </w:p>
    <w:permEnd w:id="0"/>
    <w:p w14:paraId="133E19D1">
      <w:pPr>
        <w:pStyle w:val="17"/>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w:t>
      </w:r>
      <w:sdt>
        <w:sdtPr>
          <w:rPr>
            <w:rFonts w:hint="eastAsia" w:asciiTheme="minorEastAsia" w:hAnsiTheme="minorEastAsia" w:eastAsiaTheme="minorEastAsia" w:cstheme="minorEastAsia"/>
            <w:sz w:val="24"/>
            <w:szCs w:val="24"/>
          </w:rPr>
          <w:alias w:val="乙方当事人全称"/>
          <w:tag w:val="乙方当事人全称"/>
          <w:id w:val="147477338"/>
          <w:placeholder>
            <w:docPart w:val="{9411328c-12cb-4a4e-b894-bac0aabaf72f}"/>
          </w:placeholder>
          <w:text/>
        </w:sdtPr>
        <w:sdtEndPr>
          <w:rPr>
            <w:rFonts w:hint="eastAsia" w:asciiTheme="minorEastAsia" w:hAnsiTheme="minorEastAsia" w:eastAsiaTheme="minorEastAsia" w:cstheme="minorEastAsia"/>
            <w:sz w:val="24"/>
            <w:szCs w:val="24"/>
          </w:rPr>
        </w:sdtEndPr>
        <w:sdtContent>
          <w:r>
            <w:rPr>
              <w:rFonts w:hint="eastAsia" w:asciiTheme="minorEastAsia" w:hAnsiTheme="minorEastAsia" w:eastAsiaTheme="minorEastAsia" w:cstheme="minorEastAsia"/>
              <w:sz w:val="24"/>
              <w:szCs w:val="24"/>
            </w:rPr>
            <w:t xml:space="preserve">             </w:t>
          </w:r>
        </w:sdtContent>
      </w:sdt>
    </w:p>
    <w:p w14:paraId="23482C62">
      <w:pPr>
        <w:pStyle w:val="8"/>
        <w:spacing w:line="500" w:lineRule="exact"/>
        <w:rPr>
          <w:rFonts w:asciiTheme="minorEastAsia" w:hAnsiTheme="minorEastAsia" w:eastAsiaTheme="minorEastAsia" w:cstheme="minorEastAsia"/>
          <w:sz w:val="24"/>
          <w:szCs w:val="24"/>
        </w:rPr>
      </w:pPr>
    </w:p>
    <w:p w14:paraId="0DC176A7">
      <w:pPr>
        <w:pStyle w:val="17"/>
        <w:spacing w:line="500" w:lineRule="exact"/>
        <w:ind w:firstLine="480" w:firstLineChars="200"/>
        <w:rPr>
          <w:rFonts w:asciiTheme="minorEastAsia" w:hAnsiTheme="minorEastAsia" w:eastAsiaTheme="minorEastAsia" w:cstheme="minorEastAsia"/>
          <w:sz w:val="24"/>
          <w:szCs w:val="24"/>
        </w:rPr>
      </w:pPr>
      <w:permStart w:id="1" w:edGrp="everyone"/>
      <w:r>
        <w:rPr>
          <w:rFonts w:hint="eastAsia" w:asciiTheme="minorEastAsia" w:hAnsiTheme="minorEastAsia" w:eastAsiaTheme="minorEastAsia" w:cstheme="minorEastAsia"/>
          <w:sz w:val="24"/>
          <w:szCs w:val="24"/>
          <w:lang w:val="en-US" w:eastAsia="zh-CN"/>
        </w:rPr>
        <w:t>桂林</w:t>
      </w:r>
      <w:r>
        <w:rPr>
          <w:rFonts w:hint="eastAsia" w:asciiTheme="minorEastAsia" w:hAnsiTheme="minorEastAsia" w:eastAsiaTheme="minorEastAsia" w:cstheme="minorEastAsia"/>
          <w:sz w:val="24"/>
          <w:szCs w:val="24"/>
        </w:rPr>
        <w:t xml:space="preserve">蓄能发电有限公司 </w:t>
      </w:r>
      <w:permEnd w:id="1"/>
      <w:r>
        <w:rPr>
          <w:rFonts w:hint="eastAsia" w:asciiTheme="minorEastAsia" w:hAnsiTheme="minorEastAsia" w:eastAsiaTheme="minorEastAsia" w:cstheme="minorEastAsia"/>
          <w:sz w:val="24"/>
          <w:szCs w:val="24"/>
        </w:rPr>
        <w:t>（以下简称业主）作为</w:t>
      </w:r>
      <w:permStart w:id="2" w:edGrp="everyone"/>
      <w:r>
        <w:rPr>
          <w:rFonts w:hint="eastAsia" w:asciiTheme="minorEastAsia" w:hAnsiTheme="minorEastAsia" w:eastAsiaTheme="minorEastAsia" w:cstheme="minorEastAsia"/>
          <w:sz w:val="24"/>
          <w:szCs w:val="24"/>
          <w:lang w:val="en-US" w:eastAsia="zh-CN"/>
        </w:rPr>
        <w:t>灌阳</w:t>
      </w:r>
      <w:r>
        <w:rPr>
          <w:rFonts w:hint="eastAsia" w:asciiTheme="minorEastAsia" w:hAnsiTheme="minorEastAsia" w:eastAsiaTheme="minorEastAsia" w:cstheme="minorEastAsia"/>
          <w:sz w:val="24"/>
          <w:szCs w:val="24"/>
        </w:rPr>
        <w:t>抽水蓄能电站工程</w:t>
      </w:r>
      <w:permEnd w:id="2"/>
      <w:r>
        <w:rPr>
          <w:rFonts w:hint="eastAsia" w:asciiTheme="minorEastAsia" w:hAnsiTheme="minorEastAsia" w:eastAsiaTheme="minorEastAsia" w:cstheme="minorEastAsia"/>
          <w:sz w:val="24"/>
          <w:szCs w:val="24"/>
        </w:rPr>
        <w:t>的业主，通过</w:t>
      </w:r>
      <w:permStart w:id="3" w:edGrp="everyone"/>
      <w:r>
        <w:rPr>
          <w:rFonts w:hint="eastAsia" w:asciiTheme="minorEastAsia" w:hAnsiTheme="minorEastAsia" w:eastAsiaTheme="minorEastAsia" w:cstheme="minorEastAsia"/>
          <w:sz w:val="24"/>
          <w:szCs w:val="24"/>
        </w:rPr>
        <w:t>公开招标</w:t>
      </w:r>
      <w:permEnd w:id="3"/>
      <w:r>
        <w:rPr>
          <w:rFonts w:hint="eastAsia" w:asciiTheme="minorEastAsia" w:hAnsiTheme="minorEastAsia" w:eastAsiaTheme="minorEastAsia" w:cstheme="minorEastAsia"/>
          <w:sz w:val="24"/>
          <w:szCs w:val="24"/>
        </w:rPr>
        <w:t>方式，确定</w:t>
      </w:r>
      <w:sdt>
        <w:sdtPr>
          <w:rPr>
            <w:rFonts w:hint="eastAsia" w:asciiTheme="minorEastAsia" w:hAnsiTheme="minorEastAsia" w:eastAsiaTheme="minorEastAsia" w:cstheme="minorEastAsia"/>
            <w:sz w:val="24"/>
            <w:szCs w:val="24"/>
          </w:rPr>
          <w:alias w:val="乙方当事人全称"/>
          <w:tag w:val="乙方当事人全称"/>
          <w:id w:val="147477178"/>
          <w:placeholder>
            <w:docPart w:val="{ef444432-9f76-4d0e-979b-1ffdf0c829c5}"/>
          </w:placeholder>
          <w:text/>
        </w:sdtPr>
        <w:sdtEndPr>
          <w:rPr>
            <w:rFonts w:hint="eastAsia" w:asciiTheme="minorEastAsia" w:hAnsiTheme="minorEastAsia" w:eastAsiaTheme="minorEastAsia" w:cstheme="minorEastAsia"/>
            <w:sz w:val="24"/>
            <w:szCs w:val="24"/>
          </w:rPr>
        </w:sdtEndPr>
        <w:sdtContent>
          <w:permStart w:id="4" w:edGrp="everyone"/>
          <w:r>
            <w:rPr>
              <w:rFonts w:hint="eastAsia" w:asciiTheme="minorEastAsia" w:hAnsiTheme="minorEastAsia" w:eastAsiaTheme="minorEastAsia" w:cstheme="minorEastAsia"/>
              <w:sz w:val="24"/>
              <w:szCs w:val="24"/>
              <w:u w:val="single"/>
            </w:rPr>
            <w:t xml:space="preserve">                 </w:t>
          </w:r>
          <w:permEnd w:id="4"/>
        </w:sdtContent>
      </w:sdt>
      <w:r>
        <w:rPr>
          <w:rFonts w:hint="eastAsia" w:asciiTheme="minorEastAsia" w:hAnsiTheme="minorEastAsia" w:eastAsiaTheme="minorEastAsia" w:cstheme="minorEastAsia"/>
          <w:sz w:val="24"/>
          <w:szCs w:val="24"/>
        </w:rPr>
        <w:t>（以下简称乙方）为</w:t>
      </w:r>
      <w:permStart w:id="5" w:edGrp="everyone"/>
      <w:r>
        <w:rPr>
          <w:rFonts w:hint="eastAsia" w:asciiTheme="minorEastAsia" w:hAnsiTheme="minorEastAsia" w:eastAsiaTheme="minorEastAsia" w:cstheme="minorEastAsia"/>
          <w:sz w:val="24"/>
          <w:szCs w:val="24"/>
          <w:lang w:val="en-US" w:eastAsia="zh-CN"/>
        </w:rPr>
        <w:t>灌阳</w:t>
      </w:r>
      <w:r>
        <w:rPr>
          <w:rFonts w:hint="eastAsia" w:asciiTheme="minorEastAsia" w:hAnsiTheme="minorEastAsia" w:eastAsiaTheme="minorEastAsia" w:cstheme="minorEastAsia"/>
          <w:sz w:val="24"/>
          <w:szCs w:val="24"/>
        </w:rPr>
        <w:t>抽水蓄能电站</w:t>
      </w:r>
      <w:permEnd w:id="5"/>
      <w:r>
        <w:rPr>
          <w:rFonts w:hint="eastAsia" w:asciiTheme="minorEastAsia" w:hAnsiTheme="minorEastAsia" w:eastAsiaTheme="minorEastAsia" w:cstheme="minorEastAsia"/>
          <w:sz w:val="24"/>
          <w:szCs w:val="24"/>
        </w:rPr>
        <w:t>主体工程施工承包人（以下简称甲方）的</w:t>
      </w:r>
      <w:permStart w:id="6" w:edGrp="everyone"/>
      <w:r>
        <w:rPr>
          <w:rFonts w:hint="default" w:asciiTheme="minorEastAsia" w:hAnsiTheme="minorEastAsia" w:eastAsiaTheme="minorEastAsia" w:cstheme="minorEastAsia"/>
          <w:sz w:val="24"/>
          <w:szCs w:val="24"/>
        </w:rPr>
        <w:t>尾水钢支管钢板</w:t>
      </w:r>
      <w:permEnd w:id="6"/>
      <w:r>
        <w:rPr>
          <w:rFonts w:hint="eastAsia" w:asciiTheme="minorEastAsia" w:hAnsiTheme="minorEastAsia" w:eastAsiaTheme="minorEastAsia" w:cstheme="minorEastAsia"/>
          <w:sz w:val="24"/>
          <w:szCs w:val="24"/>
        </w:rPr>
        <w:t>供应商，乙方与甲方签订</w:t>
      </w:r>
      <w:permStart w:id="7" w:edGrp="everyone"/>
      <w:r>
        <w:rPr>
          <w:rFonts w:hint="eastAsia" w:asciiTheme="minorEastAsia" w:hAnsiTheme="minorEastAsia" w:eastAsiaTheme="minorEastAsia" w:cstheme="minorEastAsia"/>
          <w:sz w:val="24"/>
          <w:szCs w:val="24"/>
          <w:lang w:val="en-US" w:eastAsia="zh-CN"/>
        </w:rPr>
        <w:t>灌阳</w:t>
      </w:r>
      <w:r>
        <w:rPr>
          <w:rFonts w:hint="eastAsia" w:asciiTheme="minorEastAsia" w:hAnsiTheme="minorEastAsia" w:eastAsiaTheme="minorEastAsia" w:cstheme="minorEastAsia"/>
          <w:sz w:val="24"/>
          <w:szCs w:val="24"/>
          <w:u w:val="single"/>
        </w:rPr>
        <w:t>抽水蓄能电站工程</w:t>
      </w:r>
      <w:r>
        <w:rPr>
          <w:rFonts w:hint="default" w:asciiTheme="minorEastAsia" w:hAnsiTheme="minorEastAsia" w:eastAsiaTheme="minorEastAsia" w:cstheme="minorEastAsia"/>
          <w:sz w:val="24"/>
          <w:szCs w:val="24"/>
          <w:u w:val="single"/>
        </w:rPr>
        <w:t>尾水</w:t>
      </w:r>
      <w:r>
        <w:rPr>
          <w:rFonts w:hint="default" w:asciiTheme="minorEastAsia" w:hAnsiTheme="minorEastAsia" w:eastAsiaTheme="minorEastAsia" w:cstheme="minorEastAsia"/>
          <w:sz w:val="24"/>
          <w:szCs w:val="24"/>
        </w:rPr>
        <w:t>钢</w:t>
      </w:r>
      <w:r>
        <w:rPr>
          <w:rFonts w:hint="default" w:asciiTheme="minorEastAsia" w:hAnsiTheme="minorEastAsia" w:eastAsiaTheme="minorEastAsia" w:cstheme="minorEastAsia"/>
          <w:sz w:val="24"/>
          <w:szCs w:val="24"/>
          <w:u w:val="single"/>
        </w:rPr>
        <w:t>支管</w:t>
      </w:r>
      <w:r>
        <w:rPr>
          <w:rFonts w:hint="eastAsia" w:asciiTheme="minorEastAsia" w:hAnsiTheme="minorEastAsia" w:eastAsiaTheme="minorEastAsia" w:cstheme="minorEastAsia"/>
          <w:sz w:val="24"/>
          <w:szCs w:val="24"/>
          <w:u w:val="single"/>
        </w:rPr>
        <w:t>钢板</w:t>
      </w:r>
      <w:permEnd w:id="7"/>
      <w:r>
        <w:rPr>
          <w:rFonts w:hint="eastAsia" w:asciiTheme="minorEastAsia" w:hAnsiTheme="minorEastAsia" w:eastAsiaTheme="minorEastAsia" w:cstheme="minorEastAsia"/>
          <w:sz w:val="24"/>
          <w:szCs w:val="24"/>
        </w:rPr>
        <w:t>供应合同（以下简称供应合同），乙方向甲方供应</w:t>
      </w:r>
      <w:permStart w:id="8" w:edGrp="everyone"/>
      <w:r>
        <w:rPr>
          <w:rFonts w:hint="default" w:asciiTheme="minorEastAsia" w:hAnsiTheme="minorEastAsia" w:eastAsiaTheme="minorEastAsia" w:cstheme="minorEastAsia"/>
          <w:sz w:val="24"/>
          <w:szCs w:val="24"/>
        </w:rPr>
        <w:t>尾水钢支管钢板</w:t>
      </w:r>
      <w:permEnd w:id="8"/>
      <w:r>
        <w:rPr>
          <w:rFonts w:hint="eastAsia" w:asciiTheme="minorEastAsia" w:hAnsiTheme="minorEastAsia" w:eastAsiaTheme="minorEastAsia" w:cstheme="minorEastAsia"/>
          <w:sz w:val="24"/>
          <w:szCs w:val="24"/>
        </w:rPr>
        <w:t>，甲方向乙方支付</w:t>
      </w:r>
      <w:permStart w:id="9" w:edGrp="everyone"/>
      <w:r>
        <w:rPr>
          <w:rFonts w:hint="default" w:asciiTheme="minorEastAsia" w:hAnsiTheme="minorEastAsia" w:eastAsiaTheme="minorEastAsia" w:cstheme="minorEastAsia"/>
          <w:sz w:val="24"/>
          <w:szCs w:val="24"/>
        </w:rPr>
        <w:t>尾水钢支管钢板</w:t>
      </w:r>
      <w:permEnd w:id="9"/>
      <w:r>
        <w:rPr>
          <w:rFonts w:hint="eastAsia" w:asciiTheme="minorEastAsia" w:hAnsiTheme="minorEastAsia" w:eastAsiaTheme="minorEastAsia" w:cstheme="minorEastAsia"/>
          <w:sz w:val="24"/>
          <w:szCs w:val="24"/>
        </w:rPr>
        <w:t>材料价款。业主与乙方协商达成一致，签订以下协议：</w:t>
      </w:r>
    </w:p>
    <w:p w14:paraId="4B3C9E79">
      <w:pPr>
        <w:pStyle w:val="17"/>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第一条 业主招标确定甲方单位并与之签订施工合同后</w:t>
      </w:r>
      <w:permStart w:id="10" w:edGrp="everyone"/>
      <w:r>
        <w:rPr>
          <w:rFonts w:hint="eastAsia" w:asciiTheme="minorEastAsia" w:hAnsiTheme="minorEastAsia" w:eastAsiaTheme="minorEastAsia" w:cstheme="minorEastAsia"/>
          <w:sz w:val="24"/>
          <w:szCs w:val="24"/>
        </w:rPr>
        <w:t xml:space="preserve"> </w:t>
      </w:r>
      <w:r>
        <w:rPr>
          <w:rFonts w:asciiTheme="minorEastAsia" w:hAnsiTheme="minorEastAsia" w:eastAsiaTheme="minorEastAsia" w:cstheme="minorEastAsia"/>
          <w:sz w:val="24"/>
          <w:szCs w:val="24"/>
        </w:rPr>
        <w:t>60</w:t>
      </w:r>
      <w:r>
        <w:rPr>
          <w:rFonts w:hint="eastAsia" w:asciiTheme="minorEastAsia" w:hAnsiTheme="minorEastAsia" w:eastAsiaTheme="minorEastAsia" w:cstheme="minorEastAsia"/>
          <w:sz w:val="24"/>
          <w:szCs w:val="24"/>
        </w:rPr>
        <w:t xml:space="preserve"> 天</w:t>
      </w:r>
      <w:permEnd w:id="10"/>
      <w:r>
        <w:rPr>
          <w:rFonts w:hint="eastAsia" w:asciiTheme="minorEastAsia" w:hAnsiTheme="minorEastAsia" w:eastAsiaTheme="minorEastAsia" w:cstheme="minorEastAsia"/>
          <w:sz w:val="24"/>
          <w:szCs w:val="24"/>
        </w:rPr>
        <w:t>内，乙方应以本次中标价格及本招标文件所列的合同文本，按业主统筹划分的供应量与甲方签订供应合同，并向业主提供一份备案。</w:t>
      </w:r>
    </w:p>
    <w:p w14:paraId="0A738DD7">
      <w:pPr>
        <w:pStyle w:val="17"/>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第二条 乙方与甲方是供应合同的主体，双方应按照合同严格履约。乙方对合同货物供应负全部责任，业主在任何情况下均无义务对乙方供应合同货物或甲方支付合同价款承担责任。</w:t>
      </w:r>
    </w:p>
    <w:p w14:paraId="04BBA7D2">
      <w:pPr>
        <w:pStyle w:val="17"/>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第三条 业主作为</w:t>
      </w:r>
      <w:permStart w:id="11" w:edGrp="everyone"/>
      <w:r>
        <w:rPr>
          <w:rFonts w:hint="eastAsia" w:asciiTheme="minorEastAsia" w:hAnsiTheme="minorEastAsia" w:eastAsiaTheme="minorEastAsia" w:cstheme="minorEastAsia"/>
          <w:sz w:val="24"/>
          <w:szCs w:val="24"/>
          <w:lang w:val="en-US" w:eastAsia="zh-CN"/>
        </w:rPr>
        <w:t>灌阳</w:t>
      </w:r>
      <w:r>
        <w:rPr>
          <w:rFonts w:hint="eastAsia" w:asciiTheme="minorEastAsia" w:hAnsiTheme="minorEastAsia" w:eastAsiaTheme="minorEastAsia" w:cstheme="minorEastAsia"/>
          <w:sz w:val="24"/>
          <w:szCs w:val="24"/>
        </w:rPr>
        <w:t>抽水蓄能电站工程</w:t>
      </w:r>
      <w:permEnd w:id="11"/>
      <w:r>
        <w:rPr>
          <w:rFonts w:hint="eastAsia" w:asciiTheme="minorEastAsia" w:hAnsiTheme="minorEastAsia" w:eastAsiaTheme="minorEastAsia" w:cstheme="minorEastAsia"/>
          <w:sz w:val="24"/>
          <w:szCs w:val="24"/>
        </w:rPr>
        <w:t>的建设管理单位，对甲、乙双方的履约行为有监督、协调的权利，乙方有接受监督、协调的义务。业主对甲、乙双方履行行为的监督、协调不减轻或免除甲方、乙方履行合同的义务和责任，也不因此使业主承担义务和责任。业主方指定</w:t>
      </w:r>
      <w:permStart w:id="12" w:edGrp="everyone"/>
      <w:r>
        <w:rPr>
          <w:rFonts w:hint="eastAsia" w:asciiTheme="minorEastAsia" w:hAnsiTheme="minorEastAsia" w:eastAsiaTheme="minorEastAsia" w:cstheme="minorEastAsia"/>
          <w:sz w:val="24"/>
          <w:szCs w:val="24"/>
        </w:rPr>
        <w:t>xxx  电话：</w:t>
      </w:r>
      <w:permEnd w:id="12"/>
      <w:r>
        <w:rPr>
          <w:rFonts w:hint="eastAsia" w:asciiTheme="minorEastAsia" w:hAnsiTheme="minorEastAsia" w:eastAsiaTheme="minorEastAsia" w:cstheme="minorEastAsia"/>
          <w:sz w:val="24"/>
          <w:szCs w:val="24"/>
        </w:rPr>
        <w:t>作为联络人负责材料供应合同履行过程中的监督、协调工作。</w:t>
      </w:r>
    </w:p>
    <w:p w14:paraId="2CC7B543">
      <w:pPr>
        <w:pStyle w:val="17"/>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第四条 投标保证金采用电汇(转账)方式递交的，业主在甲、乙双方签订供应合同后无息退还。投标保证金采用保函方式递交的，如保函有效期内甲、乙双方尚未能签订供应合同的，乙方应在到期前延长有效期，直至签订供应合同为止。</w:t>
      </w:r>
    </w:p>
    <w:p w14:paraId="342AE096">
      <w:pPr>
        <w:pStyle w:val="17"/>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第五条 本协议经双方法定代表人（负责人）或授权代表签字并加盖公章或合同专用章之日起生效。</w:t>
      </w:r>
    </w:p>
    <w:p w14:paraId="62B77BD4">
      <w:pPr>
        <w:pStyle w:val="17"/>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第六条本协议书一式 </w:t>
      </w:r>
      <w:permStart w:id="13" w:edGrp="everyone"/>
      <w:r>
        <w:rPr>
          <w:rFonts w:hint="eastAsia" w:asciiTheme="minorEastAsia" w:hAnsiTheme="minorEastAsia" w:eastAsiaTheme="minorEastAsia" w:cstheme="minorEastAsia"/>
          <w:sz w:val="24"/>
          <w:szCs w:val="24"/>
        </w:rPr>
        <w:t>___</w:t>
      </w:r>
      <w:r>
        <w:rPr>
          <w:rFonts w:hint="eastAsia" w:asciiTheme="minorEastAsia" w:hAnsiTheme="minorEastAsia" w:eastAsiaTheme="minorEastAsia" w:cstheme="minorEastAsia"/>
          <w:sz w:val="24"/>
          <w:szCs w:val="24"/>
          <w:lang w:val="en-US" w:eastAsia="zh-CN"/>
        </w:rPr>
        <w:t>陆</w:t>
      </w:r>
      <w:r>
        <w:rPr>
          <w:rFonts w:hint="eastAsia" w:asciiTheme="minorEastAsia" w:hAnsiTheme="minorEastAsia" w:eastAsiaTheme="minorEastAsia" w:cstheme="minorEastAsia"/>
          <w:sz w:val="24"/>
          <w:szCs w:val="24"/>
        </w:rPr>
        <w:t>__</w:t>
      </w:r>
      <w:permEnd w:id="13"/>
      <w:r>
        <w:rPr>
          <w:rFonts w:hint="eastAsia" w:asciiTheme="minorEastAsia" w:hAnsiTheme="minorEastAsia" w:eastAsiaTheme="minorEastAsia" w:cstheme="minorEastAsia"/>
          <w:sz w:val="24"/>
          <w:szCs w:val="24"/>
        </w:rPr>
        <w:t xml:space="preserve"> 份，甲方 </w:t>
      </w:r>
      <w:permStart w:id="14" w:edGrp="everyone"/>
      <w:r>
        <w:rPr>
          <w:rFonts w:hint="eastAsia" w:asciiTheme="minorEastAsia" w:hAnsiTheme="minorEastAsia" w:eastAsiaTheme="minorEastAsia" w:cstheme="minorEastAsia"/>
          <w:sz w:val="24"/>
          <w:szCs w:val="24"/>
        </w:rPr>
        <w:t>__</w:t>
      </w:r>
      <w:r>
        <w:rPr>
          <w:rFonts w:hint="eastAsia" w:asciiTheme="minorEastAsia" w:hAnsiTheme="minorEastAsia" w:eastAsiaTheme="minorEastAsia" w:cstheme="minorEastAsia"/>
          <w:sz w:val="24"/>
          <w:szCs w:val="24"/>
          <w:lang w:val="en-US" w:eastAsia="zh-CN"/>
        </w:rPr>
        <w:t>叁</w:t>
      </w:r>
      <w:r>
        <w:rPr>
          <w:rFonts w:hint="eastAsia" w:asciiTheme="minorEastAsia" w:hAnsiTheme="minorEastAsia" w:eastAsiaTheme="minorEastAsia" w:cstheme="minorEastAsia"/>
          <w:sz w:val="24"/>
          <w:szCs w:val="24"/>
        </w:rPr>
        <w:t>___</w:t>
      </w:r>
      <w:permEnd w:id="14"/>
      <w:r>
        <w:rPr>
          <w:rFonts w:hint="eastAsia" w:asciiTheme="minorEastAsia" w:hAnsiTheme="minorEastAsia" w:eastAsiaTheme="minorEastAsia" w:cstheme="minorEastAsia"/>
          <w:sz w:val="24"/>
          <w:szCs w:val="24"/>
        </w:rPr>
        <w:t xml:space="preserve"> 份，乙方 </w:t>
      </w:r>
      <w:permStart w:id="15" w:edGrp="everyone"/>
      <w:r>
        <w:rPr>
          <w:rFonts w:hint="eastAsia" w:asciiTheme="minorEastAsia" w:hAnsiTheme="minorEastAsia" w:eastAsiaTheme="minorEastAsia" w:cstheme="minorEastAsia"/>
          <w:sz w:val="24"/>
          <w:szCs w:val="24"/>
        </w:rPr>
        <w:t>__</w:t>
      </w:r>
      <w:r>
        <w:rPr>
          <w:rFonts w:hint="eastAsia" w:asciiTheme="minorEastAsia" w:hAnsiTheme="minorEastAsia" w:eastAsiaTheme="minorEastAsia" w:cstheme="minorEastAsia"/>
          <w:sz w:val="24"/>
          <w:szCs w:val="24"/>
          <w:lang w:val="en-US" w:eastAsia="zh-CN"/>
        </w:rPr>
        <w:t>叁</w:t>
      </w:r>
      <w:r>
        <w:rPr>
          <w:rFonts w:hint="eastAsia" w:asciiTheme="minorEastAsia" w:hAnsiTheme="minorEastAsia" w:eastAsiaTheme="minorEastAsia" w:cstheme="minorEastAsia"/>
          <w:sz w:val="24"/>
          <w:szCs w:val="24"/>
        </w:rPr>
        <w:t>___</w:t>
      </w:r>
      <w:permEnd w:id="15"/>
      <w:r>
        <w:rPr>
          <w:rFonts w:hint="eastAsia" w:asciiTheme="minorEastAsia" w:hAnsiTheme="minorEastAsia" w:eastAsiaTheme="minorEastAsia" w:cstheme="minorEastAsia"/>
          <w:sz w:val="24"/>
          <w:szCs w:val="24"/>
        </w:rPr>
        <w:t xml:space="preserve"> 份。</w:t>
      </w:r>
    </w:p>
    <w:p w14:paraId="5BA8452E">
      <w:pPr>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【本页无正文，为</w:t>
      </w:r>
      <w:sdt>
        <w:sdtPr>
          <w:rPr>
            <w:rFonts w:hint="eastAsia" w:asciiTheme="minorEastAsia" w:hAnsiTheme="minorEastAsia" w:eastAsiaTheme="minorEastAsia" w:cstheme="minorEastAsia"/>
            <w:b/>
            <w:bCs/>
            <w:sz w:val="24"/>
          </w:rPr>
          <w:alias w:val="合同名称"/>
          <w:tag w:val="合同名称"/>
          <w:id w:val="147465952"/>
          <w:placeholder>
            <w:docPart w:val="{55a4191b-1f3e-4bc4-9d82-d4c879df1063}"/>
          </w:placeholder>
          <w:text/>
        </w:sdtPr>
        <w:sdtEndPr>
          <w:rPr>
            <w:rFonts w:hint="eastAsia" w:asciiTheme="minorEastAsia" w:hAnsiTheme="minorEastAsia" w:eastAsiaTheme="minorEastAsia" w:cstheme="minorEastAsia"/>
            <w:b/>
            <w:bCs/>
            <w:sz w:val="24"/>
            <w:u w:val="single"/>
          </w:rPr>
        </w:sdtEndPr>
        <w:sdtContent>
          <w:permStart w:id="16" w:edGrp="everyone"/>
          <w:r>
            <w:rPr>
              <w:rFonts w:hint="eastAsia" w:asciiTheme="minorEastAsia" w:hAnsiTheme="minorEastAsia" w:eastAsiaTheme="minorEastAsia" w:cstheme="minorEastAsia"/>
              <w:b/>
              <w:bCs/>
              <w:sz w:val="24"/>
              <w:u w:val="single"/>
            </w:rPr>
            <w:t xml:space="preserve">           </w:t>
          </w:r>
          <w:permEnd w:id="16"/>
        </w:sdtContent>
      </w:sdt>
      <w:r>
        <w:rPr>
          <w:rFonts w:hint="eastAsia" w:asciiTheme="minorEastAsia" w:hAnsiTheme="minorEastAsia" w:eastAsiaTheme="minorEastAsia" w:cstheme="minorEastAsia"/>
          <w:b/>
          <w:bCs/>
          <w:sz w:val="24"/>
        </w:rPr>
        <w:t>签署页】</w:t>
      </w:r>
    </w:p>
    <w:p w14:paraId="45AB2EC6">
      <w:pPr>
        <w:widowControl/>
        <w:spacing w:line="360" w:lineRule="auto"/>
        <w:jc w:val="left"/>
        <w:rPr>
          <w:rFonts w:asciiTheme="minorEastAsia" w:hAnsiTheme="minorEastAsia" w:eastAsiaTheme="minorEastAsia" w:cstheme="minorEastAsia"/>
          <w:sz w:val="24"/>
        </w:rPr>
      </w:pPr>
    </w:p>
    <w:p w14:paraId="6E02AE6D">
      <w:pPr>
        <w:widowControl/>
        <w:spacing w:line="360" w:lineRule="auto"/>
        <w:jc w:val="left"/>
        <w:rPr>
          <w:rFonts w:asciiTheme="minorEastAsia" w:hAnsiTheme="minorEastAsia" w:eastAsiaTheme="minorEastAsia" w:cstheme="minorEastAsia"/>
          <w:sz w:val="24"/>
        </w:rPr>
      </w:pPr>
    </w:p>
    <w:p w14:paraId="5361D77A">
      <w:pPr>
        <w:widowControl/>
        <w:spacing w:line="360" w:lineRule="auto"/>
        <w:ind w:firstLine="480" w:firstLineChars="200"/>
        <w:jc w:val="left"/>
        <w:rPr>
          <w:rFonts w:asciiTheme="minorEastAsia" w:hAnsiTheme="minorEastAsia" w:eastAsiaTheme="minorEastAsia" w:cstheme="minorEastAsia"/>
          <w:sz w:val="24"/>
        </w:rPr>
      </w:pPr>
    </w:p>
    <w:p w14:paraId="5AB22CF0">
      <w:pPr>
        <w:widowControl/>
        <w:spacing w:line="560" w:lineRule="atLeas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业主（盖章）：</w:t>
      </w:r>
      <w:r>
        <w:rPr>
          <w:rFonts w:hint="eastAsia" w:asciiTheme="minorEastAsia" w:hAnsiTheme="minorEastAsia" w:eastAsiaTheme="minorEastAsia" w:cstheme="minorEastAsia"/>
          <w:kern w:val="0"/>
          <w:sz w:val="24"/>
        </w:rPr>
        <w:t xml:space="preserve">  </w:t>
      </w:r>
    </w:p>
    <w:p w14:paraId="2FC32CAB">
      <w:pPr>
        <w:widowControl/>
        <w:spacing w:line="560" w:lineRule="atLeas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法定代表人（负责人）或授权代表（签名）：</w:t>
      </w:r>
      <w:r>
        <w:rPr>
          <w:rFonts w:hint="eastAsia" w:asciiTheme="minorEastAsia" w:hAnsiTheme="minorEastAsia" w:eastAsiaTheme="minorEastAsia" w:cstheme="minorEastAsia"/>
          <w:sz w:val="24"/>
          <w:u w:val="single"/>
        </w:rPr>
        <w:t xml:space="preserve">                </w:t>
      </w:r>
    </w:p>
    <w:p w14:paraId="07447BFD">
      <w:pPr>
        <w:widowControl/>
        <w:spacing w:line="560" w:lineRule="atLeas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签订日期：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日</w:t>
      </w:r>
    </w:p>
    <w:p w14:paraId="7C629ACA">
      <w:pPr>
        <w:widowControl/>
        <w:spacing w:line="560" w:lineRule="atLeast"/>
        <w:ind w:firstLine="480" w:firstLineChars="200"/>
        <w:jc w:val="left"/>
        <w:rPr>
          <w:rFonts w:asciiTheme="minorEastAsia" w:hAnsiTheme="minorEastAsia" w:eastAsiaTheme="minorEastAsia" w:cstheme="minorEastAsia"/>
          <w:sz w:val="24"/>
        </w:rPr>
      </w:pPr>
    </w:p>
    <w:p w14:paraId="5DECA6C2">
      <w:pPr>
        <w:widowControl/>
        <w:spacing w:line="560" w:lineRule="atLeast"/>
        <w:ind w:firstLine="480" w:firstLineChars="200"/>
        <w:jc w:val="left"/>
        <w:rPr>
          <w:rFonts w:asciiTheme="minorEastAsia" w:hAnsiTheme="minorEastAsia" w:eastAsiaTheme="minorEastAsia" w:cstheme="minorEastAsia"/>
          <w:sz w:val="24"/>
        </w:rPr>
      </w:pPr>
    </w:p>
    <w:p w14:paraId="27C6C441">
      <w:pPr>
        <w:widowControl/>
        <w:spacing w:line="560" w:lineRule="atLeast"/>
        <w:ind w:firstLine="480" w:firstLineChars="200"/>
        <w:jc w:val="left"/>
        <w:rPr>
          <w:rFonts w:asciiTheme="minorEastAsia" w:hAnsiTheme="minorEastAsia" w:eastAsiaTheme="minorEastAsia" w:cstheme="minorEastAsia"/>
          <w:sz w:val="24"/>
        </w:rPr>
      </w:pPr>
    </w:p>
    <w:p w14:paraId="35DC29A1">
      <w:pPr>
        <w:widowControl/>
        <w:spacing w:line="560" w:lineRule="atLeas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乙方（盖章）：</w:t>
      </w:r>
      <w:sdt>
        <w:sdtPr>
          <w:rPr>
            <w:rFonts w:hint="eastAsia" w:asciiTheme="minorEastAsia" w:hAnsiTheme="minorEastAsia" w:eastAsiaTheme="minorEastAsia" w:cstheme="minorEastAsia"/>
            <w:kern w:val="0"/>
            <w:sz w:val="24"/>
          </w:rPr>
          <w:alias w:val="乙方当事人全称"/>
          <w:tag w:val="乙方当事人全称"/>
          <w:id w:val="147453643"/>
          <w:placeholder>
            <w:docPart w:val="{17d02cac-5f97-4be1-9e37-9b445978ffe5}"/>
          </w:placeholder>
          <w:text/>
        </w:sdtPr>
        <w:sdtEndPr>
          <w:rPr>
            <w:rFonts w:hint="eastAsia" w:asciiTheme="minorEastAsia" w:hAnsiTheme="minorEastAsia" w:eastAsiaTheme="minorEastAsia" w:cstheme="minorEastAsia"/>
            <w:kern w:val="0"/>
            <w:sz w:val="24"/>
            <w:u w:val="single"/>
          </w:rPr>
        </w:sdtEndPr>
        <w:sdtContent>
          <w:r>
            <w:rPr>
              <w:rFonts w:hint="eastAsia" w:asciiTheme="minorEastAsia" w:hAnsiTheme="minorEastAsia" w:eastAsiaTheme="minorEastAsia" w:cstheme="minorEastAsia"/>
              <w:kern w:val="0"/>
              <w:sz w:val="24"/>
            </w:rPr>
            <w:t xml:space="preserve">    </w:t>
          </w:r>
        </w:sdtContent>
      </w:sdt>
    </w:p>
    <w:p w14:paraId="35A7D103">
      <w:pPr>
        <w:widowControl/>
        <w:spacing w:line="560" w:lineRule="atLeas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法定代表人（负责人）或授权代表（签名）：</w:t>
      </w:r>
      <w:r>
        <w:rPr>
          <w:rFonts w:hint="eastAsia" w:asciiTheme="minorEastAsia" w:hAnsiTheme="minorEastAsia" w:eastAsiaTheme="minorEastAsia" w:cstheme="minorEastAsia"/>
          <w:sz w:val="24"/>
          <w:u w:val="single"/>
        </w:rPr>
        <w:t xml:space="preserve">                </w:t>
      </w:r>
    </w:p>
    <w:p w14:paraId="5E742497">
      <w:pPr>
        <w:widowControl/>
        <w:spacing w:line="560" w:lineRule="atLeast"/>
        <w:ind w:firstLine="480" w:firstLineChars="200"/>
        <w:jc w:val="left"/>
        <w:rPr>
          <w:rFonts w:hint="eastAsia"/>
        </w:rPr>
      </w:pPr>
      <w:r>
        <w:rPr>
          <w:rFonts w:hint="eastAsia" w:asciiTheme="minorEastAsia" w:hAnsiTheme="minorEastAsia" w:eastAsiaTheme="minorEastAsia" w:cstheme="minorEastAsia"/>
          <w:sz w:val="24"/>
        </w:rPr>
        <w:t>签订日期：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bookmarkEnd w:id="1"/>
      <w:bookmarkEnd w:id="2"/>
      <w:bookmarkEnd w:id="3"/>
      <w:bookmarkStart w:id="4" w:name="_GoBack"/>
      <w:bookmarkEnd w:id="4"/>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CB583">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3ABC7276">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20</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21</w:t>
                          </w:r>
                          <w:r>
                            <w:rPr>
                              <w:rFonts w:hint="eastAsia"/>
                              <w:sz w:val="18"/>
                            </w:rPr>
                            <w:fldChar w:fldCharType="end"/>
                          </w:r>
                          <w:r>
                            <w:rPr>
                              <w:rFonts w:hint="eastAsia"/>
                              <w:sz w:val="18"/>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J3MP3vQAQAApQMAAA4AAAAAAAAAAQAgAAAAIgEA&#10;AGRycy9lMm9Eb2MueG1sUEsFBgAAAAAGAAYAWQEAAGQFAAAAAA==&#10;">
              <v:fill on="f" focussize="0,0"/>
              <v:stroke on="f" weight="1.25pt"/>
              <v:imagedata o:title=""/>
              <o:lock v:ext="edit" aspectratio="f"/>
              <v:textbox inset="0mm,0mm,0mm,0mm" style="mso-fit-shape-to-text:t;">
                <w:txbxContent>
                  <w:p w14:paraId="3ABC7276">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20</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21</w:t>
                    </w:r>
                    <w:r>
                      <w:rPr>
                        <w:rFonts w:hint="eastAsia"/>
                        <w:sz w:val="18"/>
                      </w:rPr>
                      <w:fldChar w:fldCharType="end"/>
                    </w:r>
                    <w:r>
                      <w:rPr>
                        <w:rFonts w:hint="eastAsia"/>
                        <w:sz w:val="18"/>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7A4956"/>
    <w:rsid w:val="000870DB"/>
    <w:rsid w:val="00137B8B"/>
    <w:rsid w:val="00194564"/>
    <w:rsid w:val="002326E0"/>
    <w:rsid w:val="00257BEE"/>
    <w:rsid w:val="00264F0B"/>
    <w:rsid w:val="0028252E"/>
    <w:rsid w:val="002F24A3"/>
    <w:rsid w:val="00414D95"/>
    <w:rsid w:val="00426D82"/>
    <w:rsid w:val="004A4432"/>
    <w:rsid w:val="004F71D0"/>
    <w:rsid w:val="005330B7"/>
    <w:rsid w:val="00717192"/>
    <w:rsid w:val="00732820"/>
    <w:rsid w:val="008511F1"/>
    <w:rsid w:val="00983C55"/>
    <w:rsid w:val="00A33823"/>
    <w:rsid w:val="00B9348D"/>
    <w:rsid w:val="00C17DF8"/>
    <w:rsid w:val="00C87E99"/>
    <w:rsid w:val="00C96C49"/>
    <w:rsid w:val="00CD7BD0"/>
    <w:rsid w:val="00E2108F"/>
    <w:rsid w:val="00E66E70"/>
    <w:rsid w:val="00EC118C"/>
    <w:rsid w:val="00ED7D97"/>
    <w:rsid w:val="00F045DE"/>
    <w:rsid w:val="065837C4"/>
    <w:rsid w:val="06816B55"/>
    <w:rsid w:val="0A7D1BC1"/>
    <w:rsid w:val="10612C8E"/>
    <w:rsid w:val="13947A53"/>
    <w:rsid w:val="15FC6FD6"/>
    <w:rsid w:val="1AA3373F"/>
    <w:rsid w:val="1D4F1C2F"/>
    <w:rsid w:val="1D7F6104"/>
    <w:rsid w:val="25835437"/>
    <w:rsid w:val="276223ED"/>
    <w:rsid w:val="279C010A"/>
    <w:rsid w:val="27EDA1FD"/>
    <w:rsid w:val="282D19F0"/>
    <w:rsid w:val="2B2F3DCA"/>
    <w:rsid w:val="2D49334D"/>
    <w:rsid w:val="2ED87078"/>
    <w:rsid w:val="33AE0E3E"/>
    <w:rsid w:val="346410D7"/>
    <w:rsid w:val="347FFAE9"/>
    <w:rsid w:val="35C92691"/>
    <w:rsid w:val="382E4EEB"/>
    <w:rsid w:val="3D70248E"/>
    <w:rsid w:val="41754FC1"/>
    <w:rsid w:val="422C2CDD"/>
    <w:rsid w:val="42825A3B"/>
    <w:rsid w:val="43FF57C3"/>
    <w:rsid w:val="471874D4"/>
    <w:rsid w:val="49F4240E"/>
    <w:rsid w:val="4C94580D"/>
    <w:rsid w:val="4CBB5446"/>
    <w:rsid w:val="4E233B3D"/>
    <w:rsid w:val="4E4D6006"/>
    <w:rsid w:val="4E8464AA"/>
    <w:rsid w:val="50566E51"/>
    <w:rsid w:val="55697DB6"/>
    <w:rsid w:val="55CDE008"/>
    <w:rsid w:val="567A4956"/>
    <w:rsid w:val="579C325B"/>
    <w:rsid w:val="5E002B4D"/>
    <w:rsid w:val="5F0771F1"/>
    <w:rsid w:val="5FE176DE"/>
    <w:rsid w:val="5FFE92C5"/>
    <w:rsid w:val="62B13234"/>
    <w:rsid w:val="62DE62CE"/>
    <w:rsid w:val="66560085"/>
    <w:rsid w:val="66FA1AF3"/>
    <w:rsid w:val="6FFC1A76"/>
    <w:rsid w:val="714B052B"/>
    <w:rsid w:val="733377C2"/>
    <w:rsid w:val="76E21547"/>
    <w:rsid w:val="77C7486E"/>
    <w:rsid w:val="77FFFA02"/>
    <w:rsid w:val="79EB1C57"/>
    <w:rsid w:val="7CDBEB0D"/>
    <w:rsid w:val="7CF00647"/>
    <w:rsid w:val="7EFE5705"/>
    <w:rsid w:val="9C5EE749"/>
    <w:rsid w:val="B6DFBBA4"/>
    <w:rsid w:val="DF8F44CD"/>
    <w:rsid w:val="FEDC88AC"/>
    <w:rsid w:val="FFD7CDC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6">
    <w:name w:val="heading 2"/>
    <w:basedOn w:val="1"/>
    <w:next w:val="7"/>
    <w:qFormat/>
    <w:uiPriority w:val="0"/>
    <w:pPr>
      <w:keepNext/>
      <w:widowControl/>
      <w:overflowPunct w:val="0"/>
      <w:autoSpaceDE w:val="0"/>
      <w:autoSpaceDN w:val="0"/>
      <w:adjustRightInd w:val="0"/>
      <w:spacing w:line="500" w:lineRule="exact"/>
      <w:ind w:left="-69" w:right="-120"/>
      <w:jc w:val="center"/>
      <w:textAlignment w:val="baseline"/>
      <w:outlineLvl w:val="1"/>
    </w:pPr>
    <w:rPr>
      <w:rFonts w:ascii="宋体"/>
      <w:b/>
      <w:kern w:val="0"/>
      <w:szCs w:val="20"/>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qFormat/>
    <w:uiPriority w:val="0"/>
    <w:pPr>
      <w:ind w:firstLine="420" w:firstLineChars="200"/>
    </w:pPr>
  </w:style>
  <w:style w:type="paragraph" w:styleId="3">
    <w:name w:val="Body Text Indent"/>
    <w:basedOn w:val="1"/>
    <w:next w:val="4"/>
    <w:qFormat/>
    <w:uiPriority w:val="0"/>
    <w:pPr>
      <w:spacing w:before="120" w:after="120" w:line="360" w:lineRule="auto"/>
      <w:ind w:left="420" w:firstLine="510"/>
    </w:pPr>
    <w:rPr>
      <w:sz w:val="24"/>
    </w:rPr>
  </w:style>
  <w:style w:type="paragraph" w:styleId="4">
    <w:name w:val="Body Text First Indent"/>
    <w:basedOn w:val="5"/>
    <w:qFormat/>
    <w:uiPriority w:val="0"/>
    <w:pPr>
      <w:ind w:firstLine="420" w:firstLineChars="100"/>
    </w:pPr>
  </w:style>
  <w:style w:type="paragraph" w:styleId="5">
    <w:name w:val="Body Text"/>
    <w:basedOn w:val="1"/>
    <w:next w:val="1"/>
    <w:qFormat/>
    <w:uiPriority w:val="0"/>
    <w:pPr>
      <w:spacing w:after="120"/>
    </w:pPr>
    <w:rPr>
      <w:rFonts w:ascii="Arial" w:hAnsi="Arial"/>
    </w:rPr>
  </w:style>
  <w:style w:type="paragraph" w:styleId="7">
    <w:name w:val="Normal Indent"/>
    <w:basedOn w:val="1"/>
    <w:qFormat/>
    <w:uiPriority w:val="0"/>
    <w:pPr>
      <w:spacing w:line="500" w:lineRule="exact"/>
      <w:ind w:firstLine="420"/>
    </w:pPr>
    <w:rPr>
      <w:sz w:val="28"/>
      <w:szCs w:val="20"/>
    </w:rPr>
  </w:style>
  <w:style w:type="paragraph" w:styleId="8">
    <w:name w:val="Plain Text"/>
    <w:basedOn w:val="1"/>
    <w:qFormat/>
    <w:uiPriority w:val="0"/>
    <w:rPr>
      <w:rFonts w:ascii="宋体" w:hAnsi="Courier New"/>
      <w:szCs w:val="20"/>
    </w:rPr>
  </w:style>
  <w:style w:type="paragraph" w:styleId="9">
    <w:name w:val="Balloon Text"/>
    <w:basedOn w:val="1"/>
    <w:link w:val="21"/>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bottom w:val="single" w:color="auto" w:sz="6" w:space="1"/>
      </w:pBdr>
      <w:tabs>
        <w:tab w:val="center" w:pos="4153"/>
        <w:tab w:val="right" w:pos="8306"/>
      </w:tabs>
      <w:snapToGrid w:val="0"/>
      <w:jc w:val="center"/>
    </w:pPr>
    <w:rPr>
      <w:rFonts w:ascii="Times New Roman" w:hAnsi="Times New Roman"/>
      <w:sz w:val="18"/>
      <w:szCs w:val="18"/>
    </w:rPr>
  </w:style>
  <w:style w:type="paragraph" w:styleId="12">
    <w:name w:val="toc 1"/>
    <w:basedOn w:val="1"/>
    <w:next w:val="1"/>
    <w:qFormat/>
    <w:uiPriority w:val="0"/>
    <w:pPr>
      <w:tabs>
        <w:tab w:val="right" w:leader="dot" w:pos="9450"/>
        <w:tab w:val="right" w:leader="dot" w:pos="9540"/>
      </w:tabs>
      <w:contextualSpacing/>
    </w:pPr>
    <w:rPr>
      <w:rFonts w:ascii="宋体" w:hAnsi="宋体"/>
      <w:b/>
      <w:bCs/>
      <w:caps/>
      <w:sz w:val="28"/>
    </w:rPr>
  </w:style>
  <w:style w:type="paragraph" w:styleId="13">
    <w:name w:val="Title"/>
    <w:basedOn w:val="1"/>
    <w:next w:val="1"/>
    <w:qFormat/>
    <w:uiPriority w:val="0"/>
    <w:pPr>
      <w:spacing w:before="240" w:after="60"/>
      <w:jc w:val="center"/>
      <w:outlineLvl w:val="0"/>
    </w:pPr>
    <w:rPr>
      <w:rFonts w:ascii="Arial" w:hAnsi="Arial" w:cs="Arial"/>
      <w:b/>
      <w:bCs/>
      <w:sz w:val="32"/>
      <w:szCs w:val="32"/>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customStyle="1" w:styleId="17">
    <w:name w:val="样式 四号 行距: 最小值 25 磅"/>
    <w:basedOn w:val="1"/>
    <w:next w:val="8"/>
    <w:qFormat/>
    <w:uiPriority w:val="0"/>
    <w:pPr>
      <w:spacing w:line="500" w:lineRule="atLeast"/>
    </w:pPr>
    <w:rPr>
      <w:rFonts w:cs="宋体"/>
      <w:sz w:val="28"/>
      <w:szCs w:val="20"/>
    </w:rPr>
  </w:style>
  <w:style w:type="paragraph" w:customStyle="1" w:styleId="18">
    <w:name w:val="1级目录"/>
    <w:basedOn w:val="12"/>
    <w:qFormat/>
    <w:uiPriority w:val="0"/>
    <w:pPr>
      <w:tabs>
        <w:tab w:val="left" w:pos="0"/>
        <w:tab w:val="right" w:leader="dot" w:pos="9100"/>
      </w:tabs>
      <w:jc w:val="center"/>
    </w:pPr>
    <w:rPr>
      <w:rFonts w:ascii="Times New Roman" w:cs="宋体"/>
      <w:bCs w:val="0"/>
      <w:caps w:val="0"/>
      <w:sz w:val="36"/>
    </w:rPr>
  </w:style>
  <w:style w:type="paragraph" w:customStyle="1" w:styleId="19">
    <w:name w:val="样式 行距: 1.5 倍行距"/>
    <w:basedOn w:val="1"/>
    <w:qFormat/>
    <w:uiPriority w:val="0"/>
    <w:pPr>
      <w:spacing w:line="360" w:lineRule="auto"/>
    </w:pPr>
    <w:rPr>
      <w:color w:val="000000"/>
      <w:sz w:val="24"/>
    </w:rPr>
  </w:style>
  <w:style w:type="paragraph" w:customStyle="1" w:styleId="20">
    <w:name w:val="纯文本2"/>
    <w:basedOn w:val="1"/>
    <w:qFormat/>
    <w:uiPriority w:val="0"/>
    <w:pPr>
      <w:adjustRightInd w:val="0"/>
      <w:textAlignment w:val="baseline"/>
    </w:pPr>
    <w:rPr>
      <w:rFonts w:ascii="宋体" w:hAnsi="Times New Roman"/>
      <w:kern w:val="0"/>
      <w:sz w:val="24"/>
      <w:szCs w:val="20"/>
    </w:rPr>
  </w:style>
  <w:style w:type="character" w:customStyle="1" w:styleId="21">
    <w:name w:val="批注框文本 字符"/>
    <w:basedOn w:val="15"/>
    <w:link w:val="9"/>
    <w:qFormat/>
    <w:uiPriority w:val="0"/>
    <w:rPr>
      <w:rFonts w:ascii="Calibri" w:hAnsi="Calibri"/>
      <w:kern w:val="2"/>
      <w:sz w:val="18"/>
      <w:szCs w:val="18"/>
    </w:rPr>
  </w:style>
  <w:style w:type="paragraph" w:customStyle="1" w:styleId="22">
    <w:name w:val="样式3"/>
    <w:basedOn w:val="1"/>
    <w:qFormat/>
    <w:uiPriority w:val="0"/>
    <w:pPr>
      <w:tabs>
        <w:tab w:val="left" w:pos="2160"/>
      </w:tabs>
      <w:adjustRightInd w:val="0"/>
      <w:spacing w:before="620" w:after="360" w:line="490" w:lineRule="exact"/>
      <w:jc w:val="center"/>
    </w:pPr>
    <w:rPr>
      <w:rFonts w:ascii="宋体" w:hAnsi="Times New Roman"/>
      <w:kern w:val="0"/>
      <w:sz w:val="34"/>
      <w:szCs w:val="20"/>
    </w:rPr>
  </w:style>
  <w:style w:type="paragraph" w:customStyle="1" w:styleId="23">
    <w:name w:val="FN1表格内容"/>
    <w:basedOn w:val="1"/>
    <w:qFormat/>
    <w:uiPriority w:val="0"/>
    <w:pPr>
      <w:jc w:val="center"/>
    </w:pPr>
    <w:rPr>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411328c-12cb-4a4e-b894-bac0aabaf72f}"/>
        <w:style w:val=""/>
        <w:category>
          <w:name w:val="常规"/>
          <w:gallery w:val="placeholder"/>
        </w:category>
        <w:types>
          <w:type w:val="bbPlcHdr"/>
        </w:types>
        <w:behaviors>
          <w:behavior w:val="content"/>
        </w:behaviors>
        <w:description w:val=""/>
        <w:guid w:val="{9411328C-12CB-4A4E-B894-BAC0AABAF72F}"/>
      </w:docPartPr>
      <w:docPartBody>
        <w:p w14:paraId="635164BB">
          <w:r>
            <w:rPr>
              <w:color w:val="808080"/>
            </w:rPr>
            <w:t>单击此处输入文字。</w:t>
          </w:r>
        </w:p>
      </w:docPartBody>
    </w:docPart>
    <w:docPart>
      <w:docPartPr>
        <w:name w:val="{ef444432-9f76-4d0e-979b-1ffdf0c829c5}"/>
        <w:style w:val=""/>
        <w:category>
          <w:name w:val="常规"/>
          <w:gallery w:val="placeholder"/>
        </w:category>
        <w:types>
          <w:type w:val="bbPlcHdr"/>
        </w:types>
        <w:behaviors>
          <w:behavior w:val="content"/>
        </w:behaviors>
        <w:description w:val=""/>
        <w:guid w:val="{EF444432-9F76-4D0E-979B-1FFDF0C829C5}"/>
      </w:docPartPr>
      <w:docPartBody>
        <w:p w14:paraId="6FABA726">
          <w:r>
            <w:rPr>
              <w:color w:val="808080"/>
            </w:rPr>
            <w:t>单击此处输入文字。</w:t>
          </w:r>
        </w:p>
      </w:docPartBody>
    </w:docPart>
    <w:docPart>
      <w:docPartPr>
        <w:name w:val="{17d02cac-5f97-4be1-9e37-9b445978ffe5}"/>
        <w:style w:val=""/>
        <w:category>
          <w:name w:val="常规"/>
          <w:gallery w:val="placeholder"/>
        </w:category>
        <w:types>
          <w:type w:val="bbPlcHdr"/>
        </w:types>
        <w:behaviors>
          <w:behavior w:val="content"/>
        </w:behaviors>
        <w:description w:val=""/>
        <w:guid w:val="{17D02CAC-5F97-4BE1-9E37-9B445978FFE5}"/>
      </w:docPartPr>
      <w:docPartBody>
        <w:p w14:paraId="521F5AC7">
          <w:r>
            <w:rPr>
              <w:color w:val="808080"/>
            </w:rPr>
            <w:t>单击此处输入文字。</w:t>
          </w:r>
        </w:p>
      </w:docPartBody>
    </w:docPart>
    <w:docPart>
      <w:docPartPr>
        <w:name w:val="{55a4191b-1f3e-4bc4-9d82-d4c879df1063}"/>
        <w:style w:val=""/>
        <w:category>
          <w:name w:val="常规"/>
          <w:gallery w:val="placeholder"/>
        </w:category>
        <w:types>
          <w:type w:val="bbPlcHdr"/>
        </w:types>
        <w:behaviors>
          <w:behavior w:val="content"/>
        </w:behaviors>
        <w:description w:val=""/>
        <w:guid w:val="{55A4191B-1F3E-4BC4-9D82-D4C879DF1063}"/>
      </w:docPartPr>
      <w:docPartBody>
        <w:p w14:paraId="4E1B76C4">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832692"/>
    <w:rsid w:val="001F7020"/>
    <w:rsid w:val="00832692"/>
    <w:rsid w:val="00B214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Pages>
  <Words>785</Words>
  <Characters>797</Characters>
  <Lines>74</Lines>
  <Paragraphs>20</Paragraphs>
  <TotalTime>6</TotalTime>
  <ScaleCrop>false</ScaleCrop>
  <LinksUpToDate>false</LinksUpToDate>
  <CharactersWithSpaces>944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2022-03-21T17:34:00Z</dcterms:created>
  <dc:creator>褚茁</dc:creator>
  <cp:lastModifiedBy>刘立昂</cp:lastModifiedBy>
  <dcterms:modified xsi:type="dcterms:W3CDTF">2026-05-21T06:34:15Z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350112D1680540C29AF0A91CC7367C4C</vt:lpwstr>
  </property>
  <property fmtid="{D5CDD505-2E9C-101B-9397-08002B2CF9AE}" pid="4" name="KSOTemplateDocerSaveRecord">
    <vt:lpwstr>eyJoZGlkIjoiMjIyNDZkNzY5YjJhZDNkZTg1NDliODk4YjI5NzBiNzQiLCJ1c2VySWQiOiI1MTAyMjY4MDcifQ==</vt:lpwstr>
  </property>
</Properties>
</file>