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adjustRightInd w:val="0"/>
        <w:snapToGrid w:val="0"/>
        <w:ind w:firstLine="0" w:firstLineChars="0"/>
      </w:pPr>
      <w:r>
        <mc:AlternateContent>
          <mc:Choice Requires="wpg">
            <w:drawing>
              <wp:anchor distT="0" distB="0" distL="114300" distR="114300" simplePos="0" relativeHeight="251661312" behindDoc="1" locked="0" layoutInCell="1" allowOverlap="1">
                <wp:simplePos x="0" y="0"/>
                <wp:positionH relativeFrom="column">
                  <wp:posOffset>-1028700</wp:posOffset>
                </wp:positionH>
                <wp:positionV relativeFrom="paragraph">
                  <wp:posOffset>-913130</wp:posOffset>
                </wp:positionV>
                <wp:extent cx="7866380" cy="2242820"/>
                <wp:effectExtent l="0" t="0" r="1270" b="5080"/>
                <wp:wrapNone/>
                <wp:docPr id="2" name="组合 2"/>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4"/>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5"/>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81pt;margin-top:-71.9pt;height:176.6pt;width:619.4pt;z-index:-251655168;mso-width-relative:page;mso-height-relative:page;" coordorigin="4987,288" coordsize="12388,3532" o:gfxdata="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Lq8PNb4AAADa&#10;AAAADwAAAGRycy9kb3ducmV2LnhtbEWPQWvCQBSE74X+h+UVvNVdQyM2usmhIEgVSqMFj4/saxLM&#10;vg3ZVdP+erdQ8DjMzDfMqhhtJy40+NaxhtlUgSCunGm51nDYr58XIHxANtg5Jg0/5KHIHx9WmBl3&#10;5U+6lKEWEcI+Qw1NCH0mpa8asuinrieO3rcbLIYoh1qaAa8RbjuZKDWXFluOCw329NZQdSrPVoMq&#10;t9XxlHb4Ej6+Xt93abJZ/CZaT55magki0Bju4f/2xmiYw9+VeANkf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q8PNb4A&#10;AADaAAAADwAAAAAAAAABACAAAAAiAAAAZHJzL2Rvd25yZXYueG1sUEsBAhQAFAAAAAgAh07iQDMv&#10;BZ47AAAAOQAAABAAAAAAAAAAAQAgAAAADQEAAGRycy9zaGFwZXhtbC54bWxQSwUGAAAAAAYABgBb&#10;AQAAtwMAAAAA&#10;">
                  <v:fill on="f" focussize="0,0"/>
                  <v:stroke on="f"/>
                  <v:imagedata r:id="rId14"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cjO+cLoAAADa&#10;AAAADwAAAGRycy9kb3ducmV2LnhtbEWPQYvCMBSE74L/ITzBm6b1oGs1elDUveoK6u3RPNtq81Ka&#10;VLv+erOw4HGYmW+Y+bI1pXhQ7QrLCuJhBII4tbrgTMHxZzP4AuE8ssbSMin4JQfLRbczx0TbJ+/p&#10;cfCZCBB2CSrIva8SKV2ak0E3tBVx8K62NuiDrDOpa3wGuCnlKIrG0mDBYSHHilY5pfdDYxS8prI9&#10;umq9vWncnOLmem4uO6tUvxdHMxCeWv8J/7e/tYIJ/F0JN0Au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M75wugAAANoA&#10;AAAPAAAAAAAAAAEAIAAAACIAAABkcnMvZG93bnJldi54bWxQSwECFAAUAAAACACHTuJAMy8FnjsA&#10;AAA5AAAAEAAAAAAAAAABACAAAAAJAQAAZHJzL3NoYXBleG1sLnhtbFBLBQYAAAAABgAGAFsBAACz&#10;AwAAAAA=&#10;">
                  <v:fill on="f" focussize="0,0"/>
                  <v:stroke on="f"/>
                  <v:imagedata r:id="rId15" o:title=""/>
                  <o:lock v:ext="edit" aspectratio="t"/>
                </v:shape>
              </v:group>
            </w:pict>
          </mc:Fallback>
        </mc:AlternateContent>
      </w:r>
    </w:p>
    <w:p>
      <w:pPr>
        <w:pStyle w:val="17"/>
        <w:adjustRightInd w:val="0"/>
        <w:snapToGrid w:val="0"/>
        <w:ind w:firstLine="0" w:firstLineChars="0"/>
      </w:pPr>
    </w:p>
    <w:p>
      <w:pPr>
        <w:pStyle w:val="17"/>
        <w:adjustRightInd w:val="0"/>
        <w:snapToGrid w:val="0"/>
        <w:ind w:firstLine="0" w:firstLineChars="0"/>
      </w:pPr>
    </w:p>
    <w:p>
      <w:pPr>
        <w:pStyle w:val="17"/>
        <w:adjustRightInd w:val="0"/>
        <w:snapToGrid w:val="0"/>
        <w:ind w:firstLine="0" w:firstLineChars="0"/>
      </w:pPr>
    </w:p>
    <w:p>
      <w:pPr>
        <w:pStyle w:val="17"/>
        <w:adjustRightInd w:val="0"/>
        <w:snapToGrid w:val="0"/>
        <w:ind w:firstLine="0" w:firstLineChars="0"/>
      </w:pPr>
    </w:p>
    <w:p>
      <w:pPr>
        <w:pStyle w:val="18"/>
        <w:adjustRightInd w:val="0"/>
        <w:snapToGrid w:val="0"/>
        <w:rPr>
          <w:rFonts w:hint="eastAsia"/>
          <w:sz w:val="48"/>
        </w:rPr>
      </w:pPr>
    </w:p>
    <w:p>
      <w:pPr>
        <w:pStyle w:val="18"/>
        <w:adjustRightInd w:val="0"/>
        <w:snapToGrid w:val="0"/>
        <w:spacing w:line="600" w:lineRule="exact"/>
        <w:rPr>
          <w:rFonts w:hint="eastAsia"/>
          <w:i/>
          <w:iCs/>
          <w:sz w:val="48"/>
        </w:rPr>
      </w:pPr>
    </w:p>
    <w:p>
      <w:pPr>
        <w:pStyle w:val="18"/>
        <w:adjustRightInd w:val="0"/>
        <w:snapToGrid w:val="0"/>
        <w:spacing w:line="600" w:lineRule="exact"/>
        <w:rPr>
          <w:rFonts w:hint="eastAsia"/>
          <w:i/>
          <w:iCs/>
          <w:sz w:val="48"/>
        </w:rPr>
      </w:pPr>
    </w:p>
    <w:p>
      <w:pPr>
        <w:pStyle w:val="18"/>
        <w:adjustRightInd w:val="0"/>
        <w:snapToGrid w:val="0"/>
        <w:spacing w:line="600" w:lineRule="exact"/>
        <w:rPr>
          <w:rFonts w:hint="eastAsia"/>
          <w:i/>
          <w:iCs/>
          <w:sz w:val="48"/>
        </w:rPr>
      </w:pPr>
    </w:p>
    <w:p>
      <w:pPr>
        <w:pStyle w:val="18"/>
        <w:adjustRightInd w:val="0"/>
        <w:snapToGrid w:val="0"/>
        <w:rPr>
          <w:rFonts w:hint="eastAsia"/>
          <w:sz w:val="48"/>
        </w:rPr>
      </w:pPr>
      <w:r>
        <w:rPr>
          <w:rFonts w:hint="eastAsia"/>
          <w:sz w:val="48"/>
        </w:rPr>
        <w:t>海南电网有限责任公司</w:t>
      </w:r>
    </w:p>
    <w:p>
      <w:pPr>
        <w:pStyle w:val="18"/>
        <w:adjustRightInd w:val="0"/>
        <w:snapToGrid w:val="0"/>
        <w:rPr>
          <w:rFonts w:hint="eastAsia"/>
          <w:sz w:val="48"/>
        </w:rPr>
      </w:pPr>
      <w:r>
        <w:rPr>
          <w:rFonts w:hint="eastAsia"/>
          <w:sz w:val="48"/>
        </w:rPr>
        <w:t>2024年运营管理云基础设施建设（</w:t>
      </w:r>
      <w:r>
        <w:rPr>
          <w:rFonts w:hint="eastAsia"/>
          <w:sz w:val="48"/>
          <w:lang w:eastAsia="zh-CN"/>
        </w:rPr>
        <w:t>评标基地音视频备份</w:t>
      </w:r>
      <w:r>
        <w:rPr>
          <w:rFonts w:hint="eastAsia"/>
          <w:sz w:val="48"/>
        </w:rPr>
        <w:t>）项目</w:t>
      </w:r>
    </w:p>
    <w:p>
      <w:pPr>
        <w:pStyle w:val="18"/>
        <w:adjustRightInd w:val="0"/>
        <w:snapToGrid w:val="0"/>
        <w:rPr>
          <w:rFonts w:hint="eastAsia" w:eastAsia="黑体"/>
          <w:sz w:val="48"/>
          <w:lang w:val="en-US" w:eastAsia="zh-CN"/>
        </w:rPr>
      </w:pPr>
      <w:r>
        <w:rPr>
          <w:rFonts w:hint="eastAsia"/>
          <w:sz w:val="48"/>
          <w:lang w:val="en-US" w:eastAsia="zh-CN"/>
        </w:rPr>
        <w:t>技术规范书</w:t>
      </w:r>
    </w:p>
    <w:p>
      <w:pPr>
        <w:autoSpaceDE w:val="0"/>
        <w:autoSpaceDN w:val="0"/>
        <w:adjustRightInd w:val="0"/>
        <w:spacing w:line="240" w:lineRule="auto"/>
        <w:ind w:firstLine="180" w:firstLineChars="0"/>
        <w:jc w:val="center"/>
        <w:rPr>
          <w:rFonts w:ascii="黑体" w:eastAsia="黑体"/>
          <w:b/>
          <w:kern w:val="0"/>
          <w:sz w:val="52"/>
          <w:szCs w:val="52"/>
        </w:rPr>
      </w:pPr>
      <w:r>
        <w:rPr>
          <w:rFonts w:ascii="黑体" w:eastAsia="黑体"/>
          <w:b/>
          <w:kern w:val="0"/>
        </w:rPr>
        <w:t xml:space="preserve"> </w:t>
      </w:r>
    </w:p>
    <w:p>
      <w:pPr>
        <w:pStyle w:val="17"/>
        <w:adjustRightInd w:val="0"/>
        <w:snapToGrid w:val="0"/>
        <w:ind w:firstLine="0" w:firstLineChars="0"/>
      </w:pPr>
    </w:p>
    <w:p>
      <w:pPr>
        <w:pStyle w:val="17"/>
        <w:adjustRightInd w:val="0"/>
        <w:snapToGrid w:val="0"/>
        <w:ind w:firstLine="0" w:firstLineChars="0"/>
      </w:pPr>
    </w:p>
    <w:p>
      <w:pPr>
        <w:pStyle w:val="17"/>
        <w:adjustRightInd w:val="0"/>
        <w:snapToGrid w:val="0"/>
        <w:ind w:firstLine="0" w:firstLineChars="0"/>
      </w:pPr>
    </w:p>
    <w:p>
      <w:pPr>
        <w:pStyle w:val="17"/>
        <w:adjustRightInd w:val="0"/>
        <w:snapToGrid w:val="0"/>
        <w:ind w:firstLine="0" w:firstLineChars="0"/>
      </w:pPr>
    </w:p>
    <w:p>
      <w:pPr>
        <w:pStyle w:val="19"/>
        <w:spacing w:line="600" w:lineRule="exact"/>
        <w:ind w:firstLine="0" w:firstLineChars="0"/>
      </w:pPr>
    </w:p>
    <w:p>
      <w:pPr>
        <w:pStyle w:val="19"/>
        <w:spacing w:line="600" w:lineRule="exact"/>
        <w:ind w:firstLine="0" w:firstLineChars="0"/>
      </w:pPr>
    </w:p>
    <w:p>
      <w:pPr>
        <w:pStyle w:val="19"/>
        <w:spacing w:line="600" w:lineRule="exact"/>
        <w:ind w:firstLine="0" w:firstLineChars="0"/>
      </w:pPr>
    </w:p>
    <w:p>
      <w:pPr>
        <w:pStyle w:val="19"/>
        <w:spacing w:line="600" w:lineRule="exact"/>
        <w:ind w:firstLine="0" w:firstLineChars="0"/>
      </w:pPr>
    </w:p>
    <w:p>
      <w:pPr>
        <w:ind w:firstLine="0" w:firstLineChars="0"/>
        <w:jc w:val="center"/>
        <w:rPr>
          <w:rFonts w:hint="eastAsia" w:ascii="黑体" w:hAnsi="黑体" w:eastAsia="黑体"/>
          <w:sz w:val="36"/>
          <w:szCs w:val="36"/>
        </w:rPr>
      </w:pPr>
      <w:r>
        <w:rPr>
          <w:rFonts w:hint="eastAsia" w:ascii="黑体" w:hAnsi="黑体" w:eastAsia="黑体"/>
          <w:sz w:val="36"/>
          <w:szCs w:val="36"/>
        </w:rPr>
        <w:t>海南电网有限责任公司</w:t>
      </w:r>
    </w:p>
    <w:p>
      <w:pPr>
        <w:pStyle w:val="19"/>
        <w:spacing w:line="600" w:lineRule="exact"/>
        <w:ind w:firstLine="0" w:firstLineChars="0"/>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cols w:space="720" w:num="1"/>
          <w:docGrid w:type="lines" w:linePitch="312" w:charSpace="0"/>
        </w:sectPr>
      </w:pPr>
      <w:r>
        <w:rPr>
          <w:rFonts w:hint="eastAsia"/>
        </w:rPr>
        <w:t>20</w:t>
      </w:r>
      <w:r>
        <w:rPr>
          <w:rFonts w:hint="eastAsia"/>
          <w:lang w:val="en-US" w:eastAsia="zh-CN"/>
        </w:rPr>
        <w:t>26</w:t>
      </w:r>
      <w:r>
        <w:rPr>
          <w:rFonts w:hint="eastAsia"/>
        </w:rPr>
        <w:t>年</w:t>
      </w:r>
      <w:r>
        <w:rPr>
          <w:rFonts w:hint="eastAsia"/>
          <w:lang w:val="en-US" w:eastAsia="zh-CN"/>
        </w:rPr>
        <w:t>3</w:t>
      </w:r>
      <w:r>
        <w:rPr>
          <w:rFonts w:hint="eastAsia"/>
        </w:rPr>
        <w:t>月</w:t>
      </w:r>
    </w:p>
    <w:p>
      <w:pPr>
        <w:pStyle w:val="19"/>
        <w:spacing w:line="360" w:lineRule="auto"/>
        <w:ind w:firstLine="480"/>
        <w:rPr>
          <w:sz w:val="24"/>
        </w:rPr>
      </w:pPr>
      <w:r>
        <w:rPr>
          <w:rFonts w:hint="eastAsia"/>
          <w:sz w:val="24"/>
        </w:rPr>
        <w:t>目  录</w:t>
      </w:r>
    </w:p>
    <w:p>
      <w:pPr>
        <w:pStyle w:val="11"/>
        <w:tabs>
          <w:tab w:val="right" w:leader="dot" w:pos="9298"/>
          <w:tab w:val="clear" w:pos="630"/>
          <w:tab w:val="clear" w:pos="9288"/>
        </w:tabs>
      </w:pPr>
      <w:r>
        <w:rPr>
          <w:b w:val="0"/>
          <w:caps w:val="0"/>
          <w:szCs w:val="24"/>
        </w:rPr>
        <w:fldChar w:fldCharType="begin"/>
      </w:r>
      <w:r>
        <w:rPr>
          <w:b w:val="0"/>
          <w:caps w:val="0"/>
          <w:szCs w:val="24"/>
        </w:rPr>
        <w:instrText xml:space="preserve"> TOC \o "1-3" \h \z \u </w:instrText>
      </w:r>
      <w:r>
        <w:rPr>
          <w:b w:val="0"/>
          <w:caps w:val="0"/>
          <w:szCs w:val="24"/>
        </w:rPr>
        <w:fldChar w:fldCharType="separate"/>
      </w:r>
      <w:r>
        <w:rPr>
          <w:caps w:val="0"/>
          <w:szCs w:val="24"/>
        </w:rPr>
        <w:fldChar w:fldCharType="begin"/>
      </w:r>
      <w:r>
        <w:rPr>
          <w:caps w:val="0"/>
          <w:szCs w:val="24"/>
        </w:rPr>
        <w:instrText xml:space="preserve"> HYPERLINK \l _Toc10940 </w:instrText>
      </w:r>
      <w:r>
        <w:rPr>
          <w:caps w:val="0"/>
          <w:szCs w:val="24"/>
        </w:rPr>
        <w:fldChar w:fldCharType="separate"/>
      </w:r>
      <w:r>
        <w:rPr>
          <w:rFonts w:hint="eastAsia"/>
          <w:lang w:val="sv-SE"/>
        </w:rPr>
        <w:t xml:space="preserve">1 </w:t>
      </w:r>
      <w:r>
        <w:rPr>
          <w:rFonts w:hint="eastAsia"/>
        </w:rPr>
        <w:t>总则</w:t>
      </w:r>
      <w:r>
        <w:tab/>
      </w:r>
      <w:r>
        <w:fldChar w:fldCharType="begin"/>
      </w:r>
      <w:r>
        <w:instrText xml:space="preserve"> PAGEREF _Toc10940 \h </w:instrText>
      </w:r>
      <w:r>
        <w:fldChar w:fldCharType="separate"/>
      </w:r>
      <w:r>
        <w:t>- 1 -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_Toc11552 </w:instrText>
      </w:r>
      <w:r>
        <w:rPr>
          <w:caps w:val="0"/>
          <w:szCs w:val="24"/>
        </w:rPr>
        <w:fldChar w:fldCharType="separate"/>
      </w:r>
      <w:r>
        <w:rPr>
          <w:rFonts w:hint="eastAsia"/>
        </w:rPr>
        <w:t>1.1 项目建设范围</w:t>
      </w:r>
      <w:r>
        <w:tab/>
      </w:r>
      <w:r>
        <w:fldChar w:fldCharType="begin"/>
      </w:r>
      <w:r>
        <w:instrText xml:space="preserve"> PAGEREF _Toc11552 \h </w:instrText>
      </w:r>
      <w:r>
        <w:fldChar w:fldCharType="separate"/>
      </w:r>
      <w:r>
        <w:t>- 1 -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_Toc13022 </w:instrText>
      </w:r>
      <w:r>
        <w:rPr>
          <w:caps w:val="0"/>
          <w:szCs w:val="24"/>
        </w:rPr>
        <w:fldChar w:fldCharType="separate"/>
      </w:r>
      <w:r>
        <w:rPr>
          <w:rFonts w:hint="eastAsia"/>
        </w:rPr>
        <w:t>1.2 质量保证</w:t>
      </w:r>
      <w:r>
        <w:tab/>
      </w:r>
      <w:r>
        <w:fldChar w:fldCharType="begin"/>
      </w:r>
      <w:r>
        <w:instrText xml:space="preserve"> PAGEREF _Toc13022 \h </w:instrText>
      </w:r>
      <w:r>
        <w:fldChar w:fldCharType="separate"/>
      </w:r>
      <w:r>
        <w:t>- 1 -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_Toc6234 </w:instrText>
      </w:r>
      <w:r>
        <w:rPr>
          <w:caps w:val="0"/>
          <w:szCs w:val="24"/>
        </w:rPr>
        <w:fldChar w:fldCharType="separate"/>
      </w:r>
      <w:r>
        <w:rPr>
          <w:rFonts w:hint="eastAsia" w:cs="Times New Roman"/>
          <w:kern w:val="2"/>
          <w:szCs w:val="24"/>
        </w:rPr>
        <w:t xml:space="preserve">1.3 </w:t>
      </w:r>
      <w:r>
        <w:rPr>
          <w:rFonts w:hint="eastAsia"/>
        </w:rPr>
        <w:t>进度保证</w:t>
      </w:r>
      <w:r>
        <w:tab/>
      </w:r>
      <w:r>
        <w:fldChar w:fldCharType="begin"/>
      </w:r>
      <w:r>
        <w:instrText xml:space="preserve"> PAGEREF _Toc6234 \h </w:instrText>
      </w:r>
      <w:r>
        <w:fldChar w:fldCharType="separate"/>
      </w:r>
      <w:r>
        <w:t>- 1 -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_Toc27507 </w:instrText>
      </w:r>
      <w:r>
        <w:rPr>
          <w:caps w:val="0"/>
          <w:szCs w:val="24"/>
        </w:rPr>
        <w:fldChar w:fldCharType="separate"/>
      </w:r>
      <w:r>
        <w:rPr>
          <w:rFonts w:hint="eastAsia"/>
        </w:rPr>
        <w:t>1.4 系统适用标准</w:t>
      </w:r>
      <w:r>
        <w:tab/>
      </w:r>
      <w:r>
        <w:fldChar w:fldCharType="begin"/>
      </w:r>
      <w:r>
        <w:instrText xml:space="preserve"> PAGEREF _Toc27507 \h </w:instrText>
      </w:r>
      <w:r>
        <w:fldChar w:fldCharType="separate"/>
      </w:r>
      <w:r>
        <w:t>- 1 -</w:t>
      </w:r>
      <w:r>
        <w:fldChar w:fldCharType="end"/>
      </w:r>
      <w:r>
        <w:rPr>
          <w:caps w:val="0"/>
          <w:szCs w:val="24"/>
        </w:rPr>
        <w:fldChar w:fldCharType="end"/>
      </w:r>
    </w:p>
    <w:p>
      <w:pPr>
        <w:pStyle w:val="11"/>
        <w:tabs>
          <w:tab w:val="right" w:leader="dot" w:pos="9298"/>
          <w:tab w:val="clear" w:pos="630"/>
          <w:tab w:val="clear" w:pos="9288"/>
        </w:tabs>
      </w:pPr>
      <w:r>
        <w:rPr>
          <w:caps w:val="0"/>
          <w:szCs w:val="24"/>
        </w:rPr>
        <w:fldChar w:fldCharType="begin"/>
      </w:r>
      <w:r>
        <w:rPr>
          <w:caps w:val="0"/>
          <w:szCs w:val="24"/>
        </w:rPr>
        <w:instrText xml:space="preserve"> HYPERLINK \l _Toc28783 </w:instrText>
      </w:r>
      <w:r>
        <w:rPr>
          <w:caps w:val="0"/>
          <w:szCs w:val="24"/>
        </w:rPr>
        <w:fldChar w:fldCharType="separate"/>
      </w:r>
      <w:r>
        <w:rPr>
          <w:rFonts w:hint="eastAsia"/>
          <w:lang w:val="sv-SE"/>
        </w:rPr>
        <w:t xml:space="preserve">2 </w:t>
      </w:r>
      <w:r>
        <w:rPr>
          <w:rFonts w:hint="eastAsia"/>
        </w:rPr>
        <w:t>对投标方的要求及其工作范围</w:t>
      </w:r>
      <w:r>
        <w:tab/>
      </w:r>
      <w:r>
        <w:fldChar w:fldCharType="begin"/>
      </w:r>
      <w:r>
        <w:instrText xml:space="preserve"> PAGEREF _Toc28783 \h </w:instrText>
      </w:r>
      <w:r>
        <w:fldChar w:fldCharType="separate"/>
      </w:r>
      <w:r>
        <w:t>- 2 -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_Toc3027 </w:instrText>
      </w:r>
      <w:r>
        <w:rPr>
          <w:caps w:val="0"/>
          <w:szCs w:val="24"/>
        </w:rPr>
        <w:fldChar w:fldCharType="separate"/>
      </w:r>
      <w:r>
        <w:rPr>
          <w:rFonts w:hint="eastAsia"/>
        </w:rPr>
        <w:t>2.1 对投标方的技术要求</w:t>
      </w:r>
      <w:r>
        <w:tab/>
      </w:r>
      <w:r>
        <w:fldChar w:fldCharType="begin"/>
      </w:r>
      <w:r>
        <w:instrText xml:space="preserve"> PAGEREF _Toc3027 \h </w:instrText>
      </w:r>
      <w:r>
        <w:fldChar w:fldCharType="separate"/>
      </w:r>
      <w:r>
        <w:t>- 2 -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_Toc2829 </w:instrText>
      </w:r>
      <w:r>
        <w:rPr>
          <w:caps w:val="0"/>
          <w:szCs w:val="24"/>
        </w:rPr>
        <w:fldChar w:fldCharType="separate"/>
      </w:r>
      <w:r>
        <w:rPr>
          <w:rFonts w:hint="eastAsia"/>
        </w:rPr>
        <w:t>2.2 投标方的工作范围</w:t>
      </w:r>
      <w:r>
        <w:tab/>
      </w:r>
      <w:r>
        <w:fldChar w:fldCharType="begin"/>
      </w:r>
      <w:r>
        <w:instrText xml:space="preserve"> PAGEREF _Toc2829 \h </w:instrText>
      </w:r>
      <w:r>
        <w:fldChar w:fldCharType="separate"/>
      </w:r>
      <w:r>
        <w:t>- 2 -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_Toc26595 </w:instrText>
      </w:r>
      <w:r>
        <w:rPr>
          <w:caps w:val="0"/>
          <w:szCs w:val="24"/>
        </w:rPr>
        <w:fldChar w:fldCharType="separate"/>
      </w:r>
      <w:r>
        <w:rPr>
          <w:rFonts w:hint="eastAsia"/>
        </w:rPr>
        <w:t>2.3 产品报价范围</w:t>
      </w:r>
      <w:r>
        <w:tab/>
      </w:r>
      <w:r>
        <w:fldChar w:fldCharType="begin"/>
      </w:r>
      <w:r>
        <w:instrText xml:space="preserve"> PAGEREF _Toc26595 \h </w:instrText>
      </w:r>
      <w:r>
        <w:fldChar w:fldCharType="separate"/>
      </w:r>
      <w:r>
        <w:t>- 3 -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_Toc5571 </w:instrText>
      </w:r>
      <w:r>
        <w:rPr>
          <w:caps w:val="0"/>
          <w:szCs w:val="24"/>
        </w:rPr>
        <w:fldChar w:fldCharType="separate"/>
      </w:r>
      <w:r>
        <w:rPr>
          <w:rFonts w:hint="eastAsia"/>
        </w:rPr>
        <w:t>2.4 技术服务</w:t>
      </w:r>
      <w:r>
        <w:tab/>
      </w:r>
      <w:r>
        <w:fldChar w:fldCharType="begin"/>
      </w:r>
      <w:r>
        <w:instrText xml:space="preserve"> PAGEREF _Toc5571 \h </w:instrText>
      </w:r>
      <w:r>
        <w:fldChar w:fldCharType="separate"/>
      </w:r>
      <w:r>
        <w:t>- 3 -</w:t>
      </w:r>
      <w:r>
        <w:fldChar w:fldCharType="end"/>
      </w:r>
      <w:r>
        <w:rPr>
          <w:caps w:val="0"/>
          <w:szCs w:val="24"/>
        </w:rPr>
        <w:fldChar w:fldCharType="end"/>
      </w:r>
    </w:p>
    <w:p>
      <w:pPr>
        <w:pStyle w:val="8"/>
        <w:tabs>
          <w:tab w:val="right" w:leader="dot" w:pos="9298"/>
          <w:tab w:val="clear" w:pos="9288"/>
        </w:tabs>
      </w:pPr>
      <w:r>
        <w:rPr>
          <w:caps w:val="0"/>
          <w:szCs w:val="24"/>
        </w:rPr>
        <w:fldChar w:fldCharType="begin"/>
      </w:r>
      <w:r>
        <w:rPr>
          <w:caps w:val="0"/>
          <w:szCs w:val="24"/>
        </w:rPr>
        <w:instrText xml:space="preserve"> HYPERLINK \l _Toc808 </w:instrText>
      </w:r>
      <w:r>
        <w:rPr>
          <w:caps w:val="0"/>
          <w:szCs w:val="24"/>
        </w:rPr>
        <w:fldChar w:fldCharType="separate"/>
      </w:r>
      <w:r>
        <w:rPr>
          <w:rFonts w:hint="eastAsia"/>
          <w:lang w:val="en-US"/>
        </w:rPr>
        <w:t xml:space="preserve">2.4.1 </w:t>
      </w:r>
      <w:r>
        <w:rPr>
          <w:rFonts w:hint="eastAsia"/>
        </w:rPr>
        <w:t>技术服务内容</w:t>
      </w:r>
      <w:r>
        <w:tab/>
      </w:r>
      <w:r>
        <w:fldChar w:fldCharType="begin"/>
      </w:r>
      <w:r>
        <w:instrText xml:space="preserve"> PAGEREF _Toc808 \h </w:instrText>
      </w:r>
      <w:r>
        <w:fldChar w:fldCharType="separate"/>
      </w:r>
      <w:r>
        <w:t>- 3 -</w:t>
      </w:r>
      <w:r>
        <w:fldChar w:fldCharType="end"/>
      </w:r>
      <w:r>
        <w:rPr>
          <w:caps w:val="0"/>
          <w:szCs w:val="24"/>
        </w:rPr>
        <w:fldChar w:fldCharType="end"/>
      </w:r>
    </w:p>
    <w:p>
      <w:pPr>
        <w:pStyle w:val="8"/>
        <w:tabs>
          <w:tab w:val="right" w:leader="dot" w:pos="9298"/>
          <w:tab w:val="clear" w:pos="9288"/>
        </w:tabs>
      </w:pPr>
      <w:r>
        <w:rPr>
          <w:caps w:val="0"/>
          <w:szCs w:val="24"/>
        </w:rPr>
        <w:fldChar w:fldCharType="begin"/>
      </w:r>
      <w:r>
        <w:rPr>
          <w:caps w:val="0"/>
          <w:szCs w:val="24"/>
        </w:rPr>
        <w:instrText xml:space="preserve"> HYPERLINK \l _Toc18776 </w:instrText>
      </w:r>
      <w:r>
        <w:rPr>
          <w:caps w:val="0"/>
          <w:szCs w:val="24"/>
        </w:rPr>
        <w:fldChar w:fldCharType="separate"/>
      </w:r>
      <w:r>
        <w:rPr>
          <w:rFonts w:hint="eastAsia"/>
          <w:lang w:val="en-US"/>
        </w:rPr>
        <w:t xml:space="preserve">2.4.2 </w:t>
      </w:r>
      <w:r>
        <w:rPr>
          <w:rFonts w:hint="eastAsia"/>
        </w:rPr>
        <w:t>技术服务要求</w:t>
      </w:r>
      <w:r>
        <w:tab/>
      </w:r>
      <w:r>
        <w:fldChar w:fldCharType="begin"/>
      </w:r>
      <w:r>
        <w:instrText xml:space="preserve"> PAGEREF _Toc18776 \h </w:instrText>
      </w:r>
      <w:r>
        <w:fldChar w:fldCharType="separate"/>
      </w:r>
      <w:r>
        <w:t>- 3 -</w:t>
      </w:r>
      <w:r>
        <w:fldChar w:fldCharType="end"/>
      </w:r>
      <w:r>
        <w:rPr>
          <w:caps w:val="0"/>
          <w:szCs w:val="24"/>
        </w:rPr>
        <w:fldChar w:fldCharType="end"/>
      </w:r>
    </w:p>
    <w:p>
      <w:pPr>
        <w:pStyle w:val="11"/>
        <w:tabs>
          <w:tab w:val="right" w:leader="dot" w:pos="9298"/>
          <w:tab w:val="clear" w:pos="630"/>
          <w:tab w:val="clear" w:pos="9288"/>
        </w:tabs>
      </w:pPr>
      <w:r>
        <w:rPr>
          <w:caps w:val="0"/>
          <w:szCs w:val="24"/>
        </w:rPr>
        <w:fldChar w:fldCharType="begin"/>
      </w:r>
      <w:r>
        <w:rPr>
          <w:caps w:val="0"/>
          <w:szCs w:val="24"/>
        </w:rPr>
        <w:instrText xml:space="preserve"> HYPERLINK \l _Toc12640 </w:instrText>
      </w:r>
      <w:r>
        <w:rPr>
          <w:caps w:val="0"/>
          <w:szCs w:val="24"/>
        </w:rPr>
        <w:fldChar w:fldCharType="separate"/>
      </w:r>
      <w:r>
        <w:rPr>
          <w:rFonts w:hint="eastAsia"/>
          <w:lang w:val="sv-SE"/>
        </w:rPr>
        <w:t xml:space="preserve">3 </w:t>
      </w:r>
      <w:r>
        <w:rPr>
          <w:rFonts w:hint="eastAsia"/>
        </w:rPr>
        <w:t>技术指标要求</w:t>
      </w:r>
      <w:r>
        <w:tab/>
      </w:r>
      <w:r>
        <w:fldChar w:fldCharType="begin"/>
      </w:r>
      <w:r>
        <w:instrText xml:space="preserve"> PAGEREF _Toc12640 \h </w:instrText>
      </w:r>
      <w:r>
        <w:fldChar w:fldCharType="separate"/>
      </w:r>
      <w:r>
        <w:t>- 5 -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_Toc22641 </w:instrText>
      </w:r>
      <w:r>
        <w:rPr>
          <w:caps w:val="0"/>
          <w:szCs w:val="24"/>
        </w:rPr>
        <w:fldChar w:fldCharType="separate"/>
      </w:r>
      <w:r>
        <w:rPr>
          <w:rFonts w:hint="eastAsia"/>
        </w:rPr>
        <w:t>3.1 基本要求</w:t>
      </w:r>
      <w:r>
        <w:tab/>
      </w:r>
      <w:r>
        <w:fldChar w:fldCharType="begin"/>
      </w:r>
      <w:r>
        <w:instrText xml:space="preserve"> PAGEREF _Toc22641 \h </w:instrText>
      </w:r>
      <w:r>
        <w:fldChar w:fldCharType="separate"/>
      </w:r>
      <w:r>
        <w:t>- 5 -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_Toc22766 </w:instrText>
      </w:r>
      <w:r>
        <w:rPr>
          <w:caps w:val="0"/>
          <w:szCs w:val="24"/>
        </w:rPr>
        <w:fldChar w:fldCharType="separate"/>
      </w:r>
      <w:r>
        <w:rPr>
          <w:rFonts w:hint="eastAsia"/>
        </w:rPr>
        <w:t>3.2 技术参数要求</w:t>
      </w:r>
      <w:r>
        <w:tab/>
      </w:r>
      <w:r>
        <w:fldChar w:fldCharType="begin"/>
      </w:r>
      <w:r>
        <w:instrText xml:space="preserve"> PAGEREF _Toc22766 \h </w:instrText>
      </w:r>
      <w:r>
        <w:fldChar w:fldCharType="separate"/>
      </w:r>
      <w:r>
        <w:t>- 5 -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_Toc31962 </w:instrText>
      </w:r>
      <w:r>
        <w:rPr>
          <w:caps w:val="0"/>
          <w:szCs w:val="24"/>
        </w:rPr>
        <w:fldChar w:fldCharType="separate"/>
      </w:r>
      <w:r>
        <w:rPr>
          <w:rFonts w:hint="eastAsia"/>
        </w:rPr>
        <w:t>3.3 实施要求</w:t>
      </w:r>
      <w:r>
        <w:tab/>
      </w:r>
      <w:r>
        <w:fldChar w:fldCharType="begin"/>
      </w:r>
      <w:r>
        <w:instrText xml:space="preserve"> PAGEREF _Toc31962 \h </w:instrText>
      </w:r>
      <w:r>
        <w:fldChar w:fldCharType="separate"/>
      </w:r>
      <w:r>
        <w:t>- 7 -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_Toc19869 </w:instrText>
      </w:r>
      <w:r>
        <w:rPr>
          <w:caps w:val="0"/>
          <w:szCs w:val="24"/>
        </w:rPr>
        <w:fldChar w:fldCharType="separate"/>
      </w:r>
      <w:r>
        <w:rPr>
          <w:rFonts w:hint="eastAsia"/>
        </w:rPr>
        <w:t>3.4 培训要求</w:t>
      </w:r>
      <w:r>
        <w:tab/>
      </w:r>
      <w:r>
        <w:fldChar w:fldCharType="begin"/>
      </w:r>
      <w:r>
        <w:instrText xml:space="preserve"> PAGEREF _Toc19869 \h </w:instrText>
      </w:r>
      <w:r>
        <w:fldChar w:fldCharType="separate"/>
      </w:r>
      <w:r>
        <w:t>- 8 -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_Toc24498 </w:instrText>
      </w:r>
      <w:r>
        <w:rPr>
          <w:caps w:val="0"/>
          <w:szCs w:val="24"/>
        </w:rPr>
        <w:fldChar w:fldCharType="separate"/>
      </w:r>
      <w:r>
        <w:rPr>
          <w:rFonts w:hint="eastAsia"/>
        </w:rPr>
        <w:t>3.5 培训方式</w:t>
      </w:r>
      <w:r>
        <w:tab/>
      </w:r>
      <w:r>
        <w:fldChar w:fldCharType="begin"/>
      </w:r>
      <w:r>
        <w:instrText xml:space="preserve"> PAGEREF _Toc24498 \h </w:instrText>
      </w:r>
      <w:r>
        <w:fldChar w:fldCharType="separate"/>
      </w:r>
      <w:r>
        <w:t>- 8 -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_Toc11909 </w:instrText>
      </w:r>
      <w:r>
        <w:rPr>
          <w:caps w:val="0"/>
          <w:szCs w:val="24"/>
        </w:rPr>
        <w:fldChar w:fldCharType="separate"/>
      </w:r>
      <w:r>
        <w:rPr>
          <w:rFonts w:hint="eastAsia"/>
        </w:rPr>
        <w:t>3.6 培训教材</w:t>
      </w:r>
      <w:r>
        <w:tab/>
      </w:r>
      <w:r>
        <w:fldChar w:fldCharType="begin"/>
      </w:r>
      <w:r>
        <w:instrText xml:space="preserve"> PAGEREF _Toc11909 \h </w:instrText>
      </w:r>
      <w:r>
        <w:fldChar w:fldCharType="separate"/>
      </w:r>
      <w:r>
        <w:t>- 8 -</w:t>
      </w:r>
      <w:r>
        <w:fldChar w:fldCharType="end"/>
      </w:r>
      <w:r>
        <w:rPr>
          <w:caps w:val="0"/>
          <w:szCs w:val="24"/>
        </w:rPr>
        <w:fldChar w:fldCharType="end"/>
      </w:r>
    </w:p>
    <w:p>
      <w:pPr>
        <w:pStyle w:val="11"/>
        <w:tabs>
          <w:tab w:val="right" w:leader="dot" w:pos="9298"/>
          <w:tab w:val="clear" w:pos="630"/>
          <w:tab w:val="clear" w:pos="9288"/>
        </w:tabs>
      </w:pPr>
      <w:r>
        <w:rPr>
          <w:caps w:val="0"/>
          <w:szCs w:val="24"/>
        </w:rPr>
        <w:fldChar w:fldCharType="begin"/>
      </w:r>
      <w:r>
        <w:rPr>
          <w:caps w:val="0"/>
          <w:szCs w:val="24"/>
        </w:rPr>
        <w:instrText xml:space="preserve"> HYPERLINK \l _Toc15426 </w:instrText>
      </w:r>
      <w:r>
        <w:rPr>
          <w:caps w:val="0"/>
          <w:szCs w:val="24"/>
        </w:rPr>
        <w:fldChar w:fldCharType="separate"/>
      </w:r>
      <w:r>
        <w:rPr>
          <w:rFonts w:hint="eastAsia"/>
          <w:lang w:val="sv-SE"/>
        </w:rPr>
        <w:t xml:space="preserve">4 </w:t>
      </w:r>
      <w:r>
        <w:rPr>
          <w:rFonts w:hint="eastAsia"/>
        </w:rPr>
        <w:t>测试及验收</w:t>
      </w:r>
      <w:r>
        <w:tab/>
      </w:r>
      <w:r>
        <w:fldChar w:fldCharType="begin"/>
      </w:r>
      <w:r>
        <w:instrText xml:space="preserve"> PAGEREF _Toc15426 \h </w:instrText>
      </w:r>
      <w:r>
        <w:fldChar w:fldCharType="separate"/>
      </w:r>
      <w:r>
        <w:t>- 8 -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_Toc18460 </w:instrText>
      </w:r>
      <w:r>
        <w:rPr>
          <w:caps w:val="0"/>
          <w:szCs w:val="24"/>
        </w:rPr>
        <w:fldChar w:fldCharType="separate"/>
      </w:r>
      <w:r>
        <w:rPr>
          <w:rFonts w:hint="eastAsia"/>
        </w:rPr>
        <w:t>4.1 概述</w:t>
      </w:r>
      <w:r>
        <w:tab/>
      </w:r>
      <w:r>
        <w:fldChar w:fldCharType="begin"/>
      </w:r>
      <w:r>
        <w:instrText xml:space="preserve"> PAGEREF _Toc18460 \h </w:instrText>
      </w:r>
      <w:r>
        <w:fldChar w:fldCharType="separate"/>
      </w:r>
      <w:r>
        <w:t>- 8 -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_Toc23116 </w:instrText>
      </w:r>
      <w:r>
        <w:rPr>
          <w:caps w:val="0"/>
          <w:szCs w:val="24"/>
        </w:rPr>
        <w:fldChar w:fldCharType="separate"/>
      </w:r>
      <w:r>
        <w:rPr>
          <w:rFonts w:hint="eastAsia"/>
        </w:rPr>
        <w:t>4.2 到货验收</w:t>
      </w:r>
      <w:r>
        <w:tab/>
      </w:r>
      <w:r>
        <w:fldChar w:fldCharType="begin"/>
      </w:r>
      <w:r>
        <w:instrText xml:space="preserve"> PAGEREF _Toc23116 \h </w:instrText>
      </w:r>
      <w:r>
        <w:fldChar w:fldCharType="separate"/>
      </w:r>
      <w:r>
        <w:t>- 9 -</w:t>
      </w:r>
      <w:r>
        <w:fldChar w:fldCharType="end"/>
      </w:r>
      <w:r>
        <w:rPr>
          <w:caps w:val="0"/>
          <w:szCs w:val="24"/>
        </w:rPr>
        <w:fldChar w:fldCharType="end"/>
      </w:r>
    </w:p>
    <w:p>
      <w:pPr>
        <w:pStyle w:val="12"/>
        <w:tabs>
          <w:tab w:val="right" w:leader="dot" w:pos="9298"/>
          <w:tab w:val="clear" w:pos="1050"/>
          <w:tab w:val="clear" w:pos="9288"/>
        </w:tabs>
      </w:pPr>
      <w:r>
        <w:rPr>
          <w:caps w:val="0"/>
          <w:szCs w:val="24"/>
        </w:rPr>
        <w:fldChar w:fldCharType="begin"/>
      </w:r>
      <w:r>
        <w:rPr>
          <w:caps w:val="0"/>
          <w:szCs w:val="24"/>
        </w:rPr>
        <w:instrText xml:space="preserve"> HYPERLINK \l _Toc17330 </w:instrText>
      </w:r>
      <w:r>
        <w:rPr>
          <w:caps w:val="0"/>
          <w:szCs w:val="24"/>
        </w:rPr>
        <w:fldChar w:fldCharType="separate"/>
      </w:r>
      <w:r>
        <w:rPr>
          <w:rFonts w:hint="eastAsia"/>
        </w:rPr>
        <w:t>4.3 竣工验收</w:t>
      </w:r>
      <w:r>
        <w:tab/>
      </w:r>
      <w:r>
        <w:fldChar w:fldCharType="begin"/>
      </w:r>
      <w:r>
        <w:instrText xml:space="preserve"> PAGEREF _Toc17330 \h </w:instrText>
      </w:r>
      <w:r>
        <w:fldChar w:fldCharType="separate"/>
      </w:r>
      <w:r>
        <w:t>- 9 -</w:t>
      </w:r>
      <w:r>
        <w:fldChar w:fldCharType="end"/>
      </w:r>
      <w:r>
        <w:rPr>
          <w:caps w:val="0"/>
          <w:szCs w:val="24"/>
        </w:rPr>
        <w:fldChar w:fldCharType="end"/>
      </w:r>
    </w:p>
    <w:p>
      <w:pPr>
        <w:pStyle w:val="11"/>
        <w:tabs>
          <w:tab w:val="right" w:leader="dot" w:pos="9298"/>
          <w:tab w:val="clear" w:pos="630"/>
          <w:tab w:val="clear" w:pos="9288"/>
        </w:tabs>
      </w:pPr>
      <w:r>
        <w:rPr>
          <w:caps w:val="0"/>
          <w:szCs w:val="24"/>
        </w:rPr>
        <w:fldChar w:fldCharType="begin"/>
      </w:r>
      <w:r>
        <w:rPr>
          <w:caps w:val="0"/>
          <w:szCs w:val="24"/>
        </w:rPr>
        <w:instrText xml:space="preserve"> HYPERLINK \l _Toc9234 </w:instrText>
      </w:r>
      <w:r>
        <w:rPr>
          <w:caps w:val="0"/>
          <w:szCs w:val="24"/>
        </w:rPr>
        <w:fldChar w:fldCharType="separate"/>
      </w:r>
      <w:r>
        <w:rPr>
          <w:rFonts w:hint="eastAsia"/>
          <w:lang w:val="sv-SE"/>
        </w:rPr>
        <w:t xml:space="preserve">5 </w:t>
      </w:r>
      <w:r>
        <w:rPr>
          <w:rFonts w:hint="eastAsia"/>
        </w:rPr>
        <w:t>结算及归档</w:t>
      </w:r>
      <w:r>
        <w:tab/>
      </w:r>
      <w:r>
        <w:fldChar w:fldCharType="begin"/>
      </w:r>
      <w:r>
        <w:instrText xml:space="preserve"> PAGEREF _Toc9234 \h </w:instrText>
      </w:r>
      <w:r>
        <w:fldChar w:fldCharType="separate"/>
      </w:r>
      <w:r>
        <w:t>- 9 -</w:t>
      </w:r>
      <w:r>
        <w:fldChar w:fldCharType="end"/>
      </w:r>
      <w:r>
        <w:rPr>
          <w:caps w:val="0"/>
          <w:szCs w:val="24"/>
        </w:rPr>
        <w:fldChar w:fldCharType="end"/>
      </w:r>
    </w:p>
    <w:p>
      <w:pPr>
        <w:pStyle w:val="11"/>
        <w:tabs>
          <w:tab w:val="right" w:leader="dot" w:pos="9298"/>
          <w:tab w:val="clear" w:pos="630"/>
          <w:tab w:val="clear" w:pos="9288"/>
        </w:tabs>
      </w:pPr>
      <w:r>
        <w:rPr>
          <w:caps w:val="0"/>
          <w:szCs w:val="24"/>
        </w:rPr>
        <w:fldChar w:fldCharType="begin"/>
      </w:r>
      <w:r>
        <w:rPr>
          <w:caps w:val="0"/>
          <w:szCs w:val="24"/>
        </w:rPr>
        <w:instrText xml:space="preserve"> HYPERLINK \l _Toc30697 </w:instrText>
      </w:r>
      <w:r>
        <w:rPr>
          <w:caps w:val="0"/>
          <w:szCs w:val="24"/>
        </w:rPr>
        <w:fldChar w:fldCharType="separate"/>
      </w:r>
      <w:r>
        <w:rPr>
          <w:rFonts w:hint="eastAsia"/>
          <w:lang w:val="sv-SE"/>
        </w:rPr>
        <w:t xml:space="preserve">6 </w:t>
      </w:r>
      <w:r>
        <w:rPr>
          <w:rFonts w:hint="eastAsia"/>
        </w:rPr>
        <w:t>项目考核</w:t>
      </w:r>
      <w:r>
        <w:tab/>
      </w:r>
      <w:r>
        <w:fldChar w:fldCharType="begin"/>
      </w:r>
      <w:r>
        <w:instrText xml:space="preserve"> PAGEREF _Toc30697 \h </w:instrText>
      </w:r>
      <w:r>
        <w:fldChar w:fldCharType="separate"/>
      </w:r>
      <w:r>
        <w:t>- 9 -</w:t>
      </w:r>
      <w:r>
        <w:fldChar w:fldCharType="end"/>
      </w:r>
      <w:r>
        <w:rPr>
          <w:caps w:val="0"/>
          <w:szCs w:val="24"/>
        </w:rPr>
        <w:fldChar w:fldCharType="end"/>
      </w:r>
    </w:p>
    <w:p>
      <w:pPr>
        <w:pStyle w:val="11"/>
        <w:tabs>
          <w:tab w:val="left" w:pos="480"/>
          <w:tab w:val="right" w:leader="dot" w:pos="9180"/>
          <w:tab w:val="clear" w:pos="630"/>
          <w:tab w:val="clear" w:pos="9288"/>
        </w:tabs>
        <w:spacing w:line="360" w:lineRule="auto"/>
        <w:rPr>
          <w:rFonts w:eastAsia="黑体"/>
          <w:sz w:val="30"/>
        </w:rPr>
        <w:sectPr>
          <w:pgSz w:w="11906" w:h="16838"/>
          <w:pgMar w:top="1701" w:right="1134" w:bottom="1418" w:left="1474" w:header="851" w:footer="964" w:gutter="0"/>
          <w:pgNumType w:fmt="numberInDash" w:start="1"/>
          <w:cols w:space="425" w:num="1"/>
          <w:docGrid w:type="lines" w:linePitch="312" w:charSpace="0"/>
        </w:sectPr>
      </w:pPr>
      <w:r>
        <w:rPr>
          <w:caps w:val="0"/>
          <w:szCs w:val="24"/>
        </w:rPr>
        <w:fldChar w:fldCharType="end"/>
      </w:r>
    </w:p>
    <w:p>
      <w:pPr>
        <w:pStyle w:val="3"/>
        <w:tabs>
          <w:tab w:val="left" w:pos="142"/>
          <w:tab w:val="clear" w:pos="432"/>
        </w:tabs>
        <w:spacing w:before="156" w:after="156" w:line="600" w:lineRule="exact"/>
        <w:ind w:left="142"/>
      </w:pPr>
      <w:bookmarkStart w:id="0" w:name="_Toc523850196"/>
      <w:bookmarkStart w:id="1" w:name="_Toc15987"/>
      <w:bookmarkStart w:id="2" w:name="_Ref191806497"/>
      <w:bookmarkStart w:id="3" w:name="_Toc10940"/>
      <w:bookmarkStart w:id="4" w:name="_Toc18930"/>
      <w:bookmarkStart w:id="5" w:name="_Toc124406412"/>
      <w:bookmarkStart w:id="6" w:name="_Toc15516"/>
      <w:bookmarkStart w:id="7" w:name="_Toc6793"/>
      <w:bookmarkStart w:id="8" w:name="_Toc411269790"/>
      <w:bookmarkStart w:id="9" w:name="_Toc407417356"/>
      <w:bookmarkStart w:id="10" w:name="_Toc407415869"/>
      <w:bookmarkStart w:id="11" w:name="_Toc411267585"/>
      <w:bookmarkStart w:id="12" w:name="_Toc407982391"/>
      <w:bookmarkStart w:id="13" w:name="_Toc407415870"/>
      <w:bookmarkStart w:id="14" w:name="_Toc411267586"/>
      <w:bookmarkStart w:id="15" w:name="_Toc411269791"/>
      <w:bookmarkStart w:id="16" w:name="_Toc407982392"/>
      <w:bookmarkStart w:id="17" w:name="_Toc407417357"/>
      <w:r>
        <w:rPr>
          <w:rFonts w:hint="eastAsia"/>
        </w:rPr>
        <w:t>总则</w:t>
      </w:r>
      <w:bookmarkEnd w:id="0"/>
      <w:bookmarkEnd w:id="1"/>
      <w:bookmarkEnd w:id="2"/>
      <w:bookmarkEnd w:id="3"/>
      <w:bookmarkEnd w:id="4"/>
      <w:bookmarkEnd w:id="5"/>
      <w:bookmarkEnd w:id="6"/>
      <w:bookmarkEnd w:id="7"/>
    </w:p>
    <w:p>
      <w:pPr>
        <w:pStyle w:val="4"/>
        <w:spacing w:before="156" w:after="156" w:line="600" w:lineRule="exact"/>
        <w:ind w:left="578" w:hanging="578"/>
        <w:rPr>
          <w:color w:val="auto"/>
        </w:rPr>
      </w:pPr>
      <w:bookmarkStart w:id="18" w:name="_Toc124406413"/>
      <w:bookmarkStart w:id="19" w:name="_Toc25438"/>
      <w:bookmarkStart w:id="20" w:name="_Toc11552"/>
      <w:bookmarkStart w:id="21" w:name="_Toc523850197"/>
      <w:bookmarkStart w:id="22" w:name="_Toc10091"/>
      <w:r>
        <w:rPr>
          <w:rFonts w:hint="eastAsia"/>
          <w:color w:val="auto"/>
        </w:rPr>
        <w:t>项目建设范围</w:t>
      </w:r>
      <w:bookmarkEnd w:id="18"/>
      <w:bookmarkEnd w:id="19"/>
      <w:bookmarkEnd w:id="20"/>
      <w:bookmarkEnd w:id="21"/>
      <w:bookmarkEnd w:id="22"/>
    </w:p>
    <w:p>
      <w:pPr>
        <w:pStyle w:val="21"/>
        <w:spacing w:line="600" w:lineRule="exact"/>
      </w:pPr>
      <w:r>
        <w:rPr>
          <w:rFonts w:hint="eastAsia"/>
        </w:rPr>
        <w:t>供货范围如下所示，具体技术规格要求参见后文。</w:t>
      </w:r>
    </w:p>
    <w:tbl>
      <w:tblPr>
        <w:tblStyle w:val="13"/>
        <w:tblW w:w="8522" w:type="dxa"/>
        <w:jc w:val="center"/>
        <w:tblLayout w:type="fixed"/>
        <w:tblCellMar>
          <w:top w:w="0" w:type="dxa"/>
          <w:left w:w="108" w:type="dxa"/>
          <w:bottom w:w="0" w:type="dxa"/>
          <w:right w:w="108" w:type="dxa"/>
        </w:tblCellMar>
      </w:tblPr>
      <w:tblGrid>
        <w:gridCol w:w="724"/>
        <w:gridCol w:w="1901"/>
        <w:gridCol w:w="3570"/>
        <w:gridCol w:w="1170"/>
        <w:gridCol w:w="1157"/>
      </w:tblGrid>
      <w:tr>
        <w:tblPrEx>
          <w:tblCellMar>
            <w:top w:w="0" w:type="dxa"/>
            <w:left w:w="108" w:type="dxa"/>
            <w:bottom w:w="0" w:type="dxa"/>
            <w:right w:w="108" w:type="dxa"/>
          </w:tblCellMar>
        </w:tblPrEx>
        <w:trPr>
          <w:trHeight w:val="569"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cs="宋体"/>
                <w:kern w:val="0"/>
              </w:rPr>
            </w:pPr>
            <w:r>
              <w:rPr>
                <w:rFonts w:hint="eastAsia" w:ascii="宋体" w:hAnsi="宋体" w:cs="宋体"/>
                <w:kern w:val="0"/>
              </w:rPr>
              <w:t>序号</w:t>
            </w:r>
          </w:p>
        </w:tc>
        <w:tc>
          <w:tcPr>
            <w:tcW w:w="1901"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default" w:ascii="宋体" w:hAnsi="宋体" w:eastAsia="宋体" w:cs="宋体"/>
                <w:kern w:val="0"/>
                <w:lang w:val="en-US" w:eastAsia="zh-CN"/>
              </w:rPr>
            </w:pPr>
            <w:r>
              <w:rPr>
                <w:rFonts w:hint="eastAsia" w:ascii="宋体" w:hAnsi="宋体" w:cs="宋体"/>
                <w:kern w:val="0"/>
                <w:lang w:val="en-US" w:eastAsia="zh-CN"/>
              </w:rPr>
              <w:t>项目名称</w:t>
            </w:r>
          </w:p>
        </w:tc>
        <w:tc>
          <w:tcPr>
            <w:tcW w:w="35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eastAsia="宋体" w:cs="宋体"/>
                <w:kern w:val="0"/>
                <w:lang w:val="en-US" w:eastAsia="zh-CN"/>
              </w:rPr>
            </w:pPr>
            <w:r>
              <w:rPr>
                <w:rFonts w:hint="eastAsia" w:ascii="宋体" w:hAnsi="宋体" w:cs="宋体"/>
                <w:kern w:val="0"/>
                <w:lang w:val="en-US" w:eastAsia="zh-CN"/>
              </w:rPr>
              <w:t>子系统</w:t>
            </w:r>
          </w:p>
        </w:tc>
        <w:tc>
          <w:tcPr>
            <w:tcW w:w="11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eastAsia="宋体" w:cs="宋体"/>
                <w:kern w:val="0"/>
                <w:sz w:val="24"/>
                <w:szCs w:val="24"/>
                <w:lang w:val="en-US" w:eastAsia="zh-CN" w:bidi="ar-SA"/>
              </w:rPr>
            </w:pPr>
            <w:r>
              <w:rPr>
                <w:rFonts w:hint="eastAsia" w:ascii="宋体" w:hAnsi="宋体" w:cs="宋体"/>
                <w:kern w:val="0"/>
              </w:rPr>
              <w:t>单位</w:t>
            </w:r>
          </w:p>
        </w:tc>
        <w:tc>
          <w:tcPr>
            <w:tcW w:w="1157"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Times New Roman" w:hAnsi="Times New Roman" w:eastAsia="宋体" w:cs="Times New Roman"/>
                <w:kern w:val="2"/>
                <w:sz w:val="24"/>
                <w:szCs w:val="24"/>
                <w:lang w:val="en-US" w:eastAsia="zh-CN" w:bidi="ar-SA"/>
              </w:rPr>
            </w:pPr>
            <w:r>
              <w:rPr>
                <w:rFonts w:hint="eastAsia" w:ascii="宋体" w:hAnsi="宋体" w:cs="宋体"/>
                <w:kern w:val="0"/>
              </w:rPr>
              <w:t>数量</w:t>
            </w:r>
          </w:p>
        </w:tc>
      </w:tr>
      <w:tr>
        <w:tblPrEx>
          <w:tblCellMar>
            <w:top w:w="0" w:type="dxa"/>
            <w:left w:w="108" w:type="dxa"/>
            <w:bottom w:w="0" w:type="dxa"/>
            <w:right w:w="108" w:type="dxa"/>
          </w:tblCellMar>
        </w:tblPrEx>
        <w:trPr>
          <w:trHeight w:val="40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spacing w:line="600" w:lineRule="exact"/>
              <w:ind w:firstLine="216" w:firstLineChars="90"/>
              <w:rPr>
                <w:rFonts w:hint="eastAsia" w:ascii="宋体" w:hAnsi="宋体" w:cs="宋体"/>
              </w:rPr>
            </w:pPr>
            <w:r>
              <w:rPr>
                <w:rFonts w:hint="eastAsia" w:ascii="宋体" w:hAnsi="宋体" w:cs="宋体"/>
              </w:rPr>
              <w:t>1</w:t>
            </w:r>
          </w:p>
        </w:tc>
        <w:tc>
          <w:tcPr>
            <w:tcW w:w="1901" w:type="dxa"/>
            <w:vMerge w:val="restart"/>
            <w:tcBorders>
              <w:top w:val="single" w:color="auto" w:sz="4" w:space="0"/>
              <w:left w:val="nil"/>
              <w:right w:val="single" w:color="auto" w:sz="4" w:space="0"/>
            </w:tcBorders>
            <w:vAlign w:val="center"/>
          </w:tcPr>
          <w:p>
            <w:pPr>
              <w:widowControl/>
              <w:spacing w:line="600" w:lineRule="exact"/>
              <w:ind w:firstLine="0" w:firstLineChars="0"/>
              <w:jc w:val="center"/>
              <w:rPr>
                <w:rFonts w:hint="eastAsia" w:ascii="宋体" w:hAnsi="宋体" w:cs="宋体"/>
                <w:kern w:val="0"/>
              </w:rPr>
            </w:pPr>
            <w:r>
              <w:rPr>
                <w:rFonts w:hint="eastAsia"/>
              </w:rPr>
              <w:t>音视频数据备份管理平台</w:t>
            </w:r>
          </w:p>
        </w:tc>
        <w:tc>
          <w:tcPr>
            <w:tcW w:w="35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default" w:ascii="宋体" w:hAnsi="宋体" w:eastAsia="宋体" w:cs="宋体"/>
                <w:kern w:val="0"/>
                <w:lang w:val="en-US" w:eastAsia="zh-CN"/>
              </w:rPr>
            </w:pPr>
            <w:r>
              <w:rPr>
                <w:rFonts w:hint="eastAsia" w:ascii="宋体" w:hAnsi="宋体" w:cs="宋体"/>
                <w:kern w:val="0"/>
                <w:lang w:val="en-US" w:eastAsia="zh-CN"/>
              </w:rPr>
              <w:t>音视频数据备份管理平台（含硬件及软件平</w:t>
            </w:r>
            <w:bookmarkStart w:id="180" w:name="_GoBack"/>
            <w:bookmarkEnd w:id="180"/>
            <w:r>
              <w:rPr>
                <w:rFonts w:hint="eastAsia" w:ascii="宋体" w:hAnsi="宋体" w:cs="宋体"/>
                <w:kern w:val="0"/>
                <w:lang w:val="en-US" w:eastAsia="zh-CN"/>
              </w:rPr>
              <w:t>台）</w:t>
            </w:r>
          </w:p>
        </w:tc>
        <w:tc>
          <w:tcPr>
            <w:tcW w:w="11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eastAsia="宋体" w:cs="宋体"/>
                <w:kern w:val="0"/>
                <w:sz w:val="24"/>
                <w:szCs w:val="24"/>
                <w:lang w:val="en-US" w:eastAsia="zh-CN" w:bidi="ar-SA"/>
              </w:rPr>
            </w:pPr>
            <w:r>
              <w:rPr>
                <w:rFonts w:hint="eastAsia" w:ascii="宋体" w:hAnsi="宋体" w:cs="宋体"/>
                <w:kern w:val="0"/>
              </w:rPr>
              <w:t>套</w:t>
            </w:r>
          </w:p>
        </w:tc>
        <w:tc>
          <w:tcPr>
            <w:tcW w:w="1157"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Times New Roman" w:hAnsi="Times New Roman" w:eastAsia="宋体" w:cs="Times New Roman"/>
                <w:kern w:val="2"/>
                <w:sz w:val="24"/>
                <w:szCs w:val="24"/>
                <w:lang w:val="en-US" w:eastAsia="zh-CN" w:bidi="ar-SA"/>
              </w:rPr>
            </w:pPr>
            <w:r>
              <w:rPr>
                <w:rFonts w:hint="eastAsia" w:ascii="宋体" w:hAnsi="宋体" w:cs="宋体"/>
                <w:kern w:val="0"/>
                <w:lang w:val="en-US" w:eastAsia="zh-CN"/>
              </w:rPr>
              <w:t>3</w:t>
            </w:r>
          </w:p>
        </w:tc>
      </w:tr>
      <w:tr>
        <w:tblPrEx>
          <w:tblCellMar>
            <w:top w:w="0" w:type="dxa"/>
            <w:left w:w="108" w:type="dxa"/>
            <w:bottom w:w="0" w:type="dxa"/>
            <w:right w:w="108" w:type="dxa"/>
          </w:tblCellMar>
        </w:tblPrEx>
        <w:trPr>
          <w:trHeight w:val="40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spacing w:line="600" w:lineRule="exact"/>
              <w:ind w:firstLine="216" w:firstLineChars="90"/>
              <w:rPr>
                <w:rFonts w:hint="eastAsia" w:ascii="宋体" w:hAnsi="宋体" w:eastAsia="宋体" w:cs="宋体"/>
                <w:lang w:val="en-US" w:eastAsia="zh-CN"/>
              </w:rPr>
            </w:pPr>
            <w:r>
              <w:rPr>
                <w:rFonts w:hint="eastAsia" w:ascii="宋体" w:hAnsi="宋体" w:cs="宋体"/>
                <w:lang w:val="en-US" w:eastAsia="zh-CN"/>
              </w:rPr>
              <w:t>2</w:t>
            </w:r>
          </w:p>
        </w:tc>
        <w:tc>
          <w:tcPr>
            <w:tcW w:w="1901" w:type="dxa"/>
            <w:vMerge w:val="continue"/>
            <w:tcBorders>
              <w:left w:val="nil"/>
              <w:right w:val="single" w:color="auto" w:sz="4" w:space="0"/>
            </w:tcBorders>
            <w:vAlign w:val="center"/>
          </w:tcPr>
          <w:p>
            <w:pPr>
              <w:widowControl/>
              <w:spacing w:line="600" w:lineRule="exact"/>
              <w:ind w:firstLine="0" w:firstLineChars="0"/>
              <w:jc w:val="center"/>
              <w:rPr>
                <w:rFonts w:hint="eastAsia"/>
              </w:rPr>
            </w:pPr>
          </w:p>
        </w:tc>
        <w:tc>
          <w:tcPr>
            <w:tcW w:w="35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default" w:ascii="宋体" w:hAnsi="宋体" w:eastAsia="宋体" w:cs="宋体"/>
                <w:kern w:val="0"/>
                <w:lang w:val="en-US" w:eastAsia="zh-CN"/>
              </w:rPr>
            </w:pPr>
            <w:r>
              <w:rPr>
                <w:rFonts w:hint="eastAsia" w:ascii="宋体" w:hAnsi="宋体" w:cs="宋体"/>
                <w:kern w:val="0"/>
                <w:lang w:val="en-US" w:eastAsia="zh-CN"/>
              </w:rPr>
              <w:t>磁带库主柜</w:t>
            </w:r>
          </w:p>
        </w:tc>
        <w:tc>
          <w:tcPr>
            <w:tcW w:w="11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ascii="宋体" w:hAnsi="宋体" w:cs="宋体"/>
                <w:kern w:val="0"/>
              </w:rPr>
            </w:pPr>
            <w:r>
              <w:rPr>
                <w:rFonts w:hint="eastAsia" w:ascii="宋体" w:hAnsi="宋体" w:cs="宋体"/>
                <w:kern w:val="0"/>
              </w:rPr>
              <w:t>套</w:t>
            </w:r>
          </w:p>
        </w:tc>
        <w:tc>
          <w:tcPr>
            <w:tcW w:w="1157"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eastAsia="宋体" w:cs="宋体"/>
                <w:kern w:val="0"/>
                <w:lang w:val="en-US" w:eastAsia="zh-CN"/>
              </w:rPr>
            </w:pPr>
            <w:r>
              <w:rPr>
                <w:rFonts w:hint="eastAsia" w:ascii="宋体" w:hAnsi="宋体" w:cs="宋体"/>
                <w:kern w:val="0"/>
                <w:lang w:val="en-US" w:eastAsia="zh-CN"/>
              </w:rPr>
              <w:t>1</w:t>
            </w:r>
          </w:p>
        </w:tc>
      </w:tr>
      <w:tr>
        <w:tblPrEx>
          <w:tblCellMar>
            <w:top w:w="0" w:type="dxa"/>
            <w:left w:w="108" w:type="dxa"/>
            <w:bottom w:w="0" w:type="dxa"/>
            <w:right w:w="108" w:type="dxa"/>
          </w:tblCellMar>
        </w:tblPrEx>
        <w:trPr>
          <w:trHeight w:val="40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spacing w:line="600" w:lineRule="exact"/>
              <w:ind w:firstLine="216" w:firstLineChars="90"/>
              <w:rPr>
                <w:rFonts w:hint="eastAsia" w:ascii="宋体" w:hAnsi="宋体" w:eastAsia="宋体" w:cs="宋体"/>
                <w:lang w:val="en-US" w:eastAsia="zh-CN"/>
              </w:rPr>
            </w:pPr>
            <w:r>
              <w:rPr>
                <w:rFonts w:hint="eastAsia" w:ascii="宋体" w:hAnsi="宋体" w:cs="宋体"/>
                <w:lang w:val="en-US" w:eastAsia="zh-CN"/>
              </w:rPr>
              <w:t>3</w:t>
            </w:r>
          </w:p>
        </w:tc>
        <w:tc>
          <w:tcPr>
            <w:tcW w:w="1901" w:type="dxa"/>
            <w:vMerge w:val="continue"/>
            <w:tcBorders>
              <w:left w:val="nil"/>
              <w:right w:val="single" w:color="auto" w:sz="4" w:space="0"/>
            </w:tcBorders>
            <w:vAlign w:val="center"/>
          </w:tcPr>
          <w:p>
            <w:pPr>
              <w:widowControl/>
              <w:spacing w:line="600" w:lineRule="exact"/>
              <w:ind w:firstLine="0" w:firstLineChars="0"/>
              <w:jc w:val="center"/>
              <w:rPr>
                <w:rFonts w:hint="eastAsia"/>
              </w:rPr>
            </w:pPr>
          </w:p>
        </w:tc>
        <w:tc>
          <w:tcPr>
            <w:tcW w:w="35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default" w:ascii="宋体" w:hAnsi="宋体" w:eastAsia="宋体" w:cs="宋体"/>
                <w:kern w:val="0"/>
                <w:lang w:val="en-US" w:eastAsia="zh-CN"/>
              </w:rPr>
            </w:pPr>
            <w:r>
              <w:rPr>
                <w:rFonts w:hint="eastAsia" w:ascii="宋体" w:hAnsi="宋体" w:cs="宋体"/>
                <w:kern w:val="0"/>
                <w:lang w:val="en-US" w:eastAsia="zh-CN"/>
              </w:rPr>
              <w:t>磁带库扩展柜</w:t>
            </w:r>
          </w:p>
        </w:tc>
        <w:tc>
          <w:tcPr>
            <w:tcW w:w="1170" w:type="dxa"/>
            <w:tcBorders>
              <w:top w:val="single" w:color="auto" w:sz="4" w:space="0"/>
              <w:left w:val="nil"/>
              <w:bottom w:val="single" w:color="auto" w:sz="4" w:space="0"/>
              <w:right w:val="single" w:color="auto" w:sz="4" w:space="0"/>
            </w:tcBorders>
            <w:vAlign w:val="center"/>
          </w:tcPr>
          <w:p>
            <w:pPr>
              <w:widowControl/>
              <w:spacing w:line="600" w:lineRule="exact"/>
              <w:ind w:left="0" w:leftChars="0" w:firstLine="0" w:firstLineChars="0"/>
              <w:jc w:val="center"/>
              <w:rPr>
                <w:rFonts w:ascii="宋体" w:hAnsi="宋体" w:cs="宋体"/>
                <w:kern w:val="0"/>
              </w:rPr>
            </w:pPr>
            <w:r>
              <w:rPr>
                <w:rFonts w:hint="eastAsia" w:ascii="宋体" w:hAnsi="宋体" w:cs="宋体"/>
                <w:kern w:val="0"/>
                <w:lang w:val="en-US" w:eastAsia="zh-CN"/>
              </w:rPr>
              <w:t>套</w:t>
            </w:r>
          </w:p>
        </w:tc>
        <w:tc>
          <w:tcPr>
            <w:tcW w:w="1157"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eastAsia="宋体" w:cs="宋体"/>
                <w:kern w:val="0"/>
                <w:lang w:val="en-US" w:eastAsia="zh-CN"/>
              </w:rPr>
            </w:pPr>
            <w:r>
              <w:rPr>
                <w:rFonts w:hint="eastAsia" w:ascii="宋体" w:hAnsi="宋体" w:cs="宋体"/>
                <w:kern w:val="0"/>
                <w:lang w:val="en-US" w:eastAsia="zh-CN"/>
              </w:rPr>
              <w:t>4</w:t>
            </w:r>
          </w:p>
        </w:tc>
      </w:tr>
      <w:tr>
        <w:tblPrEx>
          <w:tblCellMar>
            <w:top w:w="0" w:type="dxa"/>
            <w:left w:w="108" w:type="dxa"/>
            <w:bottom w:w="0" w:type="dxa"/>
            <w:right w:w="108" w:type="dxa"/>
          </w:tblCellMar>
        </w:tblPrEx>
        <w:trPr>
          <w:trHeight w:val="40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spacing w:line="600" w:lineRule="exact"/>
              <w:ind w:firstLine="216" w:firstLineChars="90"/>
              <w:rPr>
                <w:rFonts w:hint="eastAsia" w:ascii="宋体" w:hAnsi="宋体" w:eastAsia="宋体" w:cs="宋体"/>
                <w:lang w:val="en-US" w:eastAsia="zh-CN"/>
              </w:rPr>
            </w:pPr>
            <w:r>
              <w:rPr>
                <w:rFonts w:hint="eastAsia" w:ascii="宋体" w:hAnsi="宋体" w:cs="宋体"/>
                <w:lang w:val="en-US" w:eastAsia="zh-CN"/>
              </w:rPr>
              <w:t>4</w:t>
            </w:r>
          </w:p>
        </w:tc>
        <w:tc>
          <w:tcPr>
            <w:tcW w:w="1901" w:type="dxa"/>
            <w:vMerge w:val="continue"/>
            <w:tcBorders>
              <w:left w:val="nil"/>
              <w:right w:val="single" w:color="auto" w:sz="4" w:space="0"/>
            </w:tcBorders>
            <w:vAlign w:val="center"/>
          </w:tcPr>
          <w:p>
            <w:pPr>
              <w:widowControl/>
              <w:spacing w:line="600" w:lineRule="exact"/>
              <w:ind w:firstLine="0" w:firstLineChars="0"/>
              <w:jc w:val="center"/>
              <w:rPr>
                <w:rFonts w:hint="eastAsia"/>
              </w:rPr>
            </w:pPr>
          </w:p>
        </w:tc>
        <w:tc>
          <w:tcPr>
            <w:tcW w:w="35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default" w:ascii="宋体" w:hAnsi="宋体" w:eastAsia="宋体" w:cs="宋体"/>
                <w:kern w:val="0"/>
                <w:lang w:val="en-US" w:eastAsia="zh-CN"/>
              </w:rPr>
            </w:pPr>
            <w:r>
              <w:rPr>
                <w:rFonts w:hint="eastAsia" w:ascii="宋体" w:hAnsi="宋体" w:cs="宋体"/>
                <w:kern w:val="0"/>
                <w:lang w:val="en-US" w:eastAsia="zh-CN"/>
              </w:rPr>
              <w:t>磁带</w:t>
            </w:r>
          </w:p>
        </w:tc>
        <w:tc>
          <w:tcPr>
            <w:tcW w:w="1170" w:type="dxa"/>
            <w:tcBorders>
              <w:top w:val="single" w:color="auto" w:sz="4" w:space="0"/>
              <w:left w:val="nil"/>
              <w:bottom w:val="single" w:color="auto" w:sz="4" w:space="0"/>
              <w:right w:val="single" w:color="auto" w:sz="4" w:space="0"/>
            </w:tcBorders>
            <w:vAlign w:val="center"/>
          </w:tcPr>
          <w:p>
            <w:pPr>
              <w:widowControl/>
              <w:spacing w:line="600" w:lineRule="exact"/>
              <w:ind w:left="0" w:leftChars="0" w:firstLine="0" w:firstLineChars="0"/>
              <w:jc w:val="center"/>
              <w:rPr>
                <w:rFonts w:ascii="宋体" w:hAnsi="宋体" w:cs="宋体"/>
                <w:kern w:val="0"/>
              </w:rPr>
            </w:pPr>
            <w:r>
              <w:rPr>
                <w:rFonts w:hint="eastAsia" w:ascii="宋体" w:hAnsi="宋体" w:cs="宋体"/>
                <w:kern w:val="0"/>
                <w:lang w:val="en-US" w:eastAsia="zh-CN"/>
              </w:rPr>
              <w:t>盒</w:t>
            </w:r>
          </w:p>
        </w:tc>
        <w:tc>
          <w:tcPr>
            <w:tcW w:w="1157"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default" w:ascii="宋体" w:hAnsi="宋体" w:eastAsia="宋体" w:cs="宋体"/>
                <w:kern w:val="0"/>
                <w:lang w:val="en-US" w:eastAsia="zh-CN"/>
              </w:rPr>
            </w:pPr>
            <w:r>
              <w:rPr>
                <w:rFonts w:hint="eastAsia" w:ascii="宋体" w:hAnsi="宋体" w:cs="宋体"/>
                <w:kern w:val="0"/>
                <w:lang w:val="en-US" w:eastAsia="zh-CN"/>
              </w:rPr>
              <w:t>184</w:t>
            </w:r>
          </w:p>
        </w:tc>
      </w:tr>
      <w:tr>
        <w:tblPrEx>
          <w:tblCellMar>
            <w:top w:w="0" w:type="dxa"/>
            <w:left w:w="108" w:type="dxa"/>
            <w:bottom w:w="0" w:type="dxa"/>
            <w:right w:w="108" w:type="dxa"/>
          </w:tblCellMar>
        </w:tblPrEx>
        <w:trPr>
          <w:trHeight w:val="40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spacing w:line="600" w:lineRule="exact"/>
              <w:ind w:firstLine="216" w:firstLineChars="90"/>
              <w:rPr>
                <w:rFonts w:hint="eastAsia" w:ascii="宋体" w:hAnsi="宋体" w:eastAsia="宋体" w:cs="宋体"/>
                <w:lang w:val="en-US" w:eastAsia="zh-CN"/>
              </w:rPr>
            </w:pPr>
            <w:r>
              <w:rPr>
                <w:rFonts w:hint="eastAsia" w:ascii="宋体" w:hAnsi="宋体" w:cs="宋体"/>
                <w:lang w:val="en-US" w:eastAsia="zh-CN"/>
              </w:rPr>
              <w:t>5</w:t>
            </w:r>
          </w:p>
        </w:tc>
        <w:tc>
          <w:tcPr>
            <w:tcW w:w="1901" w:type="dxa"/>
            <w:vMerge w:val="continue"/>
            <w:tcBorders>
              <w:left w:val="nil"/>
              <w:right w:val="single" w:color="auto" w:sz="4" w:space="0"/>
            </w:tcBorders>
            <w:vAlign w:val="center"/>
          </w:tcPr>
          <w:p>
            <w:pPr>
              <w:widowControl/>
              <w:spacing w:line="600" w:lineRule="exact"/>
              <w:ind w:firstLine="0" w:firstLineChars="0"/>
              <w:jc w:val="center"/>
              <w:rPr>
                <w:rFonts w:hint="eastAsia"/>
              </w:rPr>
            </w:pPr>
          </w:p>
        </w:tc>
        <w:tc>
          <w:tcPr>
            <w:tcW w:w="35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default" w:ascii="宋体" w:hAnsi="宋体" w:eastAsia="宋体" w:cs="宋体"/>
                <w:kern w:val="0"/>
                <w:lang w:val="en-US" w:eastAsia="zh-CN"/>
              </w:rPr>
            </w:pPr>
            <w:r>
              <w:rPr>
                <w:rFonts w:hint="eastAsia" w:ascii="宋体" w:hAnsi="宋体" w:cs="宋体"/>
                <w:kern w:val="0"/>
                <w:lang w:val="en-US" w:eastAsia="zh-CN"/>
              </w:rPr>
              <w:t>网络交换机</w:t>
            </w:r>
          </w:p>
        </w:tc>
        <w:tc>
          <w:tcPr>
            <w:tcW w:w="1170" w:type="dxa"/>
            <w:tcBorders>
              <w:top w:val="single" w:color="auto" w:sz="4" w:space="0"/>
              <w:left w:val="nil"/>
              <w:bottom w:val="single" w:color="auto" w:sz="4" w:space="0"/>
              <w:right w:val="single" w:color="auto" w:sz="4" w:space="0"/>
            </w:tcBorders>
            <w:vAlign w:val="center"/>
          </w:tcPr>
          <w:p>
            <w:pPr>
              <w:widowControl/>
              <w:spacing w:line="600" w:lineRule="exact"/>
              <w:ind w:left="0" w:leftChars="0" w:firstLine="0" w:firstLineChars="0"/>
              <w:jc w:val="center"/>
              <w:rPr>
                <w:rFonts w:ascii="宋体" w:hAnsi="宋体" w:cs="宋体"/>
                <w:kern w:val="0"/>
              </w:rPr>
            </w:pPr>
            <w:r>
              <w:rPr>
                <w:rFonts w:hint="eastAsia" w:ascii="宋体" w:hAnsi="宋体" w:cs="宋体"/>
                <w:kern w:val="0"/>
                <w:lang w:val="en-US" w:eastAsia="zh-CN"/>
              </w:rPr>
              <w:t>套</w:t>
            </w:r>
          </w:p>
        </w:tc>
        <w:tc>
          <w:tcPr>
            <w:tcW w:w="1157"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eastAsia="宋体" w:cs="宋体"/>
                <w:kern w:val="0"/>
                <w:lang w:val="en-US" w:eastAsia="zh-CN"/>
              </w:rPr>
            </w:pPr>
            <w:r>
              <w:rPr>
                <w:rFonts w:hint="eastAsia" w:ascii="宋体" w:hAnsi="宋体" w:cs="宋体"/>
                <w:kern w:val="0"/>
                <w:lang w:val="en-US" w:eastAsia="zh-CN"/>
              </w:rPr>
              <w:t>1</w:t>
            </w:r>
          </w:p>
        </w:tc>
      </w:tr>
      <w:tr>
        <w:tblPrEx>
          <w:tblCellMar>
            <w:top w:w="0" w:type="dxa"/>
            <w:left w:w="108" w:type="dxa"/>
            <w:bottom w:w="0" w:type="dxa"/>
            <w:right w:w="108" w:type="dxa"/>
          </w:tblCellMar>
        </w:tblPrEx>
        <w:trPr>
          <w:trHeight w:val="40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spacing w:line="600" w:lineRule="exact"/>
              <w:ind w:firstLine="216" w:firstLineChars="90"/>
              <w:rPr>
                <w:rFonts w:hint="eastAsia" w:ascii="宋体" w:hAnsi="宋体" w:eastAsia="宋体" w:cs="宋体"/>
                <w:lang w:val="en-US" w:eastAsia="zh-CN"/>
              </w:rPr>
            </w:pPr>
            <w:r>
              <w:rPr>
                <w:rFonts w:hint="eastAsia" w:ascii="宋体" w:hAnsi="宋体" w:cs="宋体"/>
                <w:lang w:val="en-US" w:eastAsia="zh-CN"/>
              </w:rPr>
              <w:t>6</w:t>
            </w:r>
          </w:p>
        </w:tc>
        <w:tc>
          <w:tcPr>
            <w:tcW w:w="1901" w:type="dxa"/>
            <w:vMerge w:val="continue"/>
            <w:tcBorders>
              <w:left w:val="nil"/>
              <w:right w:val="single" w:color="auto" w:sz="4" w:space="0"/>
            </w:tcBorders>
            <w:vAlign w:val="center"/>
          </w:tcPr>
          <w:p>
            <w:pPr>
              <w:widowControl/>
              <w:spacing w:line="600" w:lineRule="exact"/>
              <w:ind w:firstLine="0" w:firstLineChars="0"/>
              <w:jc w:val="center"/>
              <w:rPr>
                <w:rFonts w:hint="eastAsia"/>
              </w:rPr>
            </w:pPr>
          </w:p>
        </w:tc>
        <w:tc>
          <w:tcPr>
            <w:tcW w:w="35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default" w:ascii="宋体" w:hAnsi="宋体" w:eastAsia="宋体" w:cs="宋体"/>
                <w:kern w:val="0"/>
                <w:lang w:val="en-US" w:eastAsia="zh-CN"/>
              </w:rPr>
            </w:pPr>
            <w:r>
              <w:rPr>
                <w:rFonts w:hint="eastAsia" w:ascii="宋体" w:hAnsi="宋体" w:cs="宋体"/>
                <w:kern w:val="0"/>
                <w:lang w:val="en-US" w:eastAsia="zh-CN"/>
              </w:rPr>
              <w:t>FC交换机</w:t>
            </w:r>
          </w:p>
        </w:tc>
        <w:tc>
          <w:tcPr>
            <w:tcW w:w="11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eastAsia="宋体" w:cs="宋体"/>
                <w:kern w:val="0"/>
                <w:lang w:val="en-US" w:eastAsia="zh-CN"/>
              </w:rPr>
            </w:pPr>
            <w:r>
              <w:rPr>
                <w:rFonts w:hint="eastAsia" w:ascii="宋体" w:hAnsi="宋体" w:cs="宋体"/>
                <w:kern w:val="0"/>
                <w:lang w:val="en-US" w:eastAsia="zh-CN"/>
              </w:rPr>
              <w:t>套</w:t>
            </w:r>
          </w:p>
        </w:tc>
        <w:tc>
          <w:tcPr>
            <w:tcW w:w="1157"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eastAsia="宋体" w:cs="宋体"/>
                <w:kern w:val="0"/>
                <w:lang w:val="en-US" w:eastAsia="zh-CN"/>
              </w:rPr>
            </w:pPr>
            <w:r>
              <w:rPr>
                <w:rFonts w:hint="eastAsia" w:ascii="宋体" w:hAnsi="宋体" w:cs="宋体"/>
                <w:kern w:val="0"/>
                <w:lang w:val="en-US" w:eastAsia="zh-CN"/>
              </w:rPr>
              <w:t>1</w:t>
            </w:r>
          </w:p>
        </w:tc>
      </w:tr>
      <w:tr>
        <w:tblPrEx>
          <w:tblCellMar>
            <w:top w:w="0" w:type="dxa"/>
            <w:left w:w="108" w:type="dxa"/>
            <w:bottom w:w="0" w:type="dxa"/>
            <w:right w:w="108" w:type="dxa"/>
          </w:tblCellMar>
        </w:tblPrEx>
        <w:trPr>
          <w:trHeight w:val="405"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spacing w:line="600" w:lineRule="exact"/>
              <w:ind w:firstLine="216" w:firstLineChars="90"/>
              <w:rPr>
                <w:rFonts w:hint="eastAsia" w:ascii="宋体" w:hAnsi="宋体" w:eastAsia="宋体" w:cs="宋体"/>
                <w:lang w:val="en-US" w:eastAsia="zh-CN"/>
              </w:rPr>
            </w:pPr>
            <w:r>
              <w:rPr>
                <w:rFonts w:hint="eastAsia" w:ascii="宋体" w:hAnsi="宋体" w:cs="宋体"/>
                <w:lang w:val="en-US" w:eastAsia="zh-CN"/>
              </w:rPr>
              <w:t>7</w:t>
            </w:r>
          </w:p>
        </w:tc>
        <w:tc>
          <w:tcPr>
            <w:tcW w:w="1901" w:type="dxa"/>
            <w:vMerge w:val="continue"/>
            <w:tcBorders>
              <w:left w:val="nil"/>
              <w:bottom w:val="single" w:color="auto" w:sz="4" w:space="0"/>
              <w:right w:val="single" w:color="auto" w:sz="4" w:space="0"/>
            </w:tcBorders>
            <w:vAlign w:val="center"/>
          </w:tcPr>
          <w:p>
            <w:pPr>
              <w:widowControl/>
              <w:spacing w:line="600" w:lineRule="exact"/>
              <w:ind w:firstLine="0" w:firstLineChars="0"/>
              <w:jc w:val="center"/>
              <w:rPr>
                <w:rFonts w:hint="eastAsia"/>
              </w:rPr>
            </w:pPr>
          </w:p>
        </w:tc>
        <w:tc>
          <w:tcPr>
            <w:tcW w:w="35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eastAsia="宋体" w:cs="宋体"/>
                <w:kern w:val="0"/>
                <w:lang w:val="en-US" w:eastAsia="zh-CN"/>
              </w:rPr>
            </w:pPr>
            <w:r>
              <w:rPr>
                <w:rFonts w:hint="eastAsia" w:ascii="宋体" w:hAnsi="宋体" w:cs="宋体"/>
                <w:kern w:val="0"/>
                <w:lang w:val="en-US" w:eastAsia="zh-CN"/>
              </w:rPr>
              <w:t>服务</w:t>
            </w:r>
          </w:p>
        </w:tc>
        <w:tc>
          <w:tcPr>
            <w:tcW w:w="1170"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eastAsia="宋体" w:cs="宋体"/>
                <w:kern w:val="0"/>
                <w:lang w:val="en-US" w:eastAsia="zh-CN"/>
              </w:rPr>
            </w:pPr>
            <w:r>
              <w:rPr>
                <w:rFonts w:hint="eastAsia" w:ascii="宋体" w:hAnsi="宋体" w:cs="宋体"/>
                <w:kern w:val="0"/>
                <w:lang w:val="en-US" w:eastAsia="zh-CN"/>
              </w:rPr>
              <w:t>项</w:t>
            </w:r>
          </w:p>
        </w:tc>
        <w:tc>
          <w:tcPr>
            <w:tcW w:w="1157" w:type="dxa"/>
            <w:tcBorders>
              <w:top w:val="single" w:color="auto" w:sz="4" w:space="0"/>
              <w:left w:val="nil"/>
              <w:bottom w:val="single" w:color="auto" w:sz="4" w:space="0"/>
              <w:right w:val="single" w:color="auto" w:sz="4" w:space="0"/>
            </w:tcBorders>
            <w:vAlign w:val="center"/>
          </w:tcPr>
          <w:p>
            <w:pPr>
              <w:widowControl/>
              <w:spacing w:line="600" w:lineRule="exact"/>
              <w:ind w:firstLine="0" w:firstLineChars="0"/>
              <w:jc w:val="center"/>
              <w:rPr>
                <w:rFonts w:hint="eastAsia" w:ascii="宋体" w:hAnsi="宋体" w:eastAsia="宋体" w:cs="宋体"/>
                <w:kern w:val="0"/>
                <w:lang w:val="en-US" w:eastAsia="zh-CN"/>
              </w:rPr>
            </w:pPr>
            <w:r>
              <w:rPr>
                <w:rFonts w:hint="eastAsia" w:ascii="宋体" w:hAnsi="宋体" w:cs="宋体"/>
                <w:kern w:val="0"/>
                <w:lang w:val="en-US" w:eastAsia="zh-CN"/>
              </w:rPr>
              <w:t>1</w:t>
            </w:r>
          </w:p>
        </w:tc>
      </w:tr>
    </w:tbl>
    <w:p>
      <w:pPr>
        <w:pStyle w:val="22"/>
        <w:spacing w:line="600" w:lineRule="exact"/>
        <w:ind w:firstLine="360" w:firstLineChars="150"/>
        <w:rPr>
          <w:color w:val="0000FF"/>
        </w:rPr>
      </w:pPr>
    </w:p>
    <w:p>
      <w:pPr>
        <w:pStyle w:val="4"/>
        <w:spacing w:before="156" w:after="156" w:line="600" w:lineRule="exact"/>
        <w:ind w:left="578" w:hanging="578"/>
        <w:rPr>
          <w:color w:val="auto"/>
        </w:rPr>
      </w:pPr>
      <w:bookmarkStart w:id="23" w:name="_Toc124406414"/>
      <w:bookmarkStart w:id="24" w:name="_Toc13022"/>
      <w:bookmarkStart w:id="25" w:name="_Toc523850198"/>
      <w:bookmarkStart w:id="26" w:name="_Toc14021"/>
      <w:bookmarkStart w:id="27" w:name="_Toc3485"/>
      <w:r>
        <w:rPr>
          <w:rFonts w:hint="eastAsia"/>
          <w:color w:val="auto"/>
        </w:rPr>
        <w:t>质量保证</w:t>
      </w:r>
      <w:bookmarkEnd w:id="23"/>
      <w:bookmarkEnd w:id="24"/>
      <w:bookmarkEnd w:id="25"/>
      <w:bookmarkEnd w:id="26"/>
      <w:bookmarkEnd w:id="27"/>
    </w:p>
    <w:p>
      <w:pPr>
        <w:spacing w:line="600" w:lineRule="exact"/>
        <w:ind w:firstLine="480"/>
      </w:pPr>
      <w:r>
        <w:rPr>
          <w:rFonts w:hint="eastAsia"/>
        </w:rPr>
        <w:t>投标方应保证所提供的所有货物的功能、性能、质量均能满足本招标文件要求。</w:t>
      </w:r>
    </w:p>
    <w:p>
      <w:pPr>
        <w:pStyle w:val="4"/>
        <w:spacing w:before="156" w:after="156" w:line="600" w:lineRule="exact"/>
        <w:ind w:left="578" w:hanging="578"/>
        <w:rPr>
          <w:rFonts w:cs="Times New Roman"/>
          <w:color w:val="auto"/>
          <w:kern w:val="2"/>
          <w:sz w:val="24"/>
          <w:szCs w:val="24"/>
        </w:rPr>
      </w:pPr>
      <w:bookmarkStart w:id="28" w:name="_Toc6234"/>
      <w:bookmarkStart w:id="29" w:name="_Toc3202"/>
      <w:bookmarkStart w:id="30" w:name="_Toc124406415"/>
      <w:bookmarkStart w:id="31" w:name="_Toc523850199"/>
      <w:bookmarkStart w:id="32" w:name="_Toc17579"/>
      <w:r>
        <w:rPr>
          <w:rFonts w:hint="eastAsia"/>
          <w:color w:val="auto"/>
        </w:rPr>
        <w:t>进度保证</w:t>
      </w:r>
      <w:bookmarkEnd w:id="28"/>
      <w:bookmarkEnd w:id="29"/>
      <w:bookmarkEnd w:id="30"/>
      <w:bookmarkEnd w:id="31"/>
      <w:bookmarkEnd w:id="32"/>
    </w:p>
    <w:p>
      <w:pPr>
        <w:pStyle w:val="21"/>
        <w:spacing w:line="600" w:lineRule="exact"/>
      </w:pPr>
      <w:r>
        <w:rPr>
          <w:rFonts w:hint="eastAsia"/>
        </w:rPr>
        <w:t>投标方必须保证在签订合同后（</w:t>
      </w:r>
      <w:r>
        <w:rPr>
          <w:rFonts w:hint="eastAsia" w:ascii="宋体" w:hAnsi="宋体" w:cs="宋体"/>
        </w:rPr>
        <w:t>包括节假日</w:t>
      </w:r>
      <w:r>
        <w:rPr>
          <w:rFonts w:hint="eastAsia"/>
        </w:rPr>
        <w:t>）</w:t>
      </w:r>
      <w:r>
        <w:rPr>
          <w:rFonts w:hint="eastAsia"/>
          <w:u w:val="single"/>
        </w:rPr>
        <w:t>45天</w:t>
      </w:r>
      <w:r>
        <w:rPr>
          <w:rFonts w:hint="eastAsia"/>
        </w:rPr>
        <w:t>内到货，货到后（</w:t>
      </w:r>
      <w:r>
        <w:rPr>
          <w:rFonts w:hint="eastAsia" w:ascii="宋体" w:hAnsi="宋体" w:cs="宋体"/>
        </w:rPr>
        <w:t>包括节假日</w:t>
      </w:r>
      <w:r>
        <w:rPr>
          <w:rFonts w:hint="eastAsia"/>
        </w:rPr>
        <w:t>）</w:t>
      </w:r>
      <w:r>
        <w:rPr>
          <w:rFonts w:hint="eastAsia"/>
          <w:u w:val="single"/>
        </w:rPr>
        <w:t>30天</w:t>
      </w:r>
      <w:r>
        <w:rPr>
          <w:rFonts w:hint="eastAsia"/>
        </w:rPr>
        <w:t>内完成安装调试投入使用。</w:t>
      </w:r>
    </w:p>
    <w:p>
      <w:pPr>
        <w:pStyle w:val="4"/>
        <w:spacing w:before="156" w:after="156" w:line="600" w:lineRule="exact"/>
        <w:ind w:left="578" w:hanging="578"/>
        <w:rPr>
          <w:color w:val="auto"/>
        </w:rPr>
      </w:pPr>
      <w:bookmarkStart w:id="33" w:name="_Toc3405"/>
      <w:bookmarkStart w:id="34" w:name="_Toc124406416"/>
      <w:bookmarkStart w:id="35" w:name="_Toc19290"/>
      <w:bookmarkStart w:id="36" w:name="_Toc523850200"/>
      <w:bookmarkStart w:id="37" w:name="_Toc27507"/>
      <w:r>
        <w:rPr>
          <w:rFonts w:hint="eastAsia"/>
          <w:color w:val="auto"/>
        </w:rPr>
        <w:t>系统适用标准</w:t>
      </w:r>
      <w:bookmarkEnd w:id="33"/>
      <w:bookmarkEnd w:id="34"/>
      <w:bookmarkEnd w:id="35"/>
      <w:bookmarkEnd w:id="36"/>
      <w:bookmarkEnd w:id="37"/>
    </w:p>
    <w:p>
      <w:pPr>
        <w:pStyle w:val="21"/>
        <w:spacing w:line="600" w:lineRule="exact"/>
      </w:pPr>
      <w:r>
        <w:rPr>
          <w:rFonts w:hint="eastAsia"/>
        </w:rPr>
        <w:t>除本招标文件另有说明外，投标方提供的所有产品均应按照国际标准、国家标准进行设计、制造、检验和安装。所用的标准必须是最新版本，如果这些标准的内容有矛盾时，应按照最高标准的条款执行或按双方协商同意的标准或条款执行。</w:t>
      </w:r>
    </w:p>
    <w:p>
      <w:pPr>
        <w:ind w:firstLine="480"/>
      </w:pPr>
      <w:r>
        <w:rPr>
          <w:rFonts w:hint="eastAsia"/>
        </w:rPr>
        <w:br w:type="page"/>
      </w:r>
    </w:p>
    <w:p>
      <w:pPr>
        <w:pStyle w:val="3"/>
        <w:tabs>
          <w:tab w:val="left" w:pos="0"/>
          <w:tab w:val="clear" w:pos="432"/>
        </w:tabs>
        <w:spacing w:before="156" w:after="156" w:line="600" w:lineRule="exact"/>
        <w:ind w:left="433" w:hanging="433" w:hangingChars="154"/>
      </w:pPr>
      <w:bookmarkStart w:id="38" w:name="_Toc523850201"/>
      <w:bookmarkStart w:id="39" w:name="_Toc22695"/>
      <w:bookmarkStart w:id="40" w:name="_Toc29411"/>
      <w:bookmarkStart w:id="41" w:name="_Toc518408400"/>
      <w:bookmarkStart w:id="42" w:name="_Toc28783"/>
      <w:bookmarkStart w:id="43" w:name="_Toc32487"/>
      <w:bookmarkStart w:id="44" w:name="_Toc427568145"/>
      <w:bookmarkStart w:id="45" w:name="_Toc124406418"/>
      <w:bookmarkStart w:id="46" w:name="_Toc427380950"/>
      <w:bookmarkStart w:id="47" w:name="_Toc10711"/>
      <w:r>
        <w:rPr>
          <w:rFonts w:hint="eastAsia"/>
        </w:rPr>
        <w:t>对投标方的要求及其工作范围</w:t>
      </w:r>
      <w:bookmarkEnd w:id="8"/>
      <w:bookmarkEnd w:id="9"/>
      <w:bookmarkEnd w:id="10"/>
      <w:bookmarkEnd w:id="11"/>
      <w:bookmarkEnd w:id="12"/>
      <w:bookmarkEnd w:id="38"/>
      <w:bookmarkEnd w:id="39"/>
      <w:bookmarkEnd w:id="40"/>
      <w:bookmarkEnd w:id="41"/>
      <w:bookmarkEnd w:id="42"/>
      <w:bookmarkEnd w:id="43"/>
      <w:bookmarkEnd w:id="44"/>
      <w:bookmarkEnd w:id="45"/>
      <w:bookmarkEnd w:id="46"/>
      <w:bookmarkEnd w:id="47"/>
    </w:p>
    <w:bookmarkEnd w:id="13"/>
    <w:bookmarkEnd w:id="14"/>
    <w:bookmarkEnd w:id="15"/>
    <w:bookmarkEnd w:id="16"/>
    <w:bookmarkEnd w:id="17"/>
    <w:p>
      <w:pPr>
        <w:pStyle w:val="4"/>
        <w:spacing w:before="156" w:after="156" w:line="600" w:lineRule="exact"/>
        <w:ind w:left="578" w:hanging="578"/>
        <w:rPr>
          <w:color w:val="auto"/>
        </w:rPr>
      </w:pPr>
      <w:bookmarkStart w:id="48" w:name="_Toc523850202"/>
      <w:bookmarkStart w:id="49" w:name="_Toc3027"/>
      <w:bookmarkStart w:id="50" w:name="_Toc18579"/>
      <w:bookmarkStart w:id="51" w:name="_Toc27633"/>
      <w:r>
        <w:rPr>
          <w:rFonts w:hint="eastAsia"/>
          <w:color w:val="auto"/>
        </w:rPr>
        <w:t>对投标方的技术要求</w:t>
      </w:r>
      <w:bookmarkEnd w:id="48"/>
      <w:bookmarkEnd w:id="49"/>
      <w:bookmarkEnd w:id="50"/>
      <w:bookmarkEnd w:id="51"/>
    </w:p>
    <w:p>
      <w:pPr>
        <w:pStyle w:val="22"/>
        <w:numPr>
          <w:ilvl w:val="0"/>
          <w:numId w:val="3"/>
        </w:numPr>
        <w:spacing w:line="600" w:lineRule="exact"/>
        <w:ind w:left="0" w:firstLine="426"/>
      </w:pPr>
      <w:r>
        <w:rPr>
          <w:rFonts w:hint="eastAsia"/>
        </w:rPr>
        <w:t>技术规范书中在引用某标准的地方</w:t>
      </w:r>
      <w:r>
        <w:t>，</w:t>
      </w:r>
      <w:r>
        <w:rPr>
          <w:rFonts w:hint="eastAsia"/>
        </w:rPr>
        <w:t>投标方应当使用合同生效的、最新的引用标准文本，不能用另外标准代替</w:t>
      </w:r>
      <w:r>
        <w:t>，</w:t>
      </w:r>
      <w:r>
        <w:rPr>
          <w:rFonts w:hint="eastAsia"/>
        </w:rPr>
        <w:t>除非从招标方那里获得许可的标准代替。如果引用某不合适的标准或者未引用某合适的标准</w:t>
      </w:r>
      <w:r>
        <w:t>，</w:t>
      </w:r>
      <w:r>
        <w:rPr>
          <w:rFonts w:hint="eastAsia"/>
        </w:rPr>
        <w:t>或者不能得到所需要的标准</w:t>
      </w:r>
      <w:r>
        <w:t>，</w:t>
      </w:r>
      <w:r>
        <w:rPr>
          <w:rFonts w:hint="eastAsia"/>
        </w:rPr>
        <w:t>投标方可选择某合适的标准</w:t>
      </w:r>
      <w:r>
        <w:t>，</w:t>
      </w:r>
      <w:r>
        <w:rPr>
          <w:rFonts w:hint="eastAsia"/>
        </w:rPr>
        <w:t>并且在制造商着手进行工作前需得到招标方的许可。</w:t>
      </w:r>
    </w:p>
    <w:p>
      <w:pPr>
        <w:pStyle w:val="22"/>
        <w:numPr>
          <w:ilvl w:val="0"/>
          <w:numId w:val="3"/>
        </w:numPr>
        <w:spacing w:line="600" w:lineRule="exact"/>
        <w:ind w:left="0" w:firstLine="426"/>
      </w:pPr>
      <w:r>
        <w:rPr>
          <w:rFonts w:hint="eastAsia"/>
        </w:rPr>
        <w:t>招标方与投标方在解释某标准有不同意见时</w:t>
      </w:r>
      <w:r>
        <w:t>，</w:t>
      </w:r>
      <w:r>
        <w:rPr>
          <w:rFonts w:hint="eastAsia"/>
        </w:rPr>
        <w:t>招标方的解释是最终的解释。</w:t>
      </w:r>
    </w:p>
    <w:p>
      <w:pPr>
        <w:pStyle w:val="22"/>
        <w:numPr>
          <w:ilvl w:val="0"/>
          <w:numId w:val="3"/>
        </w:numPr>
        <w:spacing w:line="600" w:lineRule="exact"/>
        <w:ind w:left="0" w:firstLine="426"/>
      </w:pPr>
      <w:r>
        <w:rPr>
          <w:rFonts w:hint="eastAsia"/>
        </w:rPr>
        <w:t>本技术规范书可以作为投标方编制投标文件的依据</w:t>
      </w:r>
      <w:r>
        <w:t>，</w:t>
      </w:r>
      <w:r>
        <w:rPr>
          <w:rFonts w:hint="eastAsia"/>
        </w:rPr>
        <w:t>对于本技术规范书的某些部分</w:t>
      </w:r>
      <w:r>
        <w:t>，</w:t>
      </w:r>
      <w:r>
        <w:rPr>
          <w:rFonts w:hint="eastAsia"/>
        </w:rPr>
        <w:t>投标方如不能满足要求</w:t>
      </w:r>
      <w:r>
        <w:t>，</w:t>
      </w:r>
      <w:r>
        <w:rPr>
          <w:rFonts w:hint="eastAsia"/>
        </w:rPr>
        <w:t>应在投标文件中提出说明</w:t>
      </w:r>
      <w:r>
        <w:t>，</w:t>
      </w:r>
      <w:r>
        <w:rPr>
          <w:rFonts w:hint="eastAsia"/>
        </w:rPr>
        <w:t>否则，招标方即认为投标方提供的产品可以满足本技术规范书的要求。</w:t>
      </w:r>
    </w:p>
    <w:p>
      <w:pPr>
        <w:pStyle w:val="22"/>
        <w:numPr>
          <w:ilvl w:val="0"/>
          <w:numId w:val="3"/>
        </w:numPr>
        <w:spacing w:line="600" w:lineRule="exact"/>
        <w:ind w:left="0" w:firstLine="426"/>
      </w:pPr>
      <w:r>
        <w:rPr>
          <w:rFonts w:hint="eastAsia"/>
        </w:rPr>
        <w:t>投标方应确保其所供产品组成系统的完整性</w:t>
      </w:r>
      <w:r>
        <w:t>，</w:t>
      </w:r>
      <w:r>
        <w:rPr>
          <w:rFonts w:hint="eastAsia"/>
        </w:rPr>
        <w:t>合同文件遗漏的一切事项</w:t>
      </w:r>
      <w:r>
        <w:t>，</w:t>
      </w:r>
      <w:r>
        <w:rPr>
          <w:rFonts w:hint="eastAsia"/>
        </w:rPr>
        <w:t>只要这些事项可以确定为是保证投标方所供系统安全、稳定、可靠的有效地投产所必需的，都应该被认为包括在合同价格之内。</w:t>
      </w:r>
    </w:p>
    <w:p>
      <w:pPr>
        <w:pStyle w:val="22"/>
        <w:numPr>
          <w:ilvl w:val="0"/>
          <w:numId w:val="3"/>
        </w:numPr>
        <w:spacing w:line="600" w:lineRule="exact"/>
        <w:ind w:left="0" w:firstLine="426"/>
      </w:pPr>
      <w:r>
        <w:rPr>
          <w:rFonts w:hint="eastAsia"/>
        </w:rPr>
        <w:t>投标方可以对本标书提出修改意见供招标方参考</w:t>
      </w:r>
      <w:r>
        <w:t>，</w:t>
      </w:r>
      <w:r>
        <w:rPr>
          <w:rFonts w:hint="eastAsia"/>
        </w:rPr>
        <w:t>因需要招标方有权对本技术规范书进行修改和补充。</w:t>
      </w:r>
    </w:p>
    <w:p>
      <w:pPr>
        <w:pStyle w:val="22"/>
        <w:numPr>
          <w:ilvl w:val="0"/>
          <w:numId w:val="3"/>
        </w:numPr>
        <w:spacing w:line="600" w:lineRule="exact"/>
        <w:ind w:left="0" w:firstLine="426"/>
      </w:pPr>
      <w:r>
        <w:rPr>
          <w:rFonts w:hint="eastAsia"/>
        </w:rPr>
        <w:t>投标方必须推荐先进、稳定、可靠的产品，并保证在三年内不停产。</w:t>
      </w:r>
    </w:p>
    <w:p>
      <w:pPr>
        <w:pStyle w:val="22"/>
        <w:numPr>
          <w:ilvl w:val="0"/>
          <w:numId w:val="3"/>
        </w:numPr>
        <w:spacing w:line="600" w:lineRule="exact"/>
        <w:ind w:left="0" w:firstLine="426"/>
      </w:pPr>
      <w:r>
        <w:rPr>
          <w:rFonts w:hint="eastAsia"/>
        </w:rPr>
        <w:t>现场安装实施人员需具有三年及以上相关工作经历。</w:t>
      </w:r>
    </w:p>
    <w:p>
      <w:pPr>
        <w:pStyle w:val="4"/>
        <w:spacing w:before="156" w:after="156" w:line="600" w:lineRule="exact"/>
        <w:ind w:left="578" w:hanging="578"/>
        <w:rPr>
          <w:color w:val="auto"/>
        </w:rPr>
      </w:pPr>
      <w:bookmarkStart w:id="52" w:name="_Toc2829"/>
      <w:bookmarkStart w:id="53" w:name="_Toc523850203"/>
      <w:bookmarkStart w:id="54" w:name="_Toc17906"/>
      <w:bookmarkStart w:id="55" w:name="_Toc18500"/>
      <w:r>
        <w:rPr>
          <w:rFonts w:hint="eastAsia"/>
          <w:color w:val="auto"/>
        </w:rPr>
        <w:t>投标方的工作范围</w:t>
      </w:r>
      <w:bookmarkEnd w:id="52"/>
      <w:bookmarkEnd w:id="53"/>
      <w:bookmarkEnd w:id="54"/>
      <w:bookmarkEnd w:id="55"/>
    </w:p>
    <w:p>
      <w:pPr>
        <w:pStyle w:val="22"/>
        <w:numPr>
          <w:ilvl w:val="0"/>
          <w:numId w:val="4"/>
        </w:numPr>
        <w:spacing w:line="600" w:lineRule="exact"/>
        <w:ind w:left="0" w:firstLine="425"/>
      </w:pPr>
      <w:r>
        <w:rPr>
          <w:rFonts w:hint="eastAsia"/>
        </w:rPr>
        <w:t>投标方必须积极配合招标方提出的配置调整要求（无次数限制），保证项目顺利实施。</w:t>
      </w:r>
    </w:p>
    <w:p>
      <w:pPr>
        <w:pStyle w:val="22"/>
        <w:numPr>
          <w:ilvl w:val="0"/>
          <w:numId w:val="4"/>
        </w:numPr>
        <w:spacing w:line="600" w:lineRule="exact"/>
        <w:ind w:left="0" w:firstLine="425"/>
      </w:pPr>
      <w:r>
        <w:rPr>
          <w:rFonts w:hint="eastAsia"/>
        </w:rPr>
        <w:t>投标方负责所供产品的运货、提货、交货，运送到招标方指定地点，并保证产品质量。</w:t>
      </w:r>
    </w:p>
    <w:p>
      <w:pPr>
        <w:pStyle w:val="22"/>
        <w:numPr>
          <w:ilvl w:val="0"/>
          <w:numId w:val="4"/>
        </w:numPr>
        <w:spacing w:line="600" w:lineRule="exact"/>
        <w:ind w:left="0" w:firstLine="425"/>
      </w:pPr>
      <w:r>
        <w:rPr>
          <w:rFonts w:hint="eastAsia"/>
        </w:rPr>
        <w:t>交货地点要求：按招标方指定的地点交货。</w:t>
      </w:r>
    </w:p>
    <w:p>
      <w:pPr>
        <w:pStyle w:val="22"/>
        <w:numPr>
          <w:ilvl w:val="0"/>
          <w:numId w:val="4"/>
        </w:numPr>
        <w:spacing w:line="600" w:lineRule="exact"/>
        <w:ind w:left="0" w:firstLine="425"/>
      </w:pPr>
      <w:r>
        <w:rPr>
          <w:rFonts w:hint="eastAsia"/>
        </w:rPr>
        <w:t>如果因为投标方生产能力不足、产品或其他存在技术问题而延误供货期，投标方应负责由此产生的一切后果，并进行经济赔偿。</w:t>
      </w:r>
    </w:p>
    <w:p>
      <w:pPr>
        <w:pStyle w:val="22"/>
        <w:numPr>
          <w:ilvl w:val="0"/>
          <w:numId w:val="4"/>
        </w:numPr>
        <w:spacing w:line="600" w:lineRule="exact"/>
        <w:ind w:left="0" w:firstLine="425"/>
      </w:pPr>
      <w:r>
        <w:rPr>
          <w:rFonts w:hint="eastAsia"/>
        </w:rPr>
        <w:t>投标方所提供的产品均满足投标文件中应答的技术指标。</w:t>
      </w:r>
    </w:p>
    <w:p>
      <w:pPr>
        <w:pStyle w:val="22"/>
        <w:numPr>
          <w:ilvl w:val="0"/>
          <w:numId w:val="4"/>
        </w:numPr>
        <w:spacing w:line="600" w:lineRule="exact"/>
        <w:ind w:left="0" w:firstLine="425"/>
      </w:pPr>
      <w:r>
        <w:rPr>
          <w:rFonts w:hint="eastAsia"/>
        </w:rPr>
        <w:t>在招标方要求的前提下，投标方安排有关工程技术联络会等技术服务。</w:t>
      </w:r>
    </w:p>
    <w:p>
      <w:pPr>
        <w:pStyle w:val="22"/>
        <w:numPr>
          <w:ilvl w:val="0"/>
          <w:numId w:val="4"/>
        </w:numPr>
        <w:spacing w:line="600" w:lineRule="exact"/>
        <w:ind w:left="0" w:firstLine="425"/>
      </w:pPr>
      <w:r>
        <w:rPr>
          <w:rFonts w:hint="eastAsia"/>
        </w:rPr>
        <w:t>投标方提供与其他厂商的施工配合。</w:t>
      </w:r>
    </w:p>
    <w:p>
      <w:pPr>
        <w:pStyle w:val="22"/>
        <w:numPr>
          <w:ilvl w:val="0"/>
          <w:numId w:val="4"/>
        </w:numPr>
        <w:spacing w:line="600" w:lineRule="exact"/>
        <w:ind w:left="0" w:firstLine="425"/>
      </w:pPr>
      <w:r>
        <w:rPr>
          <w:rFonts w:hint="eastAsia"/>
        </w:rPr>
        <w:t>投标方应为招标方培训专业维护运行人员。</w:t>
      </w:r>
    </w:p>
    <w:p>
      <w:pPr>
        <w:pStyle w:val="4"/>
        <w:tabs>
          <w:tab w:val="left" w:pos="0"/>
          <w:tab w:val="clear" w:pos="576"/>
        </w:tabs>
        <w:spacing w:beforeLines="0" w:afterLines="0" w:line="600" w:lineRule="exact"/>
        <w:ind w:left="0"/>
        <w:rPr>
          <w:color w:val="auto"/>
        </w:rPr>
      </w:pPr>
      <w:bookmarkStart w:id="56" w:name="_Toc22344"/>
      <w:bookmarkStart w:id="57" w:name="_Toc411269793"/>
      <w:bookmarkStart w:id="58" w:name="_Toc518408403"/>
      <w:bookmarkStart w:id="59" w:name="_Toc240049345"/>
      <w:bookmarkStart w:id="60" w:name="_Toc407982394"/>
      <w:bookmarkStart w:id="61" w:name="_Toc427380953"/>
      <w:bookmarkStart w:id="62" w:name="_Toc407417359"/>
      <w:bookmarkStart w:id="63" w:name="_Toc427568148"/>
      <w:bookmarkStart w:id="64" w:name="_Toc411267588"/>
      <w:bookmarkStart w:id="65" w:name="_Toc16188"/>
      <w:bookmarkStart w:id="66" w:name="_Toc407415872"/>
      <w:bookmarkStart w:id="67" w:name="_Toc124406421"/>
      <w:bookmarkStart w:id="68" w:name="_Toc523850205"/>
      <w:bookmarkStart w:id="69" w:name="_Toc26595"/>
      <w:bookmarkStart w:id="70" w:name="_Toc407982395"/>
      <w:bookmarkStart w:id="71" w:name="_Toc407415873"/>
      <w:bookmarkStart w:id="72" w:name="_Toc407417360"/>
      <w:r>
        <w:rPr>
          <w:rFonts w:hint="eastAsia"/>
          <w:color w:val="auto"/>
        </w:rPr>
        <w:t>产品报价范围</w:t>
      </w:r>
      <w:bookmarkEnd w:id="56"/>
      <w:bookmarkEnd w:id="57"/>
      <w:bookmarkEnd w:id="58"/>
      <w:bookmarkEnd w:id="59"/>
      <w:bookmarkEnd w:id="60"/>
      <w:bookmarkEnd w:id="61"/>
      <w:bookmarkEnd w:id="62"/>
      <w:bookmarkEnd w:id="63"/>
      <w:bookmarkEnd w:id="64"/>
      <w:bookmarkEnd w:id="65"/>
      <w:bookmarkEnd w:id="66"/>
      <w:bookmarkEnd w:id="67"/>
      <w:bookmarkEnd w:id="68"/>
      <w:bookmarkEnd w:id="69"/>
    </w:p>
    <w:p>
      <w:pPr>
        <w:pStyle w:val="21"/>
        <w:spacing w:line="600" w:lineRule="exact"/>
      </w:pPr>
      <w:r>
        <w:rPr>
          <w:rFonts w:hint="eastAsia"/>
        </w:rPr>
        <w:t>投标方报价中必须包括：</w:t>
      </w:r>
    </w:p>
    <w:p>
      <w:pPr>
        <w:pStyle w:val="21"/>
        <w:numPr>
          <w:ilvl w:val="0"/>
          <w:numId w:val="5"/>
        </w:numPr>
        <w:spacing w:line="600" w:lineRule="exact"/>
        <w:ind w:left="0" w:firstLine="480" w:firstLineChars="0"/>
        <w:rPr>
          <w:u w:val="single"/>
        </w:rPr>
      </w:pPr>
      <w:r>
        <w:rPr>
          <w:rFonts w:hint="eastAsia"/>
          <w:u w:val="single"/>
        </w:rPr>
        <w:t>产品价格（含安装调试等相关技术服务，详见2.4）。</w:t>
      </w:r>
    </w:p>
    <w:bookmarkEnd w:id="70"/>
    <w:bookmarkEnd w:id="71"/>
    <w:bookmarkEnd w:id="72"/>
    <w:p>
      <w:pPr>
        <w:pStyle w:val="4"/>
        <w:tabs>
          <w:tab w:val="left" w:pos="0"/>
          <w:tab w:val="left" w:pos="756"/>
          <w:tab w:val="clear" w:pos="576"/>
        </w:tabs>
        <w:spacing w:beforeLines="0" w:afterLines="0" w:line="600" w:lineRule="exact"/>
        <w:ind w:left="0"/>
        <w:rPr>
          <w:color w:val="auto"/>
        </w:rPr>
      </w:pPr>
      <w:bookmarkStart w:id="73" w:name="_Toc261789486"/>
      <w:bookmarkStart w:id="74" w:name="_Toc261789821"/>
      <w:bookmarkStart w:id="75" w:name="_Toc124406423"/>
      <w:bookmarkStart w:id="76" w:name="_Toc16846"/>
      <w:bookmarkStart w:id="77" w:name="_Toc243912812"/>
      <w:bookmarkStart w:id="78" w:name="_Toc523850206"/>
      <w:bookmarkStart w:id="79" w:name="_Toc11454"/>
      <w:bookmarkStart w:id="80" w:name="_Toc5571"/>
      <w:bookmarkStart w:id="81" w:name="_Toc18378"/>
      <w:bookmarkStart w:id="82" w:name="_Toc349634215"/>
      <w:bookmarkStart w:id="83" w:name="_Toc20478"/>
      <w:bookmarkStart w:id="84" w:name="_Toc124406433"/>
      <w:r>
        <w:rPr>
          <w:rFonts w:hint="eastAsia"/>
          <w:color w:val="auto"/>
        </w:rPr>
        <w:t>技术服务</w:t>
      </w:r>
      <w:bookmarkEnd w:id="73"/>
      <w:bookmarkEnd w:id="74"/>
      <w:bookmarkEnd w:id="75"/>
      <w:bookmarkEnd w:id="76"/>
      <w:bookmarkEnd w:id="77"/>
      <w:bookmarkEnd w:id="78"/>
      <w:bookmarkEnd w:id="79"/>
      <w:bookmarkEnd w:id="80"/>
      <w:bookmarkEnd w:id="81"/>
      <w:bookmarkEnd w:id="82"/>
      <w:bookmarkEnd w:id="83"/>
    </w:p>
    <w:p>
      <w:pPr>
        <w:pStyle w:val="5"/>
        <w:numPr>
          <w:ilvl w:val="2"/>
          <w:numId w:val="0"/>
        </w:numPr>
        <w:spacing w:line="600" w:lineRule="exact"/>
        <w:ind w:left="720" w:hanging="720"/>
      </w:pPr>
      <w:bookmarkStart w:id="85" w:name="_Toc518408406"/>
      <w:bookmarkStart w:id="86" w:name="_Toc243912813"/>
      <w:bookmarkStart w:id="87" w:name="_Toc124406424"/>
      <w:bookmarkStart w:id="88" w:name="_Toc261789487"/>
      <w:bookmarkStart w:id="89" w:name="_Toc808"/>
      <w:bookmarkStart w:id="90" w:name="_Toc523850207"/>
      <w:bookmarkStart w:id="91" w:name="_Toc411267590"/>
      <w:bookmarkStart w:id="92" w:name="_Toc427568154"/>
      <w:bookmarkStart w:id="93" w:name="_Toc427380959"/>
      <w:bookmarkStart w:id="94" w:name="_Toc349634216"/>
      <w:bookmarkStart w:id="95" w:name="_Toc261789822"/>
      <w:bookmarkStart w:id="96" w:name="_Toc1783"/>
      <w:bookmarkStart w:id="97" w:name="_Toc32116"/>
      <w:bookmarkStart w:id="98" w:name="_Toc411269795"/>
      <w:r>
        <w:rPr>
          <w:rFonts w:hint="eastAsia"/>
          <w:lang w:val="en-US"/>
        </w:rPr>
        <w:t xml:space="preserve">2.4.1 </w:t>
      </w:r>
      <w:r>
        <w:rPr>
          <w:rFonts w:hint="eastAsia"/>
        </w:rPr>
        <w:t>技术服务内容</w:t>
      </w:r>
      <w:bookmarkEnd w:id="85"/>
      <w:bookmarkEnd w:id="86"/>
      <w:bookmarkEnd w:id="87"/>
      <w:bookmarkEnd w:id="88"/>
      <w:bookmarkEnd w:id="89"/>
      <w:bookmarkEnd w:id="90"/>
      <w:bookmarkEnd w:id="91"/>
      <w:bookmarkEnd w:id="92"/>
      <w:bookmarkEnd w:id="93"/>
      <w:bookmarkEnd w:id="94"/>
      <w:bookmarkEnd w:id="95"/>
      <w:bookmarkEnd w:id="96"/>
      <w:bookmarkEnd w:id="97"/>
      <w:bookmarkEnd w:id="98"/>
    </w:p>
    <w:p>
      <w:pPr>
        <w:pStyle w:val="21"/>
        <w:spacing w:line="600" w:lineRule="exact"/>
      </w:pPr>
      <w:r>
        <w:rPr>
          <w:rFonts w:hint="eastAsia"/>
        </w:rPr>
        <w:t>要求投标方至少为本工程提供以下技术服务：</w:t>
      </w:r>
    </w:p>
    <w:p>
      <w:pPr>
        <w:pStyle w:val="22"/>
        <w:numPr>
          <w:ilvl w:val="0"/>
          <w:numId w:val="6"/>
        </w:numPr>
        <w:spacing w:line="600" w:lineRule="exact"/>
        <w:ind w:left="0" w:firstLine="426"/>
        <w:rPr>
          <w:u w:val="single"/>
        </w:rPr>
      </w:pPr>
      <w:bookmarkStart w:id="99" w:name="_Toc6331"/>
      <w:bookmarkStart w:id="100" w:name="_Toc518408407"/>
      <w:bookmarkStart w:id="101" w:name="_Toc349634217"/>
      <w:bookmarkStart w:id="102" w:name="_Toc243912814"/>
      <w:bookmarkStart w:id="103" w:name="_Toc427380960"/>
      <w:bookmarkStart w:id="104" w:name="_Toc411269796"/>
      <w:bookmarkStart w:id="105" w:name="_Toc17471"/>
      <w:bookmarkStart w:id="106" w:name="_Toc427568155"/>
      <w:bookmarkStart w:id="107" w:name="_Toc124406425"/>
      <w:bookmarkStart w:id="108" w:name="_Toc523850208"/>
      <w:bookmarkStart w:id="109" w:name="_Toc411267591"/>
      <w:bookmarkStart w:id="110" w:name="_Toc261789488"/>
      <w:bookmarkStart w:id="111" w:name="_Toc261789823"/>
      <w:r>
        <w:rPr>
          <w:rFonts w:hint="eastAsia"/>
          <w:u w:val="single"/>
        </w:rPr>
        <w:t>产品供货及安装调试。</w:t>
      </w:r>
    </w:p>
    <w:p>
      <w:pPr>
        <w:pStyle w:val="22"/>
        <w:numPr>
          <w:ilvl w:val="0"/>
          <w:numId w:val="6"/>
        </w:numPr>
        <w:spacing w:line="600" w:lineRule="exact"/>
        <w:ind w:left="0" w:firstLine="426"/>
        <w:rPr>
          <w:u w:val="single"/>
        </w:rPr>
      </w:pPr>
      <w:r>
        <w:rPr>
          <w:rFonts w:hint="eastAsia"/>
          <w:u w:val="single"/>
        </w:rPr>
        <w:t>保修和维护。</w:t>
      </w:r>
    </w:p>
    <w:p>
      <w:pPr>
        <w:pStyle w:val="22"/>
        <w:numPr>
          <w:ilvl w:val="0"/>
          <w:numId w:val="6"/>
        </w:numPr>
        <w:spacing w:line="600" w:lineRule="exact"/>
        <w:ind w:left="0" w:firstLine="426"/>
        <w:rPr>
          <w:u w:val="single"/>
        </w:rPr>
      </w:pPr>
      <w:r>
        <w:rPr>
          <w:rFonts w:ascii="宋体" w:hAnsi="宋体"/>
          <w:kern w:val="0"/>
          <w:u w:val="single"/>
        </w:rPr>
        <w:t>包括人工费、</w:t>
      </w:r>
      <w:r>
        <w:rPr>
          <w:rFonts w:hint="eastAsia" w:ascii="宋体" w:hAnsi="宋体"/>
          <w:kern w:val="0"/>
          <w:u w:val="single"/>
        </w:rPr>
        <w:t>差旅费、验收过程中出现的技术联络会产生</w:t>
      </w:r>
      <w:r>
        <w:rPr>
          <w:rFonts w:ascii="宋体" w:hAnsi="宋体"/>
          <w:kern w:val="0"/>
          <w:u w:val="single"/>
        </w:rPr>
        <w:t>的费用均由</w:t>
      </w:r>
      <w:r>
        <w:rPr>
          <w:rFonts w:hint="eastAsia" w:ascii="宋体" w:hAnsi="宋体"/>
          <w:kern w:val="0"/>
          <w:u w:val="single"/>
        </w:rPr>
        <w:t>投标方</w:t>
      </w:r>
      <w:r>
        <w:rPr>
          <w:rFonts w:ascii="宋体" w:hAnsi="宋体"/>
          <w:kern w:val="0"/>
          <w:u w:val="single"/>
        </w:rPr>
        <w:t>承担</w:t>
      </w:r>
      <w:r>
        <w:rPr>
          <w:rFonts w:hint="eastAsia" w:ascii="宋体" w:hAnsi="宋体"/>
          <w:kern w:val="0"/>
          <w:u w:val="single"/>
        </w:rPr>
        <w:t>。</w:t>
      </w:r>
    </w:p>
    <w:p>
      <w:pPr>
        <w:pStyle w:val="5"/>
        <w:numPr>
          <w:ilvl w:val="2"/>
          <w:numId w:val="0"/>
        </w:numPr>
        <w:spacing w:line="600" w:lineRule="exact"/>
        <w:ind w:left="720" w:hanging="720"/>
      </w:pPr>
      <w:bookmarkStart w:id="112" w:name="_Toc30958"/>
      <w:bookmarkStart w:id="113" w:name="_Toc18776"/>
      <w:bookmarkStart w:id="114" w:name="_Toc9363"/>
      <w:r>
        <w:rPr>
          <w:rFonts w:hint="eastAsia"/>
          <w:lang w:val="en-US"/>
        </w:rPr>
        <w:t xml:space="preserve">2.4.2 </w:t>
      </w:r>
      <w:r>
        <w:rPr>
          <w:rFonts w:hint="eastAsia"/>
        </w:rPr>
        <w:t>技术服务要求</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pStyle w:val="6"/>
        <w:numPr>
          <w:ilvl w:val="3"/>
          <w:numId w:val="0"/>
        </w:numPr>
        <w:tabs>
          <w:tab w:val="clear" w:pos="864"/>
        </w:tabs>
        <w:spacing w:line="600" w:lineRule="exact"/>
        <w:ind w:firstLine="482" w:firstLineChars="200"/>
      </w:pPr>
      <w:bookmarkStart w:id="115" w:name="_Toc518408408"/>
      <w:bookmarkStart w:id="116" w:name="_Ref191806485"/>
      <w:bookmarkStart w:id="117" w:name="_Ref191806505"/>
      <w:bookmarkStart w:id="118" w:name="_Ref191806386"/>
      <w:bookmarkStart w:id="119" w:name="_Ref191806455"/>
      <w:bookmarkStart w:id="120" w:name="_Ref191806475"/>
      <w:bookmarkStart w:id="121" w:name="_Ref191806438"/>
      <w:bookmarkStart w:id="122" w:name="_Toc124406426"/>
      <w:bookmarkStart w:id="123" w:name="_Ref191806390"/>
      <w:bookmarkStart w:id="124" w:name="_Ref191806434"/>
      <w:r>
        <w:rPr>
          <w:rFonts w:hint="eastAsia"/>
          <w:lang w:val="en-US"/>
        </w:rPr>
        <w:t>2.4.2.1</w:t>
      </w:r>
      <w:r>
        <w:rPr>
          <w:rFonts w:hint="eastAsia"/>
        </w:rPr>
        <w:t>产品供货、安装</w:t>
      </w:r>
      <w:bookmarkEnd w:id="115"/>
      <w:r>
        <w:rPr>
          <w:rFonts w:hint="eastAsia"/>
        </w:rPr>
        <w:t>调试及施工配合</w:t>
      </w:r>
      <w:bookmarkEnd w:id="116"/>
      <w:bookmarkEnd w:id="117"/>
      <w:bookmarkEnd w:id="118"/>
      <w:bookmarkEnd w:id="119"/>
      <w:bookmarkEnd w:id="120"/>
      <w:bookmarkEnd w:id="121"/>
      <w:bookmarkEnd w:id="122"/>
      <w:bookmarkEnd w:id="123"/>
      <w:bookmarkEnd w:id="124"/>
      <w:r>
        <w:rPr>
          <w:rFonts w:hint="eastAsia"/>
        </w:rPr>
        <w:t>要求</w:t>
      </w:r>
    </w:p>
    <w:p>
      <w:pPr>
        <w:pStyle w:val="22"/>
        <w:numPr>
          <w:ilvl w:val="0"/>
          <w:numId w:val="7"/>
        </w:numPr>
        <w:spacing w:line="600" w:lineRule="exact"/>
        <w:ind w:left="0" w:firstLine="426"/>
      </w:pPr>
      <w:r>
        <w:rPr>
          <w:rFonts w:hint="eastAsia"/>
        </w:rPr>
        <w:t>投标方提供产品均为合同限定的公司和国家所制造。</w:t>
      </w:r>
    </w:p>
    <w:p>
      <w:pPr>
        <w:pStyle w:val="22"/>
        <w:numPr>
          <w:ilvl w:val="0"/>
          <w:numId w:val="7"/>
        </w:numPr>
        <w:spacing w:line="600" w:lineRule="exact"/>
        <w:ind w:left="0" w:firstLine="426"/>
      </w:pPr>
      <w:r>
        <w:rPr>
          <w:rFonts w:hint="eastAsia"/>
        </w:rPr>
        <w:t>投标方应提出产品的部署、测试相对时间表。</w:t>
      </w:r>
    </w:p>
    <w:p>
      <w:pPr>
        <w:pStyle w:val="22"/>
        <w:numPr>
          <w:ilvl w:val="0"/>
          <w:numId w:val="7"/>
        </w:numPr>
        <w:spacing w:line="600" w:lineRule="exact"/>
        <w:ind w:left="0" w:firstLine="426"/>
      </w:pPr>
      <w:r>
        <w:rPr>
          <w:rFonts w:hint="eastAsia"/>
        </w:rPr>
        <w:t>安装调试在投标方人员指导下按投标方提供经招标方认可的设计进行，安装由投标方负责，招标方人员参加配合，投标方应编排计划进度表，定期向招标方用书面形式报告进展情况及遇到的问题及解决的措施。</w:t>
      </w:r>
    </w:p>
    <w:p>
      <w:pPr>
        <w:pStyle w:val="22"/>
        <w:numPr>
          <w:ilvl w:val="0"/>
          <w:numId w:val="7"/>
        </w:numPr>
        <w:spacing w:line="600" w:lineRule="exact"/>
        <w:ind w:left="0" w:firstLine="426"/>
      </w:pPr>
      <w:r>
        <w:rPr>
          <w:rFonts w:hint="eastAsia"/>
        </w:rPr>
        <w:t>除招标方另作规定，投标方必须负责一切与安装有关的实地工作和服务。</w:t>
      </w:r>
    </w:p>
    <w:p>
      <w:pPr>
        <w:pStyle w:val="22"/>
        <w:numPr>
          <w:ilvl w:val="0"/>
          <w:numId w:val="7"/>
        </w:numPr>
        <w:spacing w:line="600" w:lineRule="exact"/>
        <w:ind w:left="0" w:firstLine="426"/>
      </w:pPr>
      <w:r>
        <w:rPr>
          <w:rFonts w:hint="eastAsia"/>
        </w:rPr>
        <w:t>如果因为投标方产品或软件存在技术问题而延误供货期，投标方应负责由此产生的一切后果，并进行经济赔偿。</w:t>
      </w:r>
    </w:p>
    <w:p>
      <w:pPr>
        <w:pStyle w:val="6"/>
        <w:numPr>
          <w:ilvl w:val="3"/>
          <w:numId w:val="0"/>
        </w:numPr>
        <w:tabs>
          <w:tab w:val="clear" w:pos="864"/>
        </w:tabs>
        <w:spacing w:line="600" w:lineRule="exact"/>
        <w:ind w:firstLine="482" w:firstLineChars="200"/>
        <w:rPr>
          <w:lang w:val="en-US"/>
        </w:rPr>
      </w:pPr>
      <w:bookmarkStart w:id="125" w:name="_Toc518408413"/>
      <w:bookmarkStart w:id="126" w:name="_Toc124406430"/>
      <w:bookmarkStart w:id="127" w:name="_Toc516297795"/>
      <w:r>
        <w:rPr>
          <w:rFonts w:hint="eastAsia"/>
          <w:lang w:val="en-US"/>
        </w:rPr>
        <w:t>2.4.2.2产品维护</w:t>
      </w:r>
      <w:bookmarkEnd w:id="125"/>
      <w:bookmarkEnd w:id="126"/>
      <w:bookmarkEnd w:id="127"/>
      <w:r>
        <w:rPr>
          <w:rFonts w:hint="eastAsia"/>
          <w:lang w:val="en-US"/>
        </w:rPr>
        <w:t>要求</w:t>
      </w:r>
    </w:p>
    <w:p>
      <w:pPr>
        <w:pStyle w:val="21"/>
        <w:spacing w:line="600" w:lineRule="exact"/>
      </w:pPr>
      <w:r>
        <w:rPr>
          <w:rFonts w:hint="eastAsia"/>
        </w:rPr>
        <w:t>自招标方向投标方订购产品安装部署之日起，投标方应向招标方提供包括热线技术指导、现场故障排除、故障产品维修等各种用户技术服务。依照产品所发生问题的严重性，由投标方提供如下维护工作：</w:t>
      </w:r>
    </w:p>
    <w:p>
      <w:pPr>
        <w:pStyle w:val="21"/>
        <w:numPr>
          <w:ilvl w:val="0"/>
          <w:numId w:val="8"/>
        </w:numPr>
        <w:spacing w:line="600" w:lineRule="exact"/>
        <w:ind w:left="0" w:firstLine="431" w:firstLineChars="0"/>
      </w:pPr>
      <w:r>
        <w:rPr>
          <w:rFonts w:hint="eastAsia"/>
        </w:rPr>
        <w:t>保证为招标方提供 “常年保修、维护、保养”服务。</w:t>
      </w:r>
    </w:p>
    <w:p>
      <w:pPr>
        <w:pStyle w:val="21"/>
        <w:numPr>
          <w:ilvl w:val="0"/>
          <w:numId w:val="8"/>
        </w:numPr>
        <w:spacing w:line="600" w:lineRule="exact"/>
        <w:ind w:left="0" w:firstLine="431" w:firstLineChars="0"/>
      </w:pPr>
      <w:r>
        <w:rPr>
          <w:rFonts w:hint="eastAsia"/>
        </w:rPr>
        <w:t>保证开通7*24小时的热线服务电话随时解答用户的问题，保持和投标方有关技术人员定期和不定期的密切联络。</w:t>
      </w:r>
    </w:p>
    <w:p>
      <w:pPr>
        <w:pStyle w:val="21"/>
        <w:numPr>
          <w:ilvl w:val="0"/>
          <w:numId w:val="8"/>
        </w:numPr>
        <w:spacing w:line="600" w:lineRule="exact"/>
        <w:ind w:left="0" w:firstLine="431" w:firstLineChars="0"/>
      </w:pPr>
      <w:r>
        <w:rPr>
          <w:rFonts w:hint="eastAsia"/>
        </w:rPr>
        <w:t>在出现问题并初步判断为投标方产品故障时，投标方接到招标方通知后，投标方应能通过远程诊断、电话技术咨询或现场服务，尽快排除故障。</w:t>
      </w:r>
    </w:p>
    <w:p>
      <w:pPr>
        <w:pStyle w:val="21"/>
        <w:numPr>
          <w:ilvl w:val="0"/>
          <w:numId w:val="8"/>
        </w:numPr>
        <w:spacing w:line="600" w:lineRule="exact"/>
        <w:ind w:left="0" w:firstLine="431" w:firstLineChars="0"/>
      </w:pPr>
      <w:r>
        <w:rPr>
          <w:rFonts w:hint="eastAsia"/>
        </w:rPr>
        <w:t>因投标方产品及实施问题或服务响应不及时给最终用户造成的损失，应由投标方按双方制定的标准对最终用户进行赔偿。</w:t>
      </w:r>
    </w:p>
    <w:p>
      <w:pPr>
        <w:pStyle w:val="6"/>
        <w:numPr>
          <w:ilvl w:val="3"/>
          <w:numId w:val="0"/>
        </w:numPr>
        <w:tabs>
          <w:tab w:val="clear" w:pos="864"/>
        </w:tabs>
        <w:spacing w:line="600" w:lineRule="exact"/>
        <w:ind w:firstLine="482" w:firstLineChars="200"/>
        <w:rPr>
          <w:lang w:val="en-US"/>
        </w:rPr>
      </w:pPr>
      <w:bookmarkStart w:id="128" w:name="_Toc518408412"/>
      <w:bookmarkStart w:id="129" w:name="_Toc516297794"/>
      <w:bookmarkStart w:id="130" w:name="_Toc124406429"/>
      <w:r>
        <w:rPr>
          <w:rFonts w:hint="eastAsia"/>
          <w:lang w:val="en-US"/>
        </w:rPr>
        <w:t>2.4.2.3产品质保</w:t>
      </w:r>
      <w:bookmarkEnd w:id="128"/>
      <w:bookmarkEnd w:id="129"/>
      <w:bookmarkEnd w:id="130"/>
      <w:r>
        <w:rPr>
          <w:rFonts w:hint="eastAsia"/>
          <w:lang w:val="en-US"/>
        </w:rPr>
        <w:t>要求</w:t>
      </w:r>
    </w:p>
    <w:p>
      <w:pPr>
        <w:pStyle w:val="21"/>
        <w:numPr>
          <w:ilvl w:val="0"/>
          <w:numId w:val="9"/>
        </w:numPr>
        <w:spacing w:line="600" w:lineRule="exact"/>
        <w:ind w:left="0" w:firstLine="431" w:firstLineChars="0"/>
      </w:pPr>
      <w:r>
        <w:rPr>
          <w:rFonts w:hint="eastAsia"/>
        </w:rPr>
        <w:t>对于所供产品，从竣工验收完成开始，提供包括</w:t>
      </w:r>
      <w:r>
        <w:rPr>
          <w:rFonts w:hint="eastAsia"/>
          <w:lang w:val="en-US" w:eastAsia="zh-CN"/>
        </w:rPr>
        <w:t>5</w:t>
      </w:r>
      <w:r>
        <w:rPr>
          <w:rFonts w:hint="eastAsia"/>
        </w:rPr>
        <w:t>年免费（原厂）质保，7*24小时产品维护服务（售后服务热线，随时回答招标方在产品使用过程中的问题；</w:t>
      </w:r>
      <w:r>
        <w:rPr>
          <w:rFonts w:hint="eastAsia"/>
          <w:u w:val="single"/>
        </w:rPr>
        <w:t>30分钟</w:t>
      </w:r>
      <w:r>
        <w:rPr>
          <w:rFonts w:hint="eastAsia"/>
        </w:rPr>
        <w:t>内响应用户维修和维护要求，需要现场支持的</w:t>
      </w:r>
      <w:r>
        <w:rPr>
          <w:rFonts w:hint="eastAsia"/>
          <w:u w:val="single"/>
        </w:rPr>
        <w:t>4小时</w:t>
      </w:r>
      <w:r>
        <w:rPr>
          <w:rFonts w:hint="eastAsia"/>
        </w:rPr>
        <w:t>内到达现场）。</w:t>
      </w:r>
    </w:p>
    <w:p>
      <w:pPr>
        <w:pStyle w:val="21"/>
        <w:numPr>
          <w:ilvl w:val="0"/>
          <w:numId w:val="9"/>
        </w:numPr>
        <w:spacing w:line="600" w:lineRule="exact"/>
        <w:ind w:left="0" w:firstLine="431" w:firstLineChars="0"/>
      </w:pPr>
      <w:r>
        <w:rPr>
          <w:rFonts w:hint="eastAsia"/>
        </w:rPr>
        <w:t>质保期内为产品提供免费的软件版本升级服务。</w:t>
      </w:r>
    </w:p>
    <w:p>
      <w:pPr>
        <w:pStyle w:val="21"/>
        <w:numPr>
          <w:ilvl w:val="0"/>
          <w:numId w:val="9"/>
        </w:numPr>
        <w:spacing w:line="600" w:lineRule="exact"/>
        <w:ind w:left="0" w:firstLine="431" w:firstLineChars="0"/>
        <w:rPr>
          <w:u w:val="single"/>
        </w:rPr>
      </w:pPr>
      <w:r>
        <w:rPr>
          <w:rFonts w:hint="eastAsia"/>
        </w:rPr>
        <w:t>质保期内为产品提供免费的损坏或缺陷部件，并提供免费的更换服务。</w:t>
      </w:r>
    </w:p>
    <w:p>
      <w:pPr>
        <w:pStyle w:val="21"/>
        <w:numPr>
          <w:ilvl w:val="0"/>
          <w:numId w:val="9"/>
        </w:numPr>
        <w:spacing w:line="600" w:lineRule="exact"/>
        <w:ind w:left="0" w:firstLine="431" w:firstLineChars="0"/>
      </w:pPr>
      <w:r>
        <w:rPr>
          <w:rFonts w:hint="eastAsia"/>
        </w:rPr>
        <w:t>为最终用户提供紧急的支援服务等。</w:t>
      </w:r>
    </w:p>
    <w:p>
      <w:pPr>
        <w:pStyle w:val="3"/>
        <w:tabs>
          <w:tab w:val="left" w:pos="-240"/>
          <w:tab w:val="clear" w:pos="432"/>
        </w:tabs>
        <w:spacing w:before="156" w:after="156" w:line="600" w:lineRule="exact"/>
        <w:ind w:left="-2" w:hanging="2"/>
      </w:pPr>
      <w:bookmarkStart w:id="131" w:name="_Toc3518"/>
      <w:bookmarkStart w:id="132" w:name="_Toc523850210"/>
      <w:bookmarkStart w:id="133" w:name="_Toc31833"/>
      <w:bookmarkStart w:id="134" w:name="_Toc2827"/>
      <w:bookmarkStart w:id="135" w:name="_Toc16066"/>
      <w:bookmarkStart w:id="136" w:name="_Toc12640"/>
      <w:r>
        <w:rPr>
          <w:rFonts w:hint="eastAsia"/>
        </w:rPr>
        <w:t>技术指标要求</w:t>
      </w:r>
      <w:bookmarkEnd w:id="84"/>
      <w:bookmarkEnd w:id="131"/>
      <w:bookmarkEnd w:id="132"/>
      <w:bookmarkEnd w:id="133"/>
      <w:bookmarkEnd w:id="134"/>
      <w:bookmarkEnd w:id="135"/>
      <w:bookmarkEnd w:id="136"/>
    </w:p>
    <w:p>
      <w:pPr>
        <w:pStyle w:val="4"/>
        <w:spacing w:before="156" w:after="156" w:line="600" w:lineRule="exact"/>
        <w:ind w:left="578" w:hanging="578"/>
        <w:rPr>
          <w:color w:val="auto"/>
        </w:rPr>
      </w:pPr>
      <w:bookmarkStart w:id="137" w:name="_Toc2606"/>
      <w:bookmarkStart w:id="138" w:name="_Toc22641"/>
      <w:bookmarkStart w:id="139" w:name="_Toc26359"/>
      <w:bookmarkStart w:id="140" w:name="_Toc523850211"/>
      <w:r>
        <w:rPr>
          <w:rFonts w:hint="eastAsia"/>
          <w:color w:val="auto"/>
        </w:rPr>
        <w:t>基本要求</w:t>
      </w:r>
      <w:bookmarkEnd w:id="137"/>
      <w:bookmarkEnd w:id="138"/>
      <w:bookmarkEnd w:id="139"/>
      <w:bookmarkEnd w:id="140"/>
    </w:p>
    <w:p>
      <w:pPr>
        <w:pStyle w:val="21"/>
        <w:numPr>
          <w:ilvl w:val="0"/>
          <w:numId w:val="10"/>
        </w:numPr>
        <w:spacing w:line="600" w:lineRule="exact"/>
        <w:ind w:left="0" w:firstLine="431" w:firstLineChars="0"/>
      </w:pPr>
      <w:r>
        <w:rPr>
          <w:rFonts w:hint="eastAsia"/>
        </w:rPr>
        <w:t>本技术参数要求是招标方最低技术参数要求，投标方所投产品不得低于本技术参数要求。</w:t>
      </w:r>
    </w:p>
    <w:p>
      <w:pPr>
        <w:pStyle w:val="21"/>
        <w:numPr>
          <w:ilvl w:val="0"/>
          <w:numId w:val="10"/>
        </w:numPr>
        <w:spacing w:line="600" w:lineRule="exact"/>
        <w:ind w:left="0" w:firstLine="431" w:firstLineChars="0"/>
      </w:pPr>
      <w:r>
        <w:rPr>
          <w:rFonts w:hint="eastAsia"/>
        </w:rPr>
        <w:t>投标方必须根据本技术规范书的编排顺序，逐项逐条地给予明确的答复，并给出具体数值。</w:t>
      </w:r>
    </w:p>
    <w:p>
      <w:pPr>
        <w:pStyle w:val="21"/>
        <w:numPr>
          <w:ilvl w:val="0"/>
          <w:numId w:val="10"/>
        </w:numPr>
        <w:spacing w:line="600" w:lineRule="exact"/>
        <w:ind w:left="0" w:firstLine="431" w:firstLineChars="0"/>
      </w:pPr>
      <w:r>
        <w:rPr>
          <w:rFonts w:hint="eastAsia"/>
        </w:rPr>
        <w:t>投标方应出具相关证明文件（测试证明文件或计算公式等），并盖公司章确认。</w:t>
      </w:r>
    </w:p>
    <w:p>
      <w:pPr>
        <w:pStyle w:val="4"/>
        <w:spacing w:before="156" w:after="156" w:line="600" w:lineRule="exact"/>
        <w:ind w:left="578" w:hanging="578"/>
        <w:rPr>
          <w:color w:val="auto"/>
        </w:rPr>
      </w:pPr>
      <w:bookmarkStart w:id="141" w:name="_Toc4841"/>
      <w:bookmarkStart w:id="142" w:name="_Toc22766"/>
      <w:bookmarkStart w:id="143" w:name="_Toc523850212"/>
      <w:bookmarkStart w:id="144" w:name="_Toc1288"/>
      <w:bookmarkStart w:id="145" w:name="_Toc124406438"/>
      <w:bookmarkStart w:id="146" w:name="_Hlk211438909"/>
      <w:r>
        <w:rPr>
          <w:rFonts w:hint="eastAsia"/>
          <w:color w:val="auto"/>
        </w:rPr>
        <w:t>技术参数要求</w:t>
      </w:r>
      <w:bookmarkEnd w:id="141"/>
      <w:bookmarkEnd w:id="142"/>
      <w:bookmarkEnd w:id="143"/>
      <w:bookmarkEnd w:id="144"/>
      <w:bookmarkEnd w:id="145"/>
    </w:p>
    <w:p>
      <w:pPr>
        <w:pStyle w:val="21"/>
        <w:pageBreakBefore w:val="0"/>
        <w:widowControl w:val="0"/>
        <w:numPr>
          <w:ilvl w:val="0"/>
          <w:numId w:val="11"/>
        </w:numPr>
        <w:kinsoku/>
        <w:wordWrap/>
        <w:overflowPunct/>
        <w:autoSpaceDE/>
        <w:autoSpaceDN/>
        <w:bidi w:val="0"/>
        <w:spacing w:line="600" w:lineRule="exact"/>
        <w:ind w:right="0" w:rightChars="0"/>
      </w:pPr>
      <w:r>
        <w:rPr>
          <w:rFonts w:hint="eastAsia"/>
        </w:rPr>
        <w:t>音视频数据备份管理平台</w:t>
      </w:r>
      <w:r>
        <w:rPr>
          <w:rFonts w:hint="eastAsia" w:ascii="宋体" w:hAnsi="宋体" w:eastAsia="宋体" w:cs="宋体"/>
          <w:sz w:val="24"/>
          <w:szCs w:val="24"/>
          <w:highlight w:val="none"/>
          <w:lang w:val="en-US" w:eastAsia="zh-CN"/>
        </w:rPr>
        <w:t>CPU</w:t>
      </w:r>
      <w:r>
        <w:rPr>
          <w:rFonts w:hint="default"/>
          <w:lang w:val="en-US" w:eastAsia="zh-CN"/>
        </w:rPr>
        <w:t>必须通过国家指定的测评机构评价（中国信息安全测评中心（www.itsec.gov.cn）或国家保密科技测评中心（www.nsstec.org.cn）），并提供测评机构公布的安全可靠测评结果公告作为凭证</w:t>
      </w:r>
      <w:r>
        <w:rPr>
          <w:rFonts w:hint="eastAsia"/>
          <w:lang w:val="en-US" w:eastAsia="zh-CN"/>
        </w:rPr>
        <w:t>。</w:t>
      </w:r>
    </w:p>
    <w:p>
      <w:pPr>
        <w:ind w:firstLine="480"/>
        <w:rPr>
          <w:rFonts w:hint="eastAsia"/>
        </w:rPr>
      </w:pPr>
      <w:r>
        <w:rPr>
          <w:rFonts w:hint="eastAsia"/>
          <w:lang w:val="en-US" w:eastAsia="zh-CN"/>
        </w:rPr>
        <w:t>2、</w:t>
      </w:r>
      <w:r>
        <w:rPr>
          <w:rFonts w:hint="eastAsia"/>
        </w:rPr>
        <w:t>海南电网</w:t>
      </w:r>
      <w:r>
        <w:rPr>
          <w:rFonts w:hint="eastAsia" w:ascii="宋体" w:hAnsi="宋体" w:cs="宋体"/>
          <w:kern w:val="0"/>
          <w:lang w:eastAsia="zh-CN"/>
        </w:rPr>
        <w:t>音视频数据备份管理平台</w:t>
      </w:r>
      <w:r>
        <w:rPr>
          <w:rFonts w:hint="eastAsia"/>
        </w:rPr>
        <w:t>总体技术要求如下：</w:t>
      </w:r>
    </w:p>
    <w:p>
      <w:pPr>
        <w:ind w:firstLine="480"/>
        <w:rPr>
          <w:rFonts w:hint="eastAsia"/>
        </w:rPr>
      </w:pPr>
    </w:p>
    <w:tbl>
      <w:tblPr>
        <w:tblStyle w:val="1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6"/>
        <w:gridCol w:w="1417"/>
        <w:gridCol w:w="5730"/>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tcPr>
          <w:p>
            <w:pPr>
              <w:pStyle w:val="21"/>
              <w:spacing w:line="600" w:lineRule="exact"/>
              <w:ind w:firstLine="0" w:firstLineChars="0"/>
              <w:jc w:val="center"/>
              <w:rPr>
                <w:rFonts w:hint="eastAsia" w:ascii="宋体" w:hAnsi="宋体" w:cs="宋体"/>
              </w:rPr>
            </w:pPr>
            <w:bookmarkStart w:id="147" w:name="_Toc124406447"/>
            <w:bookmarkStart w:id="148" w:name="_Toc518408537"/>
            <w:r>
              <w:rPr>
                <w:rFonts w:hint="eastAsia" w:ascii="宋体" w:hAnsi="宋体" w:cs="宋体"/>
              </w:rPr>
              <w:t>项目</w:t>
            </w:r>
          </w:p>
        </w:tc>
        <w:tc>
          <w:tcPr>
            <w:tcW w:w="1417" w:type="dxa"/>
            <w:vAlign w:val="center"/>
          </w:tcPr>
          <w:p>
            <w:pPr>
              <w:pStyle w:val="21"/>
              <w:spacing w:line="600" w:lineRule="exact"/>
              <w:ind w:firstLine="0" w:firstLineChars="0"/>
              <w:jc w:val="center"/>
              <w:rPr>
                <w:rFonts w:hint="eastAsia" w:ascii="宋体" w:hAnsi="宋体" w:cs="宋体"/>
              </w:rPr>
            </w:pPr>
            <w:r>
              <w:rPr>
                <w:rFonts w:hint="eastAsia" w:ascii="宋体" w:hAnsi="宋体" w:cs="宋体"/>
              </w:rPr>
              <w:t>子系统</w:t>
            </w:r>
          </w:p>
        </w:tc>
        <w:tc>
          <w:tcPr>
            <w:tcW w:w="5730" w:type="dxa"/>
            <w:vAlign w:val="center"/>
          </w:tcPr>
          <w:p>
            <w:pPr>
              <w:pStyle w:val="21"/>
              <w:spacing w:line="600" w:lineRule="exact"/>
              <w:ind w:firstLine="0" w:firstLineChars="0"/>
              <w:jc w:val="center"/>
              <w:rPr>
                <w:rFonts w:hint="eastAsia" w:ascii="宋体" w:hAnsi="宋体" w:cs="宋体"/>
              </w:rPr>
            </w:pPr>
            <w:r>
              <w:rPr>
                <w:rFonts w:hint="eastAsia" w:ascii="宋体" w:hAnsi="宋体" w:cs="宋体"/>
              </w:rPr>
              <w:t>配置要求</w:t>
            </w:r>
          </w:p>
        </w:tc>
        <w:tc>
          <w:tcPr>
            <w:tcW w:w="783" w:type="dxa"/>
            <w:vAlign w:val="center"/>
          </w:tcPr>
          <w:p>
            <w:pPr>
              <w:pStyle w:val="21"/>
              <w:spacing w:line="600" w:lineRule="exact"/>
              <w:ind w:firstLine="0" w:firstLineChars="0"/>
              <w:jc w:val="center"/>
              <w:rPr>
                <w:rFonts w:hint="eastAsia" w:ascii="宋体" w:hAnsi="宋体" w:cs="宋体"/>
              </w:rPr>
            </w:pPr>
            <w:r>
              <w:rPr>
                <w:rFonts w:hint="eastAsia" w:ascii="宋体" w:hAnsi="宋体" w:cs="宋体"/>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vMerge w:val="restart"/>
            <w:vAlign w:val="center"/>
          </w:tcPr>
          <w:p>
            <w:pPr>
              <w:pStyle w:val="21"/>
              <w:spacing w:line="240" w:lineRule="auto"/>
              <w:ind w:firstLine="0" w:firstLineChars="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音视频数据备份管理平台</w:t>
            </w:r>
          </w:p>
        </w:tc>
        <w:tc>
          <w:tcPr>
            <w:tcW w:w="1417" w:type="dxa"/>
            <w:vMerge w:val="restart"/>
            <w:vAlign w:val="center"/>
          </w:tcPr>
          <w:p>
            <w:pPr>
              <w:pStyle w:val="21"/>
              <w:spacing w:line="240" w:lineRule="auto"/>
              <w:ind w:firstLine="0" w:firstLineChars="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音视频数据备份管理平台</w:t>
            </w:r>
          </w:p>
        </w:tc>
        <w:tc>
          <w:tcPr>
            <w:tcW w:w="5730" w:type="dxa"/>
          </w:tcPr>
          <w:p>
            <w:pPr>
              <w:pStyle w:val="21"/>
              <w:numPr>
                <w:ilvl w:val="0"/>
                <w:numId w:val="0"/>
              </w:numPr>
              <w:spacing w:line="240" w:lineRule="auto"/>
              <w:ind w:leftChars="0"/>
              <w:rPr>
                <w:rFonts w:hint="eastAsia" w:cs="Songti SC Regular" w:asciiTheme="minorEastAsia" w:hAnsiTheme="minorEastAsia" w:eastAsiaTheme="minorEastAsia"/>
                <w:color w:val="0D0D0D" w:themeColor="text1" w:themeTint="F2"/>
                <w:kern w:val="0"/>
                <w:sz w:val="21"/>
                <w:szCs w:val="21"/>
                <w:lang w:val="en-US" w:eastAsia="zh-CN"/>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lang w:val="en-US" w:eastAsia="zh-CN"/>
                <w14:textFill>
                  <w14:solidFill>
                    <w14:schemeClr w14:val="tx1">
                      <w14:lumMod w14:val="95000"/>
                      <w14:lumOff w14:val="5000"/>
                    </w14:schemeClr>
                  </w14:solidFill>
                </w14:textFill>
              </w:rPr>
              <w:t>硬件平台：</w:t>
            </w:r>
          </w:p>
          <w:p>
            <w:pPr>
              <w:pStyle w:val="21"/>
              <w:numPr>
                <w:ilvl w:val="0"/>
                <w:numId w:val="12"/>
              </w:numPr>
              <w:spacing w:line="240" w:lineRule="auto"/>
              <w:ind w:firstLineChars="0"/>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2U机架式，含上机架导轨套件；</w:t>
            </w:r>
          </w:p>
          <w:p>
            <w:pPr>
              <w:pStyle w:val="21"/>
              <w:numPr>
                <w:ilvl w:val="0"/>
                <w:numId w:val="12"/>
              </w:numPr>
              <w:spacing w:line="240" w:lineRule="auto"/>
              <w:ind w:firstLineChars="0"/>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配置2颗</w:t>
            </w:r>
            <w:r>
              <w:rPr>
                <w:rFonts w:hint="eastAsia" w:cs="Songti SC Regular" w:asciiTheme="minorEastAsia" w:hAnsiTheme="minorEastAsia" w:eastAsiaTheme="minorEastAsia"/>
                <w:color w:val="0D0D0D" w:themeColor="text1" w:themeTint="F2"/>
                <w:kern w:val="0"/>
                <w:sz w:val="21"/>
                <w:szCs w:val="21"/>
                <w:lang w:val="en-US" w:eastAsia="zh-CN"/>
                <w14:textFill>
                  <w14:solidFill>
                    <w14:schemeClr w14:val="tx1">
                      <w14:lumMod w14:val="95000"/>
                      <w14:lumOff w14:val="5000"/>
                    </w14:schemeClr>
                  </w14:solidFill>
                </w14:textFill>
              </w:rPr>
              <w:t>国产自主可控</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处理器，单颗</w:t>
            </w:r>
            <w:r>
              <w:rPr>
                <w:rFonts w:hint="eastAsia" w:cs="Songti SC Regular" w:asciiTheme="minorEastAsia" w:hAnsiTheme="minorEastAsia" w:eastAsiaTheme="minorEastAsia"/>
                <w:color w:val="0D0D0D" w:themeColor="text1" w:themeTint="F2"/>
                <w:kern w:val="0"/>
                <w:sz w:val="21"/>
                <w:szCs w:val="21"/>
                <w:lang w:val="en-US" w:eastAsia="zh-CN"/>
                <w14:textFill>
                  <w14:solidFill>
                    <w14:schemeClr w14:val="tx1">
                      <w14:lumMod w14:val="95000"/>
                      <w14:lumOff w14:val="5000"/>
                    </w14:schemeClr>
                  </w14:solidFill>
                </w14:textFill>
              </w:rPr>
              <w:t>处理器内核</w:t>
            </w:r>
            <w:r>
              <w:rPr>
                <w:rFonts w:hint="eastAsia" w:cs="宋体" w:asciiTheme="minorEastAsia" w:hAnsiTheme="minorEastAsia" w:eastAsiaTheme="minorEastAsia"/>
                <w:color w:val="000000"/>
                <w:kern w:val="0"/>
                <w:szCs w:val="21"/>
              </w:rPr>
              <w:t>≥</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32；</w:t>
            </w:r>
          </w:p>
          <w:p>
            <w:pPr>
              <w:pStyle w:val="21"/>
              <w:numPr>
                <w:ilvl w:val="0"/>
                <w:numId w:val="12"/>
              </w:numPr>
              <w:spacing w:line="240" w:lineRule="auto"/>
              <w:ind w:firstLineChars="0"/>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内存：</w:t>
            </w:r>
            <w:r>
              <w:rPr>
                <w:rFonts w:hint="eastAsia" w:cs="宋体" w:asciiTheme="minorEastAsia" w:hAnsiTheme="minorEastAsia" w:eastAsiaTheme="minorEastAsia"/>
                <w:color w:val="000000"/>
                <w:kern w:val="0"/>
                <w:szCs w:val="21"/>
              </w:rPr>
              <w:t>≥</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128GB DDR4内存；</w:t>
            </w:r>
          </w:p>
          <w:p>
            <w:pPr>
              <w:pStyle w:val="21"/>
              <w:numPr>
                <w:ilvl w:val="0"/>
                <w:numId w:val="12"/>
              </w:numPr>
              <w:spacing w:line="240" w:lineRule="auto"/>
              <w:ind w:firstLineChars="0"/>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系统盘：480GB SSD企业级*2块；</w:t>
            </w:r>
          </w:p>
          <w:p>
            <w:pPr>
              <w:pStyle w:val="21"/>
              <w:spacing w:line="240" w:lineRule="auto"/>
              <w:ind w:firstLine="420"/>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缓存盘：2颗 1.92T固态存储单元；</w:t>
            </w:r>
          </w:p>
          <w:p>
            <w:pPr>
              <w:pStyle w:val="21"/>
              <w:spacing w:line="240" w:lineRule="auto"/>
              <w:ind w:firstLine="420"/>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数据盘：5颗20TB企业级机械硬盘；</w:t>
            </w:r>
          </w:p>
          <w:p>
            <w:pPr>
              <w:pStyle w:val="21"/>
              <w:numPr>
                <w:ilvl w:val="0"/>
                <w:numId w:val="12"/>
              </w:numPr>
              <w:spacing w:line="240" w:lineRule="auto"/>
              <w:ind w:firstLineChars="0"/>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RAID卡：硬件级R</w:t>
            </w:r>
            <w:r>
              <w:rPr>
                <w:rFonts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AID</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，支持RAID1、5、6、10；</w:t>
            </w:r>
          </w:p>
          <w:p>
            <w:pPr>
              <w:pStyle w:val="21"/>
              <w:numPr>
                <w:ilvl w:val="0"/>
                <w:numId w:val="12"/>
              </w:numPr>
              <w:spacing w:line="240" w:lineRule="auto"/>
              <w:ind w:firstLineChars="0"/>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管理网络：</w:t>
            </w:r>
            <w:r>
              <w:rPr>
                <w:rFonts w:hint="eastAsia" w:cs="宋体" w:asciiTheme="minorEastAsia" w:hAnsiTheme="minorEastAsia" w:eastAsiaTheme="minorEastAsia"/>
                <w:color w:val="000000"/>
                <w:kern w:val="0"/>
                <w:szCs w:val="21"/>
              </w:rPr>
              <w:t>≥</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2个千兆电口；</w:t>
            </w:r>
          </w:p>
          <w:p>
            <w:pPr>
              <w:pStyle w:val="21"/>
              <w:spacing w:line="240" w:lineRule="auto"/>
              <w:ind w:left="360" w:firstLine="0" w:firstLineChars="0"/>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业务/存储网络：</w:t>
            </w:r>
            <w:r>
              <w:rPr>
                <w:rFonts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4</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个万兆光口；</w:t>
            </w:r>
          </w:p>
          <w:p>
            <w:pPr>
              <w:pStyle w:val="21"/>
              <w:spacing w:line="240" w:lineRule="auto"/>
              <w:ind w:left="360" w:firstLine="0" w:firstLineChars="0"/>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存储网络：</w:t>
            </w:r>
            <w:r>
              <w:rPr>
                <w:rFonts w:hint="eastAsia" w:cs="宋体" w:asciiTheme="minorEastAsia" w:hAnsiTheme="minorEastAsia" w:eastAsiaTheme="minorEastAsia"/>
                <w:color w:val="000000"/>
                <w:kern w:val="0"/>
                <w:szCs w:val="21"/>
              </w:rPr>
              <w:t>≥</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2口16G FCP光口；</w:t>
            </w:r>
          </w:p>
          <w:p>
            <w:pPr>
              <w:pStyle w:val="21"/>
              <w:numPr>
                <w:ilvl w:val="0"/>
                <w:numId w:val="12"/>
              </w:numPr>
              <w:spacing w:line="240" w:lineRule="auto"/>
              <w:ind w:firstLineChars="0"/>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pP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冗余双电源；</w:t>
            </w:r>
          </w:p>
        </w:tc>
        <w:tc>
          <w:tcPr>
            <w:tcW w:w="783" w:type="dxa"/>
            <w:vMerge w:val="restart"/>
            <w:vAlign w:val="center"/>
          </w:tcPr>
          <w:p>
            <w:pPr>
              <w:pStyle w:val="21"/>
              <w:spacing w:line="240" w:lineRule="auto"/>
              <w:ind w:firstLine="0" w:firstLineChars="0"/>
              <w:jc w:val="center"/>
              <w:rPr>
                <w:rFonts w:hint="eastAsia" w:ascii="宋体" w:hAnsi="宋体" w:cs="宋体"/>
                <w:sz w:val="21"/>
                <w:szCs w:val="21"/>
              </w:rPr>
            </w:pPr>
            <w:r>
              <w:rPr>
                <w:rFonts w:hint="eastAsia" w:ascii="宋体" w:hAnsi="宋体" w:cs="宋体"/>
                <w:sz w:val="21"/>
                <w:szCs w:val="21"/>
              </w:rPr>
              <w:t>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1676" w:type="dxa"/>
            <w:vMerge w:val="continue"/>
          </w:tcPr>
          <w:p>
            <w:pPr>
              <w:pStyle w:val="21"/>
              <w:spacing w:line="240" w:lineRule="auto"/>
              <w:ind w:firstLine="0" w:firstLineChars="0"/>
              <w:rPr>
                <w:rFonts w:hint="eastAsia" w:ascii="宋体" w:hAnsi="宋体" w:cs="宋体"/>
              </w:rPr>
            </w:pPr>
          </w:p>
        </w:tc>
        <w:tc>
          <w:tcPr>
            <w:tcW w:w="1417" w:type="dxa"/>
            <w:vMerge w:val="continue"/>
            <w:vAlign w:val="center"/>
          </w:tcPr>
          <w:p>
            <w:pPr>
              <w:pStyle w:val="21"/>
              <w:spacing w:line="240" w:lineRule="auto"/>
              <w:ind w:firstLine="0" w:firstLineChars="0"/>
              <w:jc w:val="center"/>
              <w:rPr>
                <w:rFonts w:hint="eastAsia" w:ascii="宋体" w:hAnsi="宋体" w:cs="宋体"/>
                <w:sz w:val="21"/>
                <w:szCs w:val="21"/>
              </w:rPr>
            </w:pPr>
          </w:p>
        </w:tc>
        <w:tc>
          <w:tcPr>
            <w:tcW w:w="5730" w:type="dxa"/>
          </w:tcPr>
          <w:p>
            <w:pPr>
              <w:pStyle w:val="21"/>
              <w:numPr>
                <w:ilvl w:val="0"/>
                <w:numId w:val="0"/>
              </w:numPr>
              <w:tabs>
                <w:tab w:val="left" w:pos="280"/>
              </w:tabs>
              <w:spacing w:line="240" w:lineRule="auto"/>
              <w:ind w:leftChars="0"/>
              <w:rPr>
                <w:rFonts w:hint="default" w:cs="仿宋" w:asciiTheme="minorEastAsia" w:hAnsiTheme="minorEastAsia" w:eastAsiaTheme="minorEastAsia"/>
                <w:sz w:val="21"/>
                <w:szCs w:val="21"/>
                <w:lang w:val="en-US" w:eastAsia="zh-CN"/>
              </w:rPr>
            </w:pPr>
            <w:r>
              <w:rPr>
                <w:rFonts w:hint="eastAsia" w:cs="仿宋" w:asciiTheme="minorEastAsia" w:hAnsiTheme="minorEastAsia" w:eastAsiaTheme="minorEastAsia"/>
                <w:sz w:val="21"/>
                <w:szCs w:val="21"/>
                <w:lang w:val="en-US" w:eastAsia="zh-CN"/>
              </w:rPr>
              <w:t>软件管理平台：</w:t>
            </w:r>
          </w:p>
          <w:p>
            <w:pPr>
              <w:pStyle w:val="21"/>
              <w:numPr>
                <w:ilvl w:val="0"/>
                <w:numId w:val="13"/>
              </w:numPr>
              <w:tabs>
                <w:tab w:val="left" w:pos="280"/>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基本要求：</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具备软件著作权，</w:t>
            </w:r>
            <w:r>
              <w:rPr>
                <w:rFonts w:hint="eastAsia" w:cs="仿宋" w:asciiTheme="minorEastAsia" w:hAnsiTheme="minorEastAsia" w:eastAsiaTheme="minorEastAsia"/>
                <w:sz w:val="21"/>
                <w:szCs w:val="21"/>
              </w:rPr>
              <w:t>支持主流国产操作系统，支持海光和鲲鹏架构的信创处理器。</w:t>
            </w:r>
          </w:p>
          <w:p>
            <w:pPr>
              <w:pStyle w:val="21"/>
              <w:numPr>
                <w:ilvl w:val="0"/>
                <w:numId w:val="13"/>
              </w:numPr>
              <w:spacing w:line="240" w:lineRule="auto"/>
              <w:ind w:firstLineChars="0"/>
              <w:rPr>
                <w:rFonts w:hint="eastAsia" w:cs="宋体" w:asciiTheme="minorEastAsia" w:hAnsiTheme="minorEastAsia" w:eastAsiaTheme="minorEastAsia"/>
                <w:sz w:val="21"/>
                <w:szCs w:val="21"/>
              </w:rPr>
            </w:pPr>
            <w:r>
              <w:rPr>
                <w:rFonts w:hint="eastAsia" w:cs="仿宋" w:asciiTheme="minorEastAsia" w:hAnsiTheme="minorEastAsia" w:eastAsiaTheme="minorEastAsia"/>
                <w:sz w:val="21"/>
                <w:szCs w:val="21"/>
              </w:rPr>
              <w:t>★</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支持扩展不少于6</w:t>
            </w:r>
            <w:r>
              <w:rPr>
                <w:rFonts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4</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个节点，支持不停机扩展存储节点。支持2个数据副本，支持自动故障转移/故障自愈。支持N</w:t>
            </w:r>
            <w:r>
              <w:rPr>
                <w:rFonts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FS</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、S</w:t>
            </w:r>
            <w:r>
              <w:rPr>
                <w:rFonts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MB</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、F</w:t>
            </w:r>
            <w:r>
              <w:rPr>
                <w:rFonts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TP</w:t>
            </w:r>
            <w:r>
              <w:rPr>
                <w:rFonts w:hint="eastAsia" w:cs="Songti SC Regular" w:asciiTheme="minorEastAsia" w:hAnsiTheme="minorEastAsia" w:eastAsiaTheme="minorEastAsia"/>
                <w:color w:val="0D0D0D" w:themeColor="text1" w:themeTint="F2"/>
                <w:kern w:val="0"/>
                <w:sz w:val="21"/>
                <w:szCs w:val="21"/>
                <w14:textFill>
                  <w14:solidFill>
                    <w14:schemeClr w14:val="tx1">
                      <w14:lumMod w14:val="95000"/>
                      <w14:lumOff w14:val="5000"/>
                    </w14:schemeClr>
                  </w14:solidFill>
                </w14:textFill>
              </w:rPr>
              <w:t>、文件、对象多种数据访问协议。</w:t>
            </w:r>
          </w:p>
          <w:p>
            <w:pPr>
              <w:pStyle w:val="21"/>
              <w:numPr>
                <w:ilvl w:val="0"/>
                <w:numId w:val="13"/>
              </w:numPr>
              <w:tabs>
                <w:tab w:val="left" w:pos="280"/>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分布式冷数据管理平台为B</w:t>
            </w:r>
            <w:r>
              <w:rPr>
                <w:rFonts w:cs="仿宋" w:asciiTheme="minorEastAsia" w:hAnsiTheme="minorEastAsia" w:eastAsiaTheme="minorEastAsia"/>
                <w:sz w:val="21"/>
                <w:szCs w:val="21"/>
              </w:rPr>
              <w:t>S</w:t>
            </w:r>
            <w:r>
              <w:rPr>
                <w:rFonts w:hint="eastAsia" w:cs="仿宋" w:asciiTheme="minorEastAsia" w:hAnsiTheme="minorEastAsia" w:eastAsiaTheme="minorEastAsia"/>
                <w:sz w:val="21"/>
                <w:szCs w:val="21"/>
              </w:rPr>
              <w:t>架构，支持单机和分布式集群部署，可灵活选择部署方式。</w:t>
            </w:r>
          </w:p>
          <w:p>
            <w:pPr>
              <w:pStyle w:val="21"/>
              <w:numPr>
                <w:ilvl w:val="0"/>
                <w:numId w:val="13"/>
              </w:numPr>
              <w:tabs>
                <w:tab w:val="left" w:pos="280"/>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支持中文Web图形界面统一管理多套磁带库，可实时查看磁带库状态和事件。</w:t>
            </w:r>
          </w:p>
          <w:p>
            <w:pPr>
              <w:pStyle w:val="21"/>
              <w:numPr>
                <w:ilvl w:val="0"/>
                <w:numId w:val="13"/>
              </w:numPr>
              <w:tabs>
                <w:tab w:val="left" w:pos="280"/>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磁带库虚拟化功能，支持磁带池化管理，自动管理磁带加载、卸载和格式化。</w:t>
            </w:r>
          </w:p>
          <w:p>
            <w:pPr>
              <w:pStyle w:val="21"/>
              <w:numPr>
                <w:ilvl w:val="0"/>
                <w:numId w:val="13"/>
              </w:numPr>
              <w:tabs>
                <w:tab w:val="left" w:pos="280"/>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★磁带数据双副本：支持磁带双副本，每个文件数据分别存入两盘独立的磁带或存储池，支持将多副本磁带出库保存，任意一盘磁带故障时不影响数据访问。</w:t>
            </w:r>
          </w:p>
          <w:p>
            <w:pPr>
              <w:pStyle w:val="21"/>
              <w:numPr>
                <w:ilvl w:val="0"/>
                <w:numId w:val="13"/>
              </w:numPr>
              <w:tabs>
                <w:tab w:val="left" w:pos="280"/>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★多租户要求：每个租户的数据集可配置单独的磁带存储池，单一磁带池中的磁带故障或人为误操作不会影响其它数据集，要求在U</w:t>
            </w:r>
            <w:r>
              <w:rPr>
                <w:rFonts w:cs="仿宋" w:asciiTheme="minorEastAsia" w:hAnsiTheme="minorEastAsia" w:eastAsiaTheme="minorEastAsia"/>
                <w:sz w:val="21"/>
                <w:szCs w:val="21"/>
              </w:rPr>
              <w:t>I</w:t>
            </w:r>
            <w:r>
              <w:rPr>
                <w:rFonts w:hint="eastAsia" w:cs="仿宋" w:asciiTheme="minorEastAsia" w:hAnsiTheme="minorEastAsia" w:eastAsiaTheme="minorEastAsia"/>
                <w:sz w:val="21"/>
                <w:szCs w:val="21"/>
              </w:rPr>
              <w:t>中完成配置和操作。</w:t>
            </w:r>
          </w:p>
          <w:p>
            <w:pPr>
              <w:pStyle w:val="21"/>
              <w:numPr>
                <w:ilvl w:val="0"/>
                <w:numId w:val="13"/>
              </w:numPr>
              <w:tabs>
                <w:tab w:val="left" w:pos="422"/>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★数据分层要求：结合视频数据存储需求，可自动在S</w:t>
            </w:r>
            <w:r>
              <w:rPr>
                <w:rFonts w:cs="仿宋" w:asciiTheme="minorEastAsia" w:hAnsiTheme="minorEastAsia" w:eastAsiaTheme="minorEastAsia"/>
                <w:sz w:val="21"/>
                <w:szCs w:val="21"/>
              </w:rPr>
              <w:t>SD</w:t>
            </w:r>
            <w:r>
              <w:rPr>
                <w:rFonts w:hint="eastAsia" w:cs="仿宋" w:asciiTheme="minorEastAsia" w:hAnsiTheme="minorEastAsia" w:eastAsiaTheme="minorEastAsia"/>
                <w:sz w:val="21"/>
                <w:szCs w:val="21"/>
              </w:rPr>
              <w:t>固态盘、机械盘、磁带三中不同介质中完成分层存储，支持设置分层策略，满足设定条件时自动将视频文件从闪存或磁盘中迁移至磁带库中存储。</w:t>
            </w:r>
          </w:p>
          <w:p>
            <w:pPr>
              <w:pStyle w:val="21"/>
              <w:numPr>
                <w:ilvl w:val="0"/>
                <w:numId w:val="13"/>
              </w:numPr>
              <w:tabs>
                <w:tab w:val="left" w:pos="422"/>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数据回迁要求：访问视频文件时，需自动将文件从磁带库中回迁至S</w:t>
            </w:r>
            <w:r>
              <w:rPr>
                <w:rFonts w:cs="仿宋" w:asciiTheme="minorEastAsia" w:hAnsiTheme="minorEastAsia" w:eastAsiaTheme="minorEastAsia"/>
                <w:sz w:val="21"/>
                <w:szCs w:val="21"/>
              </w:rPr>
              <w:t>SD</w:t>
            </w:r>
            <w:r>
              <w:rPr>
                <w:rFonts w:hint="eastAsia" w:cs="仿宋" w:asciiTheme="minorEastAsia" w:hAnsiTheme="minorEastAsia" w:eastAsiaTheme="minorEastAsia"/>
                <w:sz w:val="21"/>
                <w:szCs w:val="21"/>
              </w:rPr>
              <w:t>闪存或磁盘，支持对磁带库中的文件批量回迁至闪存或磁盘。</w:t>
            </w:r>
          </w:p>
          <w:p>
            <w:pPr>
              <w:pStyle w:val="21"/>
              <w:numPr>
                <w:ilvl w:val="0"/>
                <w:numId w:val="13"/>
              </w:numPr>
              <w:tabs>
                <w:tab w:val="left" w:pos="565"/>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★视频下载和管理：针对海南电网现有的多种型号的CVR、NVR主机，支持自动连接并批量下载、定时下载、多摄像头设备并行下载，支持抓取用户自定义摄像头名称并可以用此名称识别视频文件。</w:t>
            </w:r>
          </w:p>
          <w:p>
            <w:pPr>
              <w:pStyle w:val="21"/>
              <w:numPr>
                <w:ilvl w:val="0"/>
                <w:numId w:val="13"/>
              </w:numPr>
              <w:tabs>
                <w:tab w:val="left" w:pos="565"/>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磁带导入和导出功能：支持将磁带导出磁带库离线保存。支持将离线保存的磁带重新导入磁带库使用。支持对已离线磁带中的文件进行检索，能显示文件所在的磁带条码信息。</w:t>
            </w:r>
          </w:p>
          <w:p>
            <w:pPr>
              <w:pStyle w:val="21"/>
              <w:numPr>
                <w:ilvl w:val="0"/>
                <w:numId w:val="13"/>
              </w:numPr>
              <w:tabs>
                <w:tab w:val="left" w:pos="565"/>
              </w:tabs>
              <w:spacing w:line="240" w:lineRule="auto"/>
              <w:ind w:firstLineChars="0"/>
              <w:rPr>
                <w:rFonts w:hint="eastAsia" w:cs="仿宋" w:asciiTheme="minorEastAsia" w:hAnsiTheme="minorEastAsia" w:eastAsiaTheme="minorEastAsia"/>
                <w:sz w:val="21"/>
                <w:szCs w:val="21"/>
              </w:rPr>
            </w:pPr>
            <w:bookmarkStart w:id="149" w:name="OLE_LINK18"/>
            <w:bookmarkStart w:id="150" w:name="OLE_LINK17"/>
            <w:r>
              <w:rPr>
                <w:rFonts w:hint="eastAsia" w:cs="仿宋" w:asciiTheme="minorEastAsia" w:hAnsiTheme="minorEastAsia" w:eastAsiaTheme="minorEastAsia"/>
                <w:sz w:val="21"/>
                <w:szCs w:val="21"/>
              </w:rPr>
              <w:t>▲</w:t>
            </w:r>
            <w:bookmarkEnd w:id="149"/>
            <w:bookmarkEnd w:id="150"/>
            <w:r>
              <w:rPr>
                <w:rFonts w:hint="eastAsia" w:cs="仿宋" w:asciiTheme="minorEastAsia" w:hAnsiTheme="minorEastAsia" w:eastAsiaTheme="minorEastAsia"/>
                <w:sz w:val="21"/>
                <w:szCs w:val="21"/>
              </w:rPr>
              <w:t>视频文件索引功能：能通过视频文件元数据信息</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文件名</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目录名</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属性</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大小、创建</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修改日期等</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对文件进行检索</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提供截图证明</w:t>
            </w:r>
            <w:r>
              <w:rPr>
                <w:rFonts w:cs="仿宋" w:asciiTheme="minorEastAsia" w:hAnsiTheme="minorEastAsia" w:eastAsiaTheme="minorEastAsia"/>
                <w:sz w:val="21"/>
                <w:szCs w:val="21"/>
              </w:rPr>
              <w:t>。</w:t>
            </w:r>
          </w:p>
          <w:p>
            <w:pPr>
              <w:pStyle w:val="21"/>
              <w:numPr>
                <w:ilvl w:val="0"/>
                <w:numId w:val="13"/>
              </w:numPr>
              <w:tabs>
                <w:tab w:val="left" w:pos="173"/>
                <w:tab w:val="left" w:pos="565"/>
                <w:tab w:val="left" w:pos="616"/>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视频数据位置管理：支持在U</w:t>
            </w:r>
            <w:r>
              <w:rPr>
                <w:rFonts w:cs="仿宋" w:asciiTheme="minorEastAsia" w:hAnsiTheme="minorEastAsia" w:eastAsiaTheme="minorEastAsia"/>
                <w:sz w:val="21"/>
                <w:szCs w:val="21"/>
              </w:rPr>
              <w:t>I</w:t>
            </w:r>
            <w:r>
              <w:rPr>
                <w:rFonts w:hint="eastAsia" w:cs="仿宋" w:asciiTheme="minorEastAsia" w:hAnsiTheme="minorEastAsia" w:eastAsiaTheme="minorEastAsia"/>
                <w:sz w:val="21"/>
                <w:szCs w:val="21"/>
              </w:rPr>
              <w:t>中查看视频数据的存储介质（可查看数据是存储在磁盘或是磁带），以便于对数据进行管理。</w:t>
            </w:r>
          </w:p>
          <w:p>
            <w:pPr>
              <w:pStyle w:val="21"/>
              <w:numPr>
                <w:ilvl w:val="0"/>
                <w:numId w:val="13"/>
              </w:numPr>
              <w:tabs>
                <w:tab w:val="left" w:pos="565"/>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▲前端摄像头检索及数据管理：能通过摄像头点位对视频文件进行检索</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支持多种检索条件的联合检索</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提供截图证明</w:t>
            </w:r>
            <w:r>
              <w:rPr>
                <w:rFonts w:cs="仿宋" w:asciiTheme="minorEastAsia" w:hAnsiTheme="minorEastAsia" w:eastAsiaTheme="minorEastAsia"/>
                <w:sz w:val="21"/>
                <w:szCs w:val="21"/>
              </w:rPr>
              <w:t>。</w:t>
            </w:r>
          </w:p>
          <w:p>
            <w:pPr>
              <w:pStyle w:val="21"/>
              <w:numPr>
                <w:ilvl w:val="0"/>
                <w:numId w:val="13"/>
              </w:numPr>
              <w:tabs>
                <w:tab w:val="left" w:pos="565"/>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能自动检测文件存储系统中视频文件的变化</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增</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删</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改</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并更新相关的元数据</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为便于对视频数据管理，需支持通过插件对指定视频文件自动生成语义标签并进行关联</w:t>
            </w:r>
            <w:r>
              <w:rPr>
                <w:rFonts w:cs="仿宋" w:asciiTheme="minorEastAsia" w:hAnsiTheme="minorEastAsia" w:eastAsiaTheme="minorEastAsia"/>
                <w:sz w:val="21"/>
                <w:szCs w:val="21"/>
              </w:rPr>
              <w:t>。</w:t>
            </w:r>
          </w:p>
          <w:p>
            <w:pPr>
              <w:pStyle w:val="21"/>
              <w:numPr>
                <w:ilvl w:val="0"/>
                <w:numId w:val="13"/>
              </w:numPr>
              <w:tabs>
                <w:tab w:val="left" w:pos="565"/>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小文件性能优化：支持文件写入磁带的性能优化，加速数据写入磁带的速度，避免反复倒带，需保持小文件直接访问能力。</w:t>
            </w:r>
          </w:p>
          <w:p>
            <w:pPr>
              <w:pStyle w:val="21"/>
              <w:numPr>
                <w:ilvl w:val="0"/>
                <w:numId w:val="13"/>
              </w:numPr>
              <w:tabs>
                <w:tab w:val="left" w:pos="565"/>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监控及管理要求：通过中文Web图形界面实现数据管理功能</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支持文件存储系统健康状态监控、容量监控、文件数量和历史增长趋势的监控，支持查看磁带机和磁带信息</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支持进行多维度文件检索等</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rPr>
              <w:t>提供以上功能的截图证明</w:t>
            </w:r>
            <w:r>
              <w:rPr>
                <w:rFonts w:cs="仿宋" w:asciiTheme="minorEastAsia" w:hAnsiTheme="minorEastAsia" w:eastAsiaTheme="minorEastAsia"/>
                <w:sz w:val="21"/>
                <w:szCs w:val="21"/>
              </w:rPr>
              <w:t>。</w:t>
            </w:r>
          </w:p>
          <w:p>
            <w:pPr>
              <w:pStyle w:val="21"/>
              <w:numPr>
                <w:ilvl w:val="0"/>
                <w:numId w:val="13"/>
              </w:numPr>
              <w:tabs>
                <w:tab w:val="left" w:pos="565"/>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★支持</w:t>
            </w:r>
            <w:r>
              <w:rPr>
                <w:rFonts w:hint="eastAsia" w:cs="宋体" w:asciiTheme="minorEastAsia" w:hAnsiTheme="minorEastAsia" w:eastAsiaTheme="minorEastAsia"/>
                <w:sz w:val="21"/>
                <w:szCs w:val="21"/>
              </w:rPr>
              <w:t>源端数据同步引擎，可以将文件从源端通过实时或一次性的方式拷贝到分层存储中，支持多线程并行传输，可配置线程数量，支持带宽限速。提供</w:t>
            </w:r>
            <w:r>
              <w:rPr>
                <w:rFonts w:hint="eastAsia" w:cs="仿宋" w:asciiTheme="minorEastAsia" w:hAnsiTheme="minorEastAsia" w:eastAsiaTheme="minorEastAsia"/>
                <w:sz w:val="21"/>
                <w:szCs w:val="21"/>
              </w:rPr>
              <w:t>源端</w:t>
            </w:r>
            <w:r>
              <w:rPr>
                <w:rFonts w:hint="eastAsia" w:cs="宋体" w:asciiTheme="minorEastAsia" w:hAnsiTheme="minorEastAsia" w:eastAsiaTheme="minorEastAsia"/>
                <w:sz w:val="21"/>
                <w:szCs w:val="21"/>
              </w:rPr>
              <w:t>数据删除功能。数据同步引擎应集成在软件主界面中，方便用户配置和监控数据同步。</w:t>
            </w:r>
          </w:p>
          <w:p>
            <w:pPr>
              <w:pStyle w:val="21"/>
              <w:numPr>
                <w:ilvl w:val="0"/>
                <w:numId w:val="13"/>
              </w:numPr>
              <w:tabs>
                <w:tab w:val="left" w:pos="422"/>
              </w:tabs>
              <w:spacing w:line="240" w:lineRule="auto"/>
              <w:ind w:firstLineChars="0"/>
              <w:rPr>
                <w:rFonts w:hint="eastAsia" w:cs="仿宋" w:asciiTheme="minorEastAsia" w:hAnsiTheme="minorEastAsia" w:eastAsiaTheme="minorEastAsia"/>
                <w:sz w:val="21"/>
                <w:szCs w:val="21"/>
              </w:rPr>
            </w:pPr>
            <w:r>
              <w:rPr>
                <w:rFonts w:hint="eastAsia" w:cs="仿宋" w:asciiTheme="minorEastAsia" w:hAnsiTheme="minorEastAsia" w:eastAsiaTheme="minorEastAsia"/>
                <w:sz w:val="21"/>
                <w:szCs w:val="21"/>
              </w:rPr>
              <w:t>★磁带库冷数据管理可用容量授权：</w:t>
            </w:r>
            <w:r>
              <w:rPr>
                <w:rFonts w:hint="eastAsia" w:cs="仿宋" w:asciiTheme="minorEastAsia" w:hAnsiTheme="minorEastAsia" w:eastAsiaTheme="minorEastAsia"/>
                <w:sz w:val="21"/>
                <w:szCs w:val="21"/>
                <w:lang w:val="en-US" w:eastAsia="zh-CN"/>
              </w:rPr>
              <w:t>每套平台</w:t>
            </w:r>
            <w:r>
              <w:rPr>
                <w:rFonts w:hint="eastAsia" w:cs="仿宋" w:asciiTheme="minorEastAsia" w:hAnsiTheme="minorEastAsia" w:eastAsiaTheme="minorEastAsia"/>
                <w:sz w:val="21"/>
                <w:szCs w:val="21"/>
              </w:rPr>
              <w:t>提供&gt;</w:t>
            </w:r>
            <w:r>
              <w:rPr>
                <w:rFonts w:cs="仿宋" w:asciiTheme="minorEastAsia" w:hAnsiTheme="minorEastAsia" w:eastAsiaTheme="minorEastAsia"/>
                <w:sz w:val="21"/>
                <w:szCs w:val="21"/>
              </w:rPr>
              <w:t>=</w:t>
            </w:r>
            <w:r>
              <w:rPr>
                <w:rFonts w:hint="eastAsia" w:cs="仿宋" w:asciiTheme="minorEastAsia" w:hAnsiTheme="minorEastAsia" w:eastAsiaTheme="minorEastAsia"/>
                <w:sz w:val="21"/>
                <w:szCs w:val="21"/>
                <w:lang w:val="en-US" w:eastAsia="zh-CN"/>
              </w:rPr>
              <w:t>1</w:t>
            </w:r>
            <w:r>
              <w:rPr>
                <w:rFonts w:hint="eastAsia" w:cs="仿宋" w:asciiTheme="minorEastAsia" w:hAnsiTheme="minorEastAsia" w:eastAsiaTheme="minorEastAsia"/>
                <w:sz w:val="21"/>
                <w:szCs w:val="21"/>
              </w:rPr>
              <w:t>P</w:t>
            </w:r>
            <w:r>
              <w:rPr>
                <w:rFonts w:cs="仿宋" w:asciiTheme="minorEastAsia" w:hAnsiTheme="minorEastAsia" w:eastAsiaTheme="minorEastAsia"/>
                <w:sz w:val="21"/>
                <w:szCs w:val="21"/>
              </w:rPr>
              <w:t>B</w:t>
            </w:r>
            <w:r>
              <w:rPr>
                <w:rFonts w:hint="eastAsia" w:cs="仿宋" w:asciiTheme="minorEastAsia" w:hAnsiTheme="minorEastAsia" w:eastAsiaTheme="minorEastAsia"/>
                <w:sz w:val="21"/>
                <w:szCs w:val="21"/>
              </w:rPr>
              <w:t>可用存储容量软件授权。</w:t>
            </w:r>
          </w:p>
        </w:tc>
        <w:tc>
          <w:tcPr>
            <w:tcW w:w="783" w:type="dxa"/>
            <w:vMerge w:val="continue"/>
          </w:tcPr>
          <w:p>
            <w:pPr>
              <w:pStyle w:val="21"/>
              <w:spacing w:line="240" w:lineRule="auto"/>
              <w:ind w:firstLine="0" w:firstLineChars="0"/>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676" w:type="dxa"/>
            <w:vMerge w:val="continue"/>
          </w:tcPr>
          <w:p>
            <w:pPr>
              <w:pStyle w:val="21"/>
              <w:spacing w:line="240" w:lineRule="auto"/>
              <w:ind w:firstLine="0" w:firstLineChars="0"/>
              <w:rPr>
                <w:rFonts w:hint="eastAsia" w:ascii="宋体" w:hAnsi="宋体" w:cs="宋体"/>
              </w:rPr>
            </w:pPr>
          </w:p>
        </w:tc>
        <w:tc>
          <w:tcPr>
            <w:tcW w:w="1417" w:type="dxa"/>
            <w:vAlign w:val="center"/>
          </w:tcPr>
          <w:p>
            <w:pPr>
              <w:widowControl/>
              <w:adjustRightInd w:val="0"/>
              <w:snapToGrid w:val="0"/>
              <w:spacing w:before="100" w:beforeAutospacing="1" w:after="100" w:afterAutospacing="1" w:line="240" w:lineRule="auto"/>
              <w:ind w:firstLine="0" w:firstLineChars="0"/>
              <w:jc w:val="center"/>
              <w:rPr>
                <w:rFonts w:hint="eastAsia" w:ascii="宋体" w:hAnsi="宋体" w:cs="宋体"/>
                <w:kern w:val="0"/>
                <w:sz w:val="21"/>
                <w:szCs w:val="21"/>
              </w:rPr>
            </w:pPr>
            <w:r>
              <w:rPr>
                <w:rFonts w:hint="eastAsia" w:ascii="宋体" w:hAnsi="宋体" w:cs="宋体"/>
                <w:kern w:val="0"/>
                <w:sz w:val="21"/>
                <w:szCs w:val="21"/>
              </w:rPr>
              <w:t>磁带库主柜</w:t>
            </w:r>
          </w:p>
        </w:tc>
        <w:tc>
          <w:tcPr>
            <w:tcW w:w="5730" w:type="dxa"/>
            <w:vAlign w:val="center"/>
          </w:tcPr>
          <w:p>
            <w:pPr>
              <w:widowControl/>
              <w:adjustRightInd w:val="0"/>
              <w:snapToGrid w:val="0"/>
              <w:spacing w:before="100" w:beforeAutospacing="1" w:after="100" w:afterAutospacing="1" w:line="240" w:lineRule="auto"/>
              <w:ind w:firstLine="0" w:firstLineChars="0"/>
              <w:jc w:val="left"/>
              <w:rPr>
                <w:rFonts w:hint="eastAsia" w:ascii="宋体" w:hAnsi="宋体" w:cs="宋体"/>
                <w:kern w:val="0"/>
                <w:sz w:val="21"/>
                <w:szCs w:val="21"/>
              </w:rPr>
            </w:pPr>
            <w:r>
              <w:rPr>
                <w:rFonts w:hint="eastAsia" w:ascii="宋体" w:hAnsi="宋体" w:cs="宋体"/>
                <w:kern w:val="0"/>
                <w:sz w:val="21"/>
                <w:szCs w:val="21"/>
              </w:rPr>
              <w:t>3U高磁带库库体，40个可用槽位授权，双电源配置，提供上机架套件，配置1台LTO 9全高驱动器，400MB/秒性能，FC光纤接口；</w:t>
            </w:r>
          </w:p>
        </w:tc>
        <w:tc>
          <w:tcPr>
            <w:tcW w:w="783" w:type="dxa"/>
            <w:vAlign w:val="center"/>
          </w:tcPr>
          <w:p>
            <w:pPr>
              <w:widowControl/>
              <w:spacing w:line="240" w:lineRule="auto"/>
              <w:ind w:firstLine="0" w:firstLineChars="0"/>
              <w:jc w:val="center"/>
              <w:rPr>
                <w:rFonts w:hint="eastAsia" w:ascii="宋体" w:hAnsi="宋体" w:cs="宋体"/>
                <w:color w:val="000000"/>
                <w:kern w:val="0"/>
                <w:sz w:val="21"/>
                <w:szCs w:val="21"/>
              </w:rPr>
            </w:pPr>
            <w:r>
              <w:rPr>
                <w:rFonts w:hint="eastAsia" w:ascii="宋体" w:hAnsi="宋体" w:cs="宋体"/>
                <w:color w:val="000000"/>
                <w:kern w:val="0"/>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676" w:type="dxa"/>
            <w:vMerge w:val="continue"/>
          </w:tcPr>
          <w:p>
            <w:pPr>
              <w:pStyle w:val="21"/>
              <w:spacing w:line="240" w:lineRule="auto"/>
              <w:ind w:firstLine="0" w:firstLineChars="0"/>
              <w:rPr>
                <w:rFonts w:hint="eastAsia" w:ascii="宋体" w:hAnsi="宋体" w:cs="宋体"/>
              </w:rPr>
            </w:pPr>
          </w:p>
        </w:tc>
        <w:tc>
          <w:tcPr>
            <w:tcW w:w="1417" w:type="dxa"/>
            <w:vAlign w:val="center"/>
          </w:tcPr>
          <w:p>
            <w:pPr>
              <w:widowControl/>
              <w:adjustRightInd w:val="0"/>
              <w:snapToGrid w:val="0"/>
              <w:spacing w:before="100" w:beforeAutospacing="1" w:after="100" w:afterAutospacing="1" w:line="240" w:lineRule="auto"/>
              <w:ind w:firstLine="0" w:firstLineChars="0"/>
              <w:jc w:val="center"/>
              <w:rPr>
                <w:rFonts w:hint="eastAsia" w:ascii="宋体" w:hAnsi="宋体" w:cs="宋体"/>
                <w:kern w:val="0"/>
                <w:sz w:val="21"/>
                <w:szCs w:val="21"/>
              </w:rPr>
            </w:pPr>
            <w:r>
              <w:rPr>
                <w:rFonts w:hint="eastAsia" w:ascii="宋体" w:hAnsi="宋体" w:cs="宋体"/>
                <w:kern w:val="0"/>
                <w:sz w:val="21"/>
                <w:szCs w:val="21"/>
              </w:rPr>
              <w:t>磁带库扩展柜</w:t>
            </w:r>
          </w:p>
        </w:tc>
        <w:tc>
          <w:tcPr>
            <w:tcW w:w="5730" w:type="dxa"/>
            <w:vAlign w:val="center"/>
          </w:tcPr>
          <w:p>
            <w:pPr>
              <w:widowControl/>
              <w:adjustRightInd w:val="0"/>
              <w:snapToGrid w:val="0"/>
              <w:spacing w:before="100" w:beforeAutospacing="1" w:after="100" w:afterAutospacing="1" w:line="240" w:lineRule="auto"/>
              <w:ind w:firstLine="0" w:firstLineChars="0"/>
              <w:jc w:val="left"/>
              <w:rPr>
                <w:rFonts w:hint="eastAsia" w:ascii="宋体" w:hAnsi="宋体" w:cs="宋体"/>
                <w:kern w:val="0"/>
                <w:sz w:val="21"/>
                <w:szCs w:val="21"/>
              </w:rPr>
            </w:pPr>
            <w:r>
              <w:rPr>
                <w:rFonts w:ascii="宋体" w:hAnsi="宋体" w:cs="宋体"/>
                <w:kern w:val="0"/>
                <w:sz w:val="21"/>
                <w:szCs w:val="21"/>
              </w:rPr>
              <w:t>3U</w:t>
            </w:r>
            <w:r>
              <w:rPr>
                <w:rFonts w:hint="eastAsia" w:ascii="宋体" w:hAnsi="宋体" w:cs="宋体"/>
                <w:kern w:val="0"/>
                <w:sz w:val="21"/>
                <w:szCs w:val="21"/>
              </w:rPr>
              <w:t>高，不少于40可用槽位</w:t>
            </w:r>
          </w:p>
        </w:tc>
        <w:tc>
          <w:tcPr>
            <w:tcW w:w="783" w:type="dxa"/>
            <w:vAlign w:val="center"/>
          </w:tcPr>
          <w:p>
            <w:pPr>
              <w:widowControl/>
              <w:spacing w:line="240" w:lineRule="auto"/>
              <w:ind w:firstLine="0" w:firstLineChars="0"/>
              <w:jc w:val="center"/>
              <w:rPr>
                <w:rFonts w:hint="eastAsia" w:ascii="宋体" w:hAnsi="宋体" w:cs="宋体"/>
                <w:color w:val="000000"/>
                <w:kern w:val="0"/>
                <w:sz w:val="21"/>
                <w:szCs w:val="21"/>
              </w:rPr>
            </w:pPr>
            <w:r>
              <w:rPr>
                <w:rFonts w:hint="eastAsia" w:ascii="宋体" w:hAnsi="宋体" w:cs="宋体"/>
                <w:color w:val="000000"/>
                <w:kern w:val="0"/>
                <w:sz w:val="21"/>
                <w:szCs w:val="21"/>
              </w:rPr>
              <w:t>4套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676" w:type="dxa"/>
            <w:vMerge w:val="continue"/>
          </w:tcPr>
          <w:p>
            <w:pPr>
              <w:pStyle w:val="21"/>
              <w:spacing w:line="240" w:lineRule="auto"/>
              <w:ind w:firstLine="0" w:firstLineChars="0"/>
              <w:rPr>
                <w:rFonts w:hint="eastAsia" w:ascii="宋体" w:hAnsi="宋体" w:cs="宋体"/>
              </w:rPr>
            </w:pPr>
          </w:p>
        </w:tc>
        <w:tc>
          <w:tcPr>
            <w:tcW w:w="1417" w:type="dxa"/>
            <w:vAlign w:val="center"/>
          </w:tcPr>
          <w:p>
            <w:pPr>
              <w:widowControl/>
              <w:adjustRightInd w:val="0"/>
              <w:snapToGrid w:val="0"/>
              <w:spacing w:before="100" w:beforeAutospacing="1" w:after="100" w:afterAutospacing="1"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磁带</w:t>
            </w:r>
          </w:p>
        </w:tc>
        <w:tc>
          <w:tcPr>
            <w:tcW w:w="5730" w:type="dxa"/>
            <w:vAlign w:val="center"/>
          </w:tcPr>
          <w:p>
            <w:pPr>
              <w:widowControl/>
              <w:adjustRightInd w:val="0"/>
              <w:snapToGrid w:val="0"/>
              <w:spacing w:before="100" w:beforeAutospacing="1" w:after="100" w:afterAutospacing="1" w:line="240" w:lineRule="auto"/>
              <w:ind w:firstLine="0" w:firstLineChars="0"/>
              <w:jc w:val="left"/>
              <w:rPr>
                <w:rFonts w:hint="eastAsia" w:ascii="宋体" w:hAnsi="宋体" w:cs="宋体"/>
                <w:kern w:val="0"/>
                <w:sz w:val="21"/>
                <w:szCs w:val="21"/>
              </w:rPr>
            </w:pPr>
            <w:r>
              <w:rPr>
                <w:rFonts w:ascii="宋体" w:hAnsi="宋体" w:cs="宋体"/>
                <w:kern w:val="0"/>
                <w:sz w:val="21"/>
                <w:szCs w:val="21"/>
              </w:rPr>
              <w:t>LTO 9</w:t>
            </w:r>
            <w:r>
              <w:rPr>
                <w:rFonts w:hint="eastAsia" w:ascii="宋体" w:hAnsi="宋体" w:cs="宋体"/>
                <w:kern w:val="0"/>
                <w:sz w:val="21"/>
                <w:szCs w:val="21"/>
              </w:rPr>
              <w:t>数据带，18TB物理容量</w:t>
            </w:r>
          </w:p>
        </w:tc>
        <w:tc>
          <w:tcPr>
            <w:tcW w:w="783" w:type="dxa"/>
            <w:vAlign w:val="center"/>
          </w:tcPr>
          <w:p>
            <w:pPr>
              <w:widowControl/>
              <w:spacing w:line="240" w:lineRule="auto"/>
              <w:ind w:firstLine="0" w:firstLineChars="0"/>
              <w:jc w:val="center"/>
              <w:rPr>
                <w:rFonts w:hint="eastAsia" w:ascii="宋体" w:hAnsi="宋体" w:cs="宋体"/>
                <w:color w:val="000000"/>
                <w:kern w:val="0"/>
                <w:sz w:val="21"/>
                <w:szCs w:val="21"/>
              </w:rPr>
            </w:pPr>
            <w:r>
              <w:rPr>
                <w:rFonts w:hint="eastAsia" w:ascii="宋体" w:hAnsi="宋体" w:cs="宋体"/>
                <w:color w:val="000000"/>
                <w:kern w:val="0"/>
                <w:sz w:val="21"/>
                <w:szCs w:val="21"/>
              </w:rPr>
              <w:t>184盒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676" w:type="dxa"/>
            <w:vMerge w:val="continue"/>
          </w:tcPr>
          <w:p>
            <w:pPr>
              <w:pStyle w:val="21"/>
              <w:spacing w:line="240" w:lineRule="auto"/>
              <w:ind w:firstLine="0" w:firstLineChars="0"/>
              <w:rPr>
                <w:rFonts w:hint="eastAsia" w:ascii="宋体" w:hAnsi="宋体" w:cs="宋体"/>
              </w:rPr>
            </w:pPr>
          </w:p>
        </w:tc>
        <w:tc>
          <w:tcPr>
            <w:tcW w:w="1417" w:type="dxa"/>
            <w:vAlign w:val="center"/>
          </w:tcPr>
          <w:p>
            <w:pPr>
              <w:widowControl/>
              <w:adjustRightInd w:val="0"/>
              <w:snapToGrid w:val="0"/>
              <w:spacing w:before="100" w:beforeAutospacing="1" w:after="100" w:afterAutospacing="1"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网络交换机</w:t>
            </w:r>
          </w:p>
        </w:tc>
        <w:tc>
          <w:tcPr>
            <w:tcW w:w="5730" w:type="dxa"/>
            <w:vAlign w:val="center"/>
          </w:tcPr>
          <w:p>
            <w:pPr>
              <w:widowControl/>
              <w:adjustRightInd w:val="0"/>
              <w:snapToGrid w:val="0"/>
              <w:spacing w:before="100" w:beforeAutospacing="1" w:after="100" w:afterAutospacing="1" w:line="240" w:lineRule="auto"/>
              <w:ind w:firstLine="0" w:firstLineChars="0"/>
              <w:jc w:val="left"/>
              <w:rPr>
                <w:rFonts w:hint="eastAsia" w:ascii="宋体" w:hAnsi="宋体" w:cs="宋体"/>
                <w:kern w:val="0"/>
                <w:sz w:val="21"/>
                <w:szCs w:val="21"/>
              </w:rPr>
            </w:pPr>
            <w:r>
              <w:rPr>
                <w:rFonts w:hint="eastAsia" w:ascii="宋体" w:hAnsi="宋体" w:cs="宋体"/>
                <w:kern w:val="0"/>
                <w:sz w:val="21"/>
                <w:szCs w:val="21"/>
              </w:rPr>
              <w:t>标准1U机架式，交换容量≧240Gbps，万兆光口≧24个，支持三层，支持VLAN、90S、ACL、路由等常用功能，提供≧10个10G SFP+光纤模块，LC-LC接口。</w:t>
            </w:r>
          </w:p>
        </w:tc>
        <w:tc>
          <w:tcPr>
            <w:tcW w:w="783" w:type="dxa"/>
            <w:vAlign w:val="center"/>
          </w:tcPr>
          <w:p>
            <w:pPr>
              <w:pStyle w:val="21"/>
              <w:spacing w:line="240" w:lineRule="auto"/>
              <w:ind w:firstLine="0" w:firstLineChars="0"/>
              <w:rPr>
                <w:rFonts w:hint="eastAsia" w:ascii="宋体" w:hAnsi="宋体" w:cs="宋体"/>
                <w:sz w:val="21"/>
                <w:szCs w:val="21"/>
              </w:rPr>
            </w:pPr>
            <w:r>
              <w:rPr>
                <w:rFonts w:hint="eastAsia" w:ascii="宋体" w:hAnsi="宋体" w:cs="宋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676" w:type="dxa"/>
            <w:vMerge w:val="continue"/>
          </w:tcPr>
          <w:p>
            <w:pPr>
              <w:pStyle w:val="21"/>
              <w:spacing w:line="240" w:lineRule="auto"/>
              <w:ind w:firstLine="0" w:firstLineChars="0"/>
              <w:rPr>
                <w:rFonts w:hint="eastAsia" w:ascii="宋体" w:hAnsi="宋体" w:cs="宋体"/>
              </w:rPr>
            </w:pPr>
          </w:p>
        </w:tc>
        <w:tc>
          <w:tcPr>
            <w:tcW w:w="1417" w:type="dxa"/>
            <w:vAlign w:val="center"/>
          </w:tcPr>
          <w:p>
            <w:pPr>
              <w:widowControl/>
              <w:adjustRightInd w:val="0"/>
              <w:snapToGrid w:val="0"/>
              <w:spacing w:before="100" w:beforeAutospacing="1" w:after="100" w:afterAutospacing="1"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FC交换机</w:t>
            </w:r>
          </w:p>
        </w:tc>
        <w:tc>
          <w:tcPr>
            <w:tcW w:w="5730" w:type="dxa"/>
            <w:vAlign w:val="center"/>
          </w:tcPr>
          <w:p>
            <w:pPr>
              <w:widowControl/>
              <w:adjustRightInd w:val="0"/>
              <w:snapToGrid w:val="0"/>
              <w:spacing w:before="100" w:beforeAutospacing="1" w:after="100" w:afterAutospacing="1" w:line="240" w:lineRule="auto"/>
              <w:ind w:firstLine="0" w:firstLineChars="0"/>
              <w:jc w:val="left"/>
              <w:rPr>
                <w:rFonts w:hint="eastAsia" w:ascii="宋体" w:hAnsi="宋体" w:cs="宋体"/>
                <w:kern w:val="0"/>
                <w:sz w:val="21"/>
                <w:szCs w:val="21"/>
              </w:rPr>
            </w:pPr>
            <w:r>
              <w:rPr>
                <w:rFonts w:hint="eastAsia" w:ascii="宋体" w:hAnsi="宋体" w:cs="宋体"/>
                <w:kern w:val="0"/>
                <w:sz w:val="21"/>
                <w:szCs w:val="21"/>
              </w:rPr>
              <w:t>标准IU机架式，≧24口8GFC光口，开通≧8口光纤主机通道接口，内置≧8个8G FC光纤模块及配套所需的连接跳纤，含上机架套件。服务</w:t>
            </w:r>
          </w:p>
        </w:tc>
        <w:tc>
          <w:tcPr>
            <w:tcW w:w="783" w:type="dxa"/>
            <w:vAlign w:val="center"/>
          </w:tcPr>
          <w:p>
            <w:pPr>
              <w:pStyle w:val="21"/>
              <w:spacing w:line="240" w:lineRule="auto"/>
              <w:ind w:firstLine="0" w:firstLineChars="0"/>
              <w:rPr>
                <w:rFonts w:hint="eastAsia" w:ascii="宋体" w:hAnsi="宋体" w:cs="宋体"/>
                <w:sz w:val="21"/>
                <w:szCs w:val="21"/>
              </w:rPr>
            </w:pPr>
            <w:r>
              <w:rPr>
                <w:rFonts w:hint="eastAsia" w:ascii="宋体" w:hAnsi="宋体" w:cs="宋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676" w:type="dxa"/>
            <w:vMerge w:val="continue"/>
          </w:tcPr>
          <w:p>
            <w:pPr>
              <w:pStyle w:val="21"/>
              <w:spacing w:line="240" w:lineRule="auto"/>
              <w:ind w:firstLine="0" w:firstLineChars="0"/>
              <w:rPr>
                <w:rFonts w:hint="eastAsia" w:ascii="宋体" w:hAnsi="宋体" w:cs="宋体"/>
              </w:rPr>
            </w:pPr>
          </w:p>
        </w:tc>
        <w:tc>
          <w:tcPr>
            <w:tcW w:w="1417" w:type="dxa"/>
            <w:vAlign w:val="center"/>
          </w:tcPr>
          <w:p>
            <w:pPr>
              <w:widowControl/>
              <w:adjustRightInd w:val="0"/>
              <w:snapToGrid w:val="0"/>
              <w:spacing w:before="100" w:beforeAutospacing="1" w:after="100" w:afterAutospacing="1"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服务</w:t>
            </w:r>
          </w:p>
        </w:tc>
        <w:tc>
          <w:tcPr>
            <w:tcW w:w="5730" w:type="dxa"/>
          </w:tcPr>
          <w:p>
            <w:pPr>
              <w:pStyle w:val="21"/>
              <w:numPr>
                <w:ilvl w:val="0"/>
                <w:numId w:val="14"/>
              </w:numPr>
              <w:spacing w:line="240" w:lineRule="auto"/>
              <w:ind w:firstLineChars="0"/>
              <w:rPr>
                <w:rFonts w:hint="eastAsia" w:ascii="宋体" w:hAnsi="宋体" w:cs="宋体"/>
                <w:sz w:val="21"/>
                <w:szCs w:val="21"/>
              </w:rPr>
            </w:pPr>
            <w:r>
              <w:rPr>
                <w:rFonts w:hint="eastAsia" w:cs="仿宋" w:asciiTheme="minorEastAsia" w:hAnsiTheme="minorEastAsia" w:eastAsiaTheme="minorEastAsia"/>
                <w:sz w:val="21"/>
                <w:szCs w:val="21"/>
              </w:rPr>
              <w:t>★</w:t>
            </w:r>
            <w:r>
              <w:rPr>
                <w:rFonts w:hint="eastAsia" w:ascii="宋体" w:hAnsi="宋体" w:cs="宋体"/>
                <w:sz w:val="21"/>
                <w:szCs w:val="21"/>
              </w:rPr>
              <w:t>数据管理平台A</w:t>
            </w:r>
            <w:r>
              <w:rPr>
                <w:rFonts w:ascii="宋体" w:hAnsi="宋体" w:cs="宋体"/>
                <w:sz w:val="21"/>
                <w:szCs w:val="21"/>
              </w:rPr>
              <w:t>PI</w:t>
            </w:r>
            <w:r>
              <w:rPr>
                <w:rFonts w:hint="eastAsia" w:ascii="宋体" w:hAnsi="宋体" w:cs="宋体"/>
                <w:sz w:val="21"/>
                <w:szCs w:val="21"/>
              </w:rPr>
              <w:t>对接到现有N</w:t>
            </w:r>
            <w:r>
              <w:rPr>
                <w:rFonts w:ascii="宋体" w:hAnsi="宋体" w:cs="宋体"/>
                <w:sz w:val="21"/>
                <w:szCs w:val="21"/>
              </w:rPr>
              <w:t>VR</w:t>
            </w:r>
            <w:r>
              <w:rPr>
                <w:rFonts w:hint="eastAsia" w:ascii="宋体" w:hAnsi="宋体" w:cs="宋体"/>
                <w:sz w:val="21"/>
                <w:szCs w:val="21"/>
              </w:rPr>
              <w:t>、C</w:t>
            </w:r>
            <w:r>
              <w:rPr>
                <w:rFonts w:ascii="宋体" w:hAnsi="宋体" w:cs="宋体"/>
                <w:sz w:val="21"/>
                <w:szCs w:val="21"/>
              </w:rPr>
              <w:t>VR</w:t>
            </w:r>
            <w:r>
              <w:rPr>
                <w:rFonts w:hint="eastAsia" w:ascii="宋体" w:hAnsi="宋体" w:cs="宋体"/>
                <w:sz w:val="21"/>
                <w:szCs w:val="21"/>
              </w:rPr>
              <w:t>的存储主机，具备自动从数据源端将数据写入分层存储。</w:t>
            </w:r>
          </w:p>
          <w:p>
            <w:pPr>
              <w:pStyle w:val="21"/>
              <w:numPr>
                <w:ilvl w:val="0"/>
                <w:numId w:val="14"/>
              </w:numPr>
              <w:spacing w:line="240" w:lineRule="auto"/>
              <w:ind w:firstLineChars="0"/>
              <w:rPr>
                <w:rFonts w:hint="eastAsia" w:ascii="宋体" w:hAnsi="宋体" w:cs="宋体"/>
                <w:sz w:val="21"/>
                <w:szCs w:val="21"/>
              </w:rPr>
            </w:pPr>
            <w:r>
              <w:rPr>
                <w:rFonts w:hint="eastAsia" w:ascii="宋体" w:hAnsi="宋体" w:cs="宋体"/>
                <w:sz w:val="21"/>
                <w:szCs w:val="21"/>
              </w:rPr>
              <w:t>实施服务：提供工程师上门安装、实施及培训服务，提供7</w:t>
            </w:r>
            <w:r>
              <w:rPr>
                <w:rFonts w:ascii="宋体" w:hAnsi="宋体" w:cs="宋体"/>
                <w:sz w:val="21"/>
                <w:szCs w:val="21"/>
              </w:rPr>
              <w:t>*24</w:t>
            </w:r>
            <w:r>
              <w:rPr>
                <w:rFonts w:hint="eastAsia" w:ascii="宋体" w:hAnsi="宋体" w:cs="宋体"/>
                <w:sz w:val="21"/>
                <w:szCs w:val="21"/>
              </w:rPr>
              <w:t>小时电话、网络、邮件等技术服务。</w:t>
            </w:r>
          </w:p>
        </w:tc>
        <w:tc>
          <w:tcPr>
            <w:tcW w:w="783" w:type="dxa"/>
            <w:vAlign w:val="center"/>
          </w:tcPr>
          <w:p>
            <w:pPr>
              <w:pStyle w:val="21"/>
              <w:spacing w:line="240" w:lineRule="auto"/>
              <w:ind w:firstLine="0" w:firstLineChars="0"/>
              <w:rPr>
                <w:rFonts w:hint="eastAsia" w:ascii="宋体" w:hAnsi="宋体" w:eastAsia="宋体" w:cs="宋体"/>
                <w:sz w:val="21"/>
                <w:szCs w:val="21"/>
                <w:lang w:val="en-US" w:eastAsia="zh-CN"/>
              </w:rPr>
            </w:pPr>
            <w:r>
              <w:rPr>
                <w:rFonts w:hint="eastAsia" w:ascii="宋体" w:hAnsi="宋体" w:cs="宋体"/>
                <w:sz w:val="21"/>
                <w:szCs w:val="21"/>
              </w:rPr>
              <w:t>1</w:t>
            </w:r>
            <w:r>
              <w:rPr>
                <w:rFonts w:hint="eastAsia" w:ascii="宋体" w:hAnsi="宋体" w:cs="宋体"/>
                <w:sz w:val="21"/>
                <w:szCs w:val="21"/>
                <w:lang w:val="en-US" w:eastAsia="zh-CN"/>
              </w:rPr>
              <w:t>项</w:t>
            </w:r>
          </w:p>
        </w:tc>
      </w:tr>
    </w:tbl>
    <w:p>
      <w:pPr>
        <w:spacing w:line="360" w:lineRule="auto"/>
        <w:ind w:firstLine="420"/>
        <w:rPr>
          <w:rFonts w:hint="eastAsia" w:ascii="宋体" w:hAnsi="宋体"/>
          <w:sz w:val="21"/>
          <w:szCs w:val="21"/>
        </w:rPr>
      </w:pPr>
      <w:r>
        <w:rPr>
          <w:rFonts w:hint="eastAsia" w:cs="仿宋" w:asciiTheme="minorEastAsia" w:hAnsiTheme="minorEastAsia" w:eastAsiaTheme="minorEastAsia"/>
          <w:sz w:val="21"/>
          <w:szCs w:val="21"/>
        </w:rPr>
        <w:t>★</w:t>
      </w:r>
      <w:r>
        <w:rPr>
          <w:rFonts w:hint="eastAsia"/>
        </w:rPr>
        <w:t>投标方应保证，所提供的所有货物的功能、性能、质量均能满足本招标文件要求，</w:t>
      </w:r>
      <w:r>
        <w:rPr>
          <w:rFonts w:hint="eastAsia" w:ascii="宋体" w:hAnsi="宋体"/>
        </w:rPr>
        <w:t>在投标期内，采购方有权要求中标候选人提供设备逐一测试所有功能，确认是否满足技术要求，若发现不满足则视为虚假应标，将扣除投标方所有投标保证金，取消中标资格，并按照相应法律法规处理，同时五年内投标方及设备生产厂商不允许参与我方任何投标项目。</w:t>
      </w:r>
    </w:p>
    <w:p>
      <w:pPr>
        <w:widowControl/>
        <w:spacing w:line="240" w:lineRule="auto"/>
        <w:ind w:firstLine="0" w:firstLineChars="0"/>
        <w:jc w:val="left"/>
        <w:rPr>
          <w:rFonts w:cs="宋体"/>
          <w:b/>
          <w:bCs/>
          <w:kern w:val="0"/>
          <w:sz w:val="28"/>
          <w:szCs w:val="32"/>
        </w:rPr>
      </w:pPr>
    </w:p>
    <w:bookmarkEnd w:id="146"/>
    <w:p>
      <w:pPr>
        <w:pStyle w:val="4"/>
        <w:spacing w:before="156" w:after="156" w:line="600" w:lineRule="exact"/>
        <w:ind w:left="578" w:hanging="578"/>
        <w:rPr>
          <w:color w:val="auto"/>
        </w:rPr>
      </w:pPr>
      <w:bookmarkStart w:id="151" w:name="_Toc31962"/>
      <w:r>
        <w:rPr>
          <w:rFonts w:hint="eastAsia"/>
          <w:color w:val="auto"/>
        </w:rPr>
        <w:t>实施要求</w:t>
      </w:r>
      <w:bookmarkEnd w:id="151"/>
    </w:p>
    <w:p>
      <w:pPr>
        <w:pStyle w:val="21"/>
        <w:numPr>
          <w:ilvl w:val="0"/>
          <w:numId w:val="15"/>
        </w:numPr>
        <w:spacing w:line="360" w:lineRule="auto"/>
        <w:ind w:left="0" w:firstLine="431" w:firstLineChars="0"/>
      </w:pPr>
      <w:bookmarkStart w:id="152" w:name="_Toc19691"/>
      <w:r>
        <w:rPr>
          <w:rFonts w:hint="eastAsia"/>
        </w:rPr>
        <w:t>负责编制实施方案、测试方案、初验资料、终验资料，负责本产品线缆整理及标签标注；投标方提供的项目实施团队人员不少于5名，项目实施团队人员中应至少包含</w:t>
      </w:r>
      <w:r>
        <w:rPr>
          <w:rFonts w:hint="eastAsia"/>
          <w:lang w:val="en-US" w:eastAsia="zh-CN"/>
        </w:rPr>
        <w:t>OCM、</w:t>
      </w:r>
      <w:r>
        <w:rPr>
          <w:rFonts w:hint="eastAsia"/>
        </w:rPr>
        <w:t>网络工程师、PMP</w:t>
      </w:r>
      <w:r>
        <w:rPr>
          <w:rFonts w:hint="eastAsia"/>
          <w:lang w:eastAsia="zh-CN"/>
        </w:rPr>
        <w:t>、</w:t>
      </w:r>
      <w:r>
        <w:rPr>
          <w:rFonts w:hint="eastAsia"/>
          <w:lang w:val="en-US" w:eastAsia="zh-CN"/>
        </w:rPr>
        <w:t>CISP</w:t>
      </w:r>
      <w:r>
        <w:rPr>
          <w:rFonts w:hint="eastAsia"/>
        </w:rPr>
        <w:t>等资质证书。项目经理及实施团队人员必须为本单位员工。需提供有效期内人员证书复印件以及在投标单位三个月的社保证明。</w:t>
      </w:r>
    </w:p>
    <w:p>
      <w:pPr>
        <w:pStyle w:val="21"/>
        <w:numPr>
          <w:ilvl w:val="0"/>
          <w:numId w:val="15"/>
        </w:numPr>
        <w:spacing w:line="360" w:lineRule="auto"/>
        <w:ind w:left="0" w:firstLine="431" w:firstLineChars="0"/>
      </w:pPr>
      <w:r>
        <w:rPr>
          <w:rFonts w:hint="eastAsia"/>
        </w:rPr>
        <w:t>实施工程师须主动与网络、安全、应用等各方人员沟通，根据业务系统需求进行策略配置、联调等系统集成工作，保证实施按时按保质完成；</w:t>
      </w:r>
    </w:p>
    <w:p>
      <w:pPr>
        <w:pStyle w:val="21"/>
        <w:numPr>
          <w:ilvl w:val="0"/>
          <w:numId w:val="15"/>
        </w:numPr>
        <w:spacing w:line="360" w:lineRule="auto"/>
        <w:ind w:left="0" w:firstLine="431" w:firstLineChars="0"/>
      </w:pPr>
      <w:r>
        <w:rPr>
          <w:rFonts w:hint="eastAsia"/>
        </w:rPr>
        <w:t>负责完成设备上架、调试部署工作</w:t>
      </w:r>
      <w:r>
        <w:rPr>
          <w:rFonts w:hint="eastAsia"/>
          <w:lang w:eastAsia="zh-CN"/>
        </w:rPr>
        <w:t>。</w:t>
      </w:r>
    </w:p>
    <w:p>
      <w:pPr>
        <w:pStyle w:val="4"/>
        <w:spacing w:before="156" w:after="156" w:line="600" w:lineRule="exact"/>
        <w:ind w:left="578" w:hanging="578"/>
      </w:pPr>
      <w:bookmarkStart w:id="153" w:name="_Toc19869"/>
      <w:r>
        <w:rPr>
          <w:rFonts w:hint="eastAsia"/>
        </w:rPr>
        <w:t>培训要求</w:t>
      </w:r>
      <w:bookmarkEnd w:id="153"/>
    </w:p>
    <w:p>
      <w:pPr>
        <w:pStyle w:val="21"/>
      </w:pPr>
      <w:r>
        <w:rPr>
          <w:rFonts w:hint="eastAsia"/>
        </w:rPr>
        <w:t>为保证投标方所提供的产品能在运行中良好工作，须为甲方培训一批质量合格的维护工作人员。</w:t>
      </w:r>
    </w:p>
    <w:p>
      <w:pPr>
        <w:pStyle w:val="22"/>
      </w:pPr>
      <w:r>
        <w:rPr>
          <w:rFonts w:hint="eastAsia"/>
        </w:rPr>
        <w:t xml:space="preserve">    维护工作人员经培训后能熟练地掌握产品维护工作，并能及时排除大部分的产品故障，熟练掌握软件操作、分析软件故障的能力。</w:t>
      </w:r>
    </w:p>
    <w:p>
      <w:pPr>
        <w:pStyle w:val="4"/>
        <w:tabs>
          <w:tab w:val="clear" w:pos="432"/>
        </w:tabs>
        <w:spacing w:before="156" w:after="156" w:line="600" w:lineRule="exact"/>
        <w:ind w:left="578" w:hanging="578"/>
      </w:pPr>
      <w:bookmarkStart w:id="154" w:name="_Toc24498"/>
      <w:bookmarkStart w:id="155" w:name="_Toc25115"/>
      <w:r>
        <w:rPr>
          <w:rFonts w:hint="eastAsia"/>
        </w:rPr>
        <w:t>培训方式</w:t>
      </w:r>
      <w:bookmarkEnd w:id="154"/>
      <w:bookmarkEnd w:id="155"/>
    </w:p>
    <w:p>
      <w:pPr>
        <w:pStyle w:val="21"/>
        <w:ind w:firstLine="42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培训详细计划、开课日期等双方协商确定，培训计划基本要求如下：</w:t>
      </w:r>
    </w:p>
    <w:tbl>
      <w:tblPr>
        <w:tblStyle w:val="13"/>
        <w:tblW w:w="7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2"/>
        <w:gridCol w:w="2081"/>
        <w:gridCol w:w="3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2" w:type="dxa"/>
          </w:tcPr>
          <w:p>
            <w:pPr>
              <w:pStyle w:val="21"/>
              <w:tabs>
                <w:tab w:val="left" w:pos="1650"/>
              </w:tabs>
              <w:ind w:firstLine="0" w:firstLineChars="0"/>
            </w:pPr>
            <w:r>
              <w:rPr>
                <w:rFonts w:hint="eastAsia"/>
              </w:rPr>
              <w:t>培训类别</w:t>
            </w:r>
          </w:p>
        </w:tc>
        <w:tc>
          <w:tcPr>
            <w:tcW w:w="2081" w:type="dxa"/>
          </w:tcPr>
          <w:p>
            <w:pPr>
              <w:pStyle w:val="21"/>
              <w:ind w:firstLine="0" w:firstLineChars="0"/>
            </w:pPr>
            <w:r>
              <w:rPr>
                <w:rFonts w:hint="eastAsia"/>
              </w:rPr>
              <w:t>地点</w:t>
            </w:r>
          </w:p>
        </w:tc>
        <w:tc>
          <w:tcPr>
            <w:tcW w:w="3555" w:type="dxa"/>
          </w:tcPr>
          <w:p>
            <w:pPr>
              <w:pStyle w:val="21"/>
              <w:ind w:firstLine="0" w:firstLineChars="0"/>
            </w:pPr>
            <w:r>
              <w:rPr>
                <w:rFonts w:hint="eastAsia"/>
              </w:rPr>
              <w:t>培训数量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2" w:type="dxa"/>
          </w:tcPr>
          <w:p>
            <w:pPr>
              <w:pStyle w:val="21"/>
              <w:ind w:firstLine="0" w:firstLineChars="0"/>
            </w:pPr>
            <w:r>
              <w:rPr>
                <w:rFonts w:hint="eastAsia"/>
              </w:rPr>
              <w:t>现场培训</w:t>
            </w:r>
          </w:p>
        </w:tc>
        <w:tc>
          <w:tcPr>
            <w:tcW w:w="2081" w:type="dxa"/>
          </w:tcPr>
          <w:p>
            <w:pPr>
              <w:pStyle w:val="21"/>
              <w:ind w:firstLine="0" w:firstLineChars="0"/>
            </w:pPr>
            <w:r>
              <w:rPr>
                <w:rFonts w:hint="eastAsia"/>
              </w:rPr>
              <w:t>海口</w:t>
            </w:r>
          </w:p>
        </w:tc>
        <w:tc>
          <w:tcPr>
            <w:tcW w:w="3555" w:type="dxa"/>
          </w:tcPr>
          <w:p>
            <w:pPr>
              <w:pStyle w:val="21"/>
              <w:ind w:firstLine="0" w:firstLineChars="0"/>
            </w:pPr>
            <w:r>
              <w:t>5</w:t>
            </w:r>
            <w:r>
              <w:rPr>
                <w:rFonts w:hint="eastAsia"/>
              </w:rPr>
              <w:t>人/天</w:t>
            </w:r>
          </w:p>
        </w:tc>
      </w:tr>
    </w:tbl>
    <w:p>
      <w:pPr>
        <w:pStyle w:val="4"/>
        <w:tabs>
          <w:tab w:val="clear" w:pos="432"/>
        </w:tabs>
        <w:spacing w:before="156" w:after="156" w:line="600" w:lineRule="exact"/>
        <w:ind w:left="578" w:hanging="578"/>
      </w:pPr>
      <w:bookmarkStart w:id="156" w:name="_Toc11909"/>
      <w:bookmarkStart w:id="157" w:name="_Toc349634220"/>
      <w:bookmarkStart w:id="158" w:name="_Toc4929"/>
      <w:bookmarkStart w:id="159" w:name="_Toc1548"/>
      <w:r>
        <w:rPr>
          <w:rFonts w:hint="eastAsia"/>
        </w:rPr>
        <w:t>培训教材</w:t>
      </w:r>
      <w:bookmarkEnd w:id="156"/>
      <w:bookmarkEnd w:id="157"/>
      <w:bookmarkEnd w:id="158"/>
      <w:bookmarkEnd w:id="159"/>
    </w:p>
    <w:p>
      <w:pPr>
        <w:pStyle w:val="21"/>
      </w:pPr>
      <w:r>
        <w:rPr>
          <w:rFonts w:hint="eastAsia"/>
        </w:rPr>
        <w:t>培训用教材应包括相应产品的安装和维护技术。投标方应提供培训人员实习所需的操作环境、工具等。</w:t>
      </w:r>
    </w:p>
    <w:p>
      <w:pPr>
        <w:pStyle w:val="3"/>
        <w:tabs>
          <w:tab w:val="left" w:pos="0"/>
          <w:tab w:val="clear" w:pos="432"/>
        </w:tabs>
        <w:spacing w:before="156" w:after="156" w:line="600" w:lineRule="exact"/>
        <w:ind w:left="2" w:leftChars="-58" w:hanging="141" w:hangingChars="50"/>
      </w:pPr>
      <w:r>
        <w:rPr>
          <w:rFonts w:hint="eastAsia"/>
        </w:rPr>
        <w:t xml:space="preserve"> </w:t>
      </w:r>
      <w:bookmarkStart w:id="160" w:name="_Toc523850215"/>
      <w:bookmarkStart w:id="161" w:name="_Toc17193"/>
      <w:bookmarkStart w:id="162" w:name="_Toc17785"/>
      <w:bookmarkStart w:id="163" w:name="_Toc7829"/>
      <w:bookmarkStart w:id="164" w:name="_Toc15426"/>
      <w:r>
        <w:rPr>
          <w:rFonts w:hint="eastAsia"/>
        </w:rPr>
        <w:t>测试</w:t>
      </w:r>
      <w:bookmarkEnd w:id="147"/>
      <w:bookmarkEnd w:id="148"/>
      <w:r>
        <w:rPr>
          <w:rFonts w:hint="eastAsia"/>
        </w:rPr>
        <w:t>及验收</w:t>
      </w:r>
      <w:bookmarkEnd w:id="152"/>
      <w:bookmarkEnd w:id="160"/>
      <w:bookmarkEnd w:id="161"/>
      <w:bookmarkEnd w:id="162"/>
      <w:bookmarkEnd w:id="163"/>
      <w:bookmarkEnd w:id="164"/>
    </w:p>
    <w:p>
      <w:pPr>
        <w:pStyle w:val="4"/>
        <w:tabs>
          <w:tab w:val="left" w:pos="756"/>
          <w:tab w:val="clear" w:pos="576"/>
        </w:tabs>
        <w:spacing w:before="156" w:after="156" w:line="600" w:lineRule="exact"/>
        <w:ind w:left="578" w:hanging="578"/>
        <w:rPr>
          <w:color w:val="auto"/>
        </w:rPr>
      </w:pPr>
      <w:bookmarkStart w:id="165" w:name="_Toc374"/>
      <w:bookmarkStart w:id="166" w:name="_Toc10997"/>
      <w:bookmarkStart w:id="167" w:name="_Toc18460"/>
      <w:bookmarkStart w:id="168" w:name="_Toc317236947"/>
      <w:bookmarkStart w:id="169" w:name="_Toc271893793"/>
      <w:bookmarkStart w:id="170" w:name="_Toc10509"/>
      <w:bookmarkStart w:id="171" w:name="_Toc523850216"/>
      <w:r>
        <w:rPr>
          <w:rFonts w:hint="eastAsia"/>
          <w:color w:val="auto"/>
        </w:rPr>
        <w:t>概述</w:t>
      </w:r>
      <w:bookmarkEnd w:id="165"/>
      <w:bookmarkEnd w:id="166"/>
      <w:bookmarkEnd w:id="167"/>
      <w:bookmarkEnd w:id="168"/>
      <w:bookmarkEnd w:id="169"/>
      <w:bookmarkEnd w:id="170"/>
      <w:bookmarkEnd w:id="171"/>
    </w:p>
    <w:p>
      <w:pPr>
        <w:pStyle w:val="21"/>
        <w:spacing w:line="600" w:lineRule="exact"/>
      </w:pPr>
      <w:r>
        <w:rPr>
          <w:rFonts w:hint="eastAsia"/>
        </w:rPr>
        <w:t>中标方提供的产品应根据招标方同意的程序进行检验和测试，并在投标书中给出参考的测试目的、内容。招标方保留根据中标方的承诺而监视试验的权利。</w:t>
      </w:r>
    </w:p>
    <w:p>
      <w:pPr>
        <w:pStyle w:val="21"/>
        <w:spacing w:line="600" w:lineRule="exact"/>
      </w:pPr>
      <w:r>
        <w:rPr>
          <w:rFonts w:hint="eastAsia"/>
        </w:rPr>
        <w:t>当产品部署后，如发现产品有缺陷或当安装完毕后按中标方的出厂试验报告数据进行现场测试时，发现指标达不到中标方提供的产品技术数据和招标方技术规范要求的技术性能时，中标方应免费为招标方更换，然后进行系统测试和验收。</w:t>
      </w:r>
    </w:p>
    <w:p>
      <w:pPr>
        <w:pStyle w:val="21"/>
        <w:spacing w:line="600" w:lineRule="exact"/>
      </w:pPr>
      <w:r>
        <w:rPr>
          <w:rFonts w:hint="eastAsia"/>
        </w:rPr>
        <w:t>中标方必须协助招标方进行验收，由中标方原因导致验收不通过，由此产生的一切损失由中标方承担。</w:t>
      </w:r>
    </w:p>
    <w:p>
      <w:pPr>
        <w:pStyle w:val="21"/>
        <w:spacing w:line="600" w:lineRule="exact"/>
      </w:pPr>
      <w:r>
        <w:rPr>
          <w:rFonts w:hint="eastAsia"/>
        </w:rPr>
        <w:t>整个验收分为两个阶段：</w:t>
      </w:r>
      <w:r>
        <w:rPr>
          <w:rFonts w:hint="eastAsia"/>
          <w:u w:val="single"/>
        </w:rPr>
        <w:t>到货验收和竣工验收</w:t>
      </w:r>
      <w:r>
        <w:rPr>
          <w:rFonts w:hint="eastAsia"/>
        </w:rPr>
        <w:t>。资料的完整性也是验收项目之一。</w:t>
      </w:r>
    </w:p>
    <w:p>
      <w:pPr>
        <w:pStyle w:val="4"/>
        <w:tabs>
          <w:tab w:val="left" w:pos="756"/>
          <w:tab w:val="clear" w:pos="576"/>
        </w:tabs>
        <w:spacing w:before="156" w:after="156" w:line="600" w:lineRule="exact"/>
        <w:ind w:left="578" w:hanging="578"/>
        <w:rPr>
          <w:color w:val="auto"/>
        </w:rPr>
      </w:pPr>
      <w:bookmarkStart w:id="172" w:name="_Toc23116"/>
      <w:r>
        <w:rPr>
          <w:rFonts w:hint="eastAsia"/>
          <w:color w:val="auto"/>
        </w:rPr>
        <w:t>到货验收</w:t>
      </w:r>
      <w:bookmarkEnd w:id="172"/>
    </w:p>
    <w:p>
      <w:pPr>
        <w:pStyle w:val="21"/>
        <w:spacing w:line="600" w:lineRule="exact"/>
      </w:pPr>
      <w:bookmarkStart w:id="173" w:name="_Toc21522"/>
      <w:r>
        <w:rPr>
          <w:rFonts w:hint="eastAsia"/>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21"/>
        <w:spacing w:line="600" w:lineRule="exact"/>
      </w:pPr>
      <w:r>
        <w:rPr>
          <w:rFonts w:hint="eastAsia"/>
        </w:rPr>
        <w:t>产品设备齐全，包装完整，经开箱检查后型号及规格与合同设备清单一致，设备加电检测工作正常后，视为到货验收合格。</w:t>
      </w:r>
    </w:p>
    <w:p>
      <w:pPr>
        <w:pStyle w:val="4"/>
        <w:tabs>
          <w:tab w:val="left" w:pos="756"/>
          <w:tab w:val="clear" w:pos="576"/>
        </w:tabs>
        <w:spacing w:before="156" w:after="156" w:line="600" w:lineRule="exact"/>
        <w:ind w:left="578" w:hanging="578"/>
        <w:rPr>
          <w:color w:val="auto"/>
        </w:rPr>
      </w:pPr>
      <w:bookmarkStart w:id="174" w:name="_Toc17330"/>
      <w:r>
        <w:rPr>
          <w:rFonts w:hint="eastAsia"/>
          <w:color w:val="auto"/>
        </w:rPr>
        <w:t>竣工验收</w:t>
      </w:r>
      <w:bookmarkEnd w:id="173"/>
      <w:bookmarkEnd w:id="174"/>
    </w:p>
    <w:p>
      <w:pPr>
        <w:pStyle w:val="21"/>
        <w:numPr>
          <w:ilvl w:val="0"/>
          <w:numId w:val="16"/>
        </w:numPr>
        <w:spacing w:line="600" w:lineRule="exact"/>
        <w:ind w:left="0" w:firstLine="431" w:firstLineChars="0"/>
      </w:pPr>
      <w:r>
        <w:rPr>
          <w:rFonts w:hint="eastAsia"/>
        </w:rPr>
        <w:t>试运行期为</w:t>
      </w:r>
      <w:r>
        <w:rPr>
          <w:rFonts w:hint="eastAsia"/>
          <w:u w:val="single"/>
        </w:rPr>
        <w:t>1</w:t>
      </w:r>
      <w:r>
        <w:rPr>
          <w:rFonts w:hint="eastAsia"/>
        </w:rPr>
        <w:t>个月，试运行期间内将对全系统的稳定性和可靠性进行观察作为试运行验收测试的内容。在此期间由于产品设计、性能及集成等方面出现的问题均应由中标方免费负责及时处理，但在修复后重新进行试运行。</w:t>
      </w:r>
    </w:p>
    <w:p>
      <w:pPr>
        <w:pStyle w:val="21"/>
        <w:numPr>
          <w:ilvl w:val="0"/>
          <w:numId w:val="16"/>
        </w:numPr>
        <w:spacing w:line="600" w:lineRule="exact"/>
        <w:ind w:left="0" w:firstLine="431" w:firstLineChars="0"/>
      </w:pPr>
      <w:r>
        <w:rPr>
          <w:rFonts w:hint="eastAsia" w:ascii="宋体" w:hAnsi="宋体"/>
        </w:rPr>
        <w:t>产品以及整个系统运行正常，且试运行期满后，提交试运行报告及测试报告后，申请竣工验收</w:t>
      </w:r>
      <w:r>
        <w:rPr>
          <w:rFonts w:hint="eastAsia"/>
        </w:rPr>
        <w:t>。</w:t>
      </w:r>
    </w:p>
    <w:p>
      <w:pPr>
        <w:pStyle w:val="21"/>
        <w:numPr>
          <w:ilvl w:val="0"/>
          <w:numId w:val="16"/>
        </w:numPr>
        <w:spacing w:line="600" w:lineRule="exact"/>
        <w:ind w:left="0" w:firstLine="431" w:firstLineChars="0"/>
      </w:pPr>
      <w:r>
        <w:rPr>
          <w:rFonts w:hint="eastAsia" w:ascii="宋体" w:hAnsi="宋体"/>
        </w:rPr>
        <w:t>自招标方、中标方双方签署验收报告之日起，合同产品进入质保期。</w:t>
      </w:r>
    </w:p>
    <w:p>
      <w:pPr>
        <w:pStyle w:val="3"/>
        <w:tabs>
          <w:tab w:val="left" w:pos="0"/>
          <w:tab w:val="clear" w:pos="432"/>
        </w:tabs>
        <w:spacing w:before="156" w:after="156" w:line="600" w:lineRule="exact"/>
        <w:ind w:left="2" w:leftChars="-58" w:hanging="141" w:hangingChars="50"/>
      </w:pPr>
      <w:bookmarkStart w:id="175" w:name="_Toc27274"/>
      <w:r>
        <w:rPr>
          <w:rFonts w:hint="eastAsia"/>
        </w:rPr>
        <w:t xml:space="preserve"> </w:t>
      </w:r>
      <w:bookmarkStart w:id="176" w:name="_Toc19589"/>
      <w:bookmarkStart w:id="177" w:name="_Toc10399"/>
      <w:bookmarkStart w:id="178" w:name="_Toc9234"/>
      <w:r>
        <w:rPr>
          <w:rFonts w:hint="eastAsia"/>
        </w:rPr>
        <w:t>结算及归档</w:t>
      </w:r>
      <w:bookmarkEnd w:id="175"/>
      <w:bookmarkEnd w:id="176"/>
      <w:bookmarkEnd w:id="177"/>
      <w:bookmarkEnd w:id="178"/>
    </w:p>
    <w:p>
      <w:pPr>
        <w:ind w:firstLine="480"/>
      </w:pPr>
      <w:r>
        <w:rPr>
          <w:rFonts w:hint="eastAsia" w:cs="宋体"/>
          <w:kern w:val="0"/>
        </w:rPr>
        <w:t>竣工验收后，中标方须配合招标方按项目建设相关规定在15天内完成合同结算工作，按档案归档相关规定在45天内完成归档工作</w:t>
      </w:r>
      <w:r>
        <w:rPr>
          <w:rFonts w:hint="eastAsia"/>
        </w:rPr>
        <w:t>。</w:t>
      </w:r>
    </w:p>
    <w:p>
      <w:pPr>
        <w:pStyle w:val="3"/>
        <w:tabs>
          <w:tab w:val="left" w:pos="0"/>
          <w:tab w:val="clear" w:pos="432"/>
        </w:tabs>
        <w:spacing w:before="156" w:after="156" w:line="600" w:lineRule="exact"/>
        <w:ind w:left="2" w:leftChars="-58" w:hanging="141" w:hangingChars="50"/>
      </w:pPr>
      <w:r>
        <w:rPr>
          <w:rFonts w:hint="eastAsia"/>
        </w:rPr>
        <w:t xml:space="preserve"> </w:t>
      </w:r>
      <w:bookmarkStart w:id="179" w:name="_Toc30697"/>
      <w:r>
        <w:rPr>
          <w:rFonts w:hint="eastAsia"/>
        </w:rPr>
        <w:t>项目考核</w:t>
      </w:r>
      <w:bookmarkEnd w:id="179"/>
    </w:p>
    <w:p>
      <w:pPr>
        <w:spacing w:line="600" w:lineRule="exact"/>
        <w:ind w:firstLine="480"/>
        <w:rPr>
          <w:rFonts w:hint="eastAsia" w:hAnsi="宋体"/>
          <w:szCs w:val="22"/>
        </w:rPr>
      </w:pPr>
      <w:r>
        <w:rPr>
          <w:rFonts w:hint="eastAsia" w:cs="宋体"/>
          <w:kern w:val="0"/>
        </w:rPr>
        <w:t>海南电网在项目验收前根据下表所列考核方法对项目进行考核，按合同款比例向乙方收缴违约金。如考核金额超过10%的合同款，乙方将被列入黑名单；如考核金额大于剩余合同款项，海南电网将立即终止合同。考核条款执行时以要求最严格项为准：</w:t>
      </w:r>
      <w:r>
        <w:rPr>
          <w:rFonts w:hint="eastAsia" w:hAnsi="宋体"/>
          <w:szCs w:val="22"/>
        </w:rPr>
        <w:t xml:space="preserve"> </w:t>
      </w:r>
    </w:p>
    <w:tbl>
      <w:tblPr>
        <w:tblStyle w:val="14"/>
        <w:tblW w:w="9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3826"/>
        <w:gridCol w:w="4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61" w:type="dxa"/>
            <w:vAlign w:val="center"/>
          </w:tcPr>
          <w:p>
            <w:pPr>
              <w:spacing w:line="600" w:lineRule="exact"/>
              <w:ind w:firstLine="0" w:firstLineChars="0"/>
            </w:pPr>
            <w:r>
              <w:rPr>
                <w:rFonts w:hint="eastAsia" w:hAnsi="宋体"/>
                <w:b/>
                <w:bCs/>
              </w:rPr>
              <w:t>序号</w:t>
            </w:r>
          </w:p>
        </w:tc>
        <w:tc>
          <w:tcPr>
            <w:tcW w:w="3826" w:type="dxa"/>
            <w:vAlign w:val="center"/>
          </w:tcPr>
          <w:p>
            <w:pPr>
              <w:spacing w:line="600" w:lineRule="exact"/>
              <w:ind w:firstLine="482"/>
              <w:jc w:val="center"/>
            </w:pPr>
            <w:r>
              <w:rPr>
                <w:rFonts w:hint="eastAsia" w:hAnsi="宋体"/>
                <w:b/>
                <w:bCs/>
              </w:rPr>
              <w:t>考核点</w:t>
            </w:r>
          </w:p>
        </w:tc>
        <w:tc>
          <w:tcPr>
            <w:tcW w:w="4611" w:type="dxa"/>
            <w:vAlign w:val="center"/>
          </w:tcPr>
          <w:p>
            <w:pPr>
              <w:spacing w:line="600" w:lineRule="exact"/>
              <w:ind w:firstLine="482"/>
              <w:jc w:val="center"/>
            </w:pPr>
            <w:r>
              <w:rPr>
                <w:rFonts w:hint="eastAsia" w:hAnsi="宋体"/>
                <w:b/>
                <w:bCs/>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5" w:hRule="atLeast"/>
          <w:jc w:val="center"/>
        </w:trPr>
        <w:tc>
          <w:tcPr>
            <w:tcW w:w="861" w:type="dxa"/>
            <w:vAlign w:val="center"/>
          </w:tcPr>
          <w:p>
            <w:pPr>
              <w:spacing w:line="600" w:lineRule="exact"/>
              <w:ind w:firstLine="0" w:firstLineChars="0"/>
            </w:pPr>
            <w:r>
              <w:rPr>
                <w:rFonts w:hint="eastAsia" w:hAnsi="宋体"/>
              </w:rPr>
              <w:t>1</w:t>
            </w:r>
          </w:p>
        </w:tc>
        <w:tc>
          <w:tcPr>
            <w:tcW w:w="3826" w:type="dxa"/>
            <w:vAlign w:val="center"/>
          </w:tcPr>
          <w:p>
            <w:pPr>
              <w:spacing w:line="600" w:lineRule="exact"/>
              <w:ind w:firstLine="0" w:firstLineChars="0"/>
              <w:jc w:val="left"/>
            </w:pPr>
            <w:r>
              <w:rPr>
                <w:rFonts w:hint="eastAsia" w:hAnsi="宋体"/>
              </w:rPr>
              <w:t>信息安全责任事件</w:t>
            </w:r>
          </w:p>
        </w:tc>
        <w:tc>
          <w:tcPr>
            <w:tcW w:w="4611" w:type="dxa"/>
            <w:vAlign w:val="center"/>
          </w:tcPr>
          <w:p>
            <w:pPr>
              <w:spacing w:line="600" w:lineRule="exact"/>
              <w:ind w:firstLine="0" w:firstLineChars="0"/>
              <w:jc w:val="left"/>
              <w:rPr>
                <w:rFonts w:hint="eastAsia" w:hAnsi="宋体"/>
              </w:rPr>
            </w:pPr>
            <w:r>
              <w:rPr>
                <w:rFonts w:hint="eastAsia" w:hAnsi="宋体"/>
              </w:rPr>
              <w:t>每通报1起有责任的一级信息安全事件，考核金额为</w:t>
            </w:r>
            <w:r>
              <w:rPr>
                <w:rFonts w:hAnsi="宋体"/>
              </w:rPr>
              <w:t>50</w:t>
            </w:r>
            <w:r>
              <w:rPr>
                <w:rFonts w:hint="eastAsia" w:hAnsi="宋体"/>
              </w:rPr>
              <w:t>%合同款</w:t>
            </w:r>
          </w:p>
          <w:p>
            <w:pPr>
              <w:spacing w:line="600" w:lineRule="exact"/>
              <w:ind w:firstLine="0" w:firstLineChars="0"/>
              <w:jc w:val="left"/>
              <w:rPr>
                <w:rFonts w:hint="eastAsia" w:hAnsi="宋体"/>
              </w:rPr>
            </w:pPr>
            <w:r>
              <w:rPr>
                <w:rFonts w:hint="eastAsia" w:hAnsi="宋体"/>
              </w:rPr>
              <w:t>每通报1起有责任的二级信息安全事件，考核金额为40%合同款</w:t>
            </w:r>
          </w:p>
          <w:p>
            <w:pPr>
              <w:spacing w:line="600" w:lineRule="exact"/>
              <w:ind w:firstLine="0" w:firstLineChars="0"/>
              <w:jc w:val="left"/>
              <w:rPr>
                <w:rFonts w:hint="eastAsia" w:hAnsi="宋体"/>
              </w:rPr>
            </w:pPr>
            <w:r>
              <w:rPr>
                <w:rFonts w:hint="eastAsia" w:hAnsi="宋体"/>
              </w:rPr>
              <w:t>每通报1起有责任的三级信息安全事件，考核金额为30%合同款</w:t>
            </w:r>
          </w:p>
          <w:p>
            <w:pPr>
              <w:spacing w:line="600" w:lineRule="exact"/>
              <w:ind w:firstLine="0" w:firstLineChars="0"/>
              <w:jc w:val="left"/>
            </w:pPr>
            <w:r>
              <w:rPr>
                <w:rFonts w:hint="eastAsia" w:hAnsi="宋体"/>
              </w:rPr>
              <w:t>每通报1起有责任的四级信息安全事件，考核金额为20%合同款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861" w:type="dxa"/>
            <w:vAlign w:val="center"/>
          </w:tcPr>
          <w:p>
            <w:pPr>
              <w:spacing w:line="600" w:lineRule="exact"/>
              <w:ind w:firstLine="0" w:firstLineChars="0"/>
            </w:pPr>
            <w:r>
              <w:rPr>
                <w:rFonts w:hint="eastAsia" w:hAnsi="宋体"/>
              </w:rPr>
              <w:t>2</w:t>
            </w:r>
          </w:p>
        </w:tc>
        <w:tc>
          <w:tcPr>
            <w:tcW w:w="3826" w:type="dxa"/>
            <w:vAlign w:val="center"/>
          </w:tcPr>
          <w:p>
            <w:pPr>
              <w:spacing w:line="600" w:lineRule="exact"/>
              <w:ind w:firstLine="0" w:firstLineChars="0"/>
              <w:jc w:val="left"/>
            </w:pPr>
            <w:r>
              <w:rPr>
                <w:rFonts w:hint="eastAsia" w:hAnsi="宋体"/>
              </w:rPr>
              <w:t>里程碑节点滞后</w:t>
            </w:r>
          </w:p>
        </w:tc>
        <w:tc>
          <w:tcPr>
            <w:tcW w:w="4611" w:type="dxa"/>
            <w:vAlign w:val="center"/>
          </w:tcPr>
          <w:p>
            <w:pPr>
              <w:spacing w:line="600" w:lineRule="exact"/>
              <w:ind w:firstLine="0" w:firstLineChars="0"/>
              <w:jc w:val="left"/>
            </w:pPr>
            <w:r>
              <w:rPr>
                <w:rFonts w:hint="eastAsia" w:hAnsi="宋体"/>
              </w:rPr>
              <w:t>因投标方原因里程碑滞后，每通报1次，扣除0.2%合同款，通报包括但不限于数字化工作简报、项目简报、公函等形式。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61" w:type="dxa"/>
            <w:vAlign w:val="center"/>
          </w:tcPr>
          <w:p>
            <w:pPr>
              <w:spacing w:line="600" w:lineRule="exact"/>
              <w:ind w:firstLine="0" w:firstLineChars="0"/>
            </w:pPr>
            <w:r>
              <w:rPr>
                <w:rFonts w:hint="eastAsia" w:hAnsi="宋体"/>
              </w:rPr>
              <w:t>3</w:t>
            </w:r>
          </w:p>
        </w:tc>
        <w:tc>
          <w:tcPr>
            <w:tcW w:w="3826" w:type="dxa"/>
            <w:vAlign w:val="center"/>
          </w:tcPr>
          <w:p>
            <w:pPr>
              <w:spacing w:line="600" w:lineRule="exact"/>
              <w:ind w:firstLine="0" w:firstLineChars="0"/>
              <w:jc w:val="left"/>
            </w:pPr>
            <w:r>
              <w:rPr>
                <w:rFonts w:hint="eastAsia" w:hAnsi="宋体"/>
              </w:rPr>
              <w:t>未按照方案提交交付物或交付质量不高（如验收不通过、成果评审未通过等）</w:t>
            </w:r>
          </w:p>
        </w:tc>
        <w:tc>
          <w:tcPr>
            <w:tcW w:w="4611" w:type="dxa"/>
            <w:vAlign w:val="center"/>
          </w:tcPr>
          <w:p>
            <w:pPr>
              <w:spacing w:line="600" w:lineRule="exact"/>
              <w:ind w:firstLine="0" w:firstLineChars="0"/>
              <w:jc w:val="left"/>
            </w:pPr>
            <w:r>
              <w:rPr>
                <w:rFonts w:hint="eastAsia" w:hAnsi="宋体"/>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861" w:type="dxa"/>
            <w:vAlign w:val="center"/>
          </w:tcPr>
          <w:p>
            <w:pPr>
              <w:spacing w:line="600" w:lineRule="exact"/>
              <w:ind w:firstLine="0" w:firstLineChars="0"/>
            </w:pPr>
            <w:r>
              <w:rPr>
                <w:rFonts w:hint="eastAsia" w:hAnsi="宋体"/>
              </w:rPr>
              <w:t>4</w:t>
            </w:r>
          </w:p>
        </w:tc>
        <w:tc>
          <w:tcPr>
            <w:tcW w:w="3826" w:type="dxa"/>
            <w:vAlign w:val="center"/>
          </w:tcPr>
          <w:p>
            <w:pPr>
              <w:spacing w:line="600" w:lineRule="exact"/>
              <w:ind w:firstLine="0" w:firstLineChars="0"/>
              <w:jc w:val="left"/>
            </w:pPr>
            <w:r>
              <w:rPr>
                <w:rFonts w:hint="eastAsia" w:hAnsi="宋体"/>
              </w:rPr>
              <w:t>工作完成质量不高或工作滞后</w:t>
            </w:r>
          </w:p>
        </w:tc>
        <w:tc>
          <w:tcPr>
            <w:tcW w:w="4611" w:type="dxa"/>
            <w:vAlign w:val="center"/>
          </w:tcPr>
          <w:p>
            <w:pPr>
              <w:spacing w:line="600" w:lineRule="exact"/>
              <w:ind w:firstLine="0" w:firstLineChars="0"/>
              <w:jc w:val="left"/>
            </w:pPr>
            <w:r>
              <w:rPr>
                <w:rFonts w:hint="eastAsia" w:hAnsi="宋体"/>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jc w:val="center"/>
        </w:trPr>
        <w:tc>
          <w:tcPr>
            <w:tcW w:w="861" w:type="dxa"/>
            <w:vAlign w:val="center"/>
          </w:tcPr>
          <w:p>
            <w:pPr>
              <w:spacing w:line="600" w:lineRule="exact"/>
              <w:ind w:firstLine="0" w:firstLineChars="0"/>
            </w:pPr>
            <w:r>
              <w:rPr>
                <w:rFonts w:hint="eastAsia" w:hAnsi="宋体"/>
              </w:rPr>
              <w:t>5</w:t>
            </w:r>
          </w:p>
        </w:tc>
        <w:tc>
          <w:tcPr>
            <w:tcW w:w="3826" w:type="dxa"/>
            <w:vAlign w:val="center"/>
          </w:tcPr>
          <w:p>
            <w:pPr>
              <w:spacing w:line="600" w:lineRule="exact"/>
              <w:ind w:firstLine="0" w:firstLineChars="0"/>
              <w:jc w:val="left"/>
            </w:pPr>
            <w:r>
              <w:rPr>
                <w:rFonts w:hint="eastAsia"/>
              </w:rPr>
              <w:t>1）工作失误</w:t>
            </w:r>
          </w:p>
          <w:p>
            <w:pPr>
              <w:spacing w:line="600" w:lineRule="exact"/>
              <w:ind w:firstLine="0" w:firstLineChars="0"/>
              <w:jc w:val="left"/>
            </w:pPr>
            <w:r>
              <w:rPr>
                <w:rFonts w:hint="eastAsia"/>
              </w:rPr>
              <w:t>2）操作违规，存在无票操作，擅自扩大工作范围等违纪行为</w:t>
            </w:r>
          </w:p>
          <w:p>
            <w:pPr>
              <w:spacing w:line="600" w:lineRule="exact"/>
              <w:ind w:firstLine="0" w:firstLineChars="0"/>
              <w:jc w:val="left"/>
            </w:pPr>
            <w:r>
              <w:rPr>
                <w:rFonts w:hint="eastAsia"/>
              </w:rPr>
              <w:t>3）不遵守招标方纪律要求</w:t>
            </w:r>
          </w:p>
        </w:tc>
        <w:tc>
          <w:tcPr>
            <w:tcW w:w="4611" w:type="dxa"/>
            <w:vAlign w:val="center"/>
          </w:tcPr>
          <w:p>
            <w:pPr>
              <w:spacing w:line="600" w:lineRule="exact"/>
              <w:ind w:firstLine="0" w:firstLineChars="0"/>
              <w:jc w:val="left"/>
            </w:pPr>
            <w:r>
              <w:rPr>
                <w:rFonts w:hint="eastAsia" w:hAnsi="宋体"/>
              </w:rPr>
              <w:t>每通报1次，考核金额为1-5%合同款。造成重大影响的，酌情加重考核。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jc w:val="center"/>
        </w:trPr>
        <w:tc>
          <w:tcPr>
            <w:tcW w:w="861" w:type="dxa"/>
            <w:vAlign w:val="center"/>
          </w:tcPr>
          <w:p>
            <w:pPr>
              <w:spacing w:line="600" w:lineRule="exact"/>
              <w:ind w:firstLine="0" w:firstLineChars="0"/>
            </w:pPr>
            <w:r>
              <w:rPr>
                <w:rFonts w:hint="eastAsia" w:hAnsi="宋体"/>
              </w:rPr>
              <w:t>6</w:t>
            </w:r>
          </w:p>
        </w:tc>
        <w:tc>
          <w:tcPr>
            <w:tcW w:w="3826" w:type="dxa"/>
            <w:vAlign w:val="center"/>
          </w:tcPr>
          <w:p>
            <w:pPr>
              <w:spacing w:line="600" w:lineRule="exact"/>
              <w:ind w:firstLine="0" w:firstLineChars="0"/>
              <w:jc w:val="left"/>
            </w:pPr>
            <w:r>
              <w:rPr>
                <w:rFonts w:hint="eastAsia"/>
              </w:rPr>
              <w:t>服务质量不高</w:t>
            </w:r>
          </w:p>
        </w:tc>
        <w:tc>
          <w:tcPr>
            <w:tcW w:w="4611" w:type="dxa"/>
            <w:vAlign w:val="center"/>
          </w:tcPr>
          <w:p>
            <w:pPr>
              <w:spacing w:line="600" w:lineRule="exact"/>
              <w:ind w:firstLine="0" w:firstLineChars="0"/>
              <w:jc w:val="left"/>
            </w:pPr>
            <w:r>
              <w:rPr>
                <w:rFonts w:hint="eastAsia" w:hAnsi="宋体"/>
              </w:rPr>
              <w:t>项目结算时，组织数字化管理部门、业务部门和建设单位对投标方服务质量进行评价，若得分向上取整后小于90分（满分为100分），每减1分扣除合同款0.05%。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2" w:hRule="atLeast"/>
          <w:jc w:val="center"/>
        </w:trPr>
        <w:tc>
          <w:tcPr>
            <w:tcW w:w="861" w:type="dxa"/>
            <w:vAlign w:val="center"/>
          </w:tcPr>
          <w:p>
            <w:pPr>
              <w:spacing w:line="600" w:lineRule="exact"/>
              <w:ind w:firstLine="0" w:firstLineChars="0"/>
            </w:pPr>
            <w:r>
              <w:rPr>
                <w:rFonts w:hint="eastAsia" w:hAnsi="宋体"/>
              </w:rPr>
              <w:t>7</w:t>
            </w:r>
          </w:p>
        </w:tc>
        <w:tc>
          <w:tcPr>
            <w:tcW w:w="3826" w:type="dxa"/>
            <w:vAlign w:val="center"/>
          </w:tcPr>
          <w:p>
            <w:pPr>
              <w:spacing w:line="600" w:lineRule="exact"/>
              <w:ind w:firstLine="0" w:firstLineChars="0"/>
              <w:jc w:val="left"/>
            </w:pPr>
            <w:r>
              <w:rPr>
                <w:rFonts w:hint="eastAsia"/>
              </w:rPr>
              <w:t>1）中标方到场人数不够</w:t>
            </w:r>
          </w:p>
          <w:p>
            <w:pPr>
              <w:pStyle w:val="7"/>
              <w:spacing w:after="0"/>
              <w:ind w:firstLine="0" w:firstLineChars="0"/>
            </w:pPr>
            <w:r>
              <w:rPr>
                <w:rFonts w:hint="eastAsia"/>
              </w:rPr>
              <w:t>2）中标方未按照要求配置专职人员</w:t>
            </w:r>
          </w:p>
          <w:p>
            <w:pPr>
              <w:pStyle w:val="7"/>
              <w:spacing w:after="0"/>
              <w:ind w:firstLine="0" w:firstLineChars="0"/>
            </w:pPr>
            <w:r>
              <w:rPr>
                <w:rFonts w:hint="eastAsia"/>
              </w:rPr>
              <w:t>3）中标方未经招标方书面同意擅自更换项目经理或项目组人员</w:t>
            </w:r>
          </w:p>
          <w:p>
            <w:pPr>
              <w:spacing w:line="600" w:lineRule="exact"/>
              <w:ind w:firstLine="0" w:firstLineChars="0"/>
              <w:jc w:val="left"/>
            </w:pPr>
            <w:r>
              <w:rPr>
                <w:rFonts w:hint="eastAsia"/>
              </w:rPr>
              <w:t>4）中标方人员资质不合</w:t>
            </w:r>
          </w:p>
        </w:tc>
        <w:tc>
          <w:tcPr>
            <w:tcW w:w="4611" w:type="dxa"/>
            <w:vAlign w:val="center"/>
          </w:tcPr>
          <w:p>
            <w:pPr>
              <w:spacing w:line="600" w:lineRule="exact"/>
              <w:ind w:firstLine="0" w:firstLineChars="0"/>
              <w:jc w:val="left"/>
            </w:pPr>
            <w:r>
              <w:rPr>
                <w:rFonts w:hint="eastAsia"/>
              </w:rPr>
              <w:t>每通报或发现1人次，考核金额为2%合同款</w:t>
            </w:r>
          </w:p>
        </w:tc>
      </w:tr>
    </w:tbl>
    <w:p>
      <w:pPr>
        <w:pStyle w:val="2"/>
        <w:ind w:firstLine="480"/>
      </w:pPr>
    </w:p>
    <w:p>
      <w:pPr>
        <w:ind w:firstLine="480"/>
      </w:pPr>
    </w:p>
    <w:sectPr>
      <w:headerReference r:id="rId11" w:type="default"/>
      <w:footerReference r:id="rId12" w:type="default"/>
      <w:pgSz w:w="11906" w:h="16838"/>
      <w:pgMar w:top="1701" w:right="1134" w:bottom="1418" w:left="1474" w:header="851" w:footer="964"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ongti SC Regular">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3" name="直接连接符 3"/>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4MQH/RAAAAAgEAAA8AAAAAAAAAAQAgAAAAIgAAAGRycy9kb3ducmV2LnhtbFBLAQIU&#10;ABQAAAAIAIdO4kCeWdDP+gEAAPIDAAAOAAAAAAAAAAEAIAAAACABAABkcnMvZTJvRG9jLnhtbFBL&#10;BQYAAAAABgAGAFkBAACMBQ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both"/>
      <w:rPr>
        <w:rFonts w:ascii="Arial" w:hAnsi="Arial"/>
      </w:rPr>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60288;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60288" behindDoc="0" locked="0" layoutInCell="1" allowOverlap="1">
          <wp:simplePos x="0" y="0"/>
          <wp:positionH relativeFrom="column">
            <wp:posOffset>-35560</wp:posOffset>
          </wp:positionH>
          <wp:positionV relativeFrom="paragraph">
            <wp:posOffset>-58420</wp:posOffset>
          </wp:positionV>
          <wp:extent cx="2042795" cy="391795"/>
          <wp:effectExtent l="0" t="0" r="14605" b="8255"/>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B20208"/>
    <w:multiLevelType w:val="singleLevel"/>
    <w:tmpl w:val="CEB20208"/>
    <w:lvl w:ilvl="0" w:tentative="0">
      <w:start w:val="1"/>
      <w:numFmt w:val="decimal"/>
      <w:suff w:val="nothing"/>
      <w:lvlText w:val="%1、"/>
      <w:lvlJc w:val="left"/>
    </w:lvl>
  </w:abstractNum>
  <w:abstractNum w:abstractNumId="1">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13805B95"/>
    <w:multiLevelType w:val="multilevel"/>
    <w:tmpl w:val="13805B95"/>
    <w:lvl w:ilvl="0" w:tentative="0">
      <w:start w:val="1"/>
      <w:numFmt w:val="decimal"/>
      <w:lvlText w:val="%1、"/>
      <w:lvlJc w:val="left"/>
      <w:pPr>
        <w:ind w:left="360" w:hanging="360"/>
      </w:pPr>
      <w:rPr>
        <w:rFonts w:hint="default" w:ascii="宋体" w:hAnsi="宋体" w:eastAsia="宋体" w:cs="宋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3A26E29"/>
    <w:multiLevelType w:val="multilevel"/>
    <w:tmpl w:val="13A26E29"/>
    <w:lvl w:ilvl="0" w:tentative="0">
      <w:start w:val="1"/>
      <w:numFmt w:val="decimal"/>
      <w:pStyle w:val="3"/>
      <w:lvlText w:val="%1"/>
      <w:lvlJc w:val="left"/>
      <w:pPr>
        <w:tabs>
          <w:tab w:val="left" w:pos="432"/>
        </w:tabs>
        <w:ind w:left="432" w:hanging="432"/>
      </w:pPr>
      <w:rPr>
        <w:rFonts w:hint="eastAsia"/>
        <w:lang w:val="sv-SE"/>
      </w:rPr>
    </w:lvl>
    <w:lvl w:ilvl="1" w:tentative="0">
      <w:start w:val="1"/>
      <w:numFmt w:val="decimal"/>
      <w:pStyle w:val="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15A332C9"/>
    <w:multiLevelType w:val="multilevel"/>
    <w:tmpl w:val="15A332C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C1B139C"/>
    <w:multiLevelType w:val="multilevel"/>
    <w:tmpl w:val="3C1B139C"/>
    <w:lvl w:ilvl="0" w:tentative="0">
      <w:start w:val="1"/>
      <w:numFmt w:val="decimal"/>
      <w:lvlText w:val="%1、"/>
      <w:lvlJc w:val="left"/>
      <w:pPr>
        <w:ind w:left="360" w:hanging="360"/>
      </w:pPr>
      <w:rPr>
        <w:rFonts w:hint="default" w:ascii="宋体" w:hAnsi="宋体" w:eastAsia="宋体" w:cs="宋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3">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4">
    <w:nsid w:val="5C4E914B"/>
    <w:multiLevelType w:val="multilevel"/>
    <w:tmpl w:val="5C4E914B"/>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5">
    <w:nsid w:val="6883480C"/>
    <w:multiLevelType w:val="multilevel"/>
    <w:tmpl w:val="6883480C"/>
    <w:lvl w:ilvl="0" w:tentative="0">
      <w:start w:val="1"/>
      <w:numFmt w:val="decimal"/>
      <w:pStyle w:val="23"/>
      <w:lvlText w:val="%1)"/>
      <w:lvlJc w:val="left"/>
      <w:pPr>
        <w:tabs>
          <w:tab w:val="left" w:pos="839"/>
        </w:tabs>
        <w:ind w:left="0" w:firstLine="420"/>
      </w:pPr>
      <w:rPr>
        <w:rFonts w:hint="eastAsia"/>
      </w:rPr>
    </w:lvl>
    <w:lvl w:ilvl="1" w:tentative="0">
      <w:start w:val="1"/>
      <w:numFmt w:val="lowerLetter"/>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8"/>
  </w:num>
  <w:num w:numId="2">
    <w:abstractNumId w:val="15"/>
  </w:num>
  <w:num w:numId="3">
    <w:abstractNumId w:val="1"/>
  </w:num>
  <w:num w:numId="4">
    <w:abstractNumId w:val="5"/>
  </w:num>
  <w:num w:numId="5">
    <w:abstractNumId w:val="6"/>
  </w:num>
  <w:num w:numId="6">
    <w:abstractNumId w:val="4"/>
  </w:num>
  <w:num w:numId="7">
    <w:abstractNumId w:val="2"/>
  </w:num>
  <w:num w:numId="8">
    <w:abstractNumId w:val="11"/>
  </w:num>
  <w:num w:numId="9">
    <w:abstractNumId w:val="3"/>
  </w:num>
  <w:num w:numId="10">
    <w:abstractNumId w:val="12"/>
  </w:num>
  <w:num w:numId="11">
    <w:abstractNumId w:val="0"/>
  </w:num>
  <w:num w:numId="12">
    <w:abstractNumId w:val="9"/>
  </w:num>
  <w:num w:numId="13">
    <w:abstractNumId w:val="7"/>
  </w:num>
  <w:num w:numId="14">
    <w:abstractNumId w:val="10"/>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MjExMjdjZWQzYTBmMzhmMjYwYTk1MWMwMTA2MzUifQ=="/>
  </w:docVars>
  <w:rsids>
    <w:rsidRoot w:val="18625493"/>
    <w:rsid w:val="000611CE"/>
    <w:rsid w:val="00062171"/>
    <w:rsid w:val="00085612"/>
    <w:rsid w:val="000D7DC3"/>
    <w:rsid w:val="000E0FCC"/>
    <w:rsid w:val="000F0E3B"/>
    <w:rsid w:val="000F3D6D"/>
    <w:rsid w:val="00105C32"/>
    <w:rsid w:val="00111F43"/>
    <w:rsid w:val="00135AF7"/>
    <w:rsid w:val="00146DB3"/>
    <w:rsid w:val="001778C0"/>
    <w:rsid w:val="00180CE6"/>
    <w:rsid w:val="001831FD"/>
    <w:rsid w:val="00185CE7"/>
    <w:rsid w:val="00187ECE"/>
    <w:rsid w:val="001E53CA"/>
    <w:rsid w:val="001F3F41"/>
    <w:rsid w:val="00231FAE"/>
    <w:rsid w:val="00245E11"/>
    <w:rsid w:val="002510EB"/>
    <w:rsid w:val="00280E7A"/>
    <w:rsid w:val="00283735"/>
    <w:rsid w:val="00285629"/>
    <w:rsid w:val="00286631"/>
    <w:rsid w:val="00293A62"/>
    <w:rsid w:val="002B2F3F"/>
    <w:rsid w:val="002C2C2E"/>
    <w:rsid w:val="002C2EE7"/>
    <w:rsid w:val="002D7D96"/>
    <w:rsid w:val="002E260E"/>
    <w:rsid w:val="002E2E78"/>
    <w:rsid w:val="002F7AA1"/>
    <w:rsid w:val="0034340A"/>
    <w:rsid w:val="0035361A"/>
    <w:rsid w:val="003618A2"/>
    <w:rsid w:val="003657CB"/>
    <w:rsid w:val="003659BC"/>
    <w:rsid w:val="003C22D0"/>
    <w:rsid w:val="003C34D1"/>
    <w:rsid w:val="003C7B75"/>
    <w:rsid w:val="003E3834"/>
    <w:rsid w:val="004278A6"/>
    <w:rsid w:val="00441BAC"/>
    <w:rsid w:val="004547F6"/>
    <w:rsid w:val="00462AC5"/>
    <w:rsid w:val="00471C87"/>
    <w:rsid w:val="00484A9B"/>
    <w:rsid w:val="004A36D2"/>
    <w:rsid w:val="004A5440"/>
    <w:rsid w:val="004B203D"/>
    <w:rsid w:val="004B7114"/>
    <w:rsid w:val="004F6EA1"/>
    <w:rsid w:val="005104A8"/>
    <w:rsid w:val="0051402F"/>
    <w:rsid w:val="00540C45"/>
    <w:rsid w:val="00553ED0"/>
    <w:rsid w:val="005579EC"/>
    <w:rsid w:val="0056557F"/>
    <w:rsid w:val="00566BAA"/>
    <w:rsid w:val="005A3A1E"/>
    <w:rsid w:val="005D0E00"/>
    <w:rsid w:val="005E6D47"/>
    <w:rsid w:val="005F308A"/>
    <w:rsid w:val="0060757F"/>
    <w:rsid w:val="00614608"/>
    <w:rsid w:val="00620F96"/>
    <w:rsid w:val="00632C82"/>
    <w:rsid w:val="0066665C"/>
    <w:rsid w:val="00694AE4"/>
    <w:rsid w:val="006A2598"/>
    <w:rsid w:val="006C6E31"/>
    <w:rsid w:val="006D1D14"/>
    <w:rsid w:val="006F253D"/>
    <w:rsid w:val="00713CC6"/>
    <w:rsid w:val="0074270B"/>
    <w:rsid w:val="00751CA6"/>
    <w:rsid w:val="00762157"/>
    <w:rsid w:val="007726CE"/>
    <w:rsid w:val="00794078"/>
    <w:rsid w:val="007A0908"/>
    <w:rsid w:val="007C647D"/>
    <w:rsid w:val="007D1B3A"/>
    <w:rsid w:val="007F3ACE"/>
    <w:rsid w:val="007F6DAF"/>
    <w:rsid w:val="00811EAD"/>
    <w:rsid w:val="00814755"/>
    <w:rsid w:val="00861D71"/>
    <w:rsid w:val="00885ABA"/>
    <w:rsid w:val="00891946"/>
    <w:rsid w:val="008A380C"/>
    <w:rsid w:val="008B1B51"/>
    <w:rsid w:val="008D1FEA"/>
    <w:rsid w:val="008D26EF"/>
    <w:rsid w:val="008D7DEF"/>
    <w:rsid w:val="008E051F"/>
    <w:rsid w:val="008F7185"/>
    <w:rsid w:val="009349BE"/>
    <w:rsid w:val="00946AF7"/>
    <w:rsid w:val="009B0312"/>
    <w:rsid w:val="009E06F4"/>
    <w:rsid w:val="00A16B9D"/>
    <w:rsid w:val="00A30A58"/>
    <w:rsid w:val="00A5783A"/>
    <w:rsid w:val="00A613E8"/>
    <w:rsid w:val="00A66CA1"/>
    <w:rsid w:val="00A7227E"/>
    <w:rsid w:val="00A756BC"/>
    <w:rsid w:val="00AA5487"/>
    <w:rsid w:val="00AA5E6A"/>
    <w:rsid w:val="00AB6A02"/>
    <w:rsid w:val="00AD1B98"/>
    <w:rsid w:val="00AE0966"/>
    <w:rsid w:val="00B17CC1"/>
    <w:rsid w:val="00B7503D"/>
    <w:rsid w:val="00B96139"/>
    <w:rsid w:val="00B96B14"/>
    <w:rsid w:val="00BB0E6B"/>
    <w:rsid w:val="00BB3F41"/>
    <w:rsid w:val="00BD72AD"/>
    <w:rsid w:val="00BE0494"/>
    <w:rsid w:val="00BE18D5"/>
    <w:rsid w:val="00BF3774"/>
    <w:rsid w:val="00C071AC"/>
    <w:rsid w:val="00C3279A"/>
    <w:rsid w:val="00C43001"/>
    <w:rsid w:val="00C47A7C"/>
    <w:rsid w:val="00C50574"/>
    <w:rsid w:val="00C57793"/>
    <w:rsid w:val="00C61CB1"/>
    <w:rsid w:val="00C90926"/>
    <w:rsid w:val="00CC6D69"/>
    <w:rsid w:val="00CD2920"/>
    <w:rsid w:val="00CD3835"/>
    <w:rsid w:val="00CD61E4"/>
    <w:rsid w:val="00CE33E7"/>
    <w:rsid w:val="00CE5766"/>
    <w:rsid w:val="00D078A0"/>
    <w:rsid w:val="00D114E3"/>
    <w:rsid w:val="00D1191C"/>
    <w:rsid w:val="00D1273D"/>
    <w:rsid w:val="00D1311A"/>
    <w:rsid w:val="00D140A3"/>
    <w:rsid w:val="00D32A01"/>
    <w:rsid w:val="00D35D9C"/>
    <w:rsid w:val="00D35F8E"/>
    <w:rsid w:val="00D61206"/>
    <w:rsid w:val="00D809E8"/>
    <w:rsid w:val="00DD7E2D"/>
    <w:rsid w:val="00DF0868"/>
    <w:rsid w:val="00DF0C6F"/>
    <w:rsid w:val="00DF397E"/>
    <w:rsid w:val="00E04CCF"/>
    <w:rsid w:val="00E13CB1"/>
    <w:rsid w:val="00E23EBA"/>
    <w:rsid w:val="00E72B3A"/>
    <w:rsid w:val="00E74482"/>
    <w:rsid w:val="00E744F0"/>
    <w:rsid w:val="00E81BF0"/>
    <w:rsid w:val="00E86F0F"/>
    <w:rsid w:val="00E94AC6"/>
    <w:rsid w:val="00E95B81"/>
    <w:rsid w:val="00EA0332"/>
    <w:rsid w:val="00EA1864"/>
    <w:rsid w:val="00EA409C"/>
    <w:rsid w:val="00EB612D"/>
    <w:rsid w:val="00EC0893"/>
    <w:rsid w:val="00EE1DE8"/>
    <w:rsid w:val="00EF4E64"/>
    <w:rsid w:val="00F128DB"/>
    <w:rsid w:val="00F2494F"/>
    <w:rsid w:val="00F5738D"/>
    <w:rsid w:val="00F63A20"/>
    <w:rsid w:val="00F71311"/>
    <w:rsid w:val="00F715A6"/>
    <w:rsid w:val="00F7424A"/>
    <w:rsid w:val="00FB0360"/>
    <w:rsid w:val="00FC2215"/>
    <w:rsid w:val="00FC238F"/>
    <w:rsid w:val="00FE22C8"/>
    <w:rsid w:val="00FE3A3C"/>
    <w:rsid w:val="00FF6305"/>
    <w:rsid w:val="01756169"/>
    <w:rsid w:val="01D134FA"/>
    <w:rsid w:val="022F484C"/>
    <w:rsid w:val="03234193"/>
    <w:rsid w:val="03355EB3"/>
    <w:rsid w:val="033C49A3"/>
    <w:rsid w:val="03835740"/>
    <w:rsid w:val="03CA6453"/>
    <w:rsid w:val="043A5BC3"/>
    <w:rsid w:val="04934A97"/>
    <w:rsid w:val="04936773"/>
    <w:rsid w:val="071B4038"/>
    <w:rsid w:val="079E035B"/>
    <w:rsid w:val="085513BE"/>
    <w:rsid w:val="085F6F18"/>
    <w:rsid w:val="08B61519"/>
    <w:rsid w:val="094E0AD4"/>
    <w:rsid w:val="097A2344"/>
    <w:rsid w:val="0A33238C"/>
    <w:rsid w:val="0AAE262A"/>
    <w:rsid w:val="0C2F54EC"/>
    <w:rsid w:val="0D0D1B72"/>
    <w:rsid w:val="0D145F83"/>
    <w:rsid w:val="0DA6474C"/>
    <w:rsid w:val="0DD028B8"/>
    <w:rsid w:val="0DF91E0E"/>
    <w:rsid w:val="0E716A47"/>
    <w:rsid w:val="0EA004DC"/>
    <w:rsid w:val="0F661726"/>
    <w:rsid w:val="0F833221"/>
    <w:rsid w:val="10114D1E"/>
    <w:rsid w:val="101E5B5C"/>
    <w:rsid w:val="12540D38"/>
    <w:rsid w:val="130C7122"/>
    <w:rsid w:val="13743ABC"/>
    <w:rsid w:val="14414430"/>
    <w:rsid w:val="14E343BE"/>
    <w:rsid w:val="15103BFA"/>
    <w:rsid w:val="155461AD"/>
    <w:rsid w:val="161F1371"/>
    <w:rsid w:val="16404052"/>
    <w:rsid w:val="17143B86"/>
    <w:rsid w:val="17E12C12"/>
    <w:rsid w:val="180935C5"/>
    <w:rsid w:val="18625493"/>
    <w:rsid w:val="18B80DB7"/>
    <w:rsid w:val="18D17BAD"/>
    <w:rsid w:val="18FA0513"/>
    <w:rsid w:val="19F16878"/>
    <w:rsid w:val="1A4F76DB"/>
    <w:rsid w:val="1AEF1940"/>
    <w:rsid w:val="1BB2551E"/>
    <w:rsid w:val="1CE74B27"/>
    <w:rsid w:val="1D3E032A"/>
    <w:rsid w:val="1E22594E"/>
    <w:rsid w:val="1E872951"/>
    <w:rsid w:val="1F374D1F"/>
    <w:rsid w:val="1F4A2B45"/>
    <w:rsid w:val="1F4E5C03"/>
    <w:rsid w:val="1FF24910"/>
    <w:rsid w:val="206719C6"/>
    <w:rsid w:val="21202A88"/>
    <w:rsid w:val="217154E2"/>
    <w:rsid w:val="223654C7"/>
    <w:rsid w:val="233762C1"/>
    <w:rsid w:val="234D515C"/>
    <w:rsid w:val="23C26AE9"/>
    <w:rsid w:val="24BE2FBE"/>
    <w:rsid w:val="26382F36"/>
    <w:rsid w:val="268A71E7"/>
    <w:rsid w:val="26F0291A"/>
    <w:rsid w:val="27B84691"/>
    <w:rsid w:val="285E7A44"/>
    <w:rsid w:val="28DC3E47"/>
    <w:rsid w:val="290B1E08"/>
    <w:rsid w:val="296960FC"/>
    <w:rsid w:val="298B183B"/>
    <w:rsid w:val="2B2468AF"/>
    <w:rsid w:val="2BE5357A"/>
    <w:rsid w:val="2CE53E34"/>
    <w:rsid w:val="2D120075"/>
    <w:rsid w:val="2E371041"/>
    <w:rsid w:val="301F34FF"/>
    <w:rsid w:val="306A15CC"/>
    <w:rsid w:val="30DD0CC4"/>
    <w:rsid w:val="30EC41F5"/>
    <w:rsid w:val="3120104F"/>
    <w:rsid w:val="31576CC8"/>
    <w:rsid w:val="318C636B"/>
    <w:rsid w:val="31E15C8B"/>
    <w:rsid w:val="33030ADD"/>
    <w:rsid w:val="33923FE8"/>
    <w:rsid w:val="34125046"/>
    <w:rsid w:val="34164C19"/>
    <w:rsid w:val="35057CE1"/>
    <w:rsid w:val="36362287"/>
    <w:rsid w:val="371F5AD0"/>
    <w:rsid w:val="38255311"/>
    <w:rsid w:val="38B94633"/>
    <w:rsid w:val="39416787"/>
    <w:rsid w:val="3A0F72CD"/>
    <w:rsid w:val="3A332F55"/>
    <w:rsid w:val="3AC83B33"/>
    <w:rsid w:val="3B7637D0"/>
    <w:rsid w:val="3B8F5C78"/>
    <w:rsid w:val="3D706C86"/>
    <w:rsid w:val="3D915310"/>
    <w:rsid w:val="3F1C58AD"/>
    <w:rsid w:val="3F5521F0"/>
    <w:rsid w:val="3F6C179B"/>
    <w:rsid w:val="3FA10E12"/>
    <w:rsid w:val="40593AA8"/>
    <w:rsid w:val="426212D8"/>
    <w:rsid w:val="42AB5474"/>
    <w:rsid w:val="436E6860"/>
    <w:rsid w:val="437C6B65"/>
    <w:rsid w:val="442C2351"/>
    <w:rsid w:val="44A616A1"/>
    <w:rsid w:val="44D941A9"/>
    <w:rsid w:val="462907DC"/>
    <w:rsid w:val="46F6405F"/>
    <w:rsid w:val="470D0B08"/>
    <w:rsid w:val="481322F7"/>
    <w:rsid w:val="49AD35C5"/>
    <w:rsid w:val="4B9A4B31"/>
    <w:rsid w:val="4C324DE5"/>
    <w:rsid w:val="4C453E95"/>
    <w:rsid w:val="4CBE67F4"/>
    <w:rsid w:val="4CE977DB"/>
    <w:rsid w:val="4D596A6D"/>
    <w:rsid w:val="4D90344A"/>
    <w:rsid w:val="4DB5026E"/>
    <w:rsid w:val="4E1B35C4"/>
    <w:rsid w:val="4E6D6AB7"/>
    <w:rsid w:val="4E8D1DD3"/>
    <w:rsid w:val="4F63635B"/>
    <w:rsid w:val="4F7F5C71"/>
    <w:rsid w:val="4F90367A"/>
    <w:rsid w:val="50DE503B"/>
    <w:rsid w:val="519745D7"/>
    <w:rsid w:val="526D7CA2"/>
    <w:rsid w:val="535D3940"/>
    <w:rsid w:val="560D0869"/>
    <w:rsid w:val="56DE60CF"/>
    <w:rsid w:val="56F147E4"/>
    <w:rsid w:val="573174F0"/>
    <w:rsid w:val="574C0398"/>
    <w:rsid w:val="579F0DDB"/>
    <w:rsid w:val="57F247BD"/>
    <w:rsid w:val="5828345A"/>
    <w:rsid w:val="58667819"/>
    <w:rsid w:val="59A3470B"/>
    <w:rsid w:val="59EB45EC"/>
    <w:rsid w:val="5A0B4B9E"/>
    <w:rsid w:val="5ACE584A"/>
    <w:rsid w:val="5DB2491B"/>
    <w:rsid w:val="5DC536AD"/>
    <w:rsid w:val="5E1B344D"/>
    <w:rsid w:val="5E4D188A"/>
    <w:rsid w:val="5E51194F"/>
    <w:rsid w:val="5F4B3AE6"/>
    <w:rsid w:val="5F6D057A"/>
    <w:rsid w:val="5F6FFBA9"/>
    <w:rsid w:val="5FF27D95"/>
    <w:rsid w:val="60845079"/>
    <w:rsid w:val="60926F2F"/>
    <w:rsid w:val="60976B99"/>
    <w:rsid w:val="6155367D"/>
    <w:rsid w:val="61965353"/>
    <w:rsid w:val="62077221"/>
    <w:rsid w:val="62217FA1"/>
    <w:rsid w:val="62514EEA"/>
    <w:rsid w:val="629221E0"/>
    <w:rsid w:val="62F160C3"/>
    <w:rsid w:val="634D410D"/>
    <w:rsid w:val="637609B1"/>
    <w:rsid w:val="63765C59"/>
    <w:rsid w:val="637E115C"/>
    <w:rsid w:val="63901A42"/>
    <w:rsid w:val="65053D6A"/>
    <w:rsid w:val="655E275C"/>
    <w:rsid w:val="65A94B38"/>
    <w:rsid w:val="6660215D"/>
    <w:rsid w:val="670444F9"/>
    <w:rsid w:val="67617EBA"/>
    <w:rsid w:val="67BA51D3"/>
    <w:rsid w:val="68224C33"/>
    <w:rsid w:val="686A4E62"/>
    <w:rsid w:val="6922735D"/>
    <w:rsid w:val="694C2F62"/>
    <w:rsid w:val="6A037436"/>
    <w:rsid w:val="6A42336B"/>
    <w:rsid w:val="6A505A87"/>
    <w:rsid w:val="6A5C4931"/>
    <w:rsid w:val="6C362440"/>
    <w:rsid w:val="6C5D448C"/>
    <w:rsid w:val="6D564C9C"/>
    <w:rsid w:val="6D5E2269"/>
    <w:rsid w:val="6DBF67E9"/>
    <w:rsid w:val="6E117FD4"/>
    <w:rsid w:val="6F035228"/>
    <w:rsid w:val="6F1DBF9E"/>
    <w:rsid w:val="6F504BFE"/>
    <w:rsid w:val="6F7B7A61"/>
    <w:rsid w:val="6FFFDA4B"/>
    <w:rsid w:val="70F73242"/>
    <w:rsid w:val="71EF5678"/>
    <w:rsid w:val="71FF3028"/>
    <w:rsid w:val="720E133D"/>
    <w:rsid w:val="72192C03"/>
    <w:rsid w:val="72B06668"/>
    <w:rsid w:val="72C60FDD"/>
    <w:rsid w:val="7354C876"/>
    <w:rsid w:val="73E52CAD"/>
    <w:rsid w:val="7535244A"/>
    <w:rsid w:val="75C311BB"/>
    <w:rsid w:val="75EA4FE2"/>
    <w:rsid w:val="75FB3616"/>
    <w:rsid w:val="7654392F"/>
    <w:rsid w:val="766D3FE2"/>
    <w:rsid w:val="76A258BD"/>
    <w:rsid w:val="779B69C5"/>
    <w:rsid w:val="78C34BF7"/>
    <w:rsid w:val="78CB1603"/>
    <w:rsid w:val="7973709D"/>
    <w:rsid w:val="79776895"/>
    <w:rsid w:val="79DB306B"/>
    <w:rsid w:val="7A494F60"/>
    <w:rsid w:val="7CA14A57"/>
    <w:rsid w:val="7CF51442"/>
    <w:rsid w:val="7DE32DBF"/>
    <w:rsid w:val="7DEB49CB"/>
    <w:rsid w:val="7E4B7915"/>
    <w:rsid w:val="7E591414"/>
    <w:rsid w:val="7E7A634A"/>
    <w:rsid w:val="7FE61767"/>
    <w:rsid w:val="7FEC0303"/>
    <w:rsid w:val="7FF900CC"/>
    <w:rsid w:val="7FFDA68B"/>
    <w:rsid w:val="99B386BB"/>
    <w:rsid w:val="BF672E1A"/>
    <w:rsid w:val="BF7DE1D8"/>
    <w:rsid w:val="D5FCE986"/>
    <w:rsid w:val="D7FD277C"/>
    <w:rsid w:val="D99FA0BF"/>
    <w:rsid w:val="E77FA694"/>
    <w:rsid w:val="EEBFF7FF"/>
    <w:rsid w:val="EFF5E1DB"/>
    <w:rsid w:val="F0B73FB8"/>
    <w:rsid w:val="F7FF60B2"/>
    <w:rsid w:val="FD5FB138"/>
    <w:rsid w:val="FDF3E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4">
    <w:name w:val="heading 2"/>
    <w:basedOn w:val="1"/>
    <w:next w:val="1"/>
    <w:qFormat/>
    <w:uiPriority w:val="0"/>
    <w:pPr>
      <w:keepNext/>
      <w:keepLines/>
      <w:numPr>
        <w:ilvl w:val="1"/>
        <w:numId w:val="1"/>
      </w:numPr>
      <w:tabs>
        <w:tab w:val="left" w:pos="432"/>
      </w:tabs>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5">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6">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index 1"/>
    <w:basedOn w:val="1"/>
    <w:next w:val="1"/>
    <w:unhideWhenUsed/>
    <w:qFormat/>
    <w:uiPriority w:val="99"/>
    <w:rPr>
      <w:szCs w:val="20"/>
    </w:rPr>
  </w:style>
  <w:style w:type="paragraph" w:styleId="7">
    <w:name w:val="Body Text"/>
    <w:basedOn w:val="1"/>
    <w:qFormat/>
    <w:uiPriority w:val="0"/>
    <w:pPr>
      <w:spacing w:after="120"/>
    </w:pPr>
  </w:style>
  <w:style w:type="paragraph" w:styleId="8">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9">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10">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1">
    <w:name w:val="toc 1"/>
    <w:basedOn w:val="1"/>
    <w:next w:val="1"/>
    <w:qFormat/>
    <w:uiPriority w:val="39"/>
    <w:pPr>
      <w:tabs>
        <w:tab w:val="left" w:pos="630"/>
        <w:tab w:val="right" w:leader="dot" w:pos="9288"/>
      </w:tabs>
      <w:ind w:firstLine="0" w:firstLineChars="0"/>
      <w:jc w:val="left"/>
    </w:pPr>
    <w:rPr>
      <w:b/>
      <w:bCs/>
      <w:caps/>
      <w:szCs w:val="20"/>
    </w:rPr>
  </w:style>
  <w:style w:type="paragraph" w:styleId="12">
    <w:name w:val="toc 2"/>
    <w:basedOn w:val="1"/>
    <w:next w:val="1"/>
    <w:qFormat/>
    <w:uiPriority w:val="39"/>
    <w:pPr>
      <w:tabs>
        <w:tab w:val="left" w:pos="1050"/>
        <w:tab w:val="right" w:leader="dot" w:pos="9288"/>
      </w:tabs>
      <w:ind w:firstLine="100" w:firstLineChars="100"/>
      <w:jc w:val="left"/>
    </w:pPr>
    <w:rPr>
      <w:smallCaps/>
      <w:sz w:val="21"/>
      <w:szCs w:val="20"/>
    </w:rPr>
  </w:style>
  <w:style w:type="table" w:styleId="14">
    <w:name w:val="Table Grid"/>
    <w:basedOn w:val="13"/>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paragraph" w:customStyle="1" w:styleId="17">
    <w:name w:val="正文文字样式"/>
    <w:basedOn w:val="1"/>
    <w:qFormat/>
    <w:uiPriority w:val="0"/>
    <w:pPr>
      <w:ind w:firstLine="480"/>
    </w:pPr>
  </w:style>
  <w:style w:type="paragraph" w:customStyle="1" w:styleId="18">
    <w:name w:val="封面一级标题文字"/>
    <w:basedOn w:val="17"/>
    <w:qFormat/>
    <w:uiPriority w:val="0"/>
    <w:pPr>
      <w:spacing w:line="640" w:lineRule="exact"/>
      <w:ind w:firstLine="0" w:firstLineChars="0"/>
      <w:jc w:val="center"/>
    </w:pPr>
    <w:rPr>
      <w:rFonts w:ascii="黑体" w:hAnsi="黑体" w:eastAsia="黑体"/>
      <w:b/>
      <w:bCs/>
      <w:sz w:val="52"/>
    </w:rPr>
  </w:style>
  <w:style w:type="paragraph" w:customStyle="1" w:styleId="19">
    <w:name w:val="封面落款"/>
    <w:basedOn w:val="20"/>
    <w:qFormat/>
    <w:uiPriority w:val="0"/>
    <w:rPr>
      <w:sz w:val="36"/>
    </w:rPr>
  </w:style>
  <w:style w:type="paragraph" w:customStyle="1" w:styleId="20">
    <w:name w:val="封面标题"/>
    <w:basedOn w:val="1"/>
    <w:qFormat/>
    <w:uiPriority w:val="0"/>
    <w:pPr>
      <w:jc w:val="center"/>
    </w:pPr>
    <w:rPr>
      <w:rFonts w:eastAsia="黑体"/>
      <w:sz w:val="48"/>
    </w:rPr>
  </w:style>
  <w:style w:type="paragraph" w:customStyle="1" w:styleId="21">
    <w:name w:val="GEDI正文样式"/>
    <w:basedOn w:val="17"/>
    <w:qFormat/>
    <w:uiPriority w:val="0"/>
    <w:pPr>
      <w:adjustRightInd w:val="0"/>
      <w:snapToGrid w:val="0"/>
      <w:spacing w:line="480" w:lineRule="atLeast"/>
    </w:pPr>
  </w:style>
  <w:style w:type="paragraph" w:customStyle="1" w:styleId="22">
    <w:name w:val="GEDI一级项目编号"/>
    <w:basedOn w:val="23"/>
    <w:qFormat/>
    <w:uiPriority w:val="0"/>
    <w:pPr>
      <w:numPr>
        <w:numId w:val="0"/>
      </w:numPr>
      <w:tabs>
        <w:tab w:val="left" w:pos="839"/>
      </w:tabs>
      <w:adjustRightInd w:val="0"/>
      <w:snapToGrid w:val="0"/>
      <w:spacing w:line="480" w:lineRule="atLeast"/>
    </w:pPr>
  </w:style>
  <w:style w:type="paragraph" w:customStyle="1" w:styleId="23">
    <w:name w:val="1级列项"/>
    <w:basedOn w:val="17"/>
    <w:qFormat/>
    <w:uiPriority w:val="0"/>
    <w:pPr>
      <w:numPr>
        <w:ilvl w:val="0"/>
        <w:numId w:val="2"/>
      </w:numPr>
      <w:ind w:firstLine="0" w:firstLineChars="0"/>
    </w:pPr>
  </w:style>
  <w:style w:type="paragraph" w:customStyle="1" w:styleId="24">
    <w:name w:val="列出段落1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4B7AB5-620B-40E2-9F03-5BFA83915606}">
  <ds:schemaRefs/>
</ds:datastoreItem>
</file>

<file path=docProps/app.xml><?xml version="1.0" encoding="utf-8"?>
<Properties xmlns="http://schemas.openxmlformats.org/officeDocument/2006/extended-properties" xmlns:vt="http://schemas.openxmlformats.org/officeDocument/2006/docPropsVTypes">
  <Template>Normal</Template>
  <Pages>13</Pages>
  <Words>1022</Words>
  <Characters>1072</Characters>
  <Lines>57</Lines>
  <Paragraphs>16</Paragraphs>
  <TotalTime>0</TotalTime>
  <ScaleCrop>false</ScaleCrop>
  <LinksUpToDate>false</LinksUpToDate>
  <CharactersWithSpaces>1175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2025-10-18T04:20:00Z</dcterms:created>
  <dc:creator>mac</dc:creator>
  <cp:lastModifiedBy>HN_00191197_zb</cp:lastModifiedBy>
  <dcterms:modified xsi:type="dcterms:W3CDTF">2026-03-09T02:02:47Z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44069F2A05CB4F6CA7E53251BFCC2845_13</vt:lpwstr>
  </property>
  <property fmtid="{D5CDD505-2E9C-101B-9397-08002B2CF9AE}" pid="4" name="KSOTemplateDocerSaveRecord">
    <vt:lpwstr>eyJoZGlkIjoiZDExYzdjZmU1ZDgwNTc3ZmVmZDI5YTFkNTViMzgyNjgiLCJ1c2VySWQiOiI0MzA3NDk5MjMifQ==</vt:lpwstr>
  </property>
</Properties>
</file>