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highlight w:val="none"/>
        </w:rPr>
      </w:pPr>
      <w:r>
        <w:rPr>
          <w:highlight w:val="none"/>
        </w:rPr>
        <w:t>窗体顶端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_GBK" w:hAnsi="Times New Roman" w:eastAsia="方正小标宋_GBK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Times New Roman" w:eastAsia="方正小标宋_GBK"/>
          <w:sz w:val="44"/>
          <w:szCs w:val="44"/>
          <w:highlight w:val="none"/>
          <w:lang w:val="en-US" w:eastAsia="zh-CN"/>
        </w:rPr>
        <w:t>海南电网公司本部智慧食堂项目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方正小标宋_GBK" w:hAnsi="Times New Roman" w:eastAsia="方正小标宋_GBK"/>
          <w:sz w:val="44"/>
          <w:szCs w:val="44"/>
          <w:highlight w:val="none"/>
        </w:rPr>
      </w:pPr>
      <w:r>
        <w:rPr>
          <w:rFonts w:hint="eastAsia" w:ascii="方正小标宋_GBK" w:hAnsi="Times New Roman" w:eastAsia="方正小标宋_GBK"/>
          <w:sz w:val="44"/>
          <w:szCs w:val="44"/>
          <w:highlight w:val="none"/>
          <w:lang w:val="en-US" w:eastAsia="zh-CN"/>
        </w:rPr>
        <w:t>技术规范书</w:t>
      </w:r>
    </w:p>
    <w:p>
      <w:pPr>
        <w:pStyle w:val="6"/>
        <w:rPr>
          <w:highlight w:val="none"/>
        </w:rPr>
      </w:pPr>
      <w:r>
        <w:rPr>
          <w:highlight w:val="none"/>
        </w:rPr>
        <w:t>窗体底端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="宋体" w:hAnsi="宋体" w:eastAsia="宋体" w:cs="宋体"/>
          <w:color w:val="FF000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一、产品要求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（一）本次项目的进销存称重器、人脸识别绑定餐盘终端、波菲炉、自助称重结算器、人脸台式收银结算器、智能托盘、农残检测仪、票据打印机、超市扫码枪等设备使用材料和施工工艺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</w:rPr>
        <w:t>必须是满足招标文件及国家、行业、当地规范要求；上述设备须为原厂原品牌产品，不可为品牌旗下副牌产品或贴标产品，必要时需提供原厂原品牌出具的技术转让协议。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投标人所供货物是全新的、未使用过的。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default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  <w:t>（三）其他要求：本工程为交钥匙工程，卖方负责本项目软硬件实施内容，其中硬件包含：供货、安装、调试；软件包含：与海南电网现用的食堂管理系统对接，进行设备系统接口集成；项目中涉及的团餐管理系统软件、供应链系统软件、超市及进销存系统软件在指定环境下进行安装部署，并完成联调；另还包含项目的安装设计，并根据场地出具相应安装设计图纸，以及设备软硬件入网的安全检测，具体为：网络安全等级保护第二级、入网安全评估。</w:t>
      </w: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default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二、设备功能及参数</w:t>
      </w:r>
    </w:p>
    <w:tbl>
      <w:tblPr>
        <w:tblStyle w:val="3"/>
        <w:tblW w:w="9566" w:type="dxa"/>
        <w:tblInd w:w="-71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50"/>
        <w:gridCol w:w="5526"/>
        <w:gridCol w:w="1225"/>
        <w:gridCol w:w="1024"/>
        <w:gridCol w:w="10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功能名称</w:t>
            </w: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和规格参数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是否满足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优越性</w:t>
            </w: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进销存称重器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支持</w:t>
            </w:r>
            <w:r>
              <w:rPr>
                <w:rFonts w:hint="eastAsia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集成智能称重、拍照收货、小票打印功能于一体的智能收货秤，适配食材入库管理流程；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支持采购、供应、库存一体化管理，可与进销存软件配套使用，无缝对接，数据实时上传；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支持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配置自带热敏打印功能；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240" w:firstLineChars="100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支持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设备自带电池模组，可断电独立运行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采用工控主板，处理器≥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核，内存≥2G，硬盘≥16G；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主显示屏≥15寸（LCD高亮屏），分辨率≥1920*1080；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衡器称重最大量程≥300kg，最小称重≥100g，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50g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≥精度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＞0g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，称重范围分度值0-300kg；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电池模组充满电后，可断电独立运行≥8小时；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3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  <w:t>支持安卓5.0及以上操作系统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3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新增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/>
                <w:kern w:val="2"/>
                <w:sz w:val="21"/>
                <w:szCs w:val="24"/>
                <w:highlight w:val="none"/>
                <w:lang w:val="en-US" w:eastAsia="zh-CN" w:bidi="ar-SA"/>
              </w:rPr>
              <w:t>……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</w:rPr>
              <w:t>人脸识别绑定餐盘终端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要求可对接海南电网公司食堂管理系统实现组织机构、人员等数据信息同步；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要求可通过人脸，餐卡，电子卡二维码等方式实现托盘绑定功能；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要求可对用户的余额进行判断，支持绑盘时设定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预警值和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最低余额限制，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达到值时可限时预警，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金额不足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不可绑盘；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要求支持WIFI、RJ45网口、蓝牙连接，对接后台实现数据同步；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要求接口支持USB、RS232、RJ45，以上接口至少包含1个；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要求支持POS机扫码模组，可实现二维码识别；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要求支持扫手机屏幕，带双目高清摄像头，带红外扫码头，带外放功能喇叭。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处理器≥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核，主频≥1.8GHz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存储∶≥2GB RAM+16GBROM；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单显示屏≥15寸（支持十点触摸），分辨率≥1920*1080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新增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eastAsia="宋体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kern w:val="2"/>
                <w:sz w:val="21"/>
                <w:szCs w:val="24"/>
                <w:highlight w:val="none"/>
                <w:lang w:val="en-US" w:eastAsia="zh-CN" w:bidi="ar-SA"/>
              </w:rPr>
              <w:t>……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自助餐炉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加水使用，具备恒温保温、菜品可视展示功能。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适配≥6.5cm/10cm常用餐盆；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容量≥13.5L；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变频功率：50功率≥300W；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★符合GB4706.1-2005、GB4706.19-2008国家电气安全标准，通过电磁兼容性认证。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（以上产品标★功能须提供具有CMA或CNAS认证的检测机构出具的产品检测报告进行证明）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新增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……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自助称重结算器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要求支持海南电网公司食堂管理系统业务，实现绑盘识别身份，展示个人姓名、金额，取餐自动减重并记录克重、消费金额、累计金额，满足用餐人员不同的绑盘需求；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要求支持托盘识别、取餐自动减重、营养计量、菜品余量报警、压秤报警功能；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要求衡器需支持示重显示器；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要求秤重显示器支持除皮、清零功能；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要求支持48小时不间断工作，不断电运行48小时后正常读取、正常显示；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要求支持收银模式（修改、删除菜品重量，刷卡支付（组合支付），人脸支付，扫码方式（微信，支付宝，电子卡二维码），订单（补打，退单），营业统计）；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要求支持WIFI、RJ45网口连接；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要求接口支持USB、RJ45、DC2.1mm，以上接口至少包含1个，其中网络接口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USB接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口、需直插板载接口，不采用转、延长等方式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带外放功能喇叭，声音≥70分贝；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要求绑盘设备适配（带条码）；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★要求取餐显示功能:当前菜品名称、取餐重量等信息，累计取餐的菜品明细、累积取餐重量、就餐人信息等；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★要求具备营养计量功能，实时计算并显示就餐人员当餐累计取餐的热量、蛋白质、脂肪、碳水物、纤维、胆固醇等营养数据；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★要求支持压秤报警功能，当在未读取到托盘信息的时候，秤的重量发生波动，设备能自动发出声光报警；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★支持离线模式，设备脱机状态下可以正常使用，网络重新连接后离线数据自动上传；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CPU≥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核，内存≥1GB，存储≥8GB；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显示屏≥8寸多点电容触摸，分辨率≥1024*600；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称重秤体最大量程≥30KG，检定分度值10g，秤盘尺寸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与称体相符合；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扫描头≥640×480coms,识别精度≥5mil；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（以上产品标★功能须提供具有CMA或CNAS认证的检测机构出具的产品检测报告进行证明）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新增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……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人脸台式收银结算器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要求支持海南电网公司食堂管理系统业务，实现卡、码、脸支付方式识别结算；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★要求支持人脸识别，支持活体检测，支持强光下人脸识别；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要求支持刷卡识别；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要求支持刷卡、扫码、人脸三种支付方式，兼容数字人民币、内部二维码支付；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要求支持点餐、订餐取餐、取餐核销、查询余额；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eastAsia="宋体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要求支持消费模式：手动、定额、分别、取餐等；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★要求支持离线消费（离线数据手动、自动上传）、消费查询（查询当餐、当天的营业汇总、用户信息及对应的消费记录高）、错误退款（查询最近的交易记录，可操作退款）、订餐核销功能；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要求可连续48小时稳定运行；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CPU≥4核、主频≥1.8GHz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内存≥2GB、硬盘≥16GB；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★双显示屏，显示屏均≥15.6寸电容触摸和多点触控屏，分辨率≥1920*1080；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★人脸识别容量≥6万人，识别时间＜0.1秒，准确率＞99.9%；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刷卡识别距离≥30MM、识别时间≤0.2秒，识别区域直径≥45MM；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要求接口支持USB、RS232、RJ45，以上接口至少包含1个；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支持Android7及以上操作系统。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（以上产品标★功能须提供具有CMA或CNAS认证的检测机构出具的产品检测报告进行证明）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新增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……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智能托盘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要求支持海南电网公司食堂管理系统业务，实现员工就餐盛放餐具、识别身份的功能；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要求托盘自带一维码标识，支持系统扫码识别，实现身份与就餐记录绑定；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新增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/>
                <w:highlight w:val="none"/>
                <w:lang w:eastAsia="zh-CN"/>
              </w:rPr>
              <w:t>……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农残检测仪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要求支持海南电网公司食堂管理系统业务，实现后厨工作人员检测食材农残相关数据的需求；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要求支持四波长冷光源，支持多通道同时检测，光源亮度自动校准；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要求内置国家农残限量标准，可与所测结果进行现场比对，并可持续更新标准；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要求检测结果可导出Excel表格，存储容量≥20万条；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要求交直流两用，支持U盘存储，检测项目可扩充，固件可升级；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CPU≥4核，主频≥1.88GHz，显示屏≥7英寸触摸屏；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新增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/>
                <w:highlight w:val="none"/>
                <w:lang w:eastAsia="zh-CN"/>
              </w:rPr>
              <w:t>……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票据打印机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要求支持直接热敏打印。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要求接口支持RS232、RJ45、USB接口，以上接口至少包含1个。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要求支持蓝牙连接。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打印速度≥220mm/秒。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打印头寿命≥100km，切刀寿命≥50万次，支持多种条码打印。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新增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……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9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超市扫码枪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要求支持支持USB接口连接，具备蜂鸣器、LED指示灯提示，防护等级IP42。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要求支持红光LED光源，识读一维、二维条码。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识读精度≥5mil，扫描速度≥300次/秒。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新增</w:t>
            </w:r>
          </w:p>
        </w:tc>
        <w:tc>
          <w:tcPr>
            <w:tcW w:w="5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……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9566" w:type="dxa"/>
            <w:gridSpan w:val="5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注：1.投标单位根据投标产品的功能，是否满足表中所列的功能要求，如有比所列功能更加优越性的，在表中进行说明。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6" w:hRule="atLeast"/>
        </w:trPr>
        <w:tc>
          <w:tcPr>
            <w:tcW w:w="9566" w:type="dxa"/>
            <w:gridSpan w:val="5"/>
            <w:noWrap w:val="0"/>
            <w:vAlign w:val="center"/>
          </w:tcPr>
          <w:p>
            <w:pPr>
              <w:ind w:firstLine="420" w:firstLineChars="200"/>
              <w:rPr>
                <w:rFonts w:hint="eastAsia" w:ascii="仿宋_GB2312" w:hAnsi="仿宋_GB2312" w:eastAsia="仿宋_GB2312" w:cs="仿宋_GB2312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2.投标单位根据投标产品的功能，如还有其他功能的，在表中增加。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566" w:type="dxa"/>
            <w:gridSpan w:val="5"/>
            <w:noWrap w:val="0"/>
            <w:vAlign w:val="center"/>
          </w:tcPr>
          <w:p>
            <w:pPr>
              <w:ind w:firstLine="480" w:firstLineChars="200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F15CAC"/>
    <w:rsid w:val="0D6364A6"/>
    <w:rsid w:val="22032A24"/>
    <w:rsid w:val="239D3ADA"/>
    <w:rsid w:val="2D2E1D1B"/>
    <w:rsid w:val="42CA605D"/>
    <w:rsid w:val="46F015D1"/>
    <w:rsid w:val="494214D8"/>
    <w:rsid w:val="5F0E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customStyle="1" w:styleId="5">
    <w:name w:val="_Style 1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6">
    <w:name w:val="_Style 2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2026-05-19T01:27:00Z</dcterms:created>
  <dc:creator>chen</dc:creator>
  <cp:lastModifiedBy>陈若</cp:lastModifiedBy>
  <dcterms:modified xsi:type="dcterms:W3CDTF">2026-05-22T09:12:58Z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65B772DBA5484051A755C316616AA594</vt:lpwstr>
  </property>
</Properties>
</file>