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7F2" w:rsidRDefault="00800DBD">
      <w:pPr>
        <w:jc w:val="center"/>
        <w:rPr>
          <w:b/>
          <w:bCs/>
          <w:sz w:val="30"/>
          <w:szCs w:val="30"/>
        </w:rPr>
      </w:pPr>
      <w:r>
        <w:rPr>
          <w:rFonts w:hint="eastAsia"/>
          <w:b/>
          <w:bCs/>
          <w:sz w:val="30"/>
          <w:szCs w:val="30"/>
        </w:rPr>
        <w:t>2026</w:t>
      </w:r>
      <w:r>
        <w:rPr>
          <w:rFonts w:hint="eastAsia"/>
          <w:b/>
          <w:bCs/>
          <w:sz w:val="30"/>
          <w:szCs w:val="30"/>
        </w:rPr>
        <w:t>年面向现场作业远程技术指导视频协同系统的设计</w:t>
      </w:r>
    </w:p>
    <w:p w:rsidR="001717F2" w:rsidRDefault="00800DBD">
      <w:pPr>
        <w:jc w:val="center"/>
        <w:rPr>
          <w:b/>
          <w:bCs/>
          <w:sz w:val="30"/>
          <w:szCs w:val="30"/>
        </w:rPr>
      </w:pPr>
      <w:r>
        <w:rPr>
          <w:rFonts w:hint="eastAsia"/>
          <w:b/>
          <w:bCs/>
          <w:sz w:val="30"/>
          <w:szCs w:val="30"/>
        </w:rPr>
        <w:t>技术条件书</w:t>
      </w:r>
    </w:p>
    <w:p w:rsidR="001717F2" w:rsidRDefault="001717F2"/>
    <w:p w:rsidR="001717F2" w:rsidRDefault="00800DBD">
      <w:pPr>
        <w:spacing w:line="520" w:lineRule="exact"/>
        <w:rPr>
          <w:rFonts w:ascii="宋体" w:eastAsia="宋体" w:hAnsi="宋体" w:cs="宋体"/>
          <w:sz w:val="28"/>
          <w:szCs w:val="28"/>
        </w:rPr>
      </w:pPr>
      <w:r>
        <w:rPr>
          <w:rFonts w:ascii="宋体" w:eastAsia="宋体" w:hAnsi="宋体" w:cs="宋体" w:hint="eastAsia"/>
          <w:b/>
          <w:bCs/>
          <w:sz w:val="28"/>
          <w:szCs w:val="28"/>
        </w:rPr>
        <w:t>项目名称</w:t>
      </w:r>
      <w:r>
        <w:rPr>
          <w:rFonts w:ascii="宋体" w:eastAsia="宋体" w:hAnsi="宋体" w:cs="宋体" w:hint="eastAsia"/>
          <w:sz w:val="28"/>
          <w:szCs w:val="28"/>
        </w:rPr>
        <w:t>：深圳电网智慧能源技术有限公司</w:t>
      </w:r>
      <w:r>
        <w:rPr>
          <w:rFonts w:ascii="宋体" w:eastAsia="宋体" w:hAnsi="宋体" w:cs="宋体" w:hint="eastAsia"/>
          <w:sz w:val="28"/>
          <w:szCs w:val="28"/>
        </w:rPr>
        <w:t>2026</w:t>
      </w:r>
      <w:r>
        <w:rPr>
          <w:rFonts w:ascii="宋体" w:eastAsia="宋体" w:hAnsi="宋体" w:cs="宋体" w:hint="eastAsia"/>
          <w:sz w:val="28"/>
          <w:szCs w:val="28"/>
        </w:rPr>
        <w:t>年面向现场作业远程技术指导视频协同系统的设计采购</w:t>
      </w:r>
    </w:p>
    <w:p w:rsidR="001717F2" w:rsidRDefault="00800DBD">
      <w:pPr>
        <w:spacing w:line="520" w:lineRule="exact"/>
        <w:rPr>
          <w:rFonts w:ascii="宋体" w:eastAsia="宋体" w:hAnsi="宋体" w:cs="宋体"/>
          <w:sz w:val="28"/>
          <w:szCs w:val="28"/>
        </w:rPr>
      </w:pPr>
      <w:r>
        <w:rPr>
          <w:rFonts w:ascii="宋体" w:eastAsia="宋体" w:hAnsi="宋体" w:cs="宋体" w:hint="eastAsia"/>
          <w:b/>
          <w:bCs/>
          <w:sz w:val="28"/>
          <w:szCs w:val="28"/>
        </w:rPr>
        <w:t>采购单位：</w:t>
      </w:r>
      <w:r>
        <w:rPr>
          <w:rFonts w:ascii="宋体" w:eastAsia="宋体" w:hAnsi="宋体" w:cs="宋体" w:hint="eastAsia"/>
          <w:sz w:val="28"/>
          <w:szCs w:val="28"/>
        </w:rPr>
        <w:t>深圳电网智慧能源技术有限公司</w:t>
      </w:r>
    </w:p>
    <w:p w:rsidR="001717F2" w:rsidRDefault="001717F2">
      <w:pPr>
        <w:spacing w:line="520" w:lineRule="exact"/>
        <w:rPr>
          <w:rFonts w:ascii="宋体" w:eastAsia="宋体" w:hAnsi="宋体" w:cs="宋体"/>
          <w:sz w:val="28"/>
          <w:szCs w:val="28"/>
        </w:rPr>
      </w:pPr>
    </w:p>
    <w:p w:rsidR="001717F2" w:rsidRDefault="00800DBD">
      <w:pPr>
        <w:spacing w:line="520" w:lineRule="exact"/>
        <w:rPr>
          <w:rFonts w:ascii="宋体" w:eastAsia="宋体" w:hAnsi="宋体" w:cs="宋体"/>
          <w:sz w:val="28"/>
          <w:szCs w:val="28"/>
        </w:rPr>
      </w:pPr>
      <w:r>
        <w:rPr>
          <w:rFonts w:ascii="宋体" w:eastAsia="宋体" w:hAnsi="宋体" w:cs="宋体" w:hint="eastAsia"/>
          <w:sz w:val="28"/>
          <w:szCs w:val="28"/>
        </w:rPr>
        <w:t>一、</w:t>
      </w:r>
      <w:r>
        <w:rPr>
          <w:rFonts w:ascii="宋体" w:eastAsia="宋体" w:hAnsi="宋体" w:cs="宋体" w:hint="eastAsia"/>
          <w:b/>
          <w:bCs/>
          <w:sz w:val="28"/>
          <w:szCs w:val="28"/>
        </w:rPr>
        <w:t>项目概况</w:t>
      </w:r>
    </w:p>
    <w:p w:rsidR="001717F2" w:rsidRDefault="00800DBD">
      <w:pPr>
        <w:spacing w:line="520" w:lineRule="exact"/>
        <w:rPr>
          <w:rFonts w:ascii="宋体" w:eastAsia="宋体" w:hAnsi="宋体" w:cs="宋体"/>
          <w:sz w:val="28"/>
          <w:szCs w:val="28"/>
        </w:rPr>
      </w:pPr>
      <w:r>
        <w:rPr>
          <w:rFonts w:ascii="宋体" w:eastAsia="宋体" w:hAnsi="宋体" w:cs="宋体" w:hint="eastAsia"/>
          <w:sz w:val="28"/>
          <w:szCs w:val="28"/>
        </w:rPr>
        <w:t xml:space="preserve">1. </w:t>
      </w:r>
      <w:r>
        <w:rPr>
          <w:rFonts w:ascii="宋体" w:eastAsia="宋体" w:hAnsi="宋体" w:cs="宋体" w:hint="eastAsia"/>
          <w:sz w:val="28"/>
          <w:szCs w:val="28"/>
        </w:rPr>
        <w:t>采购目的</w:t>
      </w:r>
      <w:r>
        <w:rPr>
          <w:rFonts w:ascii="宋体" w:eastAsia="宋体" w:hAnsi="宋体" w:cs="宋体" w:hint="eastAsia"/>
          <w:sz w:val="28"/>
          <w:szCs w:val="28"/>
        </w:rPr>
        <w:t xml:space="preserve">  </w:t>
      </w:r>
    </w:p>
    <w:p w:rsidR="001717F2" w:rsidRDefault="00800DBD">
      <w:pPr>
        <w:spacing w:line="520" w:lineRule="exact"/>
        <w:ind w:firstLineChars="200" w:firstLine="560"/>
        <w:rPr>
          <w:rFonts w:ascii="宋体" w:eastAsia="宋体" w:hAnsi="宋体" w:cs="宋体"/>
          <w:sz w:val="28"/>
          <w:szCs w:val="28"/>
        </w:rPr>
      </w:pPr>
      <w:r>
        <w:rPr>
          <w:rFonts w:ascii="宋体" w:eastAsia="宋体" w:hAnsi="宋体" w:cs="宋体" w:hint="eastAsia"/>
          <w:sz w:val="28"/>
          <w:szCs w:val="28"/>
        </w:rPr>
        <w:t>为支撑电网现场作业远程技术指导业务开展，采购现场作业远程技术指导视频协同系统设计服务，完成系统架构、核心模块、接口规范、数据标准及第三方系统集成方案的全流程设计，构建适配电网场景的标准化视频协同设计体系，为后续系统建设提供可靠技术依据。</w:t>
      </w:r>
    </w:p>
    <w:p w:rsidR="001717F2" w:rsidRDefault="00800DBD">
      <w:pPr>
        <w:spacing w:line="520" w:lineRule="exact"/>
        <w:rPr>
          <w:rFonts w:ascii="宋体" w:eastAsia="宋体" w:hAnsi="宋体" w:cs="宋体"/>
          <w:sz w:val="28"/>
          <w:szCs w:val="28"/>
        </w:rPr>
      </w:pPr>
      <w:r>
        <w:rPr>
          <w:rFonts w:ascii="宋体" w:eastAsia="宋体" w:hAnsi="宋体" w:cs="宋体" w:hint="eastAsia"/>
          <w:sz w:val="28"/>
          <w:szCs w:val="28"/>
        </w:rPr>
        <w:t xml:space="preserve">2. </w:t>
      </w:r>
      <w:r>
        <w:rPr>
          <w:rFonts w:ascii="宋体" w:eastAsia="宋体" w:hAnsi="宋体" w:cs="宋体" w:hint="eastAsia"/>
          <w:sz w:val="28"/>
          <w:szCs w:val="28"/>
        </w:rPr>
        <w:t>采购范围</w:t>
      </w:r>
    </w:p>
    <w:p w:rsidR="001717F2" w:rsidRPr="00B04FFC" w:rsidRDefault="00800DBD" w:rsidP="00B04FFC">
      <w:pPr>
        <w:spacing w:line="520" w:lineRule="exact"/>
        <w:ind w:firstLineChars="200" w:firstLine="560"/>
        <w:rPr>
          <w:rFonts w:ascii="宋体" w:eastAsia="宋体" w:hAnsi="宋体" w:cs="宋体"/>
          <w:sz w:val="28"/>
          <w:szCs w:val="28"/>
        </w:rPr>
      </w:pPr>
      <w:r>
        <w:rPr>
          <w:rFonts w:ascii="宋体" w:eastAsia="宋体" w:hAnsi="宋体" w:cs="宋体" w:hint="eastAsia"/>
          <w:sz w:val="28"/>
          <w:szCs w:val="28"/>
        </w:rPr>
        <w:t>本次招</w:t>
      </w:r>
      <w:r w:rsidRPr="00B04FFC">
        <w:rPr>
          <w:rFonts w:ascii="宋体" w:eastAsia="宋体" w:hAnsi="宋体" w:cs="宋体" w:hint="eastAsia"/>
          <w:sz w:val="28"/>
          <w:szCs w:val="28"/>
        </w:rPr>
        <w:t>采的技术服务为</w:t>
      </w:r>
      <w:r w:rsidRPr="00B04FFC">
        <w:rPr>
          <w:rFonts w:ascii="宋体" w:eastAsia="宋体" w:hAnsi="宋体" w:cs="宋体" w:hint="eastAsia"/>
          <w:sz w:val="28"/>
          <w:szCs w:val="28"/>
        </w:rPr>
        <w:t>2026</w:t>
      </w:r>
      <w:r w:rsidRPr="00B04FFC">
        <w:rPr>
          <w:rFonts w:ascii="宋体" w:eastAsia="宋体" w:hAnsi="宋体" w:cs="宋体" w:hint="eastAsia"/>
          <w:sz w:val="28"/>
          <w:szCs w:val="28"/>
        </w:rPr>
        <w:t>年面向现场作业远程技术指导视频协同系统的设计（系统总体架构与技术路线设计、核心业务模块设计、系统内外接口规范设计、系统数据标准设计、系统集成规范设计）</w:t>
      </w:r>
      <w:r w:rsidR="00D236BE">
        <w:rPr>
          <w:rFonts w:ascii="宋体" w:eastAsia="宋体" w:hAnsi="宋体" w:cs="宋体" w:hint="eastAsia"/>
          <w:sz w:val="28"/>
          <w:szCs w:val="28"/>
        </w:rPr>
        <w:t>。</w:t>
      </w:r>
    </w:p>
    <w:p w:rsidR="001717F2" w:rsidRDefault="00800DBD">
      <w:pPr>
        <w:spacing w:line="520" w:lineRule="exact"/>
        <w:rPr>
          <w:rFonts w:ascii="宋体" w:eastAsia="宋体" w:hAnsi="宋体" w:cs="宋体"/>
          <w:sz w:val="28"/>
          <w:szCs w:val="28"/>
        </w:rPr>
      </w:pPr>
      <w:r>
        <w:rPr>
          <w:rFonts w:ascii="宋体" w:eastAsia="宋体" w:hAnsi="宋体" w:cs="宋体" w:hint="eastAsia"/>
          <w:sz w:val="28"/>
          <w:szCs w:val="28"/>
        </w:rPr>
        <w:t>二、</w:t>
      </w:r>
      <w:r>
        <w:rPr>
          <w:rFonts w:ascii="宋体" w:eastAsia="宋体" w:hAnsi="宋体" w:cs="宋体" w:hint="eastAsia"/>
          <w:b/>
          <w:bCs/>
          <w:sz w:val="28"/>
          <w:szCs w:val="28"/>
        </w:rPr>
        <w:t>技术要</w:t>
      </w:r>
      <w:bookmarkStart w:id="0" w:name="_GoBack"/>
      <w:bookmarkEnd w:id="0"/>
      <w:r>
        <w:rPr>
          <w:rFonts w:ascii="宋体" w:eastAsia="宋体" w:hAnsi="宋体" w:cs="宋体" w:hint="eastAsia"/>
          <w:b/>
          <w:bCs/>
          <w:sz w:val="28"/>
          <w:szCs w:val="28"/>
        </w:rPr>
        <w:t>求</w:t>
      </w:r>
    </w:p>
    <w:p w:rsidR="001717F2" w:rsidRDefault="00800DBD">
      <w:pPr>
        <w:spacing w:line="520" w:lineRule="exact"/>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设计对象</w:t>
      </w:r>
    </w:p>
    <w:p w:rsidR="001717F2" w:rsidRDefault="00800DBD">
      <w:pPr>
        <w:spacing w:line="520" w:lineRule="exact"/>
        <w:ind w:firstLine="420"/>
        <w:rPr>
          <w:rFonts w:ascii="宋体" w:eastAsia="宋体" w:hAnsi="宋体" w:cs="宋体"/>
          <w:sz w:val="28"/>
          <w:szCs w:val="28"/>
        </w:rPr>
      </w:pPr>
      <w:r>
        <w:rPr>
          <w:rFonts w:ascii="宋体" w:eastAsia="宋体" w:hAnsi="宋体" w:cs="宋体" w:hint="eastAsia"/>
          <w:sz w:val="28"/>
          <w:szCs w:val="28"/>
        </w:rPr>
        <w:t>2026</w:t>
      </w:r>
      <w:r>
        <w:rPr>
          <w:rFonts w:ascii="宋体" w:eastAsia="宋体" w:hAnsi="宋体" w:cs="宋体" w:hint="eastAsia"/>
          <w:sz w:val="28"/>
          <w:szCs w:val="28"/>
        </w:rPr>
        <w:t>年面向现场作业远程技术指导视频协同系统的设计</w:t>
      </w:r>
    </w:p>
    <w:p w:rsidR="001717F2" w:rsidRDefault="00800DBD">
      <w:pPr>
        <w:numPr>
          <w:ilvl w:val="0"/>
          <w:numId w:val="1"/>
        </w:numPr>
        <w:spacing w:line="520" w:lineRule="exact"/>
        <w:rPr>
          <w:rFonts w:ascii="宋体" w:eastAsia="宋体" w:hAnsi="宋体" w:cs="宋体"/>
          <w:sz w:val="28"/>
          <w:szCs w:val="28"/>
        </w:rPr>
      </w:pPr>
      <w:r>
        <w:rPr>
          <w:rFonts w:ascii="宋体" w:eastAsia="宋体" w:hAnsi="宋体" w:cs="宋体" w:hint="eastAsia"/>
          <w:sz w:val="28"/>
          <w:szCs w:val="28"/>
        </w:rPr>
        <w:t>设计依据</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《中华人民共和国网络安全法》（国家主席令第</w:t>
      </w:r>
      <w:r>
        <w:rPr>
          <w:rFonts w:ascii="宋体" w:eastAsia="宋体" w:hAnsi="宋体" w:cs="宋体" w:hint="eastAsia"/>
          <w:sz w:val="28"/>
          <w:szCs w:val="28"/>
        </w:rPr>
        <w:t xml:space="preserve"> 53</w:t>
      </w:r>
      <w:r>
        <w:rPr>
          <w:rFonts w:ascii="宋体" w:eastAsia="宋体" w:hAnsi="宋体" w:cs="宋体" w:hint="eastAsia"/>
          <w:sz w:val="28"/>
          <w:szCs w:val="28"/>
        </w:rPr>
        <w:t>号）</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《信息安全技术网络安全等级保护基本要求》（</w:t>
      </w:r>
      <w:r>
        <w:rPr>
          <w:rFonts w:ascii="宋体" w:eastAsia="宋体" w:hAnsi="宋体" w:cs="宋体" w:hint="eastAsia"/>
          <w:sz w:val="28"/>
          <w:szCs w:val="28"/>
        </w:rPr>
        <w:t>GBT22239-2019</w:t>
      </w:r>
      <w:r>
        <w:rPr>
          <w:rFonts w:ascii="宋体" w:eastAsia="宋体" w:hAnsi="宋体" w:cs="宋体" w:hint="eastAsia"/>
          <w:sz w:val="28"/>
          <w:szCs w:val="28"/>
        </w:rPr>
        <w:t>）</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《电力信息系统安全检查规范》（</w:t>
      </w:r>
      <w:r>
        <w:rPr>
          <w:rFonts w:ascii="宋体" w:eastAsia="宋体" w:hAnsi="宋体" w:cs="宋体" w:hint="eastAsia"/>
          <w:sz w:val="28"/>
          <w:szCs w:val="28"/>
        </w:rPr>
        <w:t>GB/T36047-2018</w:t>
      </w:r>
      <w:r>
        <w:rPr>
          <w:rFonts w:ascii="宋体" w:eastAsia="宋体" w:hAnsi="宋体" w:cs="宋体" w:hint="eastAsia"/>
          <w:sz w:val="28"/>
          <w:szCs w:val="28"/>
        </w:rPr>
        <w:t>）</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《南方电网公司管理信息系统入网安全测评技术规范》</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sz w:val="28"/>
          <w:szCs w:val="28"/>
        </w:rPr>
        <w:t>《中国</w:t>
      </w:r>
      <w:r>
        <w:rPr>
          <w:rFonts w:ascii="宋体" w:eastAsia="宋体" w:hAnsi="宋体" w:cs="宋体"/>
          <w:sz w:val="28"/>
          <w:szCs w:val="28"/>
        </w:rPr>
        <w:t>南方电网电力监控系统网络安全管理办法》</w:t>
      </w:r>
      <w:r>
        <w:rPr>
          <w:rFonts w:ascii="宋体" w:eastAsia="宋体" w:hAnsi="宋体" w:cs="宋体"/>
          <w:sz w:val="28"/>
          <w:szCs w:val="28"/>
        </w:rPr>
        <w:lastRenderedPageBreak/>
        <w:t>（</w:t>
      </w:r>
      <w:r>
        <w:rPr>
          <w:rFonts w:ascii="宋体" w:eastAsia="宋体" w:hAnsi="宋体" w:cs="宋体"/>
          <w:sz w:val="28"/>
          <w:szCs w:val="28"/>
        </w:rPr>
        <w:t>Q/CSG212001-2018</w:t>
      </w:r>
      <w:r>
        <w:rPr>
          <w:rFonts w:ascii="宋体" w:eastAsia="宋体" w:hAnsi="宋体" w:cs="宋体"/>
          <w:sz w:val="28"/>
          <w:szCs w:val="28"/>
        </w:rPr>
        <w:t>）</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sz w:val="28"/>
          <w:szCs w:val="28"/>
        </w:rPr>
        <w:t>《南方电网电力监控系统网络安全全域防御与纵深防御体系建设工作方案》等相关标准</w:t>
      </w:r>
      <w:r>
        <w:rPr>
          <w:rFonts w:ascii="宋体" w:eastAsia="宋体" w:hAnsi="宋体" w:cs="宋体" w:hint="eastAsia"/>
          <w:sz w:val="28"/>
          <w:szCs w:val="28"/>
        </w:rPr>
        <w:t>。</w:t>
      </w:r>
    </w:p>
    <w:p w:rsidR="001717F2" w:rsidRDefault="00800DBD">
      <w:pPr>
        <w:numPr>
          <w:ilvl w:val="0"/>
          <w:numId w:val="1"/>
        </w:numPr>
        <w:spacing w:line="520" w:lineRule="exact"/>
        <w:rPr>
          <w:rFonts w:ascii="宋体" w:eastAsia="宋体" w:hAnsi="宋体" w:cs="宋体"/>
          <w:sz w:val="28"/>
          <w:szCs w:val="28"/>
        </w:rPr>
      </w:pPr>
      <w:r>
        <w:rPr>
          <w:rFonts w:ascii="宋体" w:eastAsia="宋体" w:hAnsi="宋体" w:cs="宋体"/>
          <w:sz w:val="28"/>
          <w:szCs w:val="28"/>
        </w:rPr>
        <w:t>服务</w:t>
      </w:r>
      <w:r>
        <w:rPr>
          <w:rFonts w:ascii="宋体" w:eastAsia="宋体" w:hAnsi="宋体" w:cs="宋体" w:hint="eastAsia"/>
          <w:sz w:val="28"/>
          <w:szCs w:val="28"/>
        </w:rPr>
        <w:t>内容</w:t>
      </w:r>
    </w:p>
    <w:p w:rsidR="001717F2" w:rsidRDefault="00800DBD">
      <w:pPr>
        <w:numPr>
          <w:ilvl w:val="0"/>
          <w:numId w:val="2"/>
        </w:numPr>
        <w:spacing w:line="520" w:lineRule="exact"/>
        <w:ind w:left="0" w:firstLineChars="200" w:firstLine="560"/>
        <w:rPr>
          <w:rFonts w:ascii="宋体" w:eastAsia="宋体" w:hAnsi="宋体" w:cs="宋体"/>
          <w:sz w:val="28"/>
          <w:szCs w:val="28"/>
        </w:rPr>
      </w:pPr>
      <w:r>
        <w:rPr>
          <w:rFonts w:ascii="宋体" w:eastAsia="宋体" w:hAnsi="宋体" w:cs="宋体" w:hint="eastAsia"/>
          <w:sz w:val="28"/>
          <w:szCs w:val="28"/>
        </w:rPr>
        <w:t>系统总体架构与技术路线设计，立足现场作业远程技术指导视频协同系统研发需求，完成系统总体架构的统筹设计与技术路线的科学选型，制定完善的国产化适配方案，明确系统功能与非功能需求边界，绘制标准化总体架构图，搭建适配电网场景、可扩展、高可靠的系统设计基础框架，为后续核心模块设计、接口规范制定及系统集成提供统一的顶层指导与技术支撑。</w:t>
      </w:r>
    </w:p>
    <w:p w:rsidR="001717F2" w:rsidRDefault="00800DBD">
      <w:pPr>
        <w:numPr>
          <w:ilvl w:val="0"/>
          <w:numId w:val="2"/>
        </w:numPr>
        <w:spacing w:line="520" w:lineRule="exact"/>
        <w:ind w:left="0" w:firstLineChars="200" w:firstLine="560"/>
        <w:rPr>
          <w:rFonts w:ascii="宋体" w:eastAsia="宋体" w:hAnsi="宋体" w:cs="宋体"/>
          <w:sz w:val="28"/>
          <w:szCs w:val="28"/>
        </w:rPr>
      </w:pPr>
      <w:r>
        <w:rPr>
          <w:rFonts w:ascii="宋体" w:eastAsia="宋体" w:hAnsi="宋体" w:cs="宋体" w:hint="eastAsia"/>
          <w:sz w:val="28"/>
          <w:szCs w:val="28"/>
        </w:rPr>
        <w:t>核心业务模块设计，面向电网现场运维远程技术指导实际需求，设计终端接入、终端协同、实时视频流接入、实时视频协同、手持终端</w:t>
      </w:r>
      <w:r>
        <w:rPr>
          <w:rFonts w:ascii="宋体" w:eastAsia="宋体" w:hAnsi="宋体" w:cs="宋体" w:hint="eastAsia"/>
          <w:sz w:val="28"/>
          <w:szCs w:val="28"/>
        </w:rPr>
        <w:t>APP</w:t>
      </w:r>
      <w:r>
        <w:rPr>
          <w:rFonts w:ascii="宋体" w:eastAsia="宋体" w:hAnsi="宋体" w:cs="宋体" w:hint="eastAsia"/>
          <w:sz w:val="28"/>
          <w:szCs w:val="28"/>
        </w:rPr>
        <w:t>、现场管理、监控看板等核心模块的框架，明确各模块功能架构、业务流程及异常处理机制。</w:t>
      </w:r>
    </w:p>
    <w:p w:rsidR="001717F2" w:rsidRDefault="00800DBD">
      <w:pPr>
        <w:numPr>
          <w:ilvl w:val="0"/>
          <w:numId w:val="2"/>
        </w:numPr>
        <w:spacing w:line="520" w:lineRule="exact"/>
        <w:ind w:left="0" w:firstLineChars="200" w:firstLine="560"/>
        <w:rPr>
          <w:rFonts w:ascii="宋体" w:eastAsia="宋体" w:hAnsi="宋体" w:cs="宋体"/>
          <w:sz w:val="28"/>
          <w:szCs w:val="28"/>
        </w:rPr>
      </w:pPr>
      <w:r>
        <w:rPr>
          <w:rFonts w:ascii="宋体" w:eastAsia="宋体" w:hAnsi="宋体" w:cs="宋体" w:hint="eastAsia"/>
          <w:sz w:val="28"/>
          <w:szCs w:val="28"/>
        </w:rPr>
        <w:t>系统内外接口规范设计：围绕系统业务模块及多终端适配需求，完成系统内部模块交互接口与各类智能终端接入接口的规范化设计，明确接口调用逻辑、通信协议、参数定义及交互标准，确保内部模块间数据传输顺畅、终端与系统对接稳定兼容。</w:t>
      </w:r>
    </w:p>
    <w:p w:rsidR="001717F2" w:rsidRDefault="00800DBD">
      <w:pPr>
        <w:numPr>
          <w:ilvl w:val="0"/>
          <w:numId w:val="2"/>
        </w:numPr>
        <w:spacing w:line="520" w:lineRule="exact"/>
        <w:ind w:left="0" w:firstLineChars="200" w:firstLine="560"/>
        <w:rPr>
          <w:rFonts w:ascii="宋体" w:eastAsia="宋体" w:hAnsi="宋体" w:cs="宋体"/>
          <w:sz w:val="28"/>
          <w:szCs w:val="28"/>
        </w:rPr>
      </w:pPr>
      <w:r>
        <w:rPr>
          <w:rFonts w:ascii="宋体" w:eastAsia="宋体" w:hAnsi="宋体" w:cs="宋体" w:hint="eastAsia"/>
          <w:sz w:val="28"/>
          <w:szCs w:val="28"/>
        </w:rPr>
        <w:t>系统数据标准设计：制定视频协同系统全域数据交互格式与规范体系，明确业务数据、配置参数、</w:t>
      </w:r>
      <w:r>
        <w:rPr>
          <w:rFonts w:ascii="宋体" w:eastAsia="宋体" w:hAnsi="宋体" w:cs="宋体" w:hint="eastAsia"/>
          <w:sz w:val="28"/>
          <w:szCs w:val="28"/>
        </w:rPr>
        <w:t>交互报文的字段定义、编码规则及映射转换标准，建立统一的数据口径与数据格式规范，实现系统内部、终端之间数据格式一致、语义统一。</w:t>
      </w:r>
    </w:p>
    <w:p w:rsidR="001717F2" w:rsidRDefault="00800DBD">
      <w:pPr>
        <w:numPr>
          <w:ilvl w:val="0"/>
          <w:numId w:val="2"/>
        </w:numPr>
        <w:spacing w:line="520" w:lineRule="exact"/>
        <w:ind w:left="0" w:firstLineChars="200" w:firstLine="560"/>
        <w:rPr>
          <w:rFonts w:ascii="宋体" w:eastAsia="宋体" w:hAnsi="宋体" w:cs="宋体"/>
          <w:sz w:val="28"/>
          <w:szCs w:val="28"/>
        </w:rPr>
      </w:pPr>
      <w:r>
        <w:rPr>
          <w:rFonts w:ascii="宋体" w:eastAsia="宋体" w:hAnsi="宋体" w:cs="宋体"/>
          <w:sz w:val="28"/>
          <w:szCs w:val="28"/>
        </w:rPr>
        <w:t>系统集成规范设计</w:t>
      </w:r>
      <w:r>
        <w:rPr>
          <w:rFonts w:ascii="宋体" w:eastAsia="宋体" w:hAnsi="宋体" w:cs="宋体" w:hint="eastAsia"/>
          <w:sz w:val="28"/>
          <w:szCs w:val="28"/>
        </w:rPr>
        <w:t>:</w:t>
      </w:r>
      <w:r>
        <w:rPr>
          <w:rFonts w:ascii="宋体" w:eastAsia="宋体" w:hAnsi="宋体" w:cs="宋体"/>
          <w:sz w:val="28"/>
          <w:szCs w:val="28"/>
        </w:rPr>
        <w:t>结合电网现有业务系统架构，完成</w:t>
      </w:r>
      <w:r>
        <w:rPr>
          <w:rFonts w:ascii="宋体" w:eastAsia="宋体" w:hAnsi="宋体" w:cs="宋体" w:hint="eastAsia"/>
          <w:sz w:val="28"/>
          <w:szCs w:val="28"/>
        </w:rPr>
        <w:t>视频协同</w:t>
      </w:r>
      <w:r>
        <w:rPr>
          <w:rFonts w:ascii="宋体" w:eastAsia="宋体" w:hAnsi="宋体" w:cs="宋体"/>
          <w:sz w:val="28"/>
          <w:szCs w:val="28"/>
        </w:rPr>
        <w:t>系统与现有业务系统的集成对接方案设计，制定跨系统通信接口标准，明确系统兼容适配要求与集成约束条件，实现本系统与电网现有业务系统无缝对接</w:t>
      </w:r>
      <w:r>
        <w:rPr>
          <w:rFonts w:ascii="宋体" w:eastAsia="宋体" w:hAnsi="宋体" w:cs="宋体" w:hint="eastAsia"/>
          <w:sz w:val="28"/>
          <w:szCs w:val="28"/>
        </w:rPr>
        <w:t>。</w:t>
      </w:r>
    </w:p>
    <w:p w:rsidR="001717F2" w:rsidRDefault="00800DBD">
      <w:pPr>
        <w:spacing w:line="520" w:lineRule="exact"/>
        <w:rPr>
          <w:rFonts w:ascii="宋体" w:eastAsia="宋体" w:hAnsi="宋体" w:cs="宋体"/>
          <w:b/>
          <w:bCs/>
          <w:sz w:val="28"/>
          <w:szCs w:val="28"/>
        </w:rPr>
      </w:pPr>
      <w:r>
        <w:rPr>
          <w:rFonts w:ascii="宋体" w:eastAsia="宋体" w:hAnsi="宋体" w:cs="宋体" w:hint="eastAsia"/>
          <w:b/>
          <w:bCs/>
          <w:sz w:val="28"/>
          <w:szCs w:val="28"/>
        </w:rPr>
        <w:lastRenderedPageBreak/>
        <w:t>三、指标要求</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sz w:val="28"/>
          <w:szCs w:val="28"/>
        </w:rPr>
        <w:t>1.</w:t>
      </w:r>
      <w:r>
        <w:rPr>
          <w:rFonts w:ascii="宋体" w:eastAsia="宋体" w:hAnsi="宋体" w:cs="宋体" w:hint="eastAsia"/>
          <w:sz w:val="28"/>
          <w:szCs w:val="28"/>
        </w:rPr>
        <w:t>总体技术设计文档</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sz w:val="28"/>
          <w:szCs w:val="28"/>
        </w:rPr>
        <w:t>.</w:t>
      </w:r>
      <w:r>
        <w:rPr>
          <w:rFonts w:ascii="宋体" w:eastAsia="宋体" w:hAnsi="宋体" w:cs="宋体" w:hint="eastAsia"/>
          <w:sz w:val="28"/>
          <w:szCs w:val="28"/>
        </w:rPr>
        <w:t>作品著作权</w:t>
      </w:r>
      <w:r>
        <w:rPr>
          <w:rFonts w:ascii="宋体" w:eastAsia="宋体" w:hAnsi="宋体" w:cs="宋体" w:hint="eastAsia"/>
          <w:sz w:val="28"/>
          <w:szCs w:val="28"/>
        </w:rPr>
        <w:t>1</w:t>
      </w:r>
      <w:r>
        <w:rPr>
          <w:rFonts w:ascii="宋体" w:eastAsia="宋体" w:hAnsi="宋体" w:cs="宋体" w:hint="eastAsia"/>
          <w:sz w:val="28"/>
          <w:szCs w:val="28"/>
        </w:rPr>
        <w:t>件</w:t>
      </w:r>
    </w:p>
    <w:p w:rsidR="001717F2" w:rsidRDefault="00800DBD">
      <w:pPr>
        <w:spacing w:line="520" w:lineRule="exact"/>
        <w:rPr>
          <w:rFonts w:ascii="宋体" w:eastAsia="宋体" w:hAnsi="宋体" w:cs="宋体"/>
          <w:b/>
          <w:bCs/>
          <w:sz w:val="28"/>
          <w:szCs w:val="28"/>
        </w:rPr>
      </w:pPr>
      <w:r>
        <w:rPr>
          <w:rFonts w:ascii="宋体" w:eastAsia="宋体" w:hAnsi="宋体" w:cs="宋体" w:hint="eastAsia"/>
          <w:b/>
          <w:bCs/>
          <w:sz w:val="28"/>
          <w:szCs w:val="28"/>
        </w:rPr>
        <w:t>四、服务时间</w:t>
      </w:r>
    </w:p>
    <w:p w:rsidR="001717F2" w:rsidRDefault="00800DBD">
      <w:pPr>
        <w:spacing w:line="520" w:lineRule="exact"/>
        <w:ind w:firstLineChars="100" w:firstLine="280"/>
        <w:rPr>
          <w:rFonts w:ascii="宋体" w:eastAsia="宋体" w:hAnsi="宋体" w:cs="宋体"/>
          <w:sz w:val="28"/>
          <w:szCs w:val="28"/>
        </w:rPr>
      </w:pPr>
      <w:r>
        <w:rPr>
          <w:rFonts w:ascii="宋体" w:eastAsia="宋体" w:hAnsi="宋体" w:cs="宋体" w:hint="eastAsia"/>
          <w:sz w:val="28"/>
          <w:szCs w:val="28"/>
        </w:rPr>
        <w:t>合同签订之日起至</w:t>
      </w:r>
      <w:r>
        <w:rPr>
          <w:rFonts w:ascii="宋体" w:eastAsia="宋体" w:hAnsi="宋体" w:cs="宋体" w:hint="eastAsia"/>
          <w:sz w:val="28"/>
          <w:szCs w:val="28"/>
        </w:rPr>
        <w:t>2026</w:t>
      </w:r>
      <w:r>
        <w:rPr>
          <w:rFonts w:ascii="宋体" w:eastAsia="宋体" w:hAnsi="宋体" w:cs="宋体" w:hint="eastAsia"/>
          <w:sz w:val="28"/>
          <w:szCs w:val="28"/>
        </w:rPr>
        <w:t>年</w:t>
      </w:r>
      <w:r>
        <w:rPr>
          <w:rFonts w:ascii="宋体" w:eastAsia="宋体" w:hAnsi="宋体" w:cs="宋体" w:hint="eastAsia"/>
          <w:sz w:val="28"/>
          <w:szCs w:val="28"/>
        </w:rPr>
        <w:t>11</w:t>
      </w:r>
      <w:r>
        <w:rPr>
          <w:rFonts w:ascii="宋体" w:eastAsia="宋体" w:hAnsi="宋体" w:cs="宋体" w:hint="eastAsia"/>
          <w:sz w:val="28"/>
          <w:szCs w:val="28"/>
        </w:rPr>
        <w:t>月</w:t>
      </w:r>
      <w:r>
        <w:rPr>
          <w:rFonts w:ascii="宋体" w:eastAsia="宋体" w:hAnsi="宋体" w:cs="宋体" w:hint="eastAsia"/>
          <w:sz w:val="28"/>
          <w:szCs w:val="28"/>
        </w:rPr>
        <w:t>30</w:t>
      </w:r>
      <w:r>
        <w:rPr>
          <w:rFonts w:ascii="宋体" w:eastAsia="宋体" w:hAnsi="宋体" w:cs="宋体" w:hint="eastAsia"/>
          <w:sz w:val="28"/>
          <w:szCs w:val="28"/>
        </w:rPr>
        <w:t>日。</w:t>
      </w:r>
    </w:p>
    <w:p w:rsidR="001717F2" w:rsidRDefault="001717F2">
      <w:pPr>
        <w:spacing w:line="520" w:lineRule="exact"/>
        <w:ind w:firstLineChars="100" w:firstLine="210"/>
      </w:pPr>
    </w:p>
    <w:sectPr w:rsidR="001717F2" w:rsidSect="001717F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DBD" w:rsidRDefault="00800DBD" w:rsidP="00B04FFC">
      <w:r>
        <w:separator/>
      </w:r>
    </w:p>
  </w:endnote>
  <w:endnote w:type="continuationSeparator" w:id="0">
    <w:p w:rsidR="00800DBD" w:rsidRDefault="00800DBD" w:rsidP="00B04F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DBD" w:rsidRDefault="00800DBD" w:rsidP="00B04FFC">
      <w:r>
        <w:separator/>
      </w:r>
    </w:p>
  </w:footnote>
  <w:footnote w:type="continuationSeparator" w:id="0">
    <w:p w:rsidR="00800DBD" w:rsidRDefault="00800DBD" w:rsidP="00B04F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B42CA2"/>
    <w:multiLevelType w:val="singleLevel"/>
    <w:tmpl w:val="FFB42CA2"/>
    <w:lvl w:ilvl="0">
      <w:start w:val="2"/>
      <w:numFmt w:val="decimal"/>
      <w:lvlText w:val="%1."/>
      <w:lvlJc w:val="left"/>
      <w:pPr>
        <w:tabs>
          <w:tab w:val="left" w:pos="312"/>
        </w:tabs>
      </w:pPr>
    </w:lvl>
  </w:abstractNum>
  <w:abstractNum w:abstractNumId="1">
    <w:nsid w:val="26461629"/>
    <w:multiLevelType w:val="singleLevel"/>
    <w:tmpl w:val="26461629"/>
    <w:lvl w:ilvl="0">
      <w:start w:val="1"/>
      <w:numFmt w:val="decimal"/>
      <w:suff w:val="nothing"/>
      <w:lvlText w:val="%1）"/>
      <w:lvlJc w:val="left"/>
      <w:pPr>
        <w:ind w:left="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proofState w:spelling="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
  <w:rsids>
    <w:rsidRoot w:val="3D7830D5"/>
    <w:rsid w:val="001717F2"/>
    <w:rsid w:val="00172E78"/>
    <w:rsid w:val="00800DBD"/>
    <w:rsid w:val="00B04FFC"/>
    <w:rsid w:val="00D236BE"/>
    <w:rsid w:val="017E1DE8"/>
    <w:rsid w:val="01E028EB"/>
    <w:rsid w:val="032E393F"/>
    <w:rsid w:val="063C6BC8"/>
    <w:rsid w:val="09E779CE"/>
    <w:rsid w:val="0A814A5A"/>
    <w:rsid w:val="0B0645A2"/>
    <w:rsid w:val="0BC93F57"/>
    <w:rsid w:val="0DF02F5A"/>
    <w:rsid w:val="13787880"/>
    <w:rsid w:val="17DD7DB8"/>
    <w:rsid w:val="181013AB"/>
    <w:rsid w:val="19783CAE"/>
    <w:rsid w:val="1A23796E"/>
    <w:rsid w:val="1D265AC9"/>
    <w:rsid w:val="1DD86B05"/>
    <w:rsid w:val="20CA6CDA"/>
    <w:rsid w:val="21F45B25"/>
    <w:rsid w:val="27A839C6"/>
    <w:rsid w:val="28EE5CCB"/>
    <w:rsid w:val="290850EE"/>
    <w:rsid w:val="29CB26E7"/>
    <w:rsid w:val="29FD3609"/>
    <w:rsid w:val="2E8027CE"/>
    <w:rsid w:val="303B192D"/>
    <w:rsid w:val="310D7323"/>
    <w:rsid w:val="322D5960"/>
    <w:rsid w:val="32D560F7"/>
    <w:rsid w:val="337C5C3C"/>
    <w:rsid w:val="356C0985"/>
    <w:rsid w:val="35D231D8"/>
    <w:rsid w:val="393947EE"/>
    <w:rsid w:val="3A4C25CA"/>
    <w:rsid w:val="3B7346FF"/>
    <w:rsid w:val="3D7830D5"/>
    <w:rsid w:val="40F906C4"/>
    <w:rsid w:val="445441A7"/>
    <w:rsid w:val="459036A7"/>
    <w:rsid w:val="461766F6"/>
    <w:rsid w:val="462F1280"/>
    <w:rsid w:val="46BC589A"/>
    <w:rsid w:val="46D54246"/>
    <w:rsid w:val="48F21359"/>
    <w:rsid w:val="48FF154F"/>
    <w:rsid w:val="49516B58"/>
    <w:rsid w:val="4A510301"/>
    <w:rsid w:val="4C673E0C"/>
    <w:rsid w:val="4D750992"/>
    <w:rsid w:val="502C046D"/>
    <w:rsid w:val="58641173"/>
    <w:rsid w:val="58BE2D2B"/>
    <w:rsid w:val="599154FE"/>
    <w:rsid w:val="5EC06100"/>
    <w:rsid w:val="5EE475B9"/>
    <w:rsid w:val="5F4A27E1"/>
    <w:rsid w:val="5FD8114B"/>
    <w:rsid w:val="60BD26C3"/>
    <w:rsid w:val="6157493F"/>
    <w:rsid w:val="63B32E3E"/>
    <w:rsid w:val="657A428C"/>
    <w:rsid w:val="682057E3"/>
    <w:rsid w:val="6936532B"/>
    <w:rsid w:val="6D1F3697"/>
    <w:rsid w:val="6FE74DA4"/>
    <w:rsid w:val="715F110D"/>
    <w:rsid w:val="726B684E"/>
    <w:rsid w:val="73E67832"/>
    <w:rsid w:val="74B323FF"/>
    <w:rsid w:val="7648159B"/>
    <w:rsid w:val="791407B4"/>
    <w:rsid w:val="7B1227F8"/>
    <w:rsid w:val="7CBE3F29"/>
    <w:rsid w:val="7DE50764"/>
    <w:rsid w:val="7F122D08"/>
    <w:rsid w:val="7F712D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1717F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1717F2"/>
    <w:pPr>
      <w:spacing w:before="340" w:after="330" w:line="578" w:lineRule="auto"/>
      <w:jc w:val="center"/>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1717F2"/>
    <w:pPr>
      <w:jc w:val="left"/>
    </w:pPr>
  </w:style>
  <w:style w:type="paragraph" w:customStyle="1" w:styleId="a4">
    <w:name w:val="段"/>
    <w:uiPriority w:val="99"/>
    <w:qFormat/>
    <w:rsid w:val="001717F2"/>
    <w:pPr>
      <w:ind w:firstLineChars="200" w:firstLine="200"/>
      <w:jc w:val="both"/>
    </w:pPr>
    <w:rPr>
      <w:rFonts w:ascii="宋体"/>
      <w:sz w:val="21"/>
    </w:rPr>
  </w:style>
  <w:style w:type="paragraph" w:styleId="a5">
    <w:name w:val="header"/>
    <w:basedOn w:val="a"/>
    <w:link w:val="Char"/>
    <w:rsid w:val="00B04F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B04FFC"/>
    <w:rPr>
      <w:rFonts w:asciiTheme="minorHAnsi" w:eastAsiaTheme="minorEastAsia" w:hAnsiTheme="minorHAnsi" w:cstheme="minorBidi"/>
      <w:kern w:val="2"/>
      <w:sz w:val="18"/>
      <w:szCs w:val="18"/>
    </w:rPr>
  </w:style>
  <w:style w:type="paragraph" w:styleId="a6">
    <w:name w:val="footer"/>
    <w:basedOn w:val="a"/>
    <w:link w:val="Char0"/>
    <w:rsid w:val="00B04FFC"/>
    <w:pPr>
      <w:tabs>
        <w:tab w:val="center" w:pos="4153"/>
        <w:tab w:val="right" w:pos="8306"/>
      </w:tabs>
      <w:snapToGrid w:val="0"/>
      <w:jc w:val="left"/>
    </w:pPr>
    <w:rPr>
      <w:sz w:val="18"/>
      <w:szCs w:val="18"/>
    </w:rPr>
  </w:style>
  <w:style w:type="character" w:customStyle="1" w:styleId="Char0">
    <w:name w:val="页脚 Char"/>
    <w:basedOn w:val="a0"/>
    <w:link w:val="a6"/>
    <w:rsid w:val="00B04F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182</Words>
  <Characters>1043</Characters>
  <Application>Microsoft Office Word</Application>
  <DocSecurity>0</DocSecurity>
  <Lines>8</Lines>
  <Paragraphs>2</Paragraphs>
  <ScaleCrop>false</ScaleCrop>
  <Company/>
  <LinksUpToDate>false</LinksUpToDate>
  <CharactersWithSpaces>1223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01909175.sz_sz</dc:creator>
  <cp:lastModifiedBy>Administrator</cp:lastModifiedBy>
  <cp:revision>3</cp:revision>
  <dcterms:created xsi:type="dcterms:W3CDTF">2026-05-15T07:11:00Z</dcterms:created>
  <dcterms:modified xsi:type="dcterms:W3CDTF">2026-05-15T07:11:00Z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6127652F03A248149A4416227E5A98A3_13</vt:lpwstr>
  </property>
  <property fmtid="{D5CDD505-2E9C-101B-9397-08002B2CF9AE}" pid="4" name="KSOTemplateDocerSaveRecord">
    <vt:lpwstr>eyJoZGlkIjoiZDJmM2M3OTM2OWJiMmUyYTEyZTRmOTk2N2RkMzc5ZTQiLCJ1c2VySWQiOiIxMTQ4MzExOTAxIn0=</vt:lpwstr>
  </property>
</Properties>
</file>