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highlight w:val="none"/>
        </w:rPr>
      </w:pPr>
      <w:r>
        <w:rPr>
          <w:highlight w:val="none"/>
        </w:rPr>
        <w:t>窗体顶端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_GBK" w:hAnsi="Times New Roman" w:eastAsia="方正小标宋_GBK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Times New Roman" w:eastAsia="方正小标宋_GBK"/>
          <w:sz w:val="44"/>
          <w:szCs w:val="44"/>
          <w:highlight w:val="none"/>
          <w:lang w:val="en-US" w:eastAsia="zh-CN"/>
        </w:rPr>
        <w:t>海南电网公司本部智慧食堂项目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方正小标宋_GBK" w:hAnsi="Times New Roman" w:eastAsia="方正小标宋_GBK"/>
          <w:sz w:val="44"/>
          <w:szCs w:val="44"/>
          <w:highlight w:val="none"/>
        </w:rPr>
      </w:pPr>
      <w:r>
        <w:rPr>
          <w:rFonts w:hint="eastAsia" w:ascii="方正小标宋_GBK" w:hAnsi="Times New Roman" w:eastAsia="方正小标宋_GBK"/>
          <w:sz w:val="44"/>
          <w:szCs w:val="44"/>
          <w:highlight w:val="none"/>
          <w:lang w:val="en-US" w:eastAsia="zh-CN"/>
        </w:rPr>
        <w:t>技术规范书</w:t>
      </w:r>
    </w:p>
    <w:p>
      <w:pPr>
        <w:pStyle w:val="6"/>
        <w:rPr>
          <w:highlight w:val="none"/>
        </w:rPr>
      </w:pPr>
      <w:r>
        <w:rPr>
          <w:highlight w:val="none"/>
        </w:rPr>
        <w:t>窗体底端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="宋体" w:hAnsi="宋体" w:eastAsia="宋体" w:cs="宋体"/>
          <w:color w:val="FF000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一、产品要求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（一）本次项目的进销存称重器、人脸识别绑定餐盘终端、波菲炉、自助称重结算器、人脸台式收银结算器、智能托盘、农残检测仪、票据打印机、超市扫码枪等设备使用材料和施工工艺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必须是满足招标文件及国家、行业、当地规范要求；上述设备须为原厂原品牌产品，不可为品牌旗下副牌产品或贴标产品，必要时需提供原厂原品牌出具的技术转让协议。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投标人所供货物是全新的、未使用过的。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（三）其他要求：本工程为交钥匙工程，卖方负责本项目软硬件实施内容，其中硬件包含：供货、安装、调试；软件包含：与海南电网现用的食堂管理系统对接，进行设备系统接口集成；项目中涉及的团餐管理系统软件、供应链系统软件、超市及进销存系统软件在指定环境下进行安装部署，并完成联调；另还包含项目的安装设计，并根据场地出具相应安装设计图纸，以及设备软硬件入网的安全检测，具体为：网络安全等级保护第二级、入网安全评估。</w:t>
      </w:r>
    </w:p>
    <w:p>
      <w:pPr>
        <w:numPr>
          <w:ilvl w:val="0"/>
          <w:numId w:val="0"/>
        </w:numPr>
        <w:spacing w:line="360" w:lineRule="auto"/>
        <w:ind w:firstLine="640" w:firstLineChars="200"/>
        <w:rPr>
          <w:rFonts w:hint="default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二、设备功能及参数</w:t>
      </w:r>
    </w:p>
    <w:tbl>
      <w:tblPr>
        <w:tblStyle w:val="3"/>
        <w:tblW w:w="9566" w:type="dxa"/>
        <w:tblInd w:w="-7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50"/>
        <w:gridCol w:w="5526"/>
        <w:gridCol w:w="1225"/>
        <w:gridCol w:w="1024"/>
        <w:gridCol w:w="104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功能名称</w:t>
            </w: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和规格参数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是否满足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优越性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进销存称重器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支持</w:t>
            </w:r>
            <w:r>
              <w:rPr>
                <w:rFonts w:hint="eastAsia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集成智能称重、拍照收货、小票打印功能于一体的智能收货秤，适配食材入库管理流程；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支持采购、供应、库存一体化管理，可与进销存软件配套使用，无缝对接，数据实时上传；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支持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配置自带热敏打印功能；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240" w:firstLineChars="100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支持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设备自带电池模组，可断电独立运行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采用工控主板，处理器≥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核，内存≥2G，硬盘≥16G；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主显示屏≥15寸（LCD高亮屏），分辨率≥1920*1080；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衡器称重最大量程≥300kg，最小称重≥100g，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50g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≥精度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＞0g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，称重范围分度值0-300kg；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电池模组充满电后，可断电独立运行≥8小时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</w:rPr>
              <w:t>人脸识别绑定餐盘终端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要求可对接海南电网公司食堂管理系统实现组织机构、人员等数据信息同步；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要求可通过人脸，餐卡，电子卡二维码等方式实现托盘绑定功能；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要求可对用户的余额进行判断，支持绑盘时设定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预警值和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最低余额限制，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达到值时可限时预警，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金额不足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不可绑盘；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要求支持WIFI、RJ45网口、蓝牙连接，对接后台实现数据同步；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要求接口支持USB、RS232、RJ45，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同时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具备以上三类接口，数量有且至少1个；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要求支持POS机扫码模组，可实现二维码识别；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要求支持扫手机屏幕，带双目高清摄像头，带红外扫码头，带外放功能喇叭。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处理器≥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核，主频≥1.8GHz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存储∶≥2GB RAM+16GBROM；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单显示屏≥15寸（支持十点触摸），分辨率≥1920*1080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自助餐炉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加水使用，具备恒温保温、菜品可视展示功能。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适配≥6.5cm/10cm常用餐盆；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容量≥13.5L；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变频功率：50功率≥300W；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★符合GB4706.1-2005、GB4706.19-2008国家电气安全标准，通过电磁兼容性认证。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（以上产品标★功能须提供具有CMA或CNAS认证的检测机构出具的产品检测报告进行证明）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自助称重结算器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要求支持海南电网公司食堂管理系统业务，实现绑盘识别身份，展示个人姓名、金额，取餐自动减重并记录克重、消费金额、累计金额，满足用餐人员不同的绑盘需求；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要求支持托盘识别、取餐自动减重、营养计量、菜品余量报警、压秤报警功能；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要求衡器需支持示重显示器；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要求秤重显示器支持除皮、清零功能；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要求支持48小时不间断工作，不断电运行48小时后正常读取、正常显示；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要求支持收银模式（修改、删除菜品重量，刷卡支付（组合支付），人脸支付，扫码方式（微信，支付宝，电子卡二维码），订单（补打，退单），营业统计）；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要求支持WIFI、RJ45网口连接；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要求接口支持USB、RJ45、DC2.1mm，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同时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具备以上三类接口，数量有且至少1个，其中网络接口、USB接口、需直插板载接口，不采用转、延长等方式；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带外放功能喇叭，声音≥70分贝；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要求绑盘设备适配（带条码）；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★要求取餐显示功能:当前菜品名称、取餐重量等信息，累计取餐的菜品明细、累积取餐重量、就餐人信息等；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★要求具备营养计量功能，实时计算并显示就餐人员当餐累计取餐的热量、蛋白质、脂肪、碳水物、纤维、胆固醇等营养数据；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★要求支持压秤报警功能，当在未读取到托盘信息的时候，秤的重量发生波动，设备能自动发出声光报警；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★支持离线模式，设备脱机状态下可以正常使用，网络重新连接后离线数据自动上传；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CPU≥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核，内存≥1GB，存储≥8GB；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显示屏≥8寸多点电容触摸，分辨率≥1024*600；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称重秤体最大量程≥30KG，检定分度值10g，秤盘尺寸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与称体相符合；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扫描头≥640×480coms,识别精度≥5mil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（以上产品标★功能须提供具有CMA或CNAS认证的检测机构出具的产品检测报告进行证明）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人脸台式收银结算器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要求支持海南电网公司食堂管理系统业务，实现卡、码、脸支付方式识别结算；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★要求支持人脸识别，支持活体检测，支持强光下人脸识别；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要求支持刷卡识别；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要求支持刷卡、扫码、人脸三种支付方式，兼容数字人民币、内部二维码支付；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要求支持点餐、订餐取餐、取餐核销、查询余额；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both"/>
              <w:rPr>
                <w:rFonts w:hint="eastAsia" w:eastAsia="宋体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要求支持消费模式：手动、定额、分别、取餐等；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★要求支持离线消费（离线数据手动、自动上传）、消费查询（查询当餐、当天的营业汇总、用户信息及对应的消费记录高）、错误退款（查询最近的交易记录，可操作退款）、订餐核销功能；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要求可连续48小时稳定运行；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CPU≥4核、主频≥1.8GHz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内存≥2GB、硬盘≥16GB；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★双显示屏，显示屏均≥15.6寸电容触摸和多点触控屏，分辨率≥1920*1080；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★人脸识别容量≥6万人，识别时间＜0.1秒，准确率＞99.9%；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刷卡识别距离≥30MM、识别时间≤0.2秒，识别区域直径≥45MM；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要求接口支持USB、RS232、RJ45，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同时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具备以上三类接口，数量有且至少1个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（以上产品标★功能须提供具有CMA或CNAS认证的检测机构出具的产品检测报告进行证明）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智能托盘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要求支持海南电网公司食堂管理系统业务，实现员工就餐盛放餐具、识别身份的功能；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要求托盘自带一维码标识，支持系统扫码识别，实现身份与就餐记录绑定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农残检测仪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要求支持海南电网公司食堂管理系统业务，实现后厨工作人员检测食材农残相关数据的需求；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要求支持四波长冷光源，支持多通道同时检测，光源亮度自动校准；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要求内置国家农残限量标准，可与所测结果进行现场比对，并可持续更新标准；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要求检测结果可导出Excel表格，存储容量≥20万条；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要求交直流两用，支持U盘存储，检测项目可扩充，固件可升级；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CPU≥4核，主频≥1.88GHz，显示屏≥7英寸触摸屏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票据打印机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要求支持直接热敏打印。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要求接口支持RS232、RJ45、USB接口，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同时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具备以上三类接口，数量有且至少1个。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要求支持蓝牙连接。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打印速度≥220mm/秒。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打印头寿命≥100km，切刀寿命≥50万次，支持多种条码打印。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主控芯片使用自主可控芯片。</w:t>
            </w:r>
            <w:bookmarkStart w:id="0" w:name="_GoBack"/>
            <w:bookmarkEnd w:id="0"/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超市扫码枪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要求支持支持USB接口连接，具备蜂鸣器、LED指示灯提示，防护等级IP42。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要求支持红光LED光源，识读一维、二维条码。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识读精度≥5mil，扫描速度≥300次/秒。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9566" w:type="dxa"/>
            <w:gridSpan w:val="5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注：1.投标单位根据投标产品的功能，是否满足表中所列的功能要求，如有比所列功能更加优越性的，在表中进行说明。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6" w:hRule="atLeast"/>
        </w:trPr>
        <w:tc>
          <w:tcPr>
            <w:tcW w:w="9566" w:type="dxa"/>
            <w:gridSpan w:val="5"/>
            <w:noWrap w:val="0"/>
            <w:vAlign w:val="center"/>
          </w:tcPr>
          <w:p>
            <w:pPr>
              <w:ind w:firstLine="420" w:firstLineChars="200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2.投标单位根据投标产品的功能，如还有其他功能的，在表中增加。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566" w:type="dxa"/>
            <w:gridSpan w:val="5"/>
            <w:noWrap w:val="0"/>
            <w:vAlign w:val="center"/>
          </w:tcPr>
          <w:p>
            <w:pPr>
              <w:ind w:firstLine="480" w:firstLineChars="20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F15CAC"/>
    <w:rsid w:val="0A403F16"/>
    <w:rsid w:val="0D6364A6"/>
    <w:rsid w:val="22032A24"/>
    <w:rsid w:val="239D3ADA"/>
    <w:rsid w:val="2D2E1D1B"/>
    <w:rsid w:val="42CA605D"/>
    <w:rsid w:val="46F015D1"/>
    <w:rsid w:val="494214D8"/>
    <w:rsid w:val="4B3E368F"/>
    <w:rsid w:val="57E35415"/>
    <w:rsid w:val="5F0E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customStyle="1" w:styleId="5">
    <w:name w:val="_Style 1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6">
    <w:name w:val="_Style 2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2026-05-19T01:27:00Z</dcterms:created>
  <dc:creator>chen</dc:creator>
  <cp:lastModifiedBy>陈若</cp:lastModifiedBy>
  <dcterms:modified xsi:type="dcterms:W3CDTF">2026-05-25T08:45:09Z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65B772DBA5484051A755C316616AA594</vt:lpwstr>
  </property>
</Properties>
</file>