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128F7">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0CEB7B8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yellow"/>
          <w:lang w:eastAsia="zh-CN"/>
        </w:rPr>
      </w:pPr>
      <w:r>
        <w:rPr>
          <w:rFonts w:hint="eastAsia" w:ascii="仿宋" w:hAnsi="仿宋" w:eastAsia="仿宋" w:cs="仿宋"/>
          <w:b/>
          <w:bCs/>
          <w:color w:val="FF0000"/>
          <w:sz w:val="24"/>
          <w:szCs w:val="24"/>
          <w:highlight w:val="yellow"/>
          <w:lang w:eastAsia="zh-CN"/>
        </w:rPr>
        <w:t>（寻源响应文件由制造商提供，制造商</w:t>
      </w:r>
      <w:r>
        <w:rPr>
          <w:rFonts w:hint="eastAsia" w:ascii="仿宋" w:hAnsi="仿宋" w:eastAsia="仿宋" w:cs="仿宋"/>
          <w:b/>
          <w:bCs/>
          <w:color w:val="FF0000"/>
          <w:sz w:val="24"/>
          <w:szCs w:val="24"/>
          <w:highlight w:val="yellow"/>
          <w:lang w:val="en-US" w:eastAsia="zh-CN"/>
        </w:rPr>
        <w:t>需按照以下顺序和格式提供响应文件</w:t>
      </w:r>
      <w:r>
        <w:rPr>
          <w:rFonts w:hint="eastAsia" w:ascii="仿宋" w:hAnsi="仿宋" w:cs="仿宋"/>
          <w:b/>
          <w:bCs/>
          <w:color w:val="FF0000"/>
          <w:sz w:val="24"/>
          <w:szCs w:val="24"/>
          <w:highlight w:val="yellow"/>
          <w:lang w:val="en-US" w:eastAsia="zh-CN"/>
        </w:rPr>
        <w:t>，</w:t>
      </w:r>
      <w:r>
        <w:rPr>
          <w:rFonts w:hint="eastAsia" w:ascii="仿宋" w:hAnsi="仿宋" w:eastAsia="仿宋" w:cs="仿宋"/>
          <w:b/>
          <w:bCs/>
          <w:color w:val="FF0000"/>
          <w:kern w:val="2"/>
          <w:sz w:val="24"/>
          <w:szCs w:val="24"/>
          <w:highlight w:val="yellow"/>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yellow"/>
          <w:lang w:eastAsia="zh-CN"/>
        </w:rPr>
        <w:t>）</w:t>
      </w:r>
    </w:p>
    <w:p w14:paraId="17E45983">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14:paraId="4B913569">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14:paraId="20276B3C">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14:paraId="07A26482">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14:paraId="0A3FFDD7">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14:paraId="07B42EA3">
      <w:pPr>
        <w:spacing w:line="360" w:lineRule="auto"/>
        <w:rPr>
          <w:rFonts w:hint="eastAsia" w:ascii="仿宋" w:hAnsi="仿宋" w:eastAsia="仿宋" w:cs="仿宋"/>
          <w:i/>
          <w:iCs/>
          <w:sz w:val="24"/>
          <w:szCs w:val="24"/>
          <w:u w:val="single"/>
          <w:lang w:eastAsia="zh-CN"/>
        </w:rPr>
      </w:pPr>
    </w:p>
    <w:p w14:paraId="5FF0158C">
      <w:pPr>
        <w:spacing w:line="360" w:lineRule="auto"/>
        <w:rPr>
          <w:rFonts w:hint="eastAsia" w:ascii="仿宋" w:hAnsi="仿宋" w:eastAsia="仿宋" w:cs="仿宋"/>
          <w:i/>
          <w:iCs/>
          <w:sz w:val="24"/>
          <w:szCs w:val="24"/>
          <w:u w:val="single"/>
          <w:lang w:eastAsia="zh-CN"/>
        </w:rPr>
      </w:pPr>
    </w:p>
    <w:p w14:paraId="3204C06A">
      <w:pPr>
        <w:spacing w:line="360" w:lineRule="auto"/>
        <w:rPr>
          <w:rFonts w:hint="eastAsia" w:ascii="仿宋" w:hAnsi="仿宋" w:eastAsia="仿宋" w:cs="仿宋"/>
          <w:i/>
          <w:iCs/>
          <w:sz w:val="24"/>
          <w:szCs w:val="24"/>
          <w:u w:val="single"/>
          <w:lang w:eastAsia="zh-CN"/>
        </w:rPr>
      </w:pPr>
    </w:p>
    <w:p w14:paraId="0FB5C358">
      <w:pPr>
        <w:spacing w:line="360" w:lineRule="auto"/>
        <w:rPr>
          <w:rFonts w:hint="eastAsia" w:ascii="仿宋" w:hAnsi="仿宋" w:eastAsia="仿宋" w:cs="仿宋"/>
          <w:i/>
          <w:iCs/>
          <w:sz w:val="24"/>
          <w:szCs w:val="24"/>
          <w:u w:val="single"/>
          <w:lang w:eastAsia="zh-CN"/>
        </w:rPr>
      </w:pPr>
    </w:p>
    <w:p w14:paraId="118493C6">
      <w:pPr>
        <w:spacing w:line="360" w:lineRule="auto"/>
        <w:rPr>
          <w:rFonts w:hint="eastAsia" w:ascii="仿宋" w:hAnsi="仿宋" w:eastAsia="仿宋" w:cs="仿宋"/>
          <w:i/>
          <w:iCs/>
          <w:sz w:val="24"/>
          <w:szCs w:val="24"/>
          <w:u w:val="single"/>
          <w:lang w:eastAsia="zh-CN"/>
        </w:rPr>
      </w:pPr>
    </w:p>
    <w:p w14:paraId="79401CF2">
      <w:pPr>
        <w:spacing w:line="360" w:lineRule="auto"/>
        <w:rPr>
          <w:rFonts w:hint="eastAsia" w:ascii="仿宋" w:hAnsi="仿宋" w:eastAsia="仿宋" w:cs="仿宋"/>
          <w:i/>
          <w:iCs/>
          <w:sz w:val="24"/>
          <w:szCs w:val="24"/>
          <w:u w:val="single"/>
          <w:lang w:eastAsia="zh-CN"/>
        </w:rPr>
      </w:pPr>
    </w:p>
    <w:p w14:paraId="1D0831A8">
      <w:pPr>
        <w:spacing w:line="360" w:lineRule="auto"/>
        <w:rPr>
          <w:rFonts w:hint="eastAsia" w:ascii="仿宋" w:hAnsi="仿宋" w:eastAsia="仿宋" w:cs="仿宋"/>
          <w:i/>
          <w:iCs/>
          <w:sz w:val="24"/>
          <w:szCs w:val="24"/>
          <w:u w:val="single"/>
          <w:lang w:eastAsia="zh-CN"/>
        </w:rPr>
      </w:pPr>
    </w:p>
    <w:p w14:paraId="6E2AE665">
      <w:pPr>
        <w:spacing w:line="360" w:lineRule="auto"/>
        <w:rPr>
          <w:rFonts w:hint="eastAsia" w:ascii="仿宋" w:hAnsi="仿宋" w:eastAsia="仿宋" w:cs="仿宋"/>
          <w:i/>
          <w:iCs/>
          <w:sz w:val="24"/>
          <w:szCs w:val="24"/>
          <w:u w:val="single"/>
          <w:lang w:eastAsia="zh-CN"/>
        </w:rPr>
      </w:pPr>
    </w:p>
    <w:p w14:paraId="0E549177">
      <w:pPr>
        <w:spacing w:line="360" w:lineRule="auto"/>
        <w:rPr>
          <w:rFonts w:hint="eastAsia" w:ascii="仿宋" w:hAnsi="仿宋" w:eastAsia="仿宋" w:cs="仿宋"/>
          <w:i/>
          <w:iCs/>
          <w:sz w:val="24"/>
          <w:szCs w:val="24"/>
          <w:u w:val="single"/>
          <w:lang w:eastAsia="zh-CN"/>
        </w:rPr>
      </w:pPr>
    </w:p>
    <w:p w14:paraId="2F99B5FC">
      <w:pPr>
        <w:spacing w:line="360" w:lineRule="auto"/>
        <w:rPr>
          <w:rFonts w:hint="eastAsia" w:ascii="仿宋" w:hAnsi="仿宋" w:eastAsia="仿宋" w:cs="仿宋"/>
          <w:i/>
          <w:iCs/>
          <w:sz w:val="24"/>
          <w:szCs w:val="24"/>
          <w:u w:val="single"/>
          <w:lang w:eastAsia="zh-CN"/>
        </w:rPr>
      </w:pPr>
    </w:p>
    <w:p w14:paraId="1C286FD4">
      <w:pPr>
        <w:spacing w:line="360" w:lineRule="auto"/>
        <w:rPr>
          <w:rFonts w:hint="eastAsia" w:ascii="仿宋" w:hAnsi="仿宋" w:eastAsia="仿宋" w:cs="仿宋"/>
          <w:i/>
          <w:iCs/>
          <w:sz w:val="24"/>
          <w:szCs w:val="24"/>
          <w:u w:val="single"/>
          <w:lang w:eastAsia="zh-CN"/>
        </w:rPr>
      </w:pPr>
    </w:p>
    <w:p w14:paraId="72662034">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720" w:num="1"/>
          <w:docGrid w:type="lines" w:linePitch="312" w:charSpace="0"/>
        </w:sectPr>
      </w:pPr>
    </w:p>
    <w:p w14:paraId="21F140B5">
      <w:pPr>
        <w:pStyle w:val="5"/>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587EA3D2">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14:paraId="3F89AFFA">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14:paraId="508A7EDB">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5CE1D72A">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7C35E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CE545A8">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02A6300D">
            <w:pPr>
              <w:spacing w:line="360" w:lineRule="auto"/>
              <w:jc w:val="left"/>
              <w:rPr>
                <w:rFonts w:hint="eastAsia" w:ascii="仿宋" w:hAnsi="仿宋" w:eastAsia="仿宋" w:cs="仿宋"/>
                <w:snapToGrid w:val="0"/>
                <w:color w:val="000000"/>
                <w:kern w:val="24"/>
                <w:sz w:val="24"/>
                <w:szCs w:val="24"/>
                <w:lang w:val="en-US" w:eastAsia="zh-CN" w:bidi="ar-SA"/>
              </w:rPr>
            </w:pPr>
          </w:p>
        </w:tc>
      </w:tr>
      <w:tr w14:paraId="7FF7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8530BA5">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752AFA3">
            <w:pPr>
              <w:spacing w:line="360" w:lineRule="auto"/>
              <w:jc w:val="left"/>
              <w:rPr>
                <w:rFonts w:hint="eastAsia" w:ascii="仿宋" w:hAnsi="仿宋" w:eastAsia="仿宋" w:cs="仿宋"/>
                <w:snapToGrid w:val="0"/>
                <w:color w:val="000000"/>
                <w:kern w:val="24"/>
                <w:sz w:val="24"/>
                <w:szCs w:val="24"/>
                <w:lang w:val="en-US" w:eastAsia="zh-CN" w:bidi="ar-SA"/>
              </w:rPr>
            </w:pPr>
          </w:p>
        </w:tc>
      </w:tr>
      <w:tr w14:paraId="365FA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620F0AE0">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1E09E27A">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CE9DC97">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1E7BE220">
            <w:pPr>
              <w:spacing w:line="360" w:lineRule="auto"/>
              <w:jc w:val="center"/>
              <w:rPr>
                <w:rFonts w:hint="eastAsia" w:ascii="仿宋" w:hAnsi="仿宋" w:eastAsia="仿宋" w:cs="仿宋"/>
                <w:snapToGrid w:val="0"/>
                <w:color w:val="000000"/>
                <w:kern w:val="24"/>
                <w:sz w:val="24"/>
                <w:szCs w:val="24"/>
                <w:lang w:val="en-US" w:eastAsia="zh-CN" w:bidi="ar-SA"/>
              </w:rPr>
            </w:pPr>
          </w:p>
        </w:tc>
      </w:tr>
      <w:tr w14:paraId="0F1A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4FEF05D4">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3D433D9">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2BDADF5D">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0FA0907">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728C34D">
            <w:pPr>
              <w:spacing w:line="360" w:lineRule="auto"/>
              <w:jc w:val="center"/>
              <w:rPr>
                <w:rFonts w:hint="eastAsia" w:ascii="仿宋" w:hAnsi="仿宋" w:eastAsia="仿宋" w:cs="仿宋"/>
                <w:snapToGrid w:val="0"/>
                <w:color w:val="000000"/>
                <w:kern w:val="24"/>
                <w:sz w:val="24"/>
                <w:szCs w:val="24"/>
                <w:lang w:val="en-US" w:eastAsia="zh-CN" w:bidi="ar-SA"/>
              </w:rPr>
            </w:pPr>
          </w:p>
        </w:tc>
      </w:tr>
      <w:tr w14:paraId="5553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257C25B8">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9B7057D">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F7EE796">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29BFFA6">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0496171C">
            <w:pPr>
              <w:spacing w:line="360" w:lineRule="auto"/>
              <w:jc w:val="center"/>
              <w:rPr>
                <w:rFonts w:hint="eastAsia" w:ascii="仿宋" w:hAnsi="仿宋" w:eastAsia="仿宋" w:cs="仿宋"/>
                <w:snapToGrid w:val="0"/>
                <w:color w:val="000000"/>
                <w:kern w:val="24"/>
                <w:sz w:val="24"/>
                <w:szCs w:val="24"/>
                <w:lang w:val="en-US" w:eastAsia="zh-CN" w:bidi="ar-SA"/>
              </w:rPr>
            </w:pPr>
          </w:p>
        </w:tc>
      </w:tr>
      <w:tr w14:paraId="41314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6C845B69">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9936E16">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4EF9990E">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174366ED">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39AF0DD9">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2D15A9C3">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A069133">
            <w:pPr>
              <w:spacing w:line="360" w:lineRule="auto"/>
              <w:jc w:val="center"/>
              <w:rPr>
                <w:rFonts w:hint="eastAsia" w:ascii="仿宋" w:hAnsi="仿宋" w:eastAsia="仿宋" w:cs="仿宋"/>
                <w:snapToGrid w:val="0"/>
                <w:color w:val="000000"/>
                <w:kern w:val="24"/>
                <w:sz w:val="24"/>
                <w:szCs w:val="24"/>
                <w:lang w:val="en-US" w:eastAsia="zh-CN" w:bidi="ar-SA"/>
              </w:rPr>
            </w:pPr>
          </w:p>
        </w:tc>
      </w:tr>
      <w:tr w14:paraId="2A78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17D1750F">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1F7E8CC">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44A07C57">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797DE6C5">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27426A6">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B2CFB8A">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3C689F6">
            <w:pPr>
              <w:spacing w:line="360" w:lineRule="auto"/>
              <w:jc w:val="center"/>
              <w:rPr>
                <w:rFonts w:hint="eastAsia" w:ascii="仿宋" w:hAnsi="仿宋" w:eastAsia="仿宋" w:cs="仿宋"/>
                <w:snapToGrid w:val="0"/>
                <w:color w:val="000000"/>
                <w:kern w:val="24"/>
                <w:sz w:val="24"/>
                <w:szCs w:val="24"/>
                <w:lang w:val="en-US" w:eastAsia="zh-CN" w:bidi="ar-SA"/>
              </w:rPr>
            </w:pPr>
          </w:p>
        </w:tc>
      </w:tr>
      <w:tr w14:paraId="0F3FE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60EC6A6F">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7A57F60E">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4392A51D">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14:paraId="4C2A7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1D62B67">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25A1209">
            <w:pPr>
              <w:spacing w:line="360" w:lineRule="auto"/>
              <w:rPr>
                <w:rFonts w:hint="eastAsia" w:ascii="仿宋" w:hAnsi="仿宋" w:eastAsia="仿宋" w:cs="仿宋"/>
                <w:snapToGrid w:val="0"/>
                <w:color w:val="000000"/>
                <w:kern w:val="24"/>
                <w:sz w:val="24"/>
                <w:szCs w:val="24"/>
                <w:lang w:val="en-US" w:eastAsia="zh-CN" w:bidi="ar-SA"/>
              </w:rPr>
            </w:pPr>
          </w:p>
          <w:p w14:paraId="0FCA1FF5">
            <w:pPr>
              <w:spacing w:line="360" w:lineRule="auto"/>
              <w:rPr>
                <w:rFonts w:hint="eastAsia" w:ascii="仿宋" w:hAnsi="仿宋" w:eastAsia="仿宋" w:cs="仿宋"/>
                <w:snapToGrid w:val="0"/>
                <w:color w:val="000000"/>
                <w:kern w:val="24"/>
                <w:sz w:val="24"/>
                <w:szCs w:val="24"/>
                <w:lang w:val="en-US" w:eastAsia="zh-CN" w:bidi="ar-SA"/>
              </w:rPr>
            </w:pPr>
          </w:p>
          <w:p w14:paraId="77970618">
            <w:pPr>
              <w:spacing w:line="360" w:lineRule="auto"/>
              <w:rPr>
                <w:rFonts w:hint="eastAsia" w:ascii="仿宋" w:hAnsi="仿宋" w:eastAsia="仿宋" w:cs="仿宋"/>
                <w:snapToGrid w:val="0"/>
                <w:color w:val="000000"/>
                <w:kern w:val="24"/>
                <w:sz w:val="24"/>
                <w:szCs w:val="24"/>
                <w:lang w:val="en-US" w:eastAsia="zh-CN" w:bidi="ar-SA"/>
              </w:rPr>
            </w:pPr>
          </w:p>
          <w:p w14:paraId="2E15E80A">
            <w:pPr>
              <w:spacing w:line="360" w:lineRule="auto"/>
              <w:rPr>
                <w:rFonts w:hint="eastAsia" w:ascii="仿宋" w:hAnsi="仿宋" w:eastAsia="仿宋" w:cs="仿宋"/>
                <w:snapToGrid w:val="0"/>
                <w:color w:val="000000"/>
                <w:kern w:val="24"/>
                <w:sz w:val="24"/>
                <w:szCs w:val="24"/>
                <w:lang w:val="en-US" w:eastAsia="zh-CN" w:bidi="ar-SA"/>
              </w:rPr>
            </w:pPr>
          </w:p>
        </w:tc>
      </w:tr>
      <w:tr w14:paraId="7667A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62999D4">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6CDA696">
            <w:pPr>
              <w:spacing w:line="360" w:lineRule="auto"/>
              <w:rPr>
                <w:rFonts w:hint="eastAsia" w:ascii="仿宋" w:hAnsi="仿宋" w:eastAsia="仿宋" w:cs="仿宋"/>
                <w:snapToGrid w:val="0"/>
                <w:color w:val="000000"/>
                <w:kern w:val="24"/>
                <w:sz w:val="24"/>
                <w:szCs w:val="24"/>
                <w:lang w:val="en-US" w:eastAsia="zh-CN" w:bidi="ar-SA"/>
              </w:rPr>
            </w:pPr>
          </w:p>
        </w:tc>
      </w:tr>
    </w:tbl>
    <w:p w14:paraId="1D5902A0">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14:paraId="4A6F1967">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14:paraId="2189B87E">
      <w:pPr>
        <w:spacing w:line="360" w:lineRule="auto"/>
        <w:rPr>
          <w:rFonts w:hint="eastAsia"/>
          <w:lang w:val="en-US" w:eastAsia="zh-CN"/>
        </w:rPr>
      </w:pPr>
    </w:p>
    <w:p w14:paraId="21F80C60">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1D5C112A">
      <w:pPr>
        <w:pStyle w:val="13"/>
        <w:spacing w:line="360" w:lineRule="auto"/>
        <w:rPr>
          <w:rFonts w:hint="eastAsia"/>
          <w:lang w:val="en-US" w:eastAsia="zh-CN"/>
        </w:rPr>
      </w:pPr>
    </w:p>
    <w:p w14:paraId="3A60DC6E">
      <w:pPr>
        <w:spacing w:line="360" w:lineRule="auto"/>
        <w:rPr>
          <w:rFonts w:hint="eastAsia"/>
          <w:lang w:val="en-US" w:eastAsia="zh-CN"/>
        </w:rPr>
      </w:pPr>
    </w:p>
    <w:p w14:paraId="55349748">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14:paraId="3054B7F6">
      <w:pPr>
        <w:pStyle w:val="13"/>
        <w:spacing w:line="360" w:lineRule="auto"/>
        <w:rPr>
          <w:rFonts w:hint="eastAsia"/>
          <w:lang w:val="en-US" w:eastAsia="zh-CN"/>
        </w:rPr>
      </w:pPr>
    </w:p>
    <w:p w14:paraId="41CDBCEE">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2377ED91">
      <w:pPr>
        <w:spacing w:line="360" w:lineRule="auto"/>
        <w:jc w:val="center"/>
        <w:rPr>
          <w:rFonts w:hint="eastAsia" w:ascii="仿宋" w:hAnsi="仿宋" w:eastAsia="仿宋" w:cs="仿宋"/>
          <w:b/>
          <w:bCs/>
          <w:color w:val="auto"/>
          <w:sz w:val="24"/>
          <w:szCs w:val="24"/>
          <w:lang w:val="en-US" w:eastAsia="en-US"/>
        </w:rPr>
      </w:pPr>
    </w:p>
    <w:p w14:paraId="4070CA68">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bookmarkStart w:id="1" w:name="_GoBack"/>
      <w:bookmarkEnd w:id="1"/>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39D2801B">
      <w:pPr>
        <w:spacing w:line="360" w:lineRule="auto"/>
        <w:ind w:leftChars="300"/>
        <w:rPr>
          <w:rFonts w:hint="eastAsia" w:ascii="仿宋" w:hAnsi="仿宋" w:eastAsia="仿宋" w:cs="仿宋"/>
          <w:color w:val="auto"/>
          <w:sz w:val="24"/>
          <w:szCs w:val="24"/>
        </w:rPr>
      </w:pPr>
    </w:p>
    <w:p w14:paraId="34D0C0B9">
      <w:pPr>
        <w:pStyle w:val="13"/>
        <w:spacing w:line="360" w:lineRule="auto"/>
        <w:rPr>
          <w:rFonts w:hint="eastAsia"/>
        </w:rPr>
      </w:pPr>
    </w:p>
    <w:p w14:paraId="66A9DC92">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35BA0CFC">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235034A9">
      <w:pPr>
        <w:spacing w:line="360" w:lineRule="auto"/>
        <w:jc w:val="right"/>
        <w:rPr>
          <w:rFonts w:hint="eastAsia" w:ascii="仿宋" w:hAnsi="仿宋" w:eastAsia="仿宋" w:cs="仿宋"/>
          <w:sz w:val="24"/>
          <w:szCs w:val="24"/>
          <w:lang w:val="en-US" w:eastAsia="zh-CN"/>
        </w:rPr>
      </w:pPr>
    </w:p>
    <w:p w14:paraId="6CF4B09D">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14:paraId="55BB296C">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6D5E9340">
      <w:pPr>
        <w:pStyle w:val="13"/>
        <w:spacing w:line="360" w:lineRule="auto"/>
        <w:rPr>
          <w:rFonts w:hint="eastAsia"/>
          <w:lang w:val="en-US" w:eastAsia="zh-CN"/>
        </w:rPr>
      </w:pPr>
    </w:p>
    <w:p w14:paraId="41C650F7">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14:paraId="5A085C9D">
      <w:pPr>
        <w:pStyle w:val="13"/>
        <w:spacing w:line="360" w:lineRule="auto"/>
        <w:rPr>
          <w:rFonts w:hint="eastAsia"/>
          <w:lang w:val="en-US" w:eastAsia="zh-CN"/>
        </w:rPr>
      </w:pPr>
    </w:p>
    <w:p w14:paraId="00551D71">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184C04E3">
      <w:pPr>
        <w:pStyle w:val="13"/>
        <w:spacing w:line="360" w:lineRule="auto"/>
        <w:rPr>
          <w:rFonts w:hint="eastAsia" w:ascii="仿宋" w:hAnsi="仿宋" w:eastAsia="仿宋" w:cs="仿宋"/>
          <w:kern w:val="2"/>
          <w:sz w:val="24"/>
          <w:szCs w:val="24"/>
          <w:lang w:val="en-US" w:eastAsia="zh-CN" w:bidi="ar-SA"/>
        </w:rPr>
      </w:pPr>
    </w:p>
    <w:p w14:paraId="129BA2A6">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i/>
          <w:iCs/>
          <w:color w:val="0000FF"/>
          <w:kern w:val="0"/>
          <w:sz w:val="24"/>
          <w:szCs w:val="24"/>
          <w:u w:val="single"/>
          <w:lang w:val="en-US" w:eastAsia="zh-CN" w:bidi="ar"/>
        </w:rPr>
        <w:t xml:space="preserve">2026年南方电网数据平台与安全（广东）有限公司数据安全组件投标寻源 </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14:paraId="20AFF241">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14:paraId="1E7BABE1">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14:paraId="6CC3C78B">
      <w:pPr>
        <w:spacing w:line="360" w:lineRule="auto"/>
        <w:ind w:firstLine="840" w:firstLineChars="300"/>
        <w:jc w:val="both"/>
        <w:rPr>
          <w:rFonts w:hint="eastAsia" w:ascii="仿宋_GB2312" w:eastAsia="仿宋_GB2312"/>
          <w:sz w:val="28"/>
          <w:szCs w:val="28"/>
        </w:rPr>
      </w:pPr>
    </w:p>
    <w:p w14:paraId="7F36E6DE">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6236C310">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10F33A06">
      <w:pPr>
        <w:spacing w:line="360" w:lineRule="auto"/>
        <w:jc w:val="right"/>
        <w:rPr>
          <w:rFonts w:hint="eastAsia" w:ascii="仿宋" w:hAnsi="仿宋" w:eastAsia="仿宋" w:cs="仿宋"/>
          <w:sz w:val="24"/>
          <w:szCs w:val="24"/>
          <w:lang w:val="en-US" w:eastAsia="zh-CN"/>
        </w:rPr>
      </w:pPr>
    </w:p>
    <w:p w14:paraId="4A67E82F">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14:paraId="1B3D19DE">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7F64ED05">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14:paraId="1D75DB54">
      <w:pPr>
        <w:pStyle w:val="21"/>
        <w:spacing w:line="360" w:lineRule="auto"/>
        <w:rPr>
          <w:rFonts w:hint="eastAsia" w:ascii="仿宋" w:hAnsi="仿宋" w:eastAsia="仿宋" w:cs="仿宋"/>
          <w:sz w:val="24"/>
          <w:szCs w:val="24"/>
          <w:lang w:val="en-US" w:eastAsia="zh-CN"/>
        </w:rPr>
      </w:pPr>
    </w:p>
    <w:p w14:paraId="03122C4D">
      <w:pPr>
        <w:pStyle w:val="16"/>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南方电网数据平台与安全（广东）有限公司</w:t>
      </w:r>
    </w:p>
    <w:p w14:paraId="25FA4E9A">
      <w:pPr>
        <w:pStyle w:val="16"/>
        <w:shd w:val="clear" w:color="auto" w:fill="auto"/>
        <w:spacing w:line="360" w:lineRule="auto"/>
        <w:rPr>
          <w:rFonts w:hint="eastAsia" w:ascii="仿宋" w:hAnsi="仿宋" w:eastAsia="仿宋" w:cs="仿宋"/>
          <w:color w:val="auto"/>
          <w:sz w:val="24"/>
          <w:szCs w:val="24"/>
          <w:u w:val="single"/>
          <w:lang w:val="en-US" w:eastAsia="zh-CN"/>
        </w:rPr>
      </w:pPr>
    </w:p>
    <w:p w14:paraId="121D50CD">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343F81F1">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6E92AD3A">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14:paraId="755A1CEF">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14:paraId="577866B6">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14:paraId="4BD2FC57">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14:paraId="10EADE73">
      <w:pPr>
        <w:spacing w:line="360" w:lineRule="auto"/>
        <w:jc w:val="right"/>
        <w:rPr>
          <w:rFonts w:hint="eastAsia"/>
          <w:lang w:val="en-US" w:eastAsia="zh-CN"/>
        </w:rPr>
      </w:pPr>
      <w:r>
        <w:rPr>
          <w:rFonts w:hint="eastAsia" w:ascii="仿宋" w:hAnsi="仿宋" w:eastAsia="仿宋" w:cs="仿宋"/>
          <w:b/>
          <w:bCs/>
          <w:color w:val="auto"/>
          <w:sz w:val="24"/>
          <w:szCs w:val="24"/>
          <w:highlight w:val="yellow"/>
          <w:lang w:val="en-US" w:eastAsia="zh-CN"/>
        </w:rPr>
        <w:t>制造商</w:t>
      </w:r>
      <w:r>
        <w:rPr>
          <w:rFonts w:hint="eastAsia" w:ascii="仿宋" w:hAnsi="仿宋" w:eastAsia="仿宋" w:cs="仿宋"/>
          <w:b w:val="0"/>
          <w:bCs w:val="0"/>
          <w:color w:val="auto"/>
          <w:sz w:val="24"/>
          <w:szCs w:val="24"/>
          <w:highlight w:val="yellow"/>
          <w:lang w:val="en-US" w:eastAsia="zh-CN"/>
        </w:rPr>
        <w:t>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50C43B58">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732F55F7">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lang w:val="en-US" w:eastAsia="zh-CN"/>
        </w:rPr>
      </w:pPr>
    </w:p>
    <w:p w14:paraId="37FBEE61">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lang w:val="en-US" w:eastAsia="zh-CN"/>
        </w:rPr>
      </w:pPr>
    </w:p>
    <w:p w14:paraId="7C47F3E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lang w:val="en-US" w:eastAsia="zh-CN"/>
        </w:rPr>
      </w:pPr>
    </w:p>
    <w:p w14:paraId="45C74A75">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lang w:val="en-US" w:eastAsia="zh-CN"/>
        </w:rPr>
      </w:pPr>
    </w:p>
    <w:p w14:paraId="5516D69A">
      <w:pP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br w:type="page"/>
      </w:r>
    </w:p>
    <w:p w14:paraId="48AB1421">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14:paraId="1BEB3560">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4E5A4427">
      <w:pPr>
        <w:spacing w:line="360" w:lineRule="auto"/>
        <w:jc w:val="center"/>
        <w:rPr>
          <w:rFonts w:hint="eastAsia" w:ascii="仿宋" w:hAnsi="仿宋" w:eastAsia="仿宋" w:cs="仿宋"/>
          <w:b/>
          <w:bCs/>
          <w:color w:val="000000"/>
          <w:sz w:val="24"/>
          <w:szCs w:val="24"/>
          <w:lang w:val="en-US" w:eastAsia="zh-CN"/>
        </w:rPr>
      </w:pPr>
    </w:p>
    <w:p w14:paraId="5542B0D7">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14:paraId="6DD9ECBF">
      <w:pPr>
        <w:spacing w:line="360" w:lineRule="auto"/>
        <w:jc w:val="center"/>
        <w:rPr>
          <w:rFonts w:hint="eastAsia" w:ascii="仿宋" w:hAnsi="仿宋" w:eastAsia="仿宋" w:cs="仿宋"/>
          <w:b/>
          <w:bCs/>
          <w:color w:val="000000"/>
          <w:sz w:val="24"/>
          <w:szCs w:val="24"/>
          <w:lang w:val="en-US" w:eastAsia="zh-CN"/>
        </w:rPr>
      </w:pPr>
    </w:p>
    <w:p w14:paraId="6612B2C9">
      <w:pPr>
        <w:pStyle w:val="13"/>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南方电网数据平台与安全（广东）有限公司  </w:t>
      </w:r>
    </w:p>
    <w:p w14:paraId="3B6D6BC3">
      <w:pPr>
        <w:pStyle w:val="13"/>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color w:val="auto"/>
          <w:sz w:val="24"/>
          <w:szCs w:val="24"/>
          <w:u w:val="none"/>
          <w:lang w:val="en-US" w:eastAsia="zh-CN"/>
        </w:rPr>
        <w:t>（寻源项目名称）项目中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14:paraId="5B93B69B">
      <w:pPr>
        <w:pStyle w:val="13"/>
        <w:spacing w:before="91" w:line="360" w:lineRule="auto"/>
        <w:rPr>
          <w:rFonts w:hint="eastAsia" w:ascii="仿宋" w:hAnsi="仿宋" w:eastAsia="仿宋" w:cs="仿宋"/>
          <w:color w:val="auto"/>
          <w:sz w:val="24"/>
          <w:szCs w:val="24"/>
          <w:u w:val="none"/>
          <w:lang w:val="en-US" w:eastAsia="zh-CN"/>
        </w:rPr>
      </w:pPr>
    </w:p>
    <w:p w14:paraId="0A08C4AD">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A49F45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5EC9A298">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4B9BC17">
      <w:pPr>
        <w:spacing w:line="360" w:lineRule="auto"/>
        <w:ind w:firstLine="420" w:firstLineChars="0"/>
        <w:rPr>
          <w:rFonts w:hint="eastAsia" w:ascii="仿宋" w:hAnsi="仿宋" w:eastAsia="仿宋" w:cs="仿宋"/>
          <w:color w:val="auto"/>
          <w:sz w:val="24"/>
          <w:szCs w:val="24"/>
          <w:u w:val="none"/>
          <w:lang w:val="en-US" w:eastAsia="zh-CN"/>
        </w:rPr>
      </w:pPr>
    </w:p>
    <w:p w14:paraId="333651E1">
      <w:pPr>
        <w:spacing w:line="360" w:lineRule="auto"/>
        <w:rPr>
          <w:rFonts w:hint="eastAsia" w:ascii="仿宋" w:hAnsi="仿宋" w:eastAsia="仿宋" w:cs="仿宋"/>
          <w:color w:val="auto"/>
          <w:sz w:val="24"/>
          <w:szCs w:val="24"/>
          <w:u w:val="none"/>
          <w:lang w:val="en-US" w:eastAsia="zh-CN"/>
        </w:rPr>
      </w:pPr>
    </w:p>
    <w:p w14:paraId="38E3919A">
      <w:pPr>
        <w:spacing w:line="360" w:lineRule="auto"/>
        <w:ind w:firstLine="420" w:firstLineChars="0"/>
        <w:rPr>
          <w:rFonts w:hint="eastAsia" w:ascii="仿宋" w:hAnsi="仿宋" w:eastAsia="仿宋" w:cs="仿宋"/>
          <w:color w:val="auto"/>
          <w:sz w:val="24"/>
          <w:szCs w:val="24"/>
          <w:u w:val="none"/>
          <w:lang w:val="en-US" w:eastAsia="zh-CN"/>
        </w:rPr>
      </w:pPr>
    </w:p>
    <w:p w14:paraId="30454B51">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14:paraId="1DE34A06">
      <w:pPr>
        <w:spacing w:line="360" w:lineRule="auto"/>
        <w:ind w:leftChars="1900" w:firstLine="720" w:firstLineChars="300"/>
        <w:rPr>
          <w:rFonts w:hint="eastAsia" w:ascii="仿宋" w:hAnsi="仿宋" w:eastAsia="仿宋" w:cs="仿宋"/>
          <w:sz w:val="24"/>
          <w:szCs w:val="24"/>
        </w:rPr>
      </w:pPr>
    </w:p>
    <w:p w14:paraId="09CD04B6">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14:paraId="2FA30923">
      <w:pPr>
        <w:spacing w:line="360" w:lineRule="auto"/>
        <w:rPr>
          <w:rFonts w:hint="eastAsia" w:ascii="仿宋" w:hAnsi="仿宋" w:eastAsia="仿宋" w:cs="仿宋"/>
          <w:i/>
          <w:iCs/>
          <w:sz w:val="24"/>
          <w:szCs w:val="24"/>
          <w:u w:val="single"/>
          <w:lang w:eastAsia="zh-CN"/>
        </w:rPr>
      </w:pPr>
    </w:p>
    <w:p w14:paraId="53A1E0D3">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yellow"/>
          <w:lang w:val="en-US" w:eastAsia="zh-CN" w:bidi="ar-SA"/>
        </w:rPr>
      </w:pPr>
      <w:r>
        <w:rPr>
          <w:rFonts w:hint="eastAsia" w:ascii="仿宋" w:hAnsi="仿宋" w:eastAsia="仿宋" w:cs="仿宋"/>
          <w:b/>
          <w:bCs/>
          <w:sz w:val="24"/>
          <w:szCs w:val="24"/>
          <w:highlight w:val="yellow"/>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yellow"/>
          <w:lang w:eastAsia="zh-CN"/>
        </w:rPr>
        <w:t>（</w:t>
      </w:r>
      <w:r>
        <w:rPr>
          <w:rFonts w:hint="eastAsia" w:ascii="仿宋" w:hAnsi="仿宋" w:eastAsia="仿宋" w:cs="仿宋"/>
          <w:b/>
          <w:bCs/>
          <w:sz w:val="24"/>
          <w:szCs w:val="24"/>
          <w:highlight w:val="yellow"/>
          <w:lang w:val="en-US" w:eastAsia="zh-CN"/>
        </w:rPr>
        <w:t>格式五附件</w:t>
      </w:r>
      <w:r>
        <w:rPr>
          <w:rFonts w:hint="eastAsia" w:ascii="仿宋" w:hAnsi="仿宋" w:eastAsia="仿宋" w:cs="仿宋"/>
          <w:b/>
          <w:bCs/>
          <w:sz w:val="24"/>
          <w:szCs w:val="24"/>
          <w:highlight w:val="yellow"/>
          <w:lang w:eastAsia="zh-CN"/>
        </w:rPr>
        <w:t>）</w:t>
      </w:r>
    </w:p>
    <w:p w14:paraId="0761E590">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1E46C888">
      <w:pPr>
        <w:pStyle w:val="13"/>
        <w:spacing w:line="360" w:lineRule="auto"/>
        <w:rPr>
          <w:rFonts w:hint="eastAsia"/>
          <w:lang w:eastAsia="zh-CN"/>
        </w:rPr>
      </w:pPr>
    </w:p>
    <w:p w14:paraId="2A04C0F7">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1.1.7法定代表人授权书（格式六）</w:t>
      </w:r>
    </w:p>
    <w:p w14:paraId="310DEFB4">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1AD8964E">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14:paraId="235D729F">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南方电网数据平台与安全（广东）有限公司</w:t>
      </w:r>
    </w:p>
    <w:p w14:paraId="39A6A244">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14:paraId="3DB2562F">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i w:val="0"/>
          <w:iCs w:val="0"/>
          <w:color w:val="0000FF"/>
          <w:kern w:val="0"/>
          <w:sz w:val="24"/>
          <w:szCs w:val="24"/>
          <w:u w:val="single"/>
          <w:lang w:val="en-US" w:eastAsia="zh-CN" w:bidi="ar"/>
        </w:rPr>
        <w:t xml:space="preserve"> 2026年南方电网数据平台与安全（广东）有限公司数据安全组件投标寻源</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color w:val="000000"/>
          <w:sz w:val="24"/>
          <w:szCs w:val="24"/>
          <w:lang w:val="en-US" w:eastAsia="zh-CN"/>
        </w:rPr>
        <w:t>的投标、谈判、签约、执行等具体工作，并签署全部有关的文件、协议及合同。</w:t>
      </w:r>
    </w:p>
    <w:p w14:paraId="1EA4AB7E">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14:paraId="3B8F7DF6">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14:paraId="49A5DB9B">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14:paraId="75C6A1C9">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14:paraId="4F5AEB0B">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14:paraId="435C5026">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14:paraId="0CE80261">
      <w:pPr>
        <w:spacing w:line="360" w:lineRule="auto"/>
        <w:jc w:val="right"/>
        <w:rPr>
          <w:rFonts w:hint="eastAsia"/>
          <w:lang w:val="en-US" w:eastAsia="zh-CN"/>
        </w:rPr>
      </w:pPr>
      <w:r>
        <w:rPr>
          <w:rFonts w:hint="eastAsia" w:ascii="仿宋" w:hAnsi="仿宋" w:eastAsia="仿宋" w:cs="仿宋"/>
          <w:b/>
          <w:bCs/>
          <w:color w:val="auto"/>
          <w:sz w:val="24"/>
          <w:szCs w:val="24"/>
          <w:highlight w:val="yellow"/>
          <w:lang w:val="en-US" w:eastAsia="zh-CN"/>
        </w:rPr>
        <w:t>制造商</w:t>
      </w:r>
      <w:r>
        <w:rPr>
          <w:rFonts w:hint="eastAsia" w:ascii="仿宋" w:hAnsi="仿宋" w:eastAsia="仿宋" w:cs="仿宋"/>
          <w:b w:val="0"/>
          <w:bCs w:val="0"/>
          <w:color w:val="auto"/>
          <w:sz w:val="24"/>
          <w:szCs w:val="24"/>
          <w:highlight w:val="yellow"/>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7987FC82">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25ED475B">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14:paraId="24267E7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14:paraId="10347FD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14:paraId="793A7336">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360850C0">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1.1.8被授权人身份证明（格式七）</w:t>
      </w:r>
    </w:p>
    <w:p w14:paraId="7A913358">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609E8A45">
      <w:pPr>
        <w:spacing w:line="360" w:lineRule="auto"/>
        <w:jc w:val="center"/>
        <w:rPr>
          <w:rFonts w:hint="eastAsia" w:ascii="仿宋" w:hAnsi="仿宋" w:eastAsia="仿宋" w:cs="仿宋"/>
          <w:b/>
          <w:bCs/>
          <w:color w:val="000000"/>
          <w:sz w:val="24"/>
          <w:szCs w:val="24"/>
          <w:lang w:val="en-US" w:eastAsia="zh-CN"/>
        </w:rPr>
      </w:pPr>
    </w:p>
    <w:p w14:paraId="2AAF57C0">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14:paraId="3659D673">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南方电网数据平台与安全（广东）有限公司</w:t>
      </w:r>
      <w:r>
        <w:rPr>
          <w:rFonts w:hint="eastAsia" w:ascii="仿宋" w:hAnsi="仿宋" w:eastAsia="仿宋" w:cs="仿宋"/>
          <w:color w:val="000000"/>
          <w:sz w:val="24"/>
          <w:szCs w:val="24"/>
          <w:lang w:val="en-US" w:eastAsia="zh-CN"/>
        </w:rPr>
        <w:t xml:space="preserve">        </w:t>
      </w:r>
    </w:p>
    <w:p w14:paraId="44171D9E">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14:paraId="243A3E5A">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color w:val="000000"/>
          <w:sz w:val="24"/>
          <w:szCs w:val="24"/>
          <w:lang w:val="en-US" w:eastAsia="zh-CN"/>
        </w:rPr>
        <w:t>的投标、谈判、签约、执行等具体工作。</w:t>
      </w:r>
    </w:p>
    <w:p w14:paraId="1ECD9AF7">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14:paraId="57721530">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14:paraId="318E323F">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2E5B9FC6">
        <w:tblPrEx>
          <w:tblCellMar>
            <w:top w:w="0" w:type="dxa"/>
            <w:left w:w="108" w:type="dxa"/>
            <w:bottom w:w="0" w:type="dxa"/>
            <w:right w:w="108" w:type="dxa"/>
          </w:tblCellMar>
        </w:tblPrEx>
        <w:trPr>
          <w:trHeight w:val="3901" w:hRule="atLeast"/>
          <w:jc w:val="center"/>
        </w:trPr>
        <w:tc>
          <w:tcPr>
            <w:tcW w:w="4264" w:type="dxa"/>
            <w:noWrap w:val="0"/>
            <w:vAlign w:val="center"/>
          </w:tcPr>
          <w:p w14:paraId="3892BE4F">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14:paraId="7958286D">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14:paraId="032A8EA9">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14:paraId="3D395854">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14:paraId="06A6AC69">
      <w:pPr>
        <w:spacing w:line="360" w:lineRule="auto"/>
        <w:jc w:val="right"/>
        <w:rPr>
          <w:rFonts w:hint="eastAsia"/>
          <w:lang w:val="en-US" w:eastAsia="zh-CN"/>
        </w:rPr>
      </w:pPr>
      <w:r>
        <w:rPr>
          <w:rFonts w:hint="eastAsia" w:ascii="仿宋" w:hAnsi="仿宋" w:eastAsia="仿宋" w:cs="仿宋"/>
          <w:b/>
          <w:bCs/>
          <w:color w:val="auto"/>
          <w:sz w:val="24"/>
          <w:szCs w:val="24"/>
          <w:highlight w:val="yellow"/>
          <w:lang w:val="en-US" w:eastAsia="zh-CN"/>
        </w:rPr>
        <w:t>制造商</w:t>
      </w:r>
      <w:r>
        <w:rPr>
          <w:rFonts w:hint="eastAsia" w:ascii="仿宋" w:hAnsi="仿宋" w:eastAsia="仿宋" w:cs="仿宋"/>
          <w:color w:val="auto"/>
          <w:sz w:val="24"/>
          <w:szCs w:val="24"/>
          <w:highlight w:val="yellow"/>
          <w:lang w:val="en-US" w:eastAsia="zh-CN"/>
        </w:rPr>
        <w:t>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767CF2D7">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523ED8D4">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1.1.9法定代表人身份证明（格式八）</w:t>
      </w:r>
    </w:p>
    <w:p w14:paraId="1F053AA4">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14F8E86B">
      <w:pPr>
        <w:spacing w:line="360" w:lineRule="auto"/>
        <w:jc w:val="center"/>
        <w:rPr>
          <w:rFonts w:hint="eastAsia" w:ascii="仿宋" w:hAnsi="仿宋" w:eastAsia="仿宋" w:cs="仿宋"/>
          <w:snapToGrid w:val="0"/>
          <w:color w:val="000000"/>
          <w:kern w:val="24"/>
          <w:sz w:val="24"/>
          <w:szCs w:val="24"/>
          <w:lang w:val="en-US" w:eastAsia="en-US" w:bidi="ar-SA"/>
        </w:rPr>
      </w:pPr>
    </w:p>
    <w:p w14:paraId="597AEE0A">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14:paraId="4D1BBBDD">
      <w:pPr>
        <w:pStyle w:val="21"/>
        <w:spacing w:line="360" w:lineRule="auto"/>
        <w:rPr>
          <w:rFonts w:hint="eastAsia" w:ascii="仿宋" w:hAnsi="仿宋" w:eastAsia="仿宋" w:cs="仿宋"/>
          <w:sz w:val="24"/>
          <w:szCs w:val="24"/>
          <w:lang w:val="en-US" w:eastAsia="en-US"/>
        </w:rPr>
      </w:pPr>
    </w:p>
    <w:p w14:paraId="6807221B">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14:paraId="39A708CE">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14:paraId="43436453">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14:paraId="2F475BA9">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14:paraId="01B59A57">
      <w:pPr>
        <w:pStyle w:val="27"/>
        <w:spacing w:line="360" w:lineRule="auto"/>
        <w:rPr>
          <w:rFonts w:hint="eastAsia" w:ascii="仿宋" w:hAnsi="仿宋" w:eastAsia="仿宋" w:cs="仿宋"/>
          <w:snapToGrid w:val="0"/>
          <w:kern w:val="24"/>
          <w:sz w:val="24"/>
          <w:szCs w:val="24"/>
        </w:rPr>
      </w:pPr>
    </w:p>
    <w:p w14:paraId="2D1074B0">
      <w:pPr>
        <w:pStyle w:val="27"/>
        <w:spacing w:line="360" w:lineRule="auto"/>
        <w:rPr>
          <w:rFonts w:hint="eastAsia" w:ascii="仿宋" w:hAnsi="仿宋" w:eastAsia="仿宋" w:cs="仿宋"/>
          <w:snapToGrid w:val="0"/>
          <w:kern w:val="24"/>
          <w:sz w:val="24"/>
          <w:szCs w:val="24"/>
        </w:rPr>
      </w:pPr>
    </w:p>
    <w:p w14:paraId="475B36C6">
      <w:pPr>
        <w:spacing w:line="360" w:lineRule="auto"/>
        <w:jc w:val="right"/>
        <w:rPr>
          <w:rFonts w:hint="eastAsia"/>
          <w:lang w:val="en-US" w:eastAsia="zh-CN"/>
        </w:rPr>
      </w:pPr>
      <w:r>
        <w:rPr>
          <w:rFonts w:hint="eastAsia" w:ascii="仿宋" w:hAnsi="仿宋" w:eastAsia="仿宋" w:cs="仿宋"/>
          <w:b/>
          <w:bCs/>
          <w:color w:val="auto"/>
          <w:sz w:val="24"/>
          <w:szCs w:val="24"/>
          <w:highlight w:val="yellow"/>
          <w:lang w:val="en-US" w:eastAsia="zh-CN"/>
        </w:rPr>
        <w:t>制造商</w:t>
      </w:r>
      <w:r>
        <w:rPr>
          <w:rFonts w:hint="eastAsia" w:ascii="仿宋" w:hAnsi="仿宋" w:eastAsia="仿宋" w:cs="仿宋"/>
          <w:color w:val="auto"/>
          <w:sz w:val="24"/>
          <w:szCs w:val="24"/>
          <w:highlight w:val="yellow"/>
          <w:lang w:val="en-US" w:eastAsia="zh-CN"/>
        </w:rPr>
        <w:t>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3283459A">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6768612A">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70FA5944">
        <w:trPr>
          <w:trHeight w:val="3901" w:hRule="atLeast"/>
        </w:trPr>
        <w:tc>
          <w:tcPr>
            <w:tcW w:w="4264" w:type="dxa"/>
            <w:noWrap w:val="0"/>
            <w:vAlign w:val="center"/>
          </w:tcPr>
          <w:p w14:paraId="5B63CD7F">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14:paraId="4FF63B99">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14:paraId="1F3B26D6">
      <w:pPr>
        <w:spacing w:line="360" w:lineRule="auto"/>
        <w:rPr>
          <w:rFonts w:hint="eastAsia" w:ascii="仿宋" w:hAnsi="仿宋" w:eastAsia="仿宋" w:cs="仿宋"/>
          <w:sz w:val="24"/>
          <w:szCs w:val="24"/>
        </w:rPr>
      </w:pPr>
    </w:p>
    <w:p w14:paraId="37DD4395">
      <w:pPr>
        <w:rPr>
          <w:rFonts w:hint="eastAsia"/>
          <w:lang w:eastAsia="zh-CN"/>
        </w:rPr>
      </w:pPr>
    </w:p>
    <w:p w14:paraId="7220F4B7">
      <w:pPr>
        <w:pStyle w:val="13"/>
        <w:rPr>
          <w:rFonts w:hint="eastAsia"/>
          <w:lang w:eastAsia="zh-CN"/>
        </w:rPr>
      </w:pPr>
    </w:p>
    <w:p w14:paraId="69176675">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1.1.10自主可控承诺函（格式九）</w:t>
      </w:r>
    </w:p>
    <w:p w14:paraId="6CAFA331">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7EFD581D">
      <w:pPr>
        <w:pStyle w:val="11"/>
        <w:ind w:left="0" w:leftChars="0" w:firstLine="0" w:firstLineChars="0"/>
        <w:rPr>
          <w:rFonts w:hint="eastAsia" w:ascii="仿宋" w:hAnsi="仿宋" w:eastAsia="仿宋" w:cs="仿宋"/>
          <w:color w:val="auto"/>
          <w:sz w:val="24"/>
          <w:szCs w:val="24"/>
          <w:u w:val="none"/>
          <w:lang w:val="en-US" w:eastAsia="zh-CN"/>
        </w:rPr>
      </w:pPr>
    </w:p>
    <w:p w14:paraId="5E3E6B95">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14:paraId="26AF74E9">
      <w:pPr>
        <w:pStyle w:val="13"/>
        <w:spacing w:line="360" w:lineRule="auto"/>
        <w:rPr>
          <w:rFonts w:hint="eastAsia"/>
          <w:lang w:val="en-US" w:eastAsia="zh-CN"/>
        </w:rPr>
      </w:pPr>
    </w:p>
    <w:p w14:paraId="4E59D17D">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019AC3D8">
      <w:pPr>
        <w:spacing w:line="360" w:lineRule="auto"/>
        <w:jc w:val="center"/>
        <w:rPr>
          <w:rFonts w:hint="eastAsia" w:ascii="仿宋" w:hAnsi="仿宋" w:eastAsia="仿宋" w:cs="仿宋"/>
          <w:b/>
          <w:bCs/>
          <w:color w:val="auto"/>
          <w:sz w:val="24"/>
          <w:szCs w:val="24"/>
          <w:lang w:val="en-US" w:eastAsia="en-US"/>
        </w:rPr>
      </w:pPr>
    </w:p>
    <w:p w14:paraId="53F6BD5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14:paraId="2284EED0">
      <w:pPr>
        <w:pStyle w:val="13"/>
        <w:spacing w:line="360" w:lineRule="auto"/>
        <w:rPr>
          <w:rFonts w:hint="eastAsia"/>
        </w:rPr>
      </w:pPr>
    </w:p>
    <w:p w14:paraId="3273BD0A">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3AF88A50">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3F592094">
      <w:pPr>
        <w:spacing w:line="360" w:lineRule="auto"/>
        <w:jc w:val="both"/>
        <w:rPr>
          <w:rFonts w:hint="eastAsia" w:ascii="仿宋" w:hAnsi="仿宋" w:eastAsia="仿宋" w:cs="仿宋"/>
          <w:b/>
          <w:bCs/>
          <w:sz w:val="24"/>
          <w:szCs w:val="24"/>
          <w:lang w:val="en-US" w:eastAsia="zh-CN"/>
        </w:rPr>
      </w:pPr>
    </w:p>
    <w:p w14:paraId="46DB8A33">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自主可控芯片</w:t>
      </w:r>
      <w:r>
        <w:rPr>
          <w:rFonts w:hint="eastAsia" w:ascii="仿宋" w:hAnsi="仿宋" w:eastAsia="仿宋" w:cs="仿宋"/>
          <w:b/>
          <w:bCs/>
          <w:color w:val="000000"/>
          <w:sz w:val="24"/>
          <w:szCs w:val="24"/>
          <w:lang w:val="en-US" w:eastAsia="zh-CN"/>
        </w:rPr>
        <w:t>承诺函</w:t>
      </w:r>
    </w:p>
    <w:p w14:paraId="50A65A03">
      <w:pPr>
        <w:spacing w:line="360" w:lineRule="auto"/>
        <w:jc w:val="center"/>
        <w:rPr>
          <w:rFonts w:hint="eastAsia" w:ascii="仿宋" w:hAnsi="仿宋" w:eastAsia="仿宋" w:cs="仿宋"/>
          <w:b/>
          <w:bCs/>
          <w:color w:val="000000"/>
          <w:sz w:val="24"/>
          <w:szCs w:val="24"/>
          <w:lang w:val="en-US" w:eastAsia="zh-CN"/>
        </w:rPr>
      </w:pPr>
    </w:p>
    <w:p w14:paraId="06DCCA42">
      <w:pPr>
        <w:pStyle w:val="13"/>
        <w:spacing w:line="360" w:lineRule="auto"/>
        <w:rPr>
          <w:rFonts w:hint="eastAsia"/>
          <w:lang w:val="en-US" w:eastAsia="zh-CN"/>
        </w:rPr>
      </w:pPr>
    </w:p>
    <w:p w14:paraId="3CACA736">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6203EF7D">
      <w:pPr>
        <w:spacing w:line="360" w:lineRule="auto"/>
        <w:jc w:val="center"/>
        <w:rPr>
          <w:rFonts w:hint="eastAsia" w:ascii="仿宋" w:hAnsi="仿宋" w:eastAsia="仿宋" w:cs="仿宋"/>
          <w:b/>
          <w:bCs/>
          <w:color w:val="auto"/>
          <w:sz w:val="24"/>
          <w:szCs w:val="24"/>
          <w:lang w:val="en-US" w:eastAsia="en-US"/>
        </w:rPr>
      </w:pPr>
    </w:p>
    <w:p w14:paraId="6FEE085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sz w:val="24"/>
          <w:szCs w:val="24"/>
          <w:lang w:val="en-US" w:eastAsia="zh-CN"/>
        </w:rPr>
        <w:t>中选后，提供满足要求的核心芯片应用情况表及芯片供应商承诺函（附件：核心芯片应用情况表及芯片供应商承诺函）。</w:t>
      </w:r>
    </w:p>
    <w:p w14:paraId="14BBC1A3">
      <w:pPr>
        <w:pStyle w:val="13"/>
        <w:spacing w:line="360" w:lineRule="auto"/>
        <w:rPr>
          <w:rFonts w:hint="eastAsia"/>
        </w:rPr>
      </w:pPr>
    </w:p>
    <w:p w14:paraId="5A1DEFE8">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2BAF7C91">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3178E5AF">
      <w:pPr>
        <w:pStyle w:val="11"/>
        <w:rPr>
          <w:rFonts w:hint="eastAsia" w:ascii="仿宋" w:hAnsi="仿宋" w:eastAsia="仿宋" w:cs="仿宋"/>
          <w:color w:val="auto"/>
          <w:sz w:val="24"/>
          <w:szCs w:val="24"/>
          <w:u w:val="none"/>
          <w:lang w:val="en-US" w:eastAsia="zh-CN"/>
        </w:rPr>
      </w:pPr>
    </w:p>
    <w:p w14:paraId="05CBA616">
      <w:pPr>
        <w:bidi w:val="0"/>
        <w:rPr>
          <w:rFonts w:hint="eastAsia"/>
          <w:lang w:val="en-US" w:eastAsia="zh-CN"/>
        </w:rPr>
      </w:pPr>
    </w:p>
    <w:p w14:paraId="36704311">
      <w:pPr>
        <w:bidi w:val="0"/>
        <w:rPr>
          <w:rFonts w:hint="eastAsia"/>
          <w:lang w:val="en-US" w:eastAsia="zh-CN"/>
        </w:rPr>
      </w:pPr>
    </w:p>
    <w:p w14:paraId="43A1105A">
      <w:pPr>
        <w:bidi w:val="0"/>
        <w:rPr>
          <w:rFonts w:hint="eastAsia"/>
          <w:lang w:val="en-US" w:eastAsia="zh-CN"/>
        </w:rPr>
      </w:pPr>
    </w:p>
    <w:p w14:paraId="20074762">
      <w:pPr>
        <w:bidi w:val="0"/>
        <w:rPr>
          <w:rFonts w:hint="eastAsia"/>
          <w:lang w:val="en-US" w:eastAsia="zh-CN"/>
        </w:rPr>
      </w:pPr>
    </w:p>
    <w:p w14:paraId="5DF26EA3">
      <w:pPr>
        <w:bidi w:val="0"/>
        <w:rPr>
          <w:rFonts w:hint="eastAsia"/>
          <w:lang w:val="en-US" w:eastAsia="zh-CN"/>
        </w:rPr>
      </w:pPr>
    </w:p>
    <w:p w14:paraId="463CAA55">
      <w:pPr>
        <w:bidi w:val="0"/>
        <w:rPr>
          <w:rFonts w:hint="eastAsia"/>
          <w:lang w:val="en-US" w:eastAsia="zh-CN"/>
        </w:rPr>
      </w:pPr>
    </w:p>
    <w:p w14:paraId="3DCFE707">
      <w:pPr>
        <w:bidi w:val="0"/>
        <w:rPr>
          <w:rFonts w:hint="eastAsia"/>
          <w:lang w:val="en-US" w:eastAsia="zh-CN"/>
        </w:rPr>
      </w:pPr>
    </w:p>
    <w:p w14:paraId="2FDE1C94">
      <w:pPr>
        <w:bidi w:val="0"/>
        <w:rPr>
          <w:rFonts w:hint="eastAsia"/>
          <w:lang w:val="en-US" w:eastAsia="zh-CN"/>
        </w:rPr>
      </w:pPr>
    </w:p>
    <w:p w14:paraId="0F9931AD">
      <w:pPr>
        <w:bidi w:val="0"/>
        <w:rPr>
          <w:rFonts w:hint="eastAsia"/>
          <w:lang w:val="en-US" w:eastAsia="zh-CN"/>
        </w:rPr>
      </w:pPr>
    </w:p>
    <w:p w14:paraId="4A0DEE58">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1.1.11其他(如有）</w:t>
      </w:r>
    </w:p>
    <w:p w14:paraId="0EAA1812">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14:paraId="5BDE5299">
      <w:pPr>
        <w:bidi w:val="0"/>
        <w:jc w:val="left"/>
        <w:rPr>
          <w:rFonts w:hint="eastAsia"/>
          <w:lang w:val="en-US" w:eastAsia="zh-CN"/>
        </w:rPr>
      </w:pPr>
    </w:p>
    <w:p w14:paraId="6140B669">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14:paraId="401BD890">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14:paraId="45EBC249">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4B9D5D0E">
      <w:pPr>
        <w:spacing w:line="360" w:lineRule="auto"/>
        <w:rPr>
          <w:rFonts w:hint="eastAsia"/>
          <w:lang w:eastAsia="zh-CN"/>
        </w:rPr>
      </w:pPr>
    </w:p>
    <w:p w14:paraId="2C849145">
      <w:pPr>
        <w:spacing w:line="360" w:lineRule="auto"/>
        <w:rPr>
          <w:rFonts w:hint="eastAsia"/>
          <w:lang w:eastAsia="zh-CN"/>
        </w:rPr>
      </w:pPr>
    </w:p>
    <w:p w14:paraId="0A92536F">
      <w:pPr>
        <w:pStyle w:val="13"/>
        <w:spacing w:line="360" w:lineRule="auto"/>
        <w:rPr>
          <w:rFonts w:hint="eastAsia"/>
          <w:lang w:eastAsia="zh-CN"/>
        </w:rPr>
      </w:pPr>
    </w:p>
    <w:p w14:paraId="60D2BD62">
      <w:pPr>
        <w:spacing w:line="360" w:lineRule="auto"/>
        <w:rPr>
          <w:rFonts w:hint="eastAsia"/>
          <w:lang w:eastAsia="zh-CN"/>
        </w:rPr>
      </w:pPr>
    </w:p>
    <w:p w14:paraId="3036239C">
      <w:pPr>
        <w:pStyle w:val="13"/>
        <w:spacing w:line="360" w:lineRule="auto"/>
        <w:rPr>
          <w:rFonts w:hint="eastAsia"/>
          <w:lang w:eastAsia="zh-CN"/>
        </w:rPr>
      </w:pPr>
    </w:p>
    <w:p w14:paraId="095752E5">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14:paraId="54125B79">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778EAB06">
      <w:pPr>
        <w:spacing w:line="360" w:lineRule="auto"/>
        <w:rPr>
          <w:rFonts w:hint="eastAsia"/>
          <w:lang w:eastAsia="zh-CN"/>
        </w:rPr>
      </w:pPr>
    </w:p>
    <w:p w14:paraId="30A4CCDA">
      <w:pPr>
        <w:pStyle w:val="13"/>
        <w:spacing w:line="360" w:lineRule="auto"/>
        <w:rPr>
          <w:rFonts w:hint="eastAsia"/>
          <w:lang w:eastAsia="zh-CN"/>
        </w:rPr>
      </w:pPr>
    </w:p>
    <w:p w14:paraId="2EA88706">
      <w:pPr>
        <w:pStyle w:val="13"/>
        <w:spacing w:line="360" w:lineRule="auto"/>
        <w:rPr>
          <w:rFonts w:hint="eastAsia"/>
          <w:lang w:eastAsia="zh-CN"/>
        </w:rPr>
      </w:pPr>
    </w:p>
    <w:p w14:paraId="24E493CA">
      <w:pPr>
        <w:pStyle w:val="13"/>
        <w:spacing w:line="360" w:lineRule="auto"/>
        <w:rPr>
          <w:rFonts w:hint="eastAsia"/>
          <w:lang w:eastAsia="zh-CN"/>
        </w:rPr>
      </w:pPr>
    </w:p>
    <w:p w14:paraId="0EEBD640">
      <w:pPr>
        <w:spacing w:line="360" w:lineRule="auto"/>
        <w:rPr>
          <w:rFonts w:hint="eastAsia"/>
          <w:lang w:eastAsia="zh-CN"/>
        </w:rPr>
      </w:pPr>
    </w:p>
    <w:p w14:paraId="707869E8">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14:paraId="22121ADF">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14:paraId="6FA232E5">
      <w:pPr>
        <w:spacing w:line="360" w:lineRule="auto"/>
        <w:rPr>
          <w:rFonts w:hint="eastAsia"/>
          <w:lang w:eastAsia="zh-CN"/>
        </w:rPr>
      </w:pPr>
    </w:p>
    <w:p w14:paraId="34F43350">
      <w:pPr>
        <w:pStyle w:val="13"/>
        <w:spacing w:line="360" w:lineRule="auto"/>
        <w:rPr>
          <w:rFonts w:hint="eastAsia"/>
          <w:lang w:eastAsia="zh-CN"/>
        </w:rPr>
      </w:pPr>
    </w:p>
    <w:p w14:paraId="137B18FB">
      <w:pPr>
        <w:rPr>
          <w:rFonts w:hint="eastAsia"/>
          <w:lang w:eastAsia="zh-CN"/>
        </w:rPr>
      </w:pPr>
      <w:r>
        <w:rPr>
          <w:rFonts w:hint="eastAsia"/>
          <w:lang w:eastAsia="zh-CN"/>
        </w:rPr>
        <w:br w:type="page"/>
      </w:r>
    </w:p>
    <w:p w14:paraId="3F42E75F">
      <w:pPr>
        <w:pStyle w:val="13"/>
        <w:rPr>
          <w:rFonts w:hint="eastAsia"/>
          <w:lang w:eastAsia="zh-CN"/>
        </w:rPr>
      </w:pPr>
    </w:p>
    <w:p w14:paraId="1DA581CC">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近三年经审计的财务报告</w:t>
      </w:r>
    </w:p>
    <w:p w14:paraId="6168B32E">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lang w:val="en-US" w:eastAsia="zh-CN"/>
        </w:rPr>
        <w:t>如2025年报表未发布，则提供相关原因声明</w:t>
      </w:r>
      <w:r>
        <w:rPr>
          <w:rFonts w:hint="eastAsia" w:ascii="仿宋" w:hAnsi="仿宋" w:eastAsia="仿宋" w:cs="仿宋"/>
          <w:sz w:val="24"/>
          <w:szCs w:val="24"/>
          <w:lang w:val="en-US" w:eastAsia="zh-CN"/>
        </w:rPr>
        <w:t>及2022-2024年报表；成立时间不足的按实际成立时间提供）</w:t>
      </w:r>
    </w:p>
    <w:p w14:paraId="2B908C95">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14:paraId="602B1491">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1.企业财务报告至少应当包括：资产负债表、利润表、所有者权益/股东权益变动表（执行小企业会计准则的除外）、现金流量表、附注。</w:t>
      </w:r>
    </w:p>
    <w:p w14:paraId="1A6E7BFA">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2.执行企业会计准则的事业单位财务报表至少应当包括：资产负债表、收入支出表、现金流量表和报表附注。</w:t>
      </w:r>
    </w:p>
    <w:p w14:paraId="08C9FC26">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3.执行政府会计准则的事业单位财务报表至少应当包括：资产负债表、收入费用表和报表附注。</w:t>
      </w:r>
    </w:p>
    <w:p w14:paraId="06EFDC29">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w:t>
      </w:r>
      <w:r>
        <w:rPr>
          <w:rFonts w:hint="eastAsia" w:ascii="仿宋" w:hAnsi="仿宋" w:eastAsia="仿宋" w:cs="仿宋"/>
          <w:i/>
          <w:iCs/>
          <w:color w:val="0000FF"/>
          <w:kern w:val="0"/>
          <w:sz w:val="24"/>
          <w:szCs w:val="24"/>
          <w:highlight w:val="yellow"/>
          <w:u w:val="single"/>
          <w:lang w:val="en-US" w:eastAsia="zh-CN" w:bidi="ar"/>
        </w:rPr>
        <w:t>）</w:t>
      </w:r>
    </w:p>
    <w:p w14:paraId="0F79EEC7">
      <w:pPr>
        <w:spacing w:line="360" w:lineRule="auto"/>
        <w:rPr>
          <w:rFonts w:hint="eastAsia" w:ascii="仿宋" w:hAnsi="仿宋" w:eastAsia="仿宋" w:cs="仿宋"/>
          <w:i w:val="0"/>
          <w:iCs w:val="0"/>
          <w:color w:val="0000FF"/>
          <w:sz w:val="24"/>
          <w:szCs w:val="24"/>
          <w:u w:val="single"/>
          <w:lang w:eastAsia="zh-CN"/>
        </w:rPr>
      </w:pPr>
    </w:p>
    <w:p w14:paraId="75A2BDAD">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6890E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E7C3F82">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4EFEDCA">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14:paraId="49DDE579">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1C4BB8B">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14:paraId="1103F4C6">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CF043B2">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14:paraId="6C997FE8">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9ED60F6">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14:paraId="67171DBF">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B0AC675">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F864E9B">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14:paraId="7961A425">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A8B62D8">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14:paraId="656F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E77C82F">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08E6A5A">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D34FE9F">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FC7D65">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51729A8">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D398B56">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F0EE7">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D02914D">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14:paraId="2719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2EB6E95">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A2C8EF5">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85EA576">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922CB1E">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22D9EAD">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EFCF68C">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9565A57">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F7AFBD9">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14:paraId="2E684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3CC3E22">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4E56E39">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E77BDCE">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DAE8913">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3A46C61">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F64374C">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CCBA2E9">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6C6E71B">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14:paraId="68759DD0">
      <w:pPr>
        <w:spacing w:line="360" w:lineRule="auto"/>
        <w:rPr>
          <w:rFonts w:hint="eastAsia"/>
          <w:lang w:val="en-US" w:eastAsia="zh-CN"/>
        </w:rPr>
      </w:pPr>
    </w:p>
    <w:p w14:paraId="15C14861">
      <w:pPr>
        <w:pStyle w:val="5"/>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14:paraId="18CCAB00">
      <w:pPr>
        <w:pStyle w:val="13"/>
        <w:spacing w:line="360" w:lineRule="auto"/>
        <w:rPr>
          <w:rFonts w:hint="eastAsia"/>
          <w:lang w:val="en-US" w:eastAsia="zh-CN"/>
        </w:rPr>
      </w:pPr>
    </w:p>
    <w:p w14:paraId="0A52E6DF">
      <w:pPr>
        <w:pStyle w:val="5"/>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14:paraId="6C201A61">
      <w:pPr>
        <w:spacing w:line="360" w:lineRule="auto"/>
        <w:rPr>
          <w:rFonts w:hint="eastAsia"/>
          <w:lang w:val="en-US" w:eastAsia="zh-CN"/>
        </w:rPr>
      </w:pPr>
    </w:p>
    <w:p w14:paraId="2D8C7D99">
      <w:pPr>
        <w:spacing w:line="360" w:lineRule="auto"/>
        <w:rPr>
          <w:rFonts w:hint="eastAsia"/>
          <w:lang w:val="en-US" w:eastAsia="zh-CN"/>
        </w:rPr>
      </w:pPr>
    </w:p>
    <w:p w14:paraId="09CF22F4">
      <w:pPr>
        <w:pStyle w:val="5"/>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14:paraId="72B7BC18">
      <w:pPr>
        <w:spacing w:line="360" w:lineRule="auto"/>
        <w:rPr>
          <w:rFonts w:hint="eastAsia"/>
          <w:lang w:val="en-US" w:eastAsia="zh-CN"/>
        </w:rPr>
      </w:pPr>
    </w:p>
    <w:p w14:paraId="060C96A5">
      <w:pPr>
        <w:pStyle w:val="13"/>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14:paraId="5B1841E5">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14:paraId="5CEDB435">
      <w:pPr>
        <w:pStyle w:val="4"/>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14:paraId="49B264F2">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14:paraId="37D6D759">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14:paraId="156960BC">
      <w:pPr>
        <w:spacing w:line="360" w:lineRule="auto"/>
        <w:rPr>
          <w:rFonts w:hint="eastAsia"/>
          <w:lang w:val="en-US" w:eastAsia="zh-CN"/>
        </w:rPr>
      </w:pPr>
    </w:p>
    <w:p w14:paraId="497EFA6C">
      <w:pPr>
        <w:spacing w:line="360" w:lineRule="auto"/>
        <w:rPr>
          <w:rFonts w:hint="eastAsia"/>
          <w:lang w:val="en-US" w:eastAsia="zh-CN"/>
        </w:rPr>
      </w:pPr>
    </w:p>
    <w:p w14:paraId="7AD2BDA6">
      <w:pPr>
        <w:numPr>
          <w:ilvl w:val="0"/>
          <w:numId w:val="0"/>
        </w:numPr>
        <w:spacing w:line="360" w:lineRule="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3.1.2 A级纳税人证明</w:t>
      </w:r>
    </w:p>
    <w:p w14:paraId="5FFC90E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制造商近三年需要均获得税务机关“A级纳税人”评价，需提供税务机关出具的近三年纳税等级证明材料。税务总局每年4月确定上一年度纳税评价结果（www.chinatax.gov.cn），若在投标前仍未公布上一年的评价结果，则将前一年度结果作为最近一年度的查询结果，以此类推。</w:t>
      </w:r>
      <w:r>
        <w:rPr>
          <w:rFonts w:ascii="仿宋" w:hAnsi="仿宋" w:eastAsia="仿宋" w:cs="仿宋"/>
          <w:i/>
          <w:iCs/>
          <w:color w:val="0000FF"/>
          <w:kern w:val="0"/>
          <w:sz w:val="24"/>
          <w:szCs w:val="24"/>
          <w:highlight w:val="none"/>
          <w:u w:val="single"/>
          <w:lang w:val="en-US" w:eastAsia="zh-CN" w:bidi="ar"/>
        </w:rPr>
        <w:t>）</w:t>
      </w:r>
    </w:p>
    <w:p w14:paraId="1A44C823">
      <w:pPr>
        <w:spacing w:line="360" w:lineRule="auto"/>
        <w:rPr>
          <w:rFonts w:hint="eastAsia" w:ascii="仿宋" w:hAnsi="仿宋" w:eastAsia="仿宋" w:cs="仿宋"/>
          <w:i/>
          <w:iCs/>
          <w:color w:val="0000FF"/>
          <w:kern w:val="0"/>
          <w:sz w:val="24"/>
          <w:szCs w:val="24"/>
          <w:u w:val="single"/>
          <w:lang w:val="en-US" w:eastAsia="zh-CN" w:bidi="ar"/>
        </w:rPr>
      </w:pPr>
    </w:p>
    <w:p w14:paraId="34700FC3">
      <w:pPr>
        <w:spacing w:line="360" w:lineRule="auto"/>
        <w:rPr>
          <w:rFonts w:hint="eastAsia" w:ascii="仿宋" w:hAnsi="仿宋" w:eastAsia="仿宋" w:cs="仿宋"/>
          <w:i/>
          <w:iCs/>
          <w:color w:val="0000FF"/>
          <w:kern w:val="0"/>
          <w:sz w:val="24"/>
          <w:szCs w:val="24"/>
          <w:u w:val="single"/>
          <w:lang w:val="en-US" w:eastAsia="zh-CN" w:bidi="ar"/>
        </w:rPr>
      </w:pPr>
    </w:p>
    <w:p w14:paraId="13DC84B6">
      <w:pPr>
        <w:spacing w:line="360" w:lineRule="auto"/>
        <w:rPr>
          <w:rFonts w:hint="eastAsia" w:ascii="仿宋" w:hAnsi="仿宋" w:eastAsia="仿宋" w:cs="仿宋"/>
          <w:i/>
          <w:iCs/>
          <w:color w:val="0000FF"/>
          <w:kern w:val="0"/>
          <w:sz w:val="24"/>
          <w:szCs w:val="24"/>
          <w:u w:val="single"/>
          <w:lang w:val="en-US" w:eastAsia="zh-CN" w:bidi="ar"/>
        </w:rPr>
      </w:pPr>
    </w:p>
    <w:p w14:paraId="0FC8A107">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3.1.3</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4ABC318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0BCA65FB">
      <w:pPr>
        <w:pStyle w:val="13"/>
        <w:spacing w:line="360" w:lineRule="auto"/>
        <w:rPr>
          <w:rFonts w:hint="eastAsia"/>
        </w:rPr>
      </w:pPr>
    </w:p>
    <w:p w14:paraId="32032CF7">
      <w:pPr>
        <w:keepNext w:val="0"/>
        <w:keepLines w:val="0"/>
        <w:widowControl/>
        <w:suppressLineNumbers w:val="0"/>
        <w:spacing w:line="360" w:lineRule="auto"/>
        <w:jc w:val="left"/>
        <w:rPr>
          <w:rFonts w:hint="eastAsia"/>
        </w:rPr>
      </w:pPr>
    </w:p>
    <w:p w14:paraId="3EE884AF">
      <w:pPr>
        <w:rPr>
          <w:rFonts w:hint="eastAsia"/>
        </w:rPr>
      </w:pPr>
    </w:p>
    <w:p w14:paraId="2649EFB3">
      <w:pPr>
        <w:pStyle w:val="13"/>
        <w:spacing w:line="360" w:lineRule="auto"/>
        <w:rPr>
          <w:rFonts w:hint="eastAsia"/>
        </w:rPr>
      </w:pPr>
    </w:p>
    <w:p w14:paraId="36AECAA9">
      <w:pPr>
        <w:pStyle w:val="4"/>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14:paraId="7FA5CA6E">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14:paraId="732FCC7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yellow"/>
          <w:u w:val="single"/>
          <w:lang w:val="en-US" w:eastAsia="zh-CN" w:bidi="ar"/>
        </w:rPr>
      </w:pPr>
      <w:r>
        <w:rPr>
          <w:rFonts w:hint="eastAsia" w:ascii="仿宋" w:hAnsi="仿宋" w:eastAsia="仿宋" w:cs="仿宋"/>
          <w:i/>
          <w:iCs/>
          <w:color w:val="0000FF"/>
          <w:kern w:val="0"/>
          <w:sz w:val="24"/>
          <w:szCs w:val="24"/>
          <w:highlight w:val="yellow"/>
          <w:u w:val="single"/>
          <w:lang w:val="en-US" w:eastAsia="zh-CN" w:bidi="ar"/>
        </w:rPr>
        <w:t>（</w:t>
      </w:r>
      <w:r>
        <w:rPr>
          <w:rFonts w:ascii="仿宋" w:hAnsi="仿宋" w:eastAsia="仿宋" w:cs="仿宋"/>
          <w:i/>
          <w:iCs/>
          <w:color w:val="0000FF"/>
          <w:kern w:val="0"/>
          <w:sz w:val="24"/>
          <w:szCs w:val="24"/>
          <w:highlight w:val="yellow"/>
          <w:u w:val="single"/>
          <w:lang w:val="en-US" w:eastAsia="zh-CN" w:bidi="ar"/>
        </w:rPr>
        <w:t>制造商提供，并加盖公章</w:t>
      </w:r>
      <w:r>
        <w:rPr>
          <w:rFonts w:hint="eastAsia" w:ascii="仿宋" w:hAnsi="仿宋" w:eastAsia="仿宋" w:cs="仿宋"/>
          <w:i/>
          <w:iCs/>
          <w:color w:val="0000FF"/>
          <w:kern w:val="0"/>
          <w:sz w:val="24"/>
          <w:szCs w:val="24"/>
          <w:highlight w:val="yellow"/>
          <w:u w:val="single"/>
          <w:lang w:val="en-US" w:eastAsia="zh-CN" w:bidi="ar"/>
        </w:rPr>
        <w:t>，根据询价内容及要求，提供被授权经销商质量管理体系认证及其他相关资质等，</w:t>
      </w:r>
      <w:r>
        <w:rPr>
          <w:rFonts w:ascii="仿宋" w:hAnsi="仿宋" w:eastAsia="仿宋" w:cs="仿宋"/>
          <w:i/>
          <w:iCs/>
          <w:color w:val="0000FF"/>
          <w:kern w:val="0"/>
          <w:sz w:val="24"/>
          <w:szCs w:val="24"/>
          <w:highlight w:val="yellow"/>
          <w:u w:val="single"/>
          <w:lang w:val="en-US" w:eastAsia="zh-CN" w:bidi="ar"/>
        </w:rPr>
        <w:t>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3CCC9EBB">
      <w:pPr>
        <w:spacing w:line="360" w:lineRule="auto"/>
        <w:rPr>
          <w:rFonts w:hint="eastAsia"/>
          <w:lang w:val="en-US" w:eastAsia="zh-CN"/>
        </w:rPr>
      </w:pPr>
    </w:p>
    <w:p w14:paraId="4BA179F4">
      <w:pPr>
        <w:spacing w:line="360" w:lineRule="auto"/>
        <w:rPr>
          <w:rFonts w:hint="eastAsia"/>
          <w:lang w:val="en-US" w:eastAsia="zh-CN"/>
        </w:rPr>
      </w:pPr>
    </w:p>
    <w:p w14:paraId="08E56C59">
      <w:pPr>
        <w:spacing w:line="360" w:lineRule="auto"/>
        <w:rPr>
          <w:rFonts w:hint="eastAsia"/>
          <w:lang w:val="en-US" w:eastAsia="zh-CN"/>
        </w:rPr>
      </w:pPr>
    </w:p>
    <w:p w14:paraId="493BC7DD">
      <w:pPr>
        <w:spacing w:line="360" w:lineRule="auto"/>
        <w:rPr>
          <w:rFonts w:hint="eastAsia"/>
          <w:lang w:val="en-US" w:eastAsia="zh-CN"/>
        </w:rPr>
      </w:pPr>
    </w:p>
    <w:p w14:paraId="6CBE106C">
      <w:pPr>
        <w:spacing w:line="360" w:lineRule="auto"/>
        <w:rPr>
          <w:rFonts w:hint="eastAsia"/>
          <w:lang w:val="en-US" w:eastAsia="zh-CN"/>
        </w:rPr>
      </w:pPr>
    </w:p>
    <w:p w14:paraId="23C97180">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6C1E1861">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44318EC1">
      <w:pPr>
        <w:spacing w:line="360" w:lineRule="auto"/>
        <w:rPr>
          <w:rFonts w:hint="eastAsia"/>
          <w:lang w:val="en-US" w:eastAsia="zh-CN"/>
        </w:rPr>
      </w:pPr>
    </w:p>
    <w:p w14:paraId="561AA5F3">
      <w:pPr>
        <w:spacing w:line="360" w:lineRule="auto"/>
        <w:rPr>
          <w:rFonts w:hint="eastAsia"/>
          <w:lang w:val="en-US" w:eastAsia="zh-CN"/>
        </w:rPr>
      </w:pPr>
    </w:p>
    <w:p w14:paraId="3074C1A3">
      <w:pPr>
        <w:widowControl w:val="0"/>
        <w:numPr>
          <w:ilvl w:val="0"/>
          <w:numId w:val="0"/>
        </w:numPr>
        <w:tabs>
          <w:tab w:val="left" w:pos="420"/>
        </w:tabs>
        <w:spacing w:line="360" w:lineRule="auto"/>
        <w:jc w:val="both"/>
        <w:rPr>
          <w:rFonts w:hint="eastAsia" w:ascii="仿宋" w:hAnsi="仿宋" w:eastAsia="仿宋" w:cs="仿宋"/>
          <w:b/>
          <w:bCs/>
          <w:sz w:val="24"/>
          <w:szCs w:val="24"/>
        </w:rPr>
      </w:pPr>
    </w:p>
    <w:p w14:paraId="363397DA">
      <w:pPr>
        <w:widowControl w:val="0"/>
        <w:numPr>
          <w:ilvl w:val="0"/>
          <w:numId w:val="0"/>
        </w:numPr>
        <w:tabs>
          <w:tab w:val="left" w:pos="420"/>
        </w:tabs>
        <w:spacing w:line="360" w:lineRule="auto"/>
        <w:jc w:val="both"/>
        <w:rPr>
          <w:rFonts w:hint="eastAsia" w:ascii="仿宋" w:hAnsi="仿宋" w:eastAsia="仿宋" w:cs="仿宋"/>
          <w:b/>
          <w:bCs/>
          <w:sz w:val="24"/>
          <w:szCs w:val="24"/>
        </w:rPr>
      </w:pPr>
    </w:p>
    <w:p w14:paraId="6A8635AE">
      <w:pPr>
        <w:spacing w:line="360" w:lineRule="auto"/>
        <w:rPr>
          <w:rFonts w:hint="eastAsia" w:ascii="仿宋" w:hAnsi="仿宋" w:eastAsia="仿宋" w:cs="仿宋"/>
          <w:sz w:val="24"/>
          <w:szCs w:val="24"/>
        </w:rPr>
      </w:pPr>
    </w:p>
    <w:p w14:paraId="0A7ED040">
      <w:pPr>
        <w:spacing w:line="360" w:lineRule="auto"/>
        <w:rPr>
          <w:rFonts w:hint="eastAsia" w:ascii="仿宋" w:hAnsi="仿宋" w:eastAsia="仿宋" w:cs="仿宋"/>
          <w:sz w:val="24"/>
          <w:szCs w:val="24"/>
        </w:rPr>
      </w:pPr>
    </w:p>
    <w:p w14:paraId="55EE1939">
      <w:pPr>
        <w:spacing w:line="360" w:lineRule="auto"/>
        <w:rPr>
          <w:rFonts w:hint="eastAsia" w:ascii="仿宋" w:hAnsi="仿宋" w:eastAsia="仿宋" w:cs="仿宋"/>
          <w:sz w:val="24"/>
          <w:szCs w:val="24"/>
        </w:rPr>
      </w:pPr>
    </w:p>
    <w:p w14:paraId="74F2D995">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456385AC">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14:paraId="453E7896">
      <w:pPr>
        <w:spacing w:line="360" w:lineRule="auto"/>
        <w:rPr>
          <w:rFonts w:hint="eastAsia" w:ascii="仿宋" w:hAnsi="仿宋" w:eastAsia="仿宋" w:cs="仿宋"/>
          <w:i/>
          <w:iCs/>
          <w:color w:val="0000FF"/>
          <w:kern w:val="0"/>
          <w:sz w:val="24"/>
          <w:szCs w:val="24"/>
          <w:highlight w:val="yellow"/>
          <w:u w:val="single"/>
          <w:lang w:val="en-US" w:eastAsia="zh-CN" w:bidi="ar"/>
        </w:rPr>
      </w:pPr>
      <w:r>
        <w:rPr>
          <w:rFonts w:hint="eastAsia" w:ascii="仿宋" w:hAnsi="仿宋" w:eastAsia="仿宋" w:cs="仿宋"/>
          <w:i/>
          <w:iCs/>
          <w:color w:val="0000FF"/>
          <w:kern w:val="0"/>
          <w:sz w:val="24"/>
          <w:szCs w:val="24"/>
          <w:highlight w:val="yellow"/>
          <w:u w:val="single"/>
          <w:lang w:val="en-US" w:eastAsia="zh-CN" w:bidi="ar"/>
        </w:rPr>
        <w:t>（</w:t>
      </w:r>
      <w:r>
        <w:rPr>
          <w:rFonts w:ascii="仿宋" w:hAnsi="仿宋" w:eastAsia="仿宋" w:cs="仿宋"/>
          <w:i/>
          <w:iCs/>
          <w:color w:val="0000FF"/>
          <w:kern w:val="0"/>
          <w:sz w:val="24"/>
          <w:szCs w:val="24"/>
          <w:highlight w:val="yellow"/>
          <w:u w:val="single"/>
          <w:lang w:val="en-US" w:eastAsia="zh-CN" w:bidi="ar"/>
        </w:rPr>
        <w:t>制造商提供，并加盖公章</w:t>
      </w:r>
      <w:r>
        <w:rPr>
          <w:rFonts w:hint="eastAsia" w:ascii="仿宋" w:hAnsi="仿宋" w:eastAsia="仿宋" w:cs="仿宋"/>
          <w:i/>
          <w:iCs/>
          <w:color w:val="0000FF"/>
          <w:kern w:val="0"/>
          <w:sz w:val="24"/>
          <w:szCs w:val="24"/>
          <w:highlight w:val="yellow"/>
          <w:u w:val="single"/>
          <w:lang w:val="en-US" w:eastAsia="zh-CN" w:bidi="ar"/>
        </w:rPr>
        <w:t>，根据询价内容及要求，提供寻源产品技术资料，包括但不限于产品型号、第三方测试报告、产品相关资质证书等。）</w:t>
      </w:r>
    </w:p>
    <w:p w14:paraId="1C45C038">
      <w:pPr>
        <w:numPr>
          <w:ilvl w:val="0"/>
          <w:numId w:val="0"/>
        </w:numPr>
        <w:spacing w:line="360" w:lineRule="auto"/>
        <w:ind w:leftChars="0"/>
        <w:rPr>
          <w:rFonts w:hint="eastAsia" w:ascii="仿宋" w:hAnsi="仿宋" w:eastAsia="仿宋" w:cs="仿宋"/>
          <w:b/>
          <w:bCs/>
          <w:sz w:val="24"/>
          <w:szCs w:val="24"/>
        </w:rPr>
      </w:pPr>
    </w:p>
    <w:p w14:paraId="29700E43">
      <w:pPr>
        <w:pStyle w:val="4"/>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p>
    <w:p w14:paraId="319F093D">
      <w:pPr>
        <w:keepNext w:val="0"/>
        <w:keepLines w:val="0"/>
        <w:widowControl/>
        <w:suppressLineNumbers w:val="0"/>
        <w:spacing w:line="360" w:lineRule="auto"/>
        <w:jc w:val="left"/>
        <w:rPr>
          <w:rFonts w:hint="eastAsia" w:ascii="仿宋" w:hAnsi="仿宋" w:eastAsia="仿宋" w:cs="仿宋"/>
          <w:b/>
          <w:bCs/>
          <w:sz w:val="24"/>
          <w:szCs w:val="24"/>
          <w:highlight w:val="yellow"/>
          <w:u w:val="single"/>
        </w:rPr>
      </w:pPr>
      <w:r>
        <w:rPr>
          <w:rFonts w:ascii="仿宋" w:hAnsi="仿宋" w:eastAsia="仿宋" w:cs="仿宋"/>
          <w:i/>
          <w:iCs/>
          <w:color w:val="0000FF"/>
          <w:kern w:val="0"/>
          <w:sz w:val="24"/>
          <w:szCs w:val="24"/>
          <w:highlight w:val="yellow"/>
          <w:u w:val="single"/>
          <w:lang w:val="en-US" w:eastAsia="zh-CN" w:bidi="ar"/>
        </w:rPr>
        <w:t>（制造商提供，并加盖公章</w:t>
      </w:r>
      <w:r>
        <w:rPr>
          <w:rFonts w:hint="eastAsia" w:ascii="仿宋" w:hAnsi="仿宋" w:eastAsia="仿宋" w:cs="仿宋"/>
          <w:i/>
          <w:iCs/>
          <w:color w:val="0000FF"/>
          <w:kern w:val="0"/>
          <w:sz w:val="24"/>
          <w:szCs w:val="24"/>
          <w:highlight w:val="yellow"/>
          <w:u w:val="single"/>
          <w:lang w:val="en-US" w:eastAsia="zh-CN" w:bidi="ar"/>
        </w:rPr>
        <w:t>，按照寻源公告中的资格条件</w:t>
      </w:r>
      <w:r>
        <w:rPr>
          <w:rFonts w:ascii="仿宋" w:hAnsi="仿宋" w:eastAsia="仿宋" w:cs="仿宋"/>
          <w:i/>
          <w:iCs/>
          <w:color w:val="0000FF"/>
          <w:kern w:val="0"/>
          <w:sz w:val="24"/>
          <w:szCs w:val="24"/>
          <w:highlight w:val="yellow"/>
          <w:u w:val="single"/>
          <w:lang w:val="en-US" w:eastAsia="zh-CN" w:bidi="ar"/>
        </w:rPr>
        <w:t>提供寻源产品的</w:t>
      </w:r>
      <w:r>
        <w:rPr>
          <w:rFonts w:hint="eastAsia" w:ascii="仿宋" w:hAnsi="仿宋" w:eastAsia="仿宋" w:cs="仿宋"/>
          <w:i/>
          <w:iCs/>
          <w:color w:val="0000FF"/>
          <w:kern w:val="0"/>
          <w:sz w:val="24"/>
          <w:szCs w:val="24"/>
          <w:highlight w:val="yellow"/>
          <w:u w:val="single"/>
          <w:lang w:val="en-US" w:eastAsia="zh-CN" w:bidi="ar"/>
        </w:rPr>
        <w:t>相关资质证书等</w:t>
      </w:r>
      <w:r>
        <w:rPr>
          <w:rFonts w:ascii="仿宋" w:hAnsi="仿宋" w:eastAsia="仿宋" w:cs="仿宋"/>
          <w:i/>
          <w:iCs/>
          <w:color w:val="0000FF"/>
          <w:kern w:val="0"/>
          <w:sz w:val="24"/>
          <w:szCs w:val="24"/>
          <w:highlight w:val="yellow"/>
          <w:u w:val="single"/>
          <w:lang w:val="en-US" w:eastAsia="zh-CN" w:bidi="ar"/>
        </w:rPr>
        <w:t>。）</w:t>
      </w:r>
    </w:p>
    <w:p w14:paraId="0A43C456">
      <w:pPr>
        <w:spacing w:line="360" w:lineRule="auto"/>
        <w:rPr>
          <w:rFonts w:hint="eastAsia"/>
          <w:lang w:eastAsia="zh-CN"/>
        </w:rPr>
      </w:pPr>
    </w:p>
    <w:p w14:paraId="7EABC175">
      <w:pPr>
        <w:numPr>
          <w:ilvl w:val="0"/>
          <w:numId w:val="0"/>
        </w:numPr>
        <w:spacing w:line="360" w:lineRule="auto"/>
        <w:ind w:leftChars="0"/>
        <w:rPr>
          <w:rFonts w:hint="eastAsia" w:ascii="仿宋" w:hAnsi="仿宋" w:eastAsia="仿宋" w:cs="仿宋"/>
          <w:b/>
          <w:bCs/>
          <w:sz w:val="24"/>
          <w:szCs w:val="24"/>
        </w:rPr>
      </w:pPr>
    </w:p>
    <w:p w14:paraId="7C188287">
      <w:pPr>
        <w:spacing w:line="360" w:lineRule="auto"/>
        <w:rPr>
          <w:rFonts w:hint="default"/>
          <w:lang w:val="en-US" w:eastAsia="zh-CN"/>
        </w:rPr>
      </w:pPr>
    </w:p>
    <w:p w14:paraId="6B742F3F">
      <w:pPr>
        <w:spacing w:line="360" w:lineRule="auto"/>
        <w:rPr>
          <w:rFonts w:hint="default"/>
          <w:lang w:val="en-US" w:eastAsia="zh-CN"/>
        </w:rPr>
      </w:pPr>
    </w:p>
    <w:p w14:paraId="174C738D">
      <w:pPr>
        <w:pStyle w:val="4"/>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如有</w:t>
      </w:r>
      <w:r>
        <w:rPr>
          <w:rFonts w:hint="eastAsia" w:ascii="仿宋" w:hAnsi="仿宋" w:eastAsia="仿宋" w:cs="仿宋"/>
          <w:sz w:val="24"/>
          <w:szCs w:val="24"/>
          <w:lang w:eastAsia="zh-CN"/>
        </w:rPr>
        <w:t>）</w:t>
      </w:r>
    </w:p>
    <w:p w14:paraId="1B177E81">
      <w:pPr>
        <w:keepNext w:val="0"/>
        <w:keepLines w:val="0"/>
        <w:widowControl/>
        <w:suppressLineNumbers w:val="0"/>
        <w:spacing w:line="360" w:lineRule="auto"/>
        <w:jc w:val="left"/>
        <w:rPr>
          <w:rFonts w:hint="eastAsia" w:ascii="仿宋" w:hAnsi="仿宋" w:eastAsia="仿宋" w:cs="仿宋"/>
          <w:b/>
          <w:bCs/>
          <w:sz w:val="24"/>
          <w:szCs w:val="24"/>
          <w:highlight w:val="yellow"/>
          <w:u w:val="single"/>
        </w:rPr>
      </w:pPr>
      <w:r>
        <w:rPr>
          <w:rFonts w:ascii="仿宋" w:hAnsi="仿宋" w:eastAsia="仿宋" w:cs="仿宋"/>
          <w:i/>
          <w:iCs/>
          <w:color w:val="0000FF"/>
          <w:kern w:val="0"/>
          <w:sz w:val="24"/>
          <w:szCs w:val="24"/>
          <w:highlight w:val="yellow"/>
          <w:u w:val="single"/>
          <w:lang w:val="en-US" w:eastAsia="zh-CN" w:bidi="ar"/>
        </w:rPr>
        <w:t>（制造商提供，并加盖公章</w:t>
      </w:r>
      <w:r>
        <w:rPr>
          <w:rFonts w:hint="eastAsia" w:ascii="仿宋" w:hAnsi="仿宋" w:eastAsia="仿宋" w:cs="仿宋"/>
          <w:i/>
          <w:iCs/>
          <w:color w:val="0000FF"/>
          <w:kern w:val="0"/>
          <w:sz w:val="24"/>
          <w:szCs w:val="24"/>
          <w:highlight w:val="yellow"/>
          <w:u w:val="single"/>
          <w:lang w:val="en-US" w:eastAsia="zh-CN" w:bidi="ar"/>
        </w:rPr>
        <w:t>，</w:t>
      </w:r>
      <w:r>
        <w:rPr>
          <w:rFonts w:ascii="仿宋" w:hAnsi="仿宋" w:eastAsia="仿宋" w:cs="仿宋"/>
          <w:i/>
          <w:iCs/>
          <w:color w:val="0000FF"/>
          <w:kern w:val="0"/>
          <w:sz w:val="24"/>
          <w:szCs w:val="24"/>
          <w:highlight w:val="yellow"/>
          <w:u w:val="single"/>
          <w:lang w:val="en-US" w:eastAsia="zh-CN" w:bidi="ar"/>
        </w:rPr>
        <w:t>如有其他内容，填写在此处</w:t>
      </w:r>
      <w:r>
        <w:rPr>
          <w:rFonts w:hint="eastAsia" w:ascii="仿宋" w:hAnsi="仿宋" w:eastAsia="仿宋" w:cs="仿宋"/>
          <w:i/>
          <w:iCs/>
          <w:color w:val="0000FF"/>
          <w:kern w:val="0"/>
          <w:sz w:val="24"/>
          <w:szCs w:val="24"/>
          <w:highlight w:val="yellow"/>
          <w:u w:val="single"/>
          <w:lang w:val="en-US" w:eastAsia="zh-CN" w:bidi="ar"/>
        </w:rPr>
        <w:t>，需提供盖章版文件。</w:t>
      </w:r>
      <w:r>
        <w:rPr>
          <w:rFonts w:ascii="仿宋" w:hAnsi="仿宋" w:eastAsia="仿宋" w:cs="仿宋"/>
          <w:i/>
          <w:iCs/>
          <w:color w:val="0000FF"/>
          <w:kern w:val="0"/>
          <w:sz w:val="24"/>
          <w:szCs w:val="24"/>
          <w:highlight w:val="yellow"/>
          <w:u w:val="single"/>
          <w:lang w:val="en-US" w:eastAsia="zh-CN" w:bidi="ar"/>
        </w:rPr>
        <w:t>）</w:t>
      </w:r>
    </w:p>
    <w:p w14:paraId="02494FBB">
      <w:pPr>
        <w:spacing w:line="360" w:lineRule="auto"/>
        <w:rPr>
          <w:rFonts w:hint="eastAsia"/>
          <w:b/>
          <w:bCs/>
          <w:highlight w:val="none"/>
          <w:lang w:eastAsia="zh-CN"/>
        </w:rPr>
      </w:pPr>
      <w:r>
        <w:rPr>
          <w:rFonts w:hint="eastAsia" w:hAnsi="宋体" w:cs="宋体"/>
          <w:b/>
          <w:bCs/>
          <w:highlight w:val="none"/>
          <w:lang w:val="en-US" w:eastAsia="zh-CN"/>
        </w:rPr>
        <w:t>技术参数及相关证明材料</w:t>
      </w:r>
      <w:r>
        <w:rPr>
          <w:rFonts w:hint="eastAsia"/>
          <w:b/>
          <w:bCs/>
          <w:highlight w:val="none"/>
          <w:lang w:eastAsia="zh-CN"/>
        </w:rPr>
        <w:t>：</w:t>
      </w:r>
    </w:p>
    <w:tbl>
      <w:tblPr>
        <w:tblStyle w:val="22"/>
        <w:tblW w:w="75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746"/>
        <w:gridCol w:w="4184"/>
        <w:gridCol w:w="1826"/>
      </w:tblGrid>
      <w:tr w14:paraId="285D8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tcBorders>
              <w:tl2br w:val="nil"/>
              <w:tr2bl w:val="nil"/>
            </w:tcBorders>
            <w:vAlign w:val="center"/>
          </w:tcPr>
          <w:p w14:paraId="0B665755">
            <w:pPr>
              <w:jc w:val="center"/>
              <w:rPr>
                <w:rFonts w:hint="default" w:ascii="Times New Roman" w:hAnsi="Times New Roman" w:eastAsia="宋体" w:cs="Times New Roman"/>
                <w:color w:val="000000"/>
                <w:szCs w:val="24"/>
                <w:lang w:val="en-US" w:eastAsia="zh-CN"/>
              </w:rPr>
            </w:pPr>
            <w:r>
              <w:rPr>
                <w:rFonts w:hint="eastAsia" w:ascii="Times New Roman" w:hAnsi="Times New Roman" w:cs="Times New Roman"/>
                <w:color w:val="000000"/>
                <w:szCs w:val="24"/>
                <w:lang w:val="en-US" w:eastAsia="zh-CN"/>
              </w:rPr>
              <w:t>产品名称</w:t>
            </w:r>
          </w:p>
        </w:tc>
        <w:tc>
          <w:tcPr>
            <w:tcW w:w="746" w:type="dxa"/>
            <w:tcBorders>
              <w:tl2br w:val="nil"/>
              <w:tr2bl w:val="nil"/>
            </w:tcBorders>
            <w:vAlign w:val="center"/>
          </w:tcPr>
          <w:p w14:paraId="77171FF7">
            <w:pPr>
              <w:widowControl/>
              <w:jc w:val="center"/>
              <w:textAlignment w:val="center"/>
              <w:rPr>
                <w:rFonts w:hint="eastAsia" w:ascii="Times New Roman" w:hAnsi="Times New Roman" w:eastAsia="宋体" w:cs="Times New Roman"/>
                <w:color w:val="000000"/>
                <w:kern w:val="0"/>
                <w:szCs w:val="24"/>
                <w:lang w:val="en-US" w:eastAsia="zh-CN" w:bidi="ar"/>
              </w:rPr>
            </w:pPr>
            <w:r>
              <w:rPr>
                <w:rFonts w:hint="eastAsia" w:ascii="Times New Roman" w:hAnsi="Times New Roman" w:cs="Times New Roman"/>
                <w:color w:val="000000"/>
                <w:kern w:val="0"/>
                <w:szCs w:val="24"/>
                <w:lang w:val="en-US" w:eastAsia="zh-CN" w:bidi="ar"/>
              </w:rPr>
              <w:t>参数类型</w:t>
            </w:r>
          </w:p>
        </w:tc>
        <w:tc>
          <w:tcPr>
            <w:tcW w:w="4184" w:type="dxa"/>
            <w:tcBorders>
              <w:tl2br w:val="nil"/>
              <w:tr2bl w:val="nil"/>
            </w:tcBorders>
            <w:vAlign w:val="center"/>
          </w:tcPr>
          <w:p w14:paraId="5827FADD">
            <w:pPr>
              <w:widowControl/>
              <w:textAlignment w:val="center"/>
              <w:rPr>
                <w:rFonts w:hint="default" w:ascii="Times New Roman" w:hAnsi="Times New Roman" w:eastAsia="宋体" w:cs="Times New Roman"/>
                <w:color w:val="000000"/>
                <w:kern w:val="0"/>
                <w:szCs w:val="24"/>
                <w:lang w:val="en-US" w:eastAsia="zh-CN" w:bidi="ar"/>
              </w:rPr>
            </w:pPr>
            <w:r>
              <w:rPr>
                <w:rFonts w:hint="eastAsia" w:ascii="Times New Roman" w:hAnsi="Times New Roman" w:cs="Times New Roman"/>
                <w:color w:val="000000"/>
                <w:kern w:val="0"/>
                <w:szCs w:val="24"/>
                <w:lang w:val="en-US" w:eastAsia="zh-CN" w:bidi="ar"/>
              </w:rPr>
              <w:t>标准参数值</w:t>
            </w:r>
          </w:p>
        </w:tc>
        <w:tc>
          <w:tcPr>
            <w:tcW w:w="1826" w:type="dxa"/>
            <w:tcBorders>
              <w:tl2br w:val="nil"/>
              <w:tr2bl w:val="nil"/>
            </w:tcBorders>
            <w:vAlign w:val="center"/>
          </w:tcPr>
          <w:p w14:paraId="5DCB1C0F">
            <w:pPr>
              <w:widowControl/>
              <w:textAlignment w:val="center"/>
              <w:rPr>
                <w:rFonts w:hint="default" w:ascii="Times New Roman" w:hAnsi="Times New Roman" w:eastAsia="宋体" w:cs="Times New Roman"/>
                <w:color w:val="000000"/>
                <w:kern w:val="0"/>
                <w:szCs w:val="24"/>
                <w:lang w:val="en-US" w:eastAsia="zh-CN" w:bidi="ar"/>
              </w:rPr>
            </w:pPr>
            <w:r>
              <w:rPr>
                <w:rFonts w:hint="eastAsia" w:ascii="Times New Roman" w:hAnsi="Times New Roman" w:cs="Times New Roman"/>
                <w:color w:val="000000"/>
                <w:kern w:val="0"/>
                <w:szCs w:val="24"/>
                <w:lang w:val="en-US" w:eastAsia="zh-CN" w:bidi="ar"/>
              </w:rPr>
              <w:t>证明材料</w:t>
            </w:r>
          </w:p>
        </w:tc>
      </w:tr>
      <w:tr w14:paraId="1C599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restart"/>
            <w:tcBorders>
              <w:tl2br w:val="nil"/>
              <w:tr2bl w:val="nil"/>
            </w:tcBorders>
            <w:vAlign w:val="center"/>
          </w:tcPr>
          <w:p w14:paraId="15D9B150">
            <w:pPr>
              <w:jc w:val="center"/>
              <w:rPr>
                <w:rFonts w:ascii="Times New Roman" w:hAnsi="Times New Roman" w:cs="Times New Roman"/>
                <w:color w:val="000000"/>
                <w:szCs w:val="24"/>
              </w:rPr>
            </w:pPr>
            <w:r>
              <w:rPr>
                <w:rFonts w:ascii="Times New Roman" w:hAnsi="Times New Roman" w:cs="Times New Roman"/>
                <w:color w:val="000000"/>
                <w:szCs w:val="24"/>
              </w:rPr>
              <w:t>数据库水印组件</w:t>
            </w:r>
          </w:p>
        </w:tc>
        <w:tc>
          <w:tcPr>
            <w:tcW w:w="746" w:type="dxa"/>
            <w:tcBorders>
              <w:tl2br w:val="nil"/>
              <w:tr2bl w:val="nil"/>
            </w:tcBorders>
            <w:vAlign w:val="center"/>
          </w:tcPr>
          <w:p w14:paraId="50FA0AA2">
            <w:pPr>
              <w:widowControl/>
              <w:jc w:val="center"/>
              <w:textAlignment w:val="center"/>
              <w:rPr>
                <w:rFonts w:ascii="Times New Roman" w:hAnsi="Times New Roman" w:cs="Times New Roman"/>
                <w:kern w:val="0"/>
                <w:szCs w:val="24"/>
                <w:lang w:bidi="ar"/>
              </w:rPr>
            </w:pPr>
            <w:r>
              <w:rPr>
                <w:rFonts w:ascii="Times New Roman" w:hAnsi="Times New Roman" w:cs="Times New Roman"/>
                <w:color w:val="000000"/>
                <w:kern w:val="0"/>
                <w:szCs w:val="24"/>
                <w:lang w:eastAsia="zh-Hans" w:bidi="ar"/>
              </w:rPr>
              <w:t>资质</w:t>
            </w:r>
            <w:r>
              <w:rPr>
                <w:rFonts w:ascii="Times New Roman" w:hAnsi="Times New Roman" w:cs="Times New Roman"/>
                <w:color w:val="000000"/>
                <w:kern w:val="0"/>
                <w:szCs w:val="24"/>
                <w:lang w:bidi="ar"/>
              </w:rPr>
              <w:t>要求</w:t>
            </w:r>
          </w:p>
        </w:tc>
        <w:tc>
          <w:tcPr>
            <w:tcW w:w="4184" w:type="dxa"/>
            <w:tcBorders>
              <w:tl2br w:val="nil"/>
              <w:tr2bl w:val="nil"/>
            </w:tcBorders>
            <w:vAlign w:val="center"/>
          </w:tcPr>
          <w:p w14:paraId="7867D8C0">
            <w:pPr>
              <w:pStyle w:val="35"/>
              <w:jc w:val="left"/>
              <w:rPr>
                <w:rFonts w:hint="default"/>
                <w:color w:val="auto"/>
                <w:highlight w:val="none"/>
                <w:lang w:val="en-US" w:eastAsia="zh-Hans"/>
              </w:rPr>
            </w:pPr>
            <w:r>
              <w:rPr>
                <w:rFonts w:hint="default"/>
                <w:color w:val="auto"/>
                <w:highlight w:val="none"/>
                <w:lang w:eastAsia="zh-Hans"/>
              </w:rPr>
              <w:t>1</w:t>
            </w:r>
            <w:r>
              <w:rPr>
                <w:rFonts w:hint="eastAsia"/>
                <w:color w:val="auto"/>
                <w:highlight w:val="none"/>
                <w:lang w:val="en-US" w:eastAsia="zh-Hans"/>
              </w:rPr>
              <w:t>.产品应为国内自主研发产品，产品软件著作权证书，名称需同时包含“数据库”及“水印”关键字。</w:t>
            </w:r>
          </w:p>
          <w:p w14:paraId="40E9D495">
            <w:pPr>
              <w:pStyle w:val="35"/>
              <w:jc w:val="left"/>
              <w:rPr>
                <w:rFonts w:ascii="Times New Roman" w:hAnsi="Times New Roman" w:cs="Times New Roman"/>
                <w:kern w:val="0"/>
                <w:szCs w:val="24"/>
                <w:lang w:bidi="ar"/>
              </w:rPr>
            </w:pPr>
            <w:r>
              <w:rPr>
                <w:rFonts w:hint="default"/>
                <w:color w:val="auto"/>
                <w:highlight w:val="none"/>
                <w:lang w:eastAsia="zh-Hans"/>
              </w:rPr>
              <w:t>2</w:t>
            </w:r>
            <w:r>
              <w:rPr>
                <w:rFonts w:hint="eastAsia"/>
                <w:color w:val="auto"/>
                <w:highlight w:val="none"/>
                <w:lang w:val="en-US" w:eastAsia="zh-Hans"/>
              </w:rPr>
              <w:t>.</w:t>
            </w:r>
            <w:r>
              <w:rPr>
                <w:rFonts w:hint="eastAsia"/>
                <w:color w:val="auto"/>
                <w:highlight w:val="none"/>
                <w:lang w:val="en-US" w:eastAsia="zh-CN"/>
              </w:rPr>
              <w:t>符合自主可控要求，满足安全检测相关要求。</w:t>
            </w:r>
          </w:p>
        </w:tc>
        <w:tc>
          <w:tcPr>
            <w:tcW w:w="1826" w:type="dxa"/>
            <w:tcBorders>
              <w:tl2br w:val="nil"/>
              <w:tr2bl w:val="nil"/>
            </w:tcBorders>
            <w:vAlign w:val="center"/>
          </w:tcPr>
          <w:p w14:paraId="73FD60F1">
            <w:pPr>
              <w:pStyle w:val="35"/>
              <w:jc w:val="left"/>
              <w:rPr>
                <w:rFonts w:ascii="Times New Roman" w:hAnsi="Times New Roman" w:cs="Times New Roman"/>
                <w:color w:val="000000"/>
                <w:kern w:val="0"/>
                <w:szCs w:val="24"/>
                <w:lang w:bidi="ar"/>
              </w:rPr>
            </w:pPr>
            <w:r>
              <w:rPr>
                <w:rFonts w:hint="eastAsia" w:hAnsi="宋体" w:cs="宋体"/>
                <w:color w:val="000000"/>
                <w:kern w:val="0"/>
                <w:szCs w:val="24"/>
                <w:lang w:bidi="ar"/>
              </w:rPr>
              <w:t>提供有关证明</w:t>
            </w:r>
          </w:p>
        </w:tc>
      </w:tr>
      <w:tr w14:paraId="35E75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5046B878">
            <w:pPr>
              <w:jc w:val="center"/>
              <w:rPr>
                <w:rFonts w:ascii="Times New Roman" w:hAnsi="Times New Roman" w:cs="Times New Roman"/>
                <w:color w:val="000000"/>
                <w:szCs w:val="24"/>
              </w:rPr>
            </w:pPr>
          </w:p>
        </w:tc>
        <w:tc>
          <w:tcPr>
            <w:tcW w:w="746" w:type="dxa"/>
            <w:vMerge w:val="restart"/>
            <w:tcBorders>
              <w:tl2br w:val="nil"/>
              <w:tr2bl w:val="nil"/>
            </w:tcBorders>
            <w:vAlign w:val="center"/>
          </w:tcPr>
          <w:p w14:paraId="64762220">
            <w:pPr>
              <w:pStyle w:val="35"/>
              <w:rPr>
                <w:rFonts w:ascii="Times New Roman" w:hAnsi="Times New Roman" w:cs="Times New Roman"/>
                <w:color w:val="000000"/>
                <w:kern w:val="0"/>
                <w:szCs w:val="24"/>
                <w:lang w:eastAsia="zh-Hans" w:bidi="ar"/>
              </w:rPr>
            </w:pPr>
            <w:r>
              <w:rPr>
                <w:rFonts w:hint="eastAsia"/>
                <w:highlight w:val="none"/>
                <w:lang w:val="en-US" w:eastAsia="zh-CN"/>
              </w:rPr>
              <w:t>硬件要求</w:t>
            </w:r>
          </w:p>
        </w:tc>
        <w:tc>
          <w:tcPr>
            <w:tcW w:w="4184" w:type="dxa"/>
            <w:tcBorders>
              <w:tl2br w:val="nil"/>
              <w:tr2bl w:val="nil"/>
            </w:tcBorders>
            <w:vAlign w:val="center"/>
          </w:tcPr>
          <w:p w14:paraId="49AB6151">
            <w:pPr>
              <w:pStyle w:val="35"/>
              <w:rPr>
                <w:rFonts w:hint="default"/>
                <w:color w:val="auto"/>
                <w:highlight w:val="none"/>
                <w:lang w:eastAsia="zh-Hans"/>
              </w:rPr>
            </w:pPr>
            <w:r>
              <w:rPr>
                <w:rFonts w:hint="eastAsia"/>
                <w:highlight w:val="none"/>
              </w:rPr>
              <w:t>软硬一体设备，2U机架式（专用硬件平台），冗余交流电源。</w:t>
            </w:r>
          </w:p>
        </w:tc>
        <w:tc>
          <w:tcPr>
            <w:tcW w:w="1826" w:type="dxa"/>
            <w:tcBorders>
              <w:tl2br w:val="nil"/>
              <w:tr2bl w:val="nil"/>
            </w:tcBorders>
            <w:vAlign w:val="center"/>
          </w:tcPr>
          <w:p w14:paraId="1E18ECFA">
            <w:pPr>
              <w:pStyle w:val="35"/>
              <w:jc w:val="left"/>
              <w:rPr>
                <w:rFonts w:hint="eastAsia" w:hAnsi="宋体" w:cs="宋体"/>
                <w:color w:val="000000"/>
                <w:kern w:val="0"/>
                <w:szCs w:val="24"/>
                <w:lang w:bidi="ar"/>
              </w:rPr>
            </w:pPr>
            <w:r>
              <w:rPr>
                <w:rFonts w:hint="eastAsia"/>
                <w:bCs/>
                <w:highlight w:val="none"/>
              </w:rPr>
              <w:t>提供设备照片等证明材料，并加盖所投产品原厂公章</w:t>
            </w:r>
          </w:p>
        </w:tc>
      </w:tr>
      <w:tr w14:paraId="5D280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4D274086">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0F0EE7F5">
            <w:pPr>
              <w:pStyle w:val="35"/>
              <w:rPr>
                <w:rFonts w:ascii="Times New Roman" w:hAnsi="Times New Roman" w:cs="Times New Roman"/>
                <w:color w:val="000000"/>
                <w:kern w:val="0"/>
                <w:szCs w:val="24"/>
                <w:lang w:eastAsia="zh-Hans" w:bidi="ar"/>
              </w:rPr>
            </w:pPr>
          </w:p>
        </w:tc>
        <w:tc>
          <w:tcPr>
            <w:tcW w:w="4184" w:type="dxa"/>
            <w:tcBorders>
              <w:tl2br w:val="nil"/>
              <w:tr2bl w:val="nil"/>
            </w:tcBorders>
            <w:vAlign w:val="center"/>
          </w:tcPr>
          <w:p w14:paraId="50C9B03C">
            <w:pPr>
              <w:pStyle w:val="35"/>
              <w:jc w:val="center"/>
              <w:rPr>
                <w:rFonts w:hint="default"/>
                <w:color w:val="auto"/>
                <w:highlight w:val="none"/>
                <w:lang w:eastAsia="zh-Hans"/>
              </w:rPr>
            </w:pPr>
            <w:r>
              <w:rPr>
                <w:rFonts w:hint="eastAsia"/>
                <w:highlight w:val="none"/>
              </w:rPr>
              <w:t>CPU≥16核32线程，内存≥64G，硬盘≥8T，网口≥2个，GE板载管理口≥2个，接口板卡插槽≥4个</w:t>
            </w:r>
            <w:r>
              <w:rPr>
                <w:rFonts w:hint="eastAsia"/>
                <w:highlight w:val="none"/>
                <w:lang w:eastAsia="zh-CN"/>
              </w:rPr>
              <w:t>。</w:t>
            </w:r>
          </w:p>
        </w:tc>
        <w:tc>
          <w:tcPr>
            <w:tcW w:w="1826" w:type="dxa"/>
            <w:tcBorders>
              <w:tl2br w:val="nil"/>
              <w:tr2bl w:val="nil"/>
            </w:tcBorders>
            <w:vAlign w:val="center"/>
          </w:tcPr>
          <w:p w14:paraId="18A9813C">
            <w:pPr>
              <w:pStyle w:val="35"/>
              <w:jc w:val="left"/>
              <w:rPr>
                <w:rFonts w:hint="eastAsia" w:hAnsi="宋体" w:cs="宋体"/>
                <w:color w:val="000000"/>
                <w:kern w:val="0"/>
                <w:szCs w:val="24"/>
                <w:lang w:bidi="ar"/>
              </w:rPr>
            </w:pPr>
            <w:r>
              <w:rPr>
                <w:rFonts w:hint="eastAsia"/>
                <w:bCs/>
                <w:highlight w:val="none"/>
              </w:rPr>
              <w:t>提供设备照片等证明材料，并加盖所投产品原厂公章</w:t>
            </w:r>
          </w:p>
        </w:tc>
      </w:tr>
      <w:tr w14:paraId="28F32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3004F5FB">
            <w:pPr>
              <w:jc w:val="center"/>
              <w:rPr>
                <w:rFonts w:ascii="Times New Roman" w:hAnsi="Times New Roman" w:cs="Times New Roman"/>
                <w:color w:val="000000"/>
                <w:szCs w:val="24"/>
              </w:rPr>
            </w:pPr>
          </w:p>
        </w:tc>
        <w:tc>
          <w:tcPr>
            <w:tcW w:w="746" w:type="dxa"/>
            <w:vMerge w:val="restart"/>
            <w:tcBorders>
              <w:tl2br w:val="nil"/>
              <w:tr2bl w:val="nil"/>
            </w:tcBorders>
            <w:vAlign w:val="center"/>
          </w:tcPr>
          <w:p w14:paraId="52D6F215">
            <w:pPr>
              <w:widowControl/>
              <w:jc w:val="center"/>
              <w:textAlignment w:val="center"/>
              <w:rPr>
                <w:rFonts w:ascii="Times New Roman" w:hAnsi="Times New Roman" w:cs="Times New Roman"/>
                <w:kern w:val="0"/>
                <w:szCs w:val="24"/>
                <w:lang w:bidi="ar"/>
              </w:rPr>
            </w:pPr>
            <w:r>
              <w:rPr>
                <w:rFonts w:ascii="Times New Roman" w:hAnsi="Times New Roman" w:cs="Times New Roman"/>
                <w:szCs w:val="24"/>
              </w:rPr>
              <w:t>功能要求</w:t>
            </w:r>
          </w:p>
        </w:tc>
        <w:tc>
          <w:tcPr>
            <w:tcW w:w="4184" w:type="dxa"/>
            <w:tcBorders>
              <w:tl2br w:val="nil"/>
              <w:tr2bl w:val="nil"/>
            </w:tcBorders>
            <w:vAlign w:val="center"/>
          </w:tcPr>
          <w:p w14:paraId="0560CD98">
            <w:pPr>
              <w:keepNext w:val="0"/>
              <w:keepLines w:val="0"/>
              <w:widowControl/>
              <w:suppressLineNumbers w:val="0"/>
              <w:jc w:val="both"/>
              <w:textAlignment w:val="center"/>
              <w:rPr>
                <w:rFonts w:ascii="Times New Roman" w:hAnsi="Times New Roman" w:cs="Times New Roman"/>
                <w:kern w:val="0"/>
                <w:szCs w:val="24"/>
                <w:lang w:bidi="ar"/>
              </w:rPr>
            </w:pPr>
            <w:r>
              <w:rPr>
                <w:rFonts w:hint="eastAsia" w:ascii="宋体" w:hAnsi="宋体" w:eastAsia="宋体" w:cs="宋体"/>
                <w:i w:val="0"/>
                <w:iCs w:val="0"/>
                <w:color w:val="000000"/>
                <w:kern w:val="0"/>
                <w:sz w:val="20"/>
                <w:szCs w:val="20"/>
                <w:u w:val="none"/>
                <w:lang w:val="en-US" w:eastAsia="zh-CN" w:bidi="ar"/>
              </w:rPr>
              <w:t>支持自定义水印方案，可选择不同的水印算法，并根据水印算法进行字段规则的选择来制定水印方案。水印方案制定后，可被重复利用。</w:t>
            </w:r>
          </w:p>
        </w:tc>
        <w:tc>
          <w:tcPr>
            <w:tcW w:w="1826" w:type="dxa"/>
            <w:tcBorders>
              <w:tl2br w:val="nil"/>
              <w:tr2bl w:val="nil"/>
            </w:tcBorders>
            <w:vAlign w:val="center"/>
          </w:tcPr>
          <w:p w14:paraId="76FCBC76">
            <w:pPr>
              <w:pStyle w:val="35"/>
              <w:jc w:val="left"/>
              <w:rPr>
                <w:rFonts w:ascii="Times New Roman" w:hAnsi="Times New Roman" w:cs="Times New Roman"/>
                <w:kern w:val="0"/>
                <w:szCs w:val="24"/>
                <w:lang w:bidi="ar"/>
              </w:rPr>
            </w:pPr>
            <w:r>
              <w:rPr>
                <w:rFonts w:hint="eastAsia"/>
                <w:bCs/>
                <w:highlight w:val="none"/>
              </w:rPr>
              <w:t>提供证明材料及具有权威认证的第三方测试报告</w:t>
            </w:r>
          </w:p>
        </w:tc>
      </w:tr>
      <w:tr w14:paraId="7F91C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293F1FC5">
            <w:pPr>
              <w:jc w:val="center"/>
              <w:rPr>
                <w:rFonts w:ascii="Times New Roman" w:hAnsi="Times New Roman" w:cs="Times New Roman"/>
                <w:color w:val="000000"/>
                <w:szCs w:val="24"/>
              </w:rPr>
            </w:pPr>
          </w:p>
          <w:p w14:paraId="39738B31">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12E6953C">
            <w:pPr>
              <w:widowControl/>
              <w:jc w:val="center"/>
              <w:textAlignment w:val="center"/>
              <w:rPr>
                <w:rFonts w:ascii="Times New Roman" w:hAnsi="Times New Roman" w:cs="Times New Roman"/>
                <w:szCs w:val="24"/>
              </w:rPr>
            </w:pPr>
          </w:p>
        </w:tc>
        <w:tc>
          <w:tcPr>
            <w:tcW w:w="4184" w:type="dxa"/>
            <w:tcBorders>
              <w:tl2br w:val="nil"/>
              <w:tr2bl w:val="nil"/>
            </w:tcBorders>
            <w:vAlign w:val="center"/>
          </w:tcPr>
          <w:p w14:paraId="7DF5ECE6">
            <w:pPr>
              <w:keepNext w:val="0"/>
              <w:keepLines w:val="0"/>
              <w:widowControl/>
              <w:suppressLineNumbers w:val="0"/>
              <w:jc w:val="both"/>
              <w:textAlignment w:val="center"/>
              <w:rPr>
                <w:rFonts w:ascii="Times New Roman" w:hAnsi="Times New Roman" w:cs="Times New Roman"/>
                <w:kern w:val="0"/>
                <w:szCs w:val="24"/>
                <w:lang w:bidi="ar"/>
              </w:rPr>
            </w:pPr>
            <w:r>
              <w:rPr>
                <w:rFonts w:hint="eastAsia" w:ascii="宋体" w:hAnsi="宋体" w:eastAsia="宋体" w:cs="宋体"/>
                <w:i w:val="0"/>
                <w:iCs w:val="0"/>
                <w:color w:val="000000"/>
                <w:kern w:val="0"/>
                <w:sz w:val="20"/>
                <w:szCs w:val="20"/>
                <w:u w:val="none"/>
                <w:lang w:val="en-US" w:eastAsia="zh-CN" w:bidi="ar"/>
              </w:rPr>
              <w:t>支持数据外发共享时，提供数据水印，以防数据外泄。</w:t>
            </w:r>
          </w:p>
        </w:tc>
        <w:tc>
          <w:tcPr>
            <w:tcW w:w="1826" w:type="dxa"/>
            <w:tcBorders>
              <w:tl2br w:val="nil"/>
              <w:tr2bl w:val="nil"/>
            </w:tcBorders>
            <w:vAlign w:val="center"/>
          </w:tcPr>
          <w:p w14:paraId="1728D887">
            <w:pPr>
              <w:jc w:val="left"/>
              <w:rPr>
                <w:rFonts w:ascii="Times New Roman" w:hAnsi="Times New Roman" w:cs="Times New Roman"/>
                <w:kern w:val="0"/>
                <w:szCs w:val="24"/>
                <w:lang w:bidi="ar"/>
              </w:rPr>
            </w:pPr>
            <w:r>
              <w:rPr>
                <w:rFonts w:hint="eastAsia" w:ascii="宋体" w:hAnsi="宋体" w:cs="宋体"/>
                <w:highlight w:val="none"/>
              </w:rPr>
              <w:t>提供证明材料及具有权威认证的第三方测试报告</w:t>
            </w:r>
          </w:p>
        </w:tc>
      </w:tr>
      <w:tr w14:paraId="4D200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4FD8FAFB">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54AE4C49">
            <w:pPr>
              <w:widowControl/>
              <w:jc w:val="center"/>
              <w:textAlignment w:val="center"/>
              <w:rPr>
                <w:rFonts w:ascii="Times New Roman" w:hAnsi="Times New Roman" w:cs="Times New Roman"/>
                <w:szCs w:val="24"/>
              </w:rPr>
            </w:pPr>
          </w:p>
        </w:tc>
        <w:tc>
          <w:tcPr>
            <w:tcW w:w="4184" w:type="dxa"/>
            <w:tcBorders>
              <w:tl2br w:val="nil"/>
              <w:tr2bl w:val="nil"/>
            </w:tcBorders>
            <w:vAlign w:val="center"/>
          </w:tcPr>
          <w:p w14:paraId="4F467AAF">
            <w:pPr>
              <w:keepNext w:val="0"/>
              <w:keepLines w:val="0"/>
              <w:widowControl/>
              <w:suppressLineNumbers w:val="0"/>
              <w:jc w:val="both"/>
              <w:textAlignment w:val="center"/>
              <w:rPr>
                <w:rFonts w:ascii="Times New Roman" w:hAnsi="Times New Roman" w:cs="Times New Roman"/>
                <w:kern w:val="0"/>
                <w:szCs w:val="24"/>
                <w:lang w:bidi="ar"/>
              </w:rPr>
            </w:pPr>
            <w:r>
              <w:rPr>
                <w:rFonts w:hint="eastAsia" w:ascii="宋体" w:hAnsi="宋体" w:eastAsia="宋体" w:cs="宋体"/>
                <w:i w:val="0"/>
                <w:iCs w:val="0"/>
                <w:color w:val="000000"/>
                <w:kern w:val="0"/>
                <w:sz w:val="20"/>
                <w:szCs w:val="20"/>
                <w:u w:val="none"/>
                <w:lang w:val="en-US" w:eastAsia="zh-CN" w:bidi="ar"/>
              </w:rPr>
              <w:t>支持对数据分发对象的单位名称、单位编码、单位性质、单位级别进行管理。</w:t>
            </w:r>
          </w:p>
        </w:tc>
        <w:tc>
          <w:tcPr>
            <w:tcW w:w="1826" w:type="dxa"/>
            <w:tcBorders>
              <w:tl2br w:val="nil"/>
              <w:tr2bl w:val="nil"/>
            </w:tcBorders>
            <w:vAlign w:val="center"/>
          </w:tcPr>
          <w:p w14:paraId="0EA1397E">
            <w:pPr>
              <w:jc w:val="left"/>
              <w:rPr>
                <w:rFonts w:ascii="Times New Roman" w:hAnsi="Times New Roman" w:cs="Times New Roman"/>
                <w:kern w:val="0"/>
                <w:szCs w:val="24"/>
                <w:lang w:bidi="ar"/>
              </w:rPr>
            </w:pPr>
            <w:r>
              <w:rPr>
                <w:rFonts w:hint="eastAsia" w:ascii="宋体" w:hAnsi="宋体" w:cs="宋体"/>
                <w:highlight w:val="none"/>
              </w:rPr>
              <w:t>提供证明材料及具有权威认证的第三方测试报告</w:t>
            </w:r>
          </w:p>
        </w:tc>
      </w:tr>
      <w:tr w14:paraId="320FE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2A5E4F87">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65E4B7EF">
            <w:pPr>
              <w:widowControl/>
              <w:jc w:val="center"/>
              <w:textAlignment w:val="center"/>
              <w:rPr>
                <w:rFonts w:ascii="Times New Roman" w:hAnsi="Times New Roman" w:cs="Times New Roman"/>
                <w:szCs w:val="24"/>
              </w:rPr>
            </w:pPr>
          </w:p>
        </w:tc>
        <w:tc>
          <w:tcPr>
            <w:tcW w:w="4184" w:type="dxa"/>
            <w:tcBorders>
              <w:tl2br w:val="nil"/>
              <w:tr2bl w:val="nil"/>
            </w:tcBorders>
            <w:vAlign w:val="center"/>
          </w:tcPr>
          <w:p w14:paraId="48F2E168">
            <w:pPr>
              <w:keepNext w:val="0"/>
              <w:keepLines w:val="0"/>
              <w:widowControl/>
              <w:suppressLineNumbers w:val="0"/>
              <w:jc w:val="left"/>
              <w:textAlignment w:val="center"/>
              <w:rPr>
                <w:rFonts w:ascii="Times New Roman" w:hAnsi="Times New Roman" w:cs="Times New Roman"/>
                <w:kern w:val="0"/>
                <w:szCs w:val="24"/>
                <w:lang w:bidi="ar"/>
              </w:rPr>
            </w:pPr>
            <w:r>
              <w:rPr>
                <w:rFonts w:hint="eastAsia" w:ascii="宋体" w:hAnsi="宋体" w:eastAsia="宋体" w:cs="宋体"/>
                <w:i w:val="0"/>
                <w:iCs w:val="0"/>
                <w:color w:val="000000"/>
                <w:kern w:val="0"/>
                <w:sz w:val="20"/>
                <w:szCs w:val="20"/>
                <w:u w:val="none"/>
                <w:lang w:val="en-US" w:eastAsia="zh-CN" w:bidi="ar"/>
              </w:rPr>
              <w:t>支持主流数据库：MySQL、PostgreSQL、SQL Server；支持国产数据库：支持openGauss、达梦数据库（DM），支持大数据平台：Hive、HBase。</w:t>
            </w:r>
          </w:p>
        </w:tc>
        <w:tc>
          <w:tcPr>
            <w:tcW w:w="1826" w:type="dxa"/>
            <w:tcBorders>
              <w:tl2br w:val="nil"/>
              <w:tr2bl w:val="nil"/>
            </w:tcBorders>
            <w:vAlign w:val="center"/>
          </w:tcPr>
          <w:p w14:paraId="6347B6F6">
            <w:pPr>
              <w:pStyle w:val="35"/>
              <w:jc w:val="left"/>
              <w:rPr>
                <w:rFonts w:ascii="Times New Roman" w:hAnsi="Times New Roman" w:cs="Times New Roman"/>
                <w:color w:val="000000"/>
                <w:kern w:val="0"/>
                <w:szCs w:val="24"/>
                <w:lang w:bidi="ar"/>
              </w:rPr>
            </w:pPr>
            <w:r>
              <w:rPr>
                <w:rFonts w:hint="eastAsia" w:ascii="宋体" w:hAnsi="宋体" w:cs="宋体"/>
                <w:highlight w:val="none"/>
              </w:rPr>
              <w:t>提供证明材料及具有权威认证的第三方测试报告</w:t>
            </w:r>
          </w:p>
        </w:tc>
      </w:tr>
      <w:tr w14:paraId="42D41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0C8B1739">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047219C8">
            <w:pPr>
              <w:widowControl/>
              <w:jc w:val="center"/>
              <w:textAlignment w:val="center"/>
              <w:rPr>
                <w:rFonts w:ascii="Times New Roman" w:hAnsi="Times New Roman" w:cs="Times New Roman"/>
                <w:szCs w:val="24"/>
              </w:rPr>
            </w:pPr>
          </w:p>
        </w:tc>
        <w:tc>
          <w:tcPr>
            <w:tcW w:w="4184" w:type="dxa"/>
            <w:tcBorders>
              <w:tl2br w:val="nil"/>
              <w:tr2bl w:val="nil"/>
            </w:tcBorders>
            <w:vAlign w:val="center"/>
          </w:tcPr>
          <w:p w14:paraId="032DCB63">
            <w:pPr>
              <w:keepNext w:val="0"/>
              <w:keepLines w:val="0"/>
              <w:widowControl/>
              <w:suppressLineNumbers w:val="0"/>
              <w:jc w:val="left"/>
              <w:textAlignment w:val="center"/>
              <w:rPr>
                <w:rFonts w:ascii="Times New Roman" w:hAnsi="Times New Roman" w:cs="Times New Roman"/>
                <w:kern w:val="0"/>
                <w:szCs w:val="24"/>
                <w:lang w:bidi="ar"/>
              </w:rPr>
            </w:pPr>
            <w:r>
              <w:rPr>
                <w:rFonts w:hint="eastAsia" w:ascii="宋体" w:hAnsi="宋体" w:eastAsia="宋体" w:cs="宋体"/>
                <w:i w:val="0"/>
                <w:iCs w:val="0"/>
                <w:color w:val="000000"/>
                <w:kern w:val="0"/>
                <w:sz w:val="20"/>
                <w:szCs w:val="20"/>
                <w:u w:val="none"/>
                <w:lang w:val="en-US" w:eastAsia="zh-CN" w:bidi="ar"/>
              </w:rPr>
              <w:t>支持敏感信息的自动发现能力，系统应具有内置敏感数据特征库，能对姓名、地址、电话、身份证、银行卡号、日期、email等敏感信息自动识别。</w:t>
            </w:r>
          </w:p>
        </w:tc>
        <w:tc>
          <w:tcPr>
            <w:tcW w:w="1826" w:type="dxa"/>
            <w:tcBorders>
              <w:tl2br w:val="nil"/>
              <w:tr2bl w:val="nil"/>
            </w:tcBorders>
            <w:vAlign w:val="center"/>
          </w:tcPr>
          <w:p w14:paraId="1279A3A3">
            <w:pPr>
              <w:pStyle w:val="35"/>
              <w:jc w:val="left"/>
              <w:rPr>
                <w:rFonts w:ascii="Times New Roman" w:hAnsi="Times New Roman" w:cs="Times New Roman"/>
                <w:color w:val="000000"/>
                <w:kern w:val="0"/>
                <w:szCs w:val="24"/>
                <w:lang w:bidi="ar"/>
              </w:rPr>
            </w:pPr>
            <w:r>
              <w:rPr>
                <w:rFonts w:hint="eastAsia" w:ascii="宋体" w:hAnsi="宋体" w:cs="宋体"/>
                <w:highlight w:val="none"/>
              </w:rPr>
              <w:t>提供证明材料及具有权威认证的第三方测试报告</w:t>
            </w:r>
          </w:p>
        </w:tc>
      </w:tr>
      <w:tr w14:paraId="47506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13C18A98">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5E5338FD">
            <w:pPr>
              <w:widowControl/>
              <w:jc w:val="center"/>
              <w:textAlignment w:val="center"/>
              <w:rPr>
                <w:rFonts w:ascii="Times New Roman" w:hAnsi="Times New Roman" w:cs="Times New Roman"/>
                <w:szCs w:val="24"/>
              </w:rPr>
            </w:pPr>
          </w:p>
        </w:tc>
        <w:tc>
          <w:tcPr>
            <w:tcW w:w="4184" w:type="dxa"/>
            <w:tcBorders>
              <w:tl2br w:val="nil"/>
              <w:tr2bl w:val="nil"/>
            </w:tcBorders>
            <w:vAlign w:val="center"/>
          </w:tcPr>
          <w:p w14:paraId="5E10B07B">
            <w:pPr>
              <w:keepNext w:val="0"/>
              <w:keepLines w:val="0"/>
              <w:widowControl/>
              <w:suppressLineNumbers w:val="0"/>
              <w:jc w:val="left"/>
              <w:textAlignment w:val="center"/>
              <w:rPr>
                <w:rFonts w:ascii="Times New Roman" w:hAnsi="Times New Roman" w:cs="Times New Roman"/>
                <w:kern w:val="0"/>
                <w:szCs w:val="24"/>
                <w:lang w:bidi="ar"/>
              </w:rPr>
            </w:pPr>
            <w:r>
              <w:rPr>
                <w:rFonts w:hint="eastAsia" w:ascii="宋体" w:hAnsi="宋体" w:eastAsia="宋体" w:cs="宋体"/>
                <w:i w:val="0"/>
                <w:iCs w:val="0"/>
                <w:color w:val="000000"/>
                <w:kern w:val="0"/>
                <w:sz w:val="20"/>
                <w:szCs w:val="20"/>
                <w:u w:val="none"/>
                <w:lang w:val="en-US" w:eastAsia="zh-CN" w:bidi="ar"/>
              </w:rPr>
              <w:t>支持在原有数据中嵌入不可见字符，完成水印信息标记，并能通过数据溯源。</w:t>
            </w:r>
          </w:p>
        </w:tc>
        <w:tc>
          <w:tcPr>
            <w:tcW w:w="1826" w:type="dxa"/>
            <w:tcBorders>
              <w:tl2br w:val="nil"/>
              <w:tr2bl w:val="nil"/>
            </w:tcBorders>
            <w:vAlign w:val="center"/>
          </w:tcPr>
          <w:p w14:paraId="3E6AD0D0">
            <w:pPr>
              <w:pStyle w:val="35"/>
              <w:jc w:val="left"/>
              <w:rPr>
                <w:rFonts w:ascii="Times New Roman" w:hAnsi="Times New Roman" w:cs="Times New Roman"/>
                <w:color w:val="000000"/>
                <w:kern w:val="0"/>
                <w:szCs w:val="24"/>
                <w:lang w:bidi="ar"/>
              </w:rPr>
            </w:pPr>
            <w:r>
              <w:rPr>
                <w:rFonts w:hint="eastAsia" w:ascii="宋体" w:hAnsi="宋体" w:cs="宋体"/>
                <w:highlight w:val="none"/>
              </w:rPr>
              <w:t>提供证明材料及具有权威认证的第三方测试报告</w:t>
            </w:r>
          </w:p>
        </w:tc>
      </w:tr>
      <w:tr w14:paraId="6BD1D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5CF92A68">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3F1868F5">
            <w:pPr>
              <w:widowControl/>
              <w:jc w:val="center"/>
              <w:textAlignment w:val="center"/>
              <w:rPr>
                <w:rFonts w:ascii="Times New Roman" w:hAnsi="Times New Roman" w:cs="Times New Roman"/>
                <w:szCs w:val="24"/>
              </w:rPr>
            </w:pPr>
          </w:p>
        </w:tc>
        <w:tc>
          <w:tcPr>
            <w:tcW w:w="4184" w:type="dxa"/>
            <w:tcBorders>
              <w:tl2br w:val="nil"/>
              <w:tr2bl w:val="nil"/>
            </w:tcBorders>
            <w:vAlign w:val="center"/>
          </w:tcPr>
          <w:p w14:paraId="676200EB">
            <w:pPr>
              <w:keepNext w:val="0"/>
              <w:keepLines w:val="0"/>
              <w:widowControl/>
              <w:suppressLineNumbers w:val="0"/>
              <w:jc w:val="left"/>
              <w:textAlignment w:val="center"/>
              <w:rPr>
                <w:rFonts w:ascii="Times New Roman" w:hAnsi="Times New Roman" w:cs="Times New Roman"/>
                <w:kern w:val="0"/>
                <w:szCs w:val="24"/>
                <w:lang w:bidi="ar"/>
              </w:rPr>
            </w:pPr>
            <w:r>
              <w:rPr>
                <w:rFonts w:hint="eastAsia" w:ascii="宋体" w:hAnsi="宋体" w:eastAsia="宋体" w:cs="宋体"/>
                <w:i w:val="0"/>
                <w:iCs w:val="0"/>
                <w:color w:val="000000"/>
                <w:kern w:val="0"/>
                <w:sz w:val="20"/>
                <w:szCs w:val="20"/>
                <w:u w:val="none"/>
                <w:lang w:val="en-US" w:eastAsia="zh-CN" w:bidi="ar"/>
              </w:rPr>
              <w:t>支持在不增加额外数据的前提下，通过对原始数据中的敏感字段进行变形处理，直接嵌入可用于追踪的数字水印</w:t>
            </w:r>
            <w:r>
              <w:rPr>
                <w:rFonts w:hint="eastAsia" w:ascii="宋体" w:hAnsi="宋体" w:cs="宋体"/>
                <w:i w:val="0"/>
                <w:iCs w:val="0"/>
                <w:color w:val="000000"/>
                <w:kern w:val="0"/>
                <w:sz w:val="20"/>
                <w:szCs w:val="20"/>
                <w:u w:val="none"/>
                <w:lang w:val="en-US" w:eastAsia="zh-CN" w:bidi="ar"/>
              </w:rPr>
              <w:t>。</w:t>
            </w:r>
          </w:p>
        </w:tc>
        <w:tc>
          <w:tcPr>
            <w:tcW w:w="1826" w:type="dxa"/>
            <w:tcBorders>
              <w:tl2br w:val="nil"/>
              <w:tr2bl w:val="nil"/>
            </w:tcBorders>
            <w:vAlign w:val="center"/>
          </w:tcPr>
          <w:p w14:paraId="7E3849F4">
            <w:pPr>
              <w:pStyle w:val="35"/>
              <w:jc w:val="left"/>
              <w:rPr>
                <w:rFonts w:ascii="Times New Roman" w:hAnsi="Times New Roman" w:cs="Times New Roman"/>
                <w:color w:val="000000"/>
                <w:kern w:val="0"/>
                <w:szCs w:val="24"/>
                <w:lang w:bidi="ar"/>
              </w:rPr>
            </w:pPr>
            <w:r>
              <w:rPr>
                <w:rFonts w:hint="eastAsia" w:ascii="宋体" w:hAnsi="宋体" w:cs="宋体"/>
                <w:highlight w:val="none"/>
              </w:rPr>
              <w:t>提供证明材料及具有权威认证的第三方测试报告</w:t>
            </w:r>
          </w:p>
        </w:tc>
      </w:tr>
      <w:tr w14:paraId="6C54C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240B73BC">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090FDED8">
            <w:pPr>
              <w:widowControl/>
              <w:jc w:val="center"/>
              <w:textAlignment w:val="center"/>
              <w:rPr>
                <w:rFonts w:ascii="Times New Roman" w:hAnsi="Times New Roman" w:cs="Times New Roman"/>
                <w:szCs w:val="24"/>
              </w:rPr>
            </w:pPr>
          </w:p>
        </w:tc>
        <w:tc>
          <w:tcPr>
            <w:tcW w:w="4184" w:type="dxa"/>
            <w:tcBorders>
              <w:tl2br w:val="nil"/>
              <w:tr2bl w:val="nil"/>
            </w:tcBorders>
            <w:vAlign w:val="center"/>
          </w:tcPr>
          <w:p w14:paraId="0FCF9180">
            <w:pPr>
              <w:keepNext w:val="0"/>
              <w:keepLines w:val="0"/>
              <w:widowControl/>
              <w:suppressLineNumbers w:val="0"/>
              <w:jc w:val="left"/>
              <w:textAlignment w:val="center"/>
              <w:rPr>
                <w:rFonts w:ascii="Times New Roman" w:hAnsi="Times New Roman" w:cs="Times New Roman"/>
                <w:kern w:val="0"/>
                <w:szCs w:val="24"/>
                <w:lang w:bidi="ar"/>
              </w:rPr>
            </w:pPr>
            <w:r>
              <w:rPr>
                <w:rFonts w:hint="eastAsia" w:ascii="宋体" w:hAnsi="宋体" w:eastAsia="宋体" w:cs="宋体"/>
                <w:i w:val="0"/>
                <w:iCs w:val="0"/>
                <w:color w:val="000000"/>
                <w:kern w:val="0"/>
                <w:sz w:val="20"/>
                <w:szCs w:val="20"/>
                <w:u w:val="none"/>
                <w:lang w:val="en-US" w:eastAsia="zh-CN" w:bidi="ar"/>
              </w:rPr>
              <w:t>支持在多节点水印处理过程中，汇总各节点记录的水印信息并全局同步，使任意节点都能利用完整水印信息对水印溯源任务进行成功溯源。</w:t>
            </w:r>
          </w:p>
        </w:tc>
        <w:tc>
          <w:tcPr>
            <w:tcW w:w="1826" w:type="dxa"/>
            <w:tcBorders>
              <w:tl2br w:val="nil"/>
              <w:tr2bl w:val="nil"/>
            </w:tcBorders>
            <w:vAlign w:val="center"/>
          </w:tcPr>
          <w:p w14:paraId="03922CC7">
            <w:pPr>
              <w:pStyle w:val="35"/>
              <w:jc w:val="left"/>
              <w:rPr>
                <w:rFonts w:ascii="Times New Roman" w:hAnsi="Times New Roman" w:cs="Times New Roman"/>
                <w:color w:val="000000"/>
                <w:kern w:val="0"/>
                <w:szCs w:val="24"/>
                <w:lang w:bidi="ar"/>
              </w:rPr>
            </w:pPr>
            <w:r>
              <w:rPr>
                <w:rFonts w:hint="eastAsia" w:ascii="宋体" w:hAnsi="宋体" w:cs="宋体"/>
                <w:highlight w:val="none"/>
              </w:rPr>
              <w:t>提供证明材料及具有权威认证的第三方测试报告</w:t>
            </w:r>
          </w:p>
        </w:tc>
      </w:tr>
      <w:tr w14:paraId="41FA6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441FF5F4">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10DD08A9">
            <w:pPr>
              <w:widowControl/>
              <w:jc w:val="center"/>
              <w:textAlignment w:val="center"/>
              <w:rPr>
                <w:rFonts w:ascii="Times New Roman" w:hAnsi="Times New Roman" w:cs="Times New Roman"/>
                <w:szCs w:val="24"/>
              </w:rPr>
            </w:pPr>
          </w:p>
        </w:tc>
        <w:tc>
          <w:tcPr>
            <w:tcW w:w="4184" w:type="dxa"/>
            <w:tcBorders>
              <w:tl2br w:val="nil"/>
              <w:tr2bl w:val="nil"/>
            </w:tcBorders>
            <w:vAlign w:val="center"/>
          </w:tcPr>
          <w:p w14:paraId="0C3B98C7">
            <w:pPr>
              <w:keepNext w:val="0"/>
              <w:keepLines w:val="0"/>
              <w:widowControl/>
              <w:suppressLineNumbers w:val="0"/>
              <w:jc w:val="left"/>
              <w:textAlignment w:val="center"/>
              <w:rPr>
                <w:rFonts w:ascii="Times New Roman" w:hAnsi="Times New Roman" w:cs="Times New Roman"/>
                <w:kern w:val="0"/>
                <w:szCs w:val="24"/>
                <w:lang w:bidi="ar"/>
              </w:rPr>
            </w:pPr>
            <w:r>
              <w:rPr>
                <w:rFonts w:hint="eastAsia" w:ascii="宋体" w:hAnsi="宋体" w:eastAsia="宋体" w:cs="宋体"/>
                <w:i w:val="0"/>
                <w:iCs w:val="0"/>
                <w:color w:val="000000"/>
                <w:kern w:val="0"/>
                <w:sz w:val="20"/>
                <w:szCs w:val="20"/>
                <w:u w:val="none"/>
                <w:lang w:val="en-US" w:eastAsia="zh-CN" w:bidi="ar"/>
              </w:rPr>
              <w:t>支持权限管理功能。能够对自身系统用户的账号进行管理，对模块和数据访问权限进行授权管理。</w:t>
            </w:r>
          </w:p>
        </w:tc>
        <w:tc>
          <w:tcPr>
            <w:tcW w:w="1826" w:type="dxa"/>
            <w:tcBorders>
              <w:tl2br w:val="nil"/>
              <w:tr2bl w:val="nil"/>
            </w:tcBorders>
            <w:vAlign w:val="center"/>
          </w:tcPr>
          <w:p w14:paraId="52F5DA91">
            <w:pPr>
              <w:pStyle w:val="35"/>
              <w:jc w:val="left"/>
              <w:rPr>
                <w:rFonts w:ascii="Times New Roman" w:hAnsi="Times New Roman" w:cs="Times New Roman"/>
                <w:kern w:val="0"/>
                <w:szCs w:val="24"/>
                <w:lang w:bidi="ar"/>
              </w:rPr>
            </w:pPr>
            <w:r>
              <w:rPr>
                <w:rFonts w:hint="eastAsia" w:ascii="宋体" w:hAnsi="宋体" w:cs="宋体"/>
                <w:highlight w:val="none"/>
              </w:rPr>
              <w:t>提供证明材料及具有权威认证的第三方测试报告</w:t>
            </w:r>
          </w:p>
        </w:tc>
      </w:tr>
      <w:tr w14:paraId="0D83E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2A113F64">
            <w:pPr>
              <w:jc w:val="center"/>
              <w:rPr>
                <w:rFonts w:ascii="Times New Roman" w:hAnsi="Times New Roman" w:cs="Times New Roman"/>
                <w:color w:val="000000"/>
                <w:szCs w:val="24"/>
              </w:rPr>
            </w:pPr>
          </w:p>
        </w:tc>
        <w:tc>
          <w:tcPr>
            <w:tcW w:w="746" w:type="dxa"/>
            <w:tcBorders>
              <w:tl2br w:val="nil"/>
              <w:tr2bl w:val="nil"/>
            </w:tcBorders>
            <w:vAlign w:val="center"/>
          </w:tcPr>
          <w:p w14:paraId="777C342B">
            <w:pPr>
              <w:pStyle w:val="35"/>
              <w:rPr>
                <w:rFonts w:ascii="Times New Roman" w:hAnsi="Times New Roman" w:cs="Times New Roman"/>
                <w:szCs w:val="24"/>
              </w:rPr>
            </w:pPr>
            <w:r>
              <w:rPr>
                <w:rFonts w:hint="eastAsia" w:hAnsi="Times New Roman"/>
                <w:color w:val="auto"/>
                <w:highlight w:val="none"/>
              </w:rPr>
              <w:t>集成要求</w:t>
            </w:r>
          </w:p>
        </w:tc>
        <w:tc>
          <w:tcPr>
            <w:tcW w:w="4184" w:type="dxa"/>
            <w:tcBorders>
              <w:tl2br w:val="nil"/>
              <w:tr2bl w:val="nil"/>
            </w:tcBorders>
            <w:vAlign w:val="center"/>
          </w:tcPr>
          <w:p w14:paraId="46DC74B0">
            <w:pPr>
              <w:pStyle w:val="35"/>
              <w:jc w:val="both"/>
              <w:rPr>
                <w:rFonts w:ascii="Times New Roman" w:hAnsi="Times New Roman" w:cs="Times New Roman"/>
                <w:kern w:val="0"/>
                <w:szCs w:val="24"/>
                <w:lang w:bidi="ar"/>
              </w:rPr>
            </w:pPr>
            <w:r>
              <w:rPr>
                <w:rFonts w:hint="eastAsia"/>
                <w:color w:val="auto"/>
                <w:highlight w:val="none"/>
              </w:rPr>
              <w:t>支持与南方电网数据安全全路径系统集成。</w:t>
            </w:r>
          </w:p>
        </w:tc>
        <w:tc>
          <w:tcPr>
            <w:tcW w:w="1826" w:type="dxa"/>
            <w:tcBorders>
              <w:tl2br w:val="nil"/>
              <w:tr2bl w:val="nil"/>
            </w:tcBorders>
            <w:vAlign w:val="center"/>
          </w:tcPr>
          <w:p w14:paraId="42C28CA0">
            <w:pPr>
              <w:pStyle w:val="35"/>
              <w:jc w:val="left"/>
              <w:rPr>
                <w:rFonts w:ascii="Times New Roman" w:hAnsi="Times New Roman" w:cs="Times New Roman"/>
                <w:color w:val="000000"/>
                <w:kern w:val="0"/>
                <w:szCs w:val="24"/>
                <w:lang w:bidi="ar"/>
              </w:rPr>
            </w:pPr>
            <w:r>
              <w:rPr>
                <w:rFonts w:hint="eastAsia" w:hAnsi="宋体" w:cs="宋体"/>
                <w:color w:val="000000"/>
                <w:kern w:val="0"/>
                <w:szCs w:val="24"/>
                <w:lang w:bidi="ar"/>
              </w:rPr>
              <w:t>提供</w:t>
            </w:r>
            <w:r>
              <w:rPr>
                <w:rFonts w:hint="eastAsia" w:hAnsi="宋体" w:cs="宋体"/>
                <w:color w:val="000000"/>
                <w:kern w:val="0"/>
                <w:szCs w:val="24"/>
                <w:lang w:val="en-US" w:eastAsia="zh-Hans" w:bidi="ar"/>
              </w:rPr>
              <w:t>集成支持承诺函</w:t>
            </w:r>
          </w:p>
        </w:tc>
      </w:tr>
      <w:tr w14:paraId="21A39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3DF341C3">
            <w:pPr>
              <w:jc w:val="center"/>
              <w:rPr>
                <w:rFonts w:ascii="Times New Roman" w:hAnsi="Times New Roman" w:cs="Times New Roman"/>
                <w:color w:val="000000"/>
                <w:szCs w:val="24"/>
              </w:rPr>
            </w:pPr>
          </w:p>
        </w:tc>
        <w:tc>
          <w:tcPr>
            <w:tcW w:w="746" w:type="dxa"/>
            <w:tcBorders>
              <w:tl2br w:val="nil"/>
              <w:tr2bl w:val="nil"/>
            </w:tcBorders>
            <w:vAlign w:val="center"/>
          </w:tcPr>
          <w:p w14:paraId="38D1B4BA">
            <w:pPr>
              <w:widowControl/>
              <w:jc w:val="center"/>
              <w:textAlignment w:val="center"/>
              <w:rPr>
                <w:rFonts w:ascii="Times New Roman" w:hAnsi="Times New Roman" w:cs="Times New Roman"/>
                <w:szCs w:val="24"/>
              </w:rPr>
            </w:pPr>
            <w:r>
              <w:rPr>
                <w:rFonts w:ascii="Times New Roman" w:hAnsi="Times New Roman" w:cs="Times New Roman"/>
                <w:szCs w:val="24"/>
              </w:rPr>
              <w:t>性能要求</w:t>
            </w:r>
          </w:p>
        </w:tc>
        <w:tc>
          <w:tcPr>
            <w:tcW w:w="4184" w:type="dxa"/>
            <w:tcBorders>
              <w:tl2br w:val="nil"/>
              <w:tr2bl w:val="nil"/>
            </w:tcBorders>
            <w:vAlign w:val="center"/>
          </w:tcPr>
          <w:p w14:paraId="6A708DE2">
            <w:pPr>
              <w:widowControl/>
              <w:jc w:val="left"/>
              <w:textAlignment w:val="center"/>
              <w:rPr>
                <w:rFonts w:ascii="Times New Roman" w:hAnsi="Times New Roman" w:cs="Times New Roman"/>
                <w:kern w:val="0"/>
                <w:szCs w:val="24"/>
                <w:lang w:bidi="ar"/>
              </w:rPr>
            </w:pPr>
            <w:r>
              <w:rPr>
                <w:rFonts w:ascii="Times New Roman" w:hAnsi="Times New Roman" w:cs="Times New Roman"/>
                <w:kern w:val="0"/>
                <w:szCs w:val="24"/>
                <w:lang w:bidi="ar"/>
              </w:rPr>
              <w:t>性能要求：水印生成速度&gt;3000行/s；水印溯源速度&gt;6000行/s。</w:t>
            </w:r>
          </w:p>
        </w:tc>
        <w:tc>
          <w:tcPr>
            <w:tcW w:w="1826" w:type="dxa"/>
            <w:tcBorders>
              <w:tl2br w:val="nil"/>
              <w:tr2bl w:val="nil"/>
            </w:tcBorders>
            <w:vAlign w:val="center"/>
          </w:tcPr>
          <w:p w14:paraId="1B3759C7">
            <w:pPr>
              <w:widowControl/>
              <w:jc w:val="left"/>
              <w:textAlignment w:val="center"/>
              <w:rPr>
                <w:rFonts w:ascii="Times New Roman" w:hAnsi="Times New Roman" w:cs="Times New Roman"/>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644DA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6" w:hRule="atLeast"/>
        </w:trPr>
        <w:tc>
          <w:tcPr>
            <w:tcW w:w="793" w:type="dxa"/>
            <w:vMerge w:val="continue"/>
            <w:tcBorders>
              <w:tl2br w:val="nil"/>
              <w:tr2bl w:val="nil"/>
            </w:tcBorders>
            <w:vAlign w:val="center"/>
          </w:tcPr>
          <w:p w14:paraId="516DA53E">
            <w:pPr>
              <w:jc w:val="center"/>
              <w:rPr>
                <w:rFonts w:ascii="Times New Roman" w:hAnsi="Times New Roman" w:cs="Times New Roman"/>
                <w:color w:val="000000"/>
                <w:szCs w:val="24"/>
              </w:rPr>
            </w:pPr>
          </w:p>
        </w:tc>
        <w:tc>
          <w:tcPr>
            <w:tcW w:w="746" w:type="dxa"/>
            <w:tcBorders>
              <w:tl2br w:val="nil"/>
              <w:tr2bl w:val="nil"/>
            </w:tcBorders>
            <w:vAlign w:val="center"/>
          </w:tcPr>
          <w:p w14:paraId="6B6723F4">
            <w:pPr>
              <w:widowControl/>
              <w:jc w:val="center"/>
              <w:textAlignment w:val="center"/>
              <w:rPr>
                <w:rFonts w:ascii="Times New Roman" w:hAnsi="Times New Roman" w:cs="Times New Roman"/>
                <w:szCs w:val="24"/>
              </w:rPr>
            </w:pPr>
            <w:r>
              <w:rPr>
                <w:rFonts w:ascii="Times New Roman" w:hAnsi="Times New Roman" w:cs="Times New Roman"/>
                <w:color w:val="000000"/>
                <w:kern w:val="0"/>
                <w:szCs w:val="24"/>
                <w:lang w:bidi="ar"/>
              </w:rPr>
              <w:t>售后服务</w:t>
            </w:r>
          </w:p>
        </w:tc>
        <w:tc>
          <w:tcPr>
            <w:tcW w:w="4184" w:type="dxa"/>
            <w:tcBorders>
              <w:tl2br w:val="nil"/>
              <w:tr2bl w:val="nil"/>
            </w:tcBorders>
            <w:vAlign w:val="center"/>
          </w:tcPr>
          <w:p w14:paraId="27AF35E0">
            <w:pPr>
              <w:widowControl/>
              <w:jc w:val="left"/>
              <w:textAlignment w:val="center"/>
              <w:rPr>
                <w:rFonts w:ascii="Times New Roman" w:hAnsi="Times New Roman" w:cs="Times New Roman"/>
                <w:kern w:val="0"/>
                <w:szCs w:val="24"/>
                <w:lang w:bidi="ar"/>
              </w:rPr>
            </w:pPr>
            <w:r>
              <w:rPr>
                <w:rFonts w:ascii="Times New Roman" w:hAnsi="Times New Roman" w:cs="Times New Roman"/>
                <w:kern w:val="0"/>
                <w:szCs w:val="24"/>
                <w:lang w:bidi="ar"/>
              </w:rPr>
              <w:t>包含5年质保及对应安装部署、调试运行、系统集成、策略配置调试等技术服务。</w:t>
            </w:r>
          </w:p>
        </w:tc>
        <w:tc>
          <w:tcPr>
            <w:tcW w:w="1826" w:type="dxa"/>
            <w:tcBorders>
              <w:tl2br w:val="nil"/>
              <w:tr2bl w:val="nil"/>
            </w:tcBorders>
            <w:vAlign w:val="center"/>
          </w:tcPr>
          <w:p w14:paraId="56172E53">
            <w:pPr>
              <w:widowControl/>
              <w:jc w:val="left"/>
              <w:textAlignment w:val="center"/>
              <w:rPr>
                <w:rFonts w:ascii="Times New Roman" w:hAnsi="Times New Roman" w:cs="Times New Roman"/>
                <w:kern w:val="0"/>
                <w:szCs w:val="24"/>
                <w:lang w:bidi="ar"/>
              </w:rPr>
            </w:pPr>
            <w:r>
              <w:rPr>
                <w:rFonts w:ascii="Times New Roman" w:hAnsi="Times New Roman" w:cs="Times New Roman"/>
                <w:color w:val="000000"/>
                <w:kern w:val="0"/>
                <w:szCs w:val="24"/>
                <w:lang w:bidi="ar"/>
              </w:rPr>
              <w:t>提供加盖原厂公章的技术服务承诺函</w:t>
            </w:r>
          </w:p>
        </w:tc>
      </w:tr>
    </w:tbl>
    <w:p w14:paraId="7E6AB864">
      <w:pPr>
        <w:numPr>
          <w:ilvl w:val="0"/>
          <w:numId w:val="0"/>
        </w:numPr>
        <w:spacing w:line="360" w:lineRule="auto"/>
        <w:ind w:leftChars="0"/>
        <w:rPr>
          <w:rFonts w:hint="eastAsia" w:ascii="仿宋" w:hAnsi="仿宋" w:eastAsia="仿宋" w:cs="仿宋"/>
          <w:b/>
          <w:bCs/>
          <w:sz w:val="24"/>
          <w:szCs w:val="24"/>
          <w:highlight w:val="none"/>
        </w:rPr>
      </w:pPr>
    </w:p>
    <w:p w14:paraId="7F260720">
      <w:pPr>
        <w:spacing w:line="360" w:lineRule="auto"/>
        <w:rPr>
          <w:rFonts w:hint="eastAsia" w:ascii="仿宋" w:hAnsi="仿宋" w:eastAsia="仿宋" w:cs="仿宋"/>
          <w:sz w:val="24"/>
          <w:szCs w:val="24"/>
        </w:rPr>
      </w:pPr>
    </w:p>
    <w:p w14:paraId="7B24DFF4">
      <w:pPr>
        <w:numPr>
          <w:ilvl w:val="0"/>
          <w:numId w:val="0"/>
        </w:numPr>
        <w:spacing w:line="360" w:lineRule="auto"/>
        <w:ind w:leftChars="0"/>
        <w:rPr>
          <w:rFonts w:hint="eastAsia" w:ascii="仿宋" w:hAnsi="仿宋" w:eastAsia="仿宋" w:cs="仿宋"/>
          <w:b/>
          <w:bCs/>
          <w:sz w:val="24"/>
          <w:szCs w:val="24"/>
        </w:rPr>
      </w:pPr>
    </w:p>
    <w:p w14:paraId="46F4991D">
      <w:pPr>
        <w:numPr>
          <w:ilvl w:val="0"/>
          <w:numId w:val="0"/>
        </w:numPr>
        <w:spacing w:line="360" w:lineRule="auto"/>
        <w:ind w:leftChars="0"/>
        <w:rPr>
          <w:rFonts w:hint="eastAsia" w:ascii="仿宋" w:hAnsi="仿宋" w:eastAsia="仿宋" w:cs="仿宋"/>
          <w:b/>
          <w:bCs/>
          <w:sz w:val="24"/>
          <w:szCs w:val="24"/>
        </w:rPr>
      </w:pPr>
    </w:p>
    <w:p w14:paraId="4B3C8ED9">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720" w:num="1"/>
          <w:docGrid w:type="lines" w:linePitch="312" w:charSpace="0"/>
        </w:sectPr>
      </w:pPr>
    </w:p>
    <w:p w14:paraId="110206DD">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14:paraId="4E4500C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yellow"/>
          <w:u w:val="single"/>
          <w:lang w:val="en-US" w:eastAsia="zh-CN" w:bidi="ar"/>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包含合同、金额、发票等有效证明材料，合同须包含封面、合同金额页、合同签字盖章页）</w:t>
      </w:r>
    </w:p>
    <w:p w14:paraId="1C55672E">
      <w:pPr>
        <w:spacing w:line="360" w:lineRule="auto"/>
        <w:rPr>
          <w:rFonts w:hint="eastAsia" w:ascii="仿宋" w:hAnsi="仿宋" w:eastAsia="仿宋" w:cs="仿宋"/>
          <w:sz w:val="24"/>
          <w:szCs w:val="24"/>
          <w:lang w:eastAsia="zh-CN"/>
        </w:rPr>
      </w:pPr>
    </w:p>
    <w:p w14:paraId="50A06552">
      <w:pPr>
        <w:spacing w:line="360" w:lineRule="auto"/>
        <w:rPr>
          <w:rFonts w:hint="eastAsia" w:ascii="仿宋" w:hAnsi="仿宋" w:eastAsia="仿宋" w:cs="仿宋"/>
          <w:sz w:val="24"/>
          <w:szCs w:val="24"/>
        </w:rPr>
      </w:pPr>
    </w:p>
    <w:p w14:paraId="53902E4D">
      <w:pPr>
        <w:spacing w:line="360" w:lineRule="auto"/>
        <w:rPr>
          <w:rFonts w:hint="eastAsia" w:ascii="仿宋" w:hAnsi="仿宋" w:eastAsia="仿宋" w:cs="仿宋"/>
          <w:sz w:val="24"/>
          <w:szCs w:val="24"/>
        </w:rPr>
      </w:pPr>
    </w:p>
    <w:p w14:paraId="60CE950E">
      <w:pPr>
        <w:spacing w:line="360" w:lineRule="auto"/>
        <w:rPr>
          <w:rFonts w:hint="eastAsia" w:ascii="仿宋" w:hAnsi="仿宋" w:eastAsia="仿宋" w:cs="仿宋"/>
          <w:sz w:val="24"/>
          <w:szCs w:val="24"/>
        </w:rPr>
      </w:pPr>
    </w:p>
    <w:p w14:paraId="6ECBA6A6">
      <w:pPr>
        <w:pStyle w:val="21"/>
        <w:spacing w:line="360" w:lineRule="auto"/>
        <w:rPr>
          <w:rFonts w:hint="eastAsia" w:ascii="仿宋" w:hAnsi="仿宋" w:eastAsia="仿宋" w:cs="仿宋"/>
          <w:sz w:val="24"/>
          <w:szCs w:val="24"/>
        </w:rPr>
      </w:pPr>
    </w:p>
    <w:p w14:paraId="7F655983">
      <w:pPr>
        <w:spacing w:line="360" w:lineRule="auto"/>
        <w:rPr>
          <w:rFonts w:hint="eastAsia" w:ascii="仿宋" w:hAnsi="仿宋" w:eastAsia="仿宋" w:cs="仿宋"/>
          <w:sz w:val="24"/>
          <w:szCs w:val="24"/>
        </w:rPr>
      </w:pPr>
    </w:p>
    <w:p w14:paraId="3AB28A91">
      <w:pPr>
        <w:pStyle w:val="21"/>
        <w:spacing w:line="360" w:lineRule="auto"/>
        <w:rPr>
          <w:rFonts w:hint="eastAsia" w:ascii="仿宋" w:hAnsi="仿宋" w:eastAsia="仿宋" w:cs="仿宋"/>
          <w:sz w:val="24"/>
          <w:szCs w:val="24"/>
        </w:rPr>
      </w:pPr>
    </w:p>
    <w:p w14:paraId="0FD6F13E">
      <w:pPr>
        <w:spacing w:line="360" w:lineRule="auto"/>
        <w:rPr>
          <w:rFonts w:hint="eastAsia" w:ascii="仿宋" w:hAnsi="仿宋" w:eastAsia="仿宋" w:cs="仿宋"/>
          <w:sz w:val="24"/>
          <w:szCs w:val="24"/>
        </w:rPr>
      </w:pPr>
    </w:p>
    <w:p w14:paraId="3532D8CD">
      <w:pPr>
        <w:pStyle w:val="21"/>
        <w:spacing w:line="360" w:lineRule="auto"/>
        <w:rPr>
          <w:rFonts w:hint="eastAsia" w:ascii="仿宋" w:hAnsi="仿宋" w:eastAsia="仿宋" w:cs="仿宋"/>
          <w:sz w:val="24"/>
          <w:szCs w:val="24"/>
        </w:rPr>
      </w:pPr>
    </w:p>
    <w:p w14:paraId="237B70C4">
      <w:pPr>
        <w:spacing w:line="360" w:lineRule="auto"/>
        <w:rPr>
          <w:rFonts w:hint="eastAsia" w:ascii="仿宋" w:hAnsi="仿宋" w:eastAsia="仿宋" w:cs="仿宋"/>
          <w:sz w:val="24"/>
          <w:szCs w:val="24"/>
        </w:rPr>
      </w:pPr>
    </w:p>
    <w:p w14:paraId="0E453D3C">
      <w:pPr>
        <w:spacing w:line="360" w:lineRule="auto"/>
        <w:rPr>
          <w:rFonts w:hint="eastAsia" w:ascii="仿宋" w:hAnsi="仿宋" w:eastAsia="仿宋" w:cs="仿宋"/>
          <w:sz w:val="24"/>
          <w:szCs w:val="24"/>
        </w:rPr>
      </w:pPr>
    </w:p>
    <w:p w14:paraId="0A5B41C3">
      <w:pPr>
        <w:spacing w:line="360" w:lineRule="auto"/>
        <w:rPr>
          <w:rFonts w:hint="eastAsia" w:ascii="仿宋" w:hAnsi="仿宋" w:eastAsia="仿宋" w:cs="仿宋"/>
          <w:sz w:val="24"/>
          <w:szCs w:val="24"/>
        </w:rPr>
      </w:pPr>
    </w:p>
    <w:p w14:paraId="3F9FEEE8">
      <w:pPr>
        <w:spacing w:line="360" w:lineRule="auto"/>
        <w:rPr>
          <w:rFonts w:hint="eastAsia" w:ascii="仿宋" w:hAnsi="仿宋" w:eastAsia="仿宋" w:cs="仿宋"/>
          <w:sz w:val="24"/>
          <w:szCs w:val="24"/>
        </w:rPr>
      </w:pPr>
    </w:p>
    <w:p w14:paraId="7E030BB8">
      <w:pPr>
        <w:spacing w:line="360" w:lineRule="auto"/>
        <w:rPr>
          <w:rFonts w:hint="eastAsia" w:ascii="仿宋" w:hAnsi="仿宋" w:eastAsia="仿宋" w:cs="仿宋"/>
          <w:sz w:val="24"/>
          <w:szCs w:val="24"/>
        </w:rPr>
      </w:pPr>
    </w:p>
    <w:p w14:paraId="3EE76A22">
      <w:pPr>
        <w:spacing w:line="360" w:lineRule="auto"/>
        <w:rPr>
          <w:rFonts w:hint="eastAsia"/>
        </w:rPr>
      </w:pPr>
    </w:p>
    <w:p w14:paraId="23BC0AB0">
      <w:pPr>
        <w:spacing w:line="360" w:lineRule="auto"/>
        <w:rPr>
          <w:rFonts w:hint="eastAsia"/>
        </w:rPr>
      </w:pPr>
    </w:p>
    <w:p w14:paraId="744DB682">
      <w:pPr>
        <w:spacing w:line="360" w:lineRule="auto"/>
        <w:rPr>
          <w:rFonts w:hint="eastAsia"/>
        </w:rPr>
      </w:pPr>
    </w:p>
    <w:p w14:paraId="45A9CC48">
      <w:pPr>
        <w:spacing w:line="360" w:lineRule="auto"/>
        <w:rPr>
          <w:rFonts w:hint="eastAsia"/>
        </w:rPr>
      </w:pPr>
    </w:p>
    <w:p w14:paraId="724438E1">
      <w:pPr>
        <w:spacing w:line="360" w:lineRule="auto"/>
        <w:rPr>
          <w:rFonts w:hint="eastAsia"/>
        </w:rPr>
      </w:pPr>
    </w:p>
    <w:p w14:paraId="5A5A6958">
      <w:pPr>
        <w:spacing w:line="360" w:lineRule="auto"/>
        <w:rPr>
          <w:rFonts w:hint="eastAsia"/>
        </w:rPr>
      </w:pPr>
    </w:p>
    <w:p w14:paraId="3053AA5E">
      <w:pPr>
        <w:spacing w:line="360" w:lineRule="auto"/>
        <w:rPr>
          <w:rFonts w:hint="eastAsia"/>
        </w:rPr>
      </w:pPr>
    </w:p>
    <w:p w14:paraId="6421A326">
      <w:pPr>
        <w:spacing w:line="360" w:lineRule="auto"/>
        <w:rPr>
          <w:rFonts w:hint="eastAsia"/>
        </w:rPr>
      </w:pPr>
    </w:p>
    <w:p w14:paraId="575179CD">
      <w:pPr>
        <w:spacing w:line="360" w:lineRule="auto"/>
        <w:rPr>
          <w:rFonts w:hint="eastAsia"/>
        </w:rPr>
      </w:pPr>
    </w:p>
    <w:p w14:paraId="3AC86F0A">
      <w:pPr>
        <w:pStyle w:val="13"/>
        <w:rPr>
          <w:rFonts w:hint="eastAsia"/>
        </w:rPr>
      </w:pPr>
    </w:p>
    <w:p w14:paraId="1F974037">
      <w:pPr>
        <w:pStyle w:val="14"/>
        <w:rPr>
          <w:rFonts w:hint="eastAsia"/>
        </w:rPr>
      </w:pPr>
    </w:p>
    <w:p w14:paraId="4622AE4E">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w:t>
      </w:r>
    </w:p>
    <w:p w14:paraId="4627F536">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6A3296DD">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14:paraId="074F8B99">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14:paraId="4B6C28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582C35E6">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63414DF">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03AC7367">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14:paraId="559011C9">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14:paraId="1E75DFC2">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14:paraId="30A2FE62">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14:paraId="0F1AECA3">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FAB262A">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6B9C86C0">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14:paraId="20E87BA3">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C47CF7B">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14:paraId="167A7A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3FD701ED">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7684938">
            <w:pPr>
              <w:keepNext w:val="0"/>
              <w:keepLines w:val="0"/>
              <w:widowControl/>
              <w:suppressLineNumbers w:val="0"/>
              <w:spacing w:line="360" w:lineRule="auto"/>
              <w:jc w:val="center"/>
              <w:textAlignment w:val="center"/>
              <w:rPr>
                <w:rFonts w:hint="default" w:ascii="仿宋" w:hAnsi="仿宋" w:eastAsia="仿宋" w:cs="仿宋"/>
                <w:bCs/>
                <w:color w:val="FF0000"/>
                <w:sz w:val="24"/>
                <w:szCs w:val="24"/>
                <w:lang w:val="en-US" w:eastAsia="zh-CN"/>
              </w:rPr>
            </w:pPr>
            <w:r>
              <w:rPr>
                <w:rFonts w:hint="eastAsia" w:ascii="仿宋" w:hAnsi="仿宋" w:eastAsia="仿宋" w:cs="仿宋"/>
                <w:bCs/>
                <w:color w:val="FF0000"/>
                <w:sz w:val="24"/>
                <w:szCs w:val="24"/>
                <w:lang w:val="en-US" w:eastAsia="zh-CN"/>
              </w:rPr>
              <w:t>数据库水印组件</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0447AB03">
            <w:pPr>
              <w:spacing w:line="360" w:lineRule="auto"/>
              <w:jc w:val="center"/>
              <w:rPr>
                <w:rFonts w:hint="eastAsia" w:ascii="仿宋" w:hAnsi="仿宋" w:eastAsia="仿宋" w:cs="仿宋"/>
                <w:bCs/>
                <w:color w:val="FF0000"/>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14:paraId="42DF880A">
            <w:pPr>
              <w:keepNext w:val="0"/>
              <w:keepLines w:val="0"/>
              <w:widowControl/>
              <w:suppressLineNumbers w:val="0"/>
              <w:spacing w:line="360" w:lineRule="auto"/>
              <w:jc w:val="center"/>
              <w:textAlignment w:val="center"/>
              <w:rPr>
                <w:rFonts w:hint="default" w:ascii="仿宋" w:hAnsi="仿宋" w:cs="仿宋"/>
                <w:color w:val="auto"/>
                <w:kern w:val="2"/>
                <w:sz w:val="24"/>
                <w:szCs w:val="24"/>
                <w:lang w:val="en-US" w:eastAsia="zh-CN" w:bidi="ar-SA"/>
              </w:rPr>
            </w:pPr>
            <w:r>
              <w:rPr>
                <w:rFonts w:hint="eastAsia" w:ascii="仿宋" w:hAnsi="仿宋" w:cs="仿宋"/>
                <w:color w:val="auto"/>
                <w:kern w:val="2"/>
                <w:sz w:val="24"/>
                <w:szCs w:val="24"/>
                <w:lang w:val="en-US" w:eastAsia="zh-CN" w:bidi="ar-SA"/>
              </w:rPr>
              <w:t>套</w:t>
            </w:r>
          </w:p>
        </w:tc>
        <w:tc>
          <w:tcPr>
            <w:tcW w:w="465" w:type="dxa"/>
            <w:tcBorders>
              <w:top w:val="single" w:color="auto" w:sz="4" w:space="0"/>
              <w:left w:val="single" w:color="auto" w:sz="4" w:space="0"/>
              <w:bottom w:val="single" w:color="auto" w:sz="4" w:space="0"/>
              <w:right w:val="single" w:color="auto" w:sz="4" w:space="0"/>
            </w:tcBorders>
            <w:noWrap w:val="0"/>
            <w:vAlign w:val="center"/>
          </w:tcPr>
          <w:p w14:paraId="36301713">
            <w:pPr>
              <w:keepNext w:val="0"/>
              <w:keepLines w:val="0"/>
              <w:widowControl/>
              <w:suppressLineNumbers w:val="0"/>
              <w:spacing w:line="360" w:lineRule="auto"/>
              <w:jc w:val="center"/>
              <w:textAlignment w:val="center"/>
              <w:rPr>
                <w:rFonts w:hint="default" w:ascii="仿宋" w:hAnsi="仿宋" w:cs="仿宋"/>
                <w:color w:val="auto"/>
                <w:kern w:val="2"/>
                <w:sz w:val="24"/>
                <w:szCs w:val="24"/>
                <w:lang w:val="en-US" w:eastAsia="zh-CN" w:bidi="ar-SA"/>
              </w:rPr>
            </w:pPr>
            <w:r>
              <w:rPr>
                <w:rFonts w:hint="eastAsia" w:ascii="仿宋" w:hAnsi="仿宋" w:cs="仿宋"/>
                <w:color w:val="auto"/>
                <w:kern w:val="2"/>
                <w:sz w:val="24"/>
                <w:szCs w:val="24"/>
                <w:lang w:val="en-US" w:eastAsia="zh-CN" w:bidi="ar-SA"/>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DDC1A90">
            <w:pPr>
              <w:keepNext w:val="0"/>
              <w:keepLines w:val="0"/>
              <w:widowControl/>
              <w:suppressLineNumbers w:val="0"/>
              <w:spacing w:line="360" w:lineRule="auto"/>
              <w:jc w:val="center"/>
              <w:textAlignment w:val="center"/>
              <w:rPr>
                <w:rFonts w:hint="eastAsia" w:ascii="仿宋" w:hAnsi="仿宋" w:cs="仿宋"/>
                <w:color w:val="auto"/>
                <w:kern w:val="2"/>
                <w:sz w:val="24"/>
                <w:szCs w:val="24"/>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24A1272D">
            <w:pPr>
              <w:keepNext w:val="0"/>
              <w:keepLines w:val="0"/>
              <w:widowControl/>
              <w:suppressLineNumbers w:val="0"/>
              <w:spacing w:line="360" w:lineRule="auto"/>
              <w:jc w:val="center"/>
              <w:textAlignment w:val="center"/>
              <w:rPr>
                <w:rFonts w:hint="default" w:ascii="仿宋" w:hAnsi="仿宋" w:cs="仿宋"/>
                <w:color w:val="auto"/>
                <w:kern w:val="2"/>
                <w:sz w:val="24"/>
                <w:szCs w:val="24"/>
                <w:lang w:val="en-US" w:eastAsia="zh-CN" w:bidi="ar-SA"/>
              </w:rPr>
            </w:pPr>
            <w:r>
              <w:rPr>
                <w:rFonts w:hint="eastAsia" w:ascii="仿宋" w:hAnsi="仿宋" w:cs="仿宋"/>
                <w:color w:val="auto"/>
                <w:kern w:val="2"/>
                <w:sz w:val="24"/>
                <w:szCs w:val="24"/>
                <w:lang w:val="en-US" w:eastAsia="zh-CN" w:bidi="ar-SA"/>
              </w:rPr>
              <w:t>26.78</w:t>
            </w:r>
          </w:p>
        </w:tc>
        <w:tc>
          <w:tcPr>
            <w:tcW w:w="1290" w:type="dxa"/>
            <w:tcBorders>
              <w:top w:val="single" w:color="auto" w:sz="4" w:space="0"/>
              <w:left w:val="single" w:color="auto" w:sz="4" w:space="0"/>
              <w:bottom w:val="single" w:color="auto" w:sz="4" w:space="0"/>
              <w:right w:val="single" w:color="auto" w:sz="4" w:space="0"/>
            </w:tcBorders>
            <w:noWrap w:val="0"/>
            <w:vAlign w:val="center"/>
          </w:tcPr>
          <w:p w14:paraId="7010EEFB">
            <w:pPr>
              <w:keepNext w:val="0"/>
              <w:keepLines w:val="0"/>
              <w:widowControl/>
              <w:suppressLineNumbers w:val="0"/>
              <w:spacing w:line="360" w:lineRule="auto"/>
              <w:jc w:val="center"/>
              <w:textAlignment w:val="center"/>
              <w:rPr>
                <w:rFonts w:hint="eastAsia" w:ascii="仿宋" w:hAnsi="仿宋" w:cs="仿宋"/>
                <w:color w:val="auto"/>
                <w:kern w:val="2"/>
                <w:sz w:val="24"/>
                <w:szCs w:val="24"/>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95ADCC1">
            <w:pPr>
              <w:spacing w:line="360" w:lineRule="auto"/>
              <w:jc w:val="center"/>
              <w:rPr>
                <w:rFonts w:hint="eastAsia" w:ascii="仿宋" w:hAnsi="仿宋" w:eastAsia="仿宋" w:cs="仿宋"/>
                <w:sz w:val="24"/>
                <w:szCs w:val="24"/>
                <w:lang w:val="en-US" w:eastAsia="zh-CN"/>
              </w:rPr>
            </w:pPr>
          </w:p>
        </w:tc>
      </w:tr>
      <w:tr w14:paraId="1ABBAF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14:paraId="69849F2F">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14:paraId="66C59559">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14:paraId="5458B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14:paraId="5CA627CC">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14:paraId="5586241A">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14:paraId="52FFB91F">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14:paraId="7433393E">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14:paraId="5C791F14">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14:paraId="553A3E57">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14:paraId="320B1C1F">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14:paraId="4FB6128B">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14:paraId="411F850B">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14:paraId="5C01E69A">
      <w:pPr>
        <w:pStyle w:val="21"/>
        <w:spacing w:line="360" w:lineRule="auto"/>
        <w:rPr>
          <w:rFonts w:hint="eastAsia" w:ascii="仿宋" w:hAnsi="仿宋" w:eastAsia="仿宋" w:cs="仿宋"/>
          <w:sz w:val="24"/>
          <w:szCs w:val="24"/>
        </w:rPr>
      </w:pPr>
    </w:p>
    <w:p w14:paraId="14DAEE79">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6DB6AA7">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5D12478E">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3D9FADAF">
      <w:pPr>
        <w:pStyle w:val="21"/>
        <w:spacing w:line="360" w:lineRule="auto"/>
        <w:ind w:left="0" w:leftChars="0" w:firstLine="0" w:firstLineChars="0"/>
        <w:rPr>
          <w:rFonts w:hint="eastAsia" w:ascii="仿宋" w:hAnsi="仿宋" w:eastAsia="仿宋" w:cs="仿宋"/>
          <w:sz w:val="24"/>
          <w:szCs w:val="24"/>
          <w:lang w:val="en-US" w:eastAsia="zh-CN"/>
        </w:rPr>
      </w:pPr>
    </w:p>
    <w:p w14:paraId="34AB5BB1">
      <w:pPr>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21289E"/>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6FF2B5E"/>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A53A2D"/>
    <w:rsid w:val="0BF20216"/>
    <w:rsid w:val="0CA2430D"/>
    <w:rsid w:val="0D1F336B"/>
    <w:rsid w:val="0D703BC7"/>
    <w:rsid w:val="0D904269"/>
    <w:rsid w:val="0DBA12E6"/>
    <w:rsid w:val="0E3A1661"/>
    <w:rsid w:val="0E6F20D1"/>
    <w:rsid w:val="0E896B03"/>
    <w:rsid w:val="0F672F6E"/>
    <w:rsid w:val="0FA364D6"/>
    <w:rsid w:val="0FC70711"/>
    <w:rsid w:val="0FEA5585"/>
    <w:rsid w:val="10AB6468"/>
    <w:rsid w:val="10C2298C"/>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07E56"/>
    <w:rsid w:val="1D8A4831"/>
    <w:rsid w:val="1DA476B9"/>
    <w:rsid w:val="1DD404D0"/>
    <w:rsid w:val="1E760427"/>
    <w:rsid w:val="1E967206"/>
    <w:rsid w:val="1ED32208"/>
    <w:rsid w:val="1F4A5FC5"/>
    <w:rsid w:val="1F574BE7"/>
    <w:rsid w:val="1F901EA7"/>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18214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30157F"/>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8B46A5"/>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92A5345"/>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0B24D5F"/>
    <w:rsid w:val="51385D77"/>
    <w:rsid w:val="517B5C63"/>
    <w:rsid w:val="51AB479B"/>
    <w:rsid w:val="51E333FD"/>
    <w:rsid w:val="527D69BB"/>
    <w:rsid w:val="52BF281F"/>
    <w:rsid w:val="53270A7C"/>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5A65D3"/>
    <w:rsid w:val="58CB44FD"/>
    <w:rsid w:val="59060509"/>
    <w:rsid w:val="59092CF6"/>
    <w:rsid w:val="5911563C"/>
    <w:rsid w:val="59837DAB"/>
    <w:rsid w:val="59A23C51"/>
    <w:rsid w:val="59A57D21"/>
    <w:rsid w:val="59AE4278"/>
    <w:rsid w:val="59E00D5A"/>
    <w:rsid w:val="5A0667C2"/>
    <w:rsid w:val="5A1A070F"/>
    <w:rsid w:val="5A6574B1"/>
    <w:rsid w:val="5A971D60"/>
    <w:rsid w:val="5B233A3D"/>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5006FD"/>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9957B83"/>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176DB"/>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F030EC3"/>
    <w:rsid w:val="7F4A64A2"/>
    <w:rsid w:val="7F4C0ABC"/>
    <w:rsid w:val="7F74591C"/>
    <w:rsid w:val="7F9B327E"/>
    <w:rsid w:val="7FFF53E7"/>
    <w:rsid w:val="9DFAAFE1"/>
    <w:rsid w:val="BDBF5BB2"/>
    <w:rsid w:val="CFFF5DBD"/>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5790</Words>
  <Characters>6149</Characters>
  <Lines>0</Lines>
  <Paragraphs>0</Paragraphs>
  <TotalTime>7</TotalTime>
  <ScaleCrop>false</ScaleCrop>
  <LinksUpToDate>false</LinksUpToDate>
  <CharactersWithSpaces>6973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2023-10-23T01:32:00Z</dcterms:created>
  <dc:creator>风影</dc:creator>
  <cp:lastModifiedBy>M0st10vEyy</cp:lastModifiedBy>
  <dcterms:modified xsi:type="dcterms:W3CDTF">2026-05-20T07:05:56Z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A1C44C87C84848AEB961BB469E4ED72F_13</vt:lpwstr>
  </property>
  <property fmtid="{D5CDD505-2E9C-101B-9397-08002B2CF9AE}" pid="4" name="KSOTemplateDocerSaveRecord">
    <vt:lpwstr>eyJoZGlkIjoiZGFkODlhNmQ2YzQzNDI4M2Q3ZjY1NjA4ZjcyN2I1NmUiLCJ1c2VySWQiOiI0MDI5ODkxNjIifQ==</vt:lpwstr>
  </property>
</Properties>
</file>