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jc w:val="center"/>
        <w:rPr>
          <w:rFonts w:ascii="宋体" w:hAnsi="宋体"/>
          <w:b/>
          <w:color w:val="auto"/>
          <w:sz w:val="28"/>
          <w:highlight w:val="none"/>
        </w:rPr>
      </w:pPr>
      <w:bookmarkStart w:id="3" w:name="_GoBack"/>
      <w:bookmarkEnd w:id="3"/>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9"/>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pPr>
                        <w:spacing w:before="156"/>
                        <w:rPr>
                          <w:rFonts w:ascii="Times New Roman" w:hAnsi="Times New Roman"/>
                          <w:szCs w:val="24"/>
                        </w:rPr>
                      </w:pPr>
                    </w:p>
                  </w:txbxContent>
                </v:textbox>
              </v:rect>
            </w:pict>
          </mc:Fallback>
        </mc:AlternateContent>
      </w:r>
    </w:p>
    <w:p>
      <w:pPr>
        <w:adjustRightInd w:val="0"/>
        <w:snapToGrid w:val="0"/>
        <w:spacing w:before="156"/>
        <w:rPr>
          <w:rFonts w:ascii="宋体" w:hAnsi="宋体"/>
          <w:color w:val="auto"/>
          <w:highlight w:val="none"/>
        </w:rPr>
      </w:pPr>
    </w:p>
    <w:p>
      <w:pPr>
        <w:widowControl/>
        <w:spacing w:beforeAutospacing="1" w:afterAutospacing="1"/>
        <w:jc w:val="left"/>
        <w:rPr>
          <w:rFonts w:ascii="宋体" w:hAnsi="宋体"/>
          <w:color w:val="auto"/>
          <w:highlight w:val="none"/>
        </w:rPr>
        <w:sectPr>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41085" cy="124650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8.15pt;width:483.55pt;mso-position-horizontal-relative:margin;z-index:251662336;mso-width-relative:page;mso-height-relative:page;" filled="f" stroked="f" coordsize="21600,21600" o:gfxdata="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Fvq+adoA&#10;AAAMAQAADwAAAAAAAAABACAAAAAiAAAAZHJzL2Rvd25yZXYueG1sUEsBAhQAFAAAAAgAh07iQOmt&#10;tjQdAgAAJAQAAA4AAAAAAAAAAQAgAAAAKQEAAGRycy9lMm9Eb2MueG1sUEsFBgAAAAAGAAYAWQEA&#10;ALgFAAAAAA==&#10;">
                <v:fill on="f" focussize="0,0"/>
                <v:stroke on="f"/>
                <v:imagedata o:title=""/>
                <o:lock v:ext="edit" aspectratio="f"/>
                <v:textbox>
                  <w:txbxContent>
                    <w:p>
                      <w:pPr>
                        <w:wordWrap w:val="0"/>
                        <w:spacing w:before="156"/>
                        <w:ind w:right="52"/>
                        <w:jc w:val="right"/>
                        <w:rPr>
                          <w:rFonts w:hint="eastAsia" w:ascii="华文楷体" w:hAnsi="华文楷体" w:eastAsia="华文楷体" w:cs="华文楷体"/>
                          <w:b/>
                          <w:color w:val="003B77"/>
                          <w:sz w:val="72"/>
                          <w:szCs w:val="72"/>
                          <w:lang w:eastAsia="zh-CN"/>
                        </w:rPr>
                      </w:pPr>
                      <w:r>
                        <w:rPr>
                          <w:rFonts w:hint="eastAsia" w:ascii="华文楷体" w:hAnsi="华文楷体" w:eastAsia="华文楷体" w:cs="华文楷体"/>
                          <w:b/>
                          <w:color w:val="000080"/>
                          <w:sz w:val="72"/>
                          <w:szCs w:val="72"/>
                          <w:lang w:eastAsia="zh-CN"/>
                        </w:rPr>
                        <w:t>零星采购（</w:t>
                      </w:r>
                      <w:r>
                        <w:rPr>
                          <w:rFonts w:hint="eastAsia" w:ascii="华文楷体" w:hAnsi="华文楷体" w:eastAsia="华文楷体" w:cs="华文楷体"/>
                          <w:b/>
                          <w:color w:val="000080"/>
                          <w:sz w:val="72"/>
                          <w:szCs w:val="72"/>
                          <w:lang w:val="en-US" w:eastAsia="zh-CN"/>
                        </w:rPr>
                        <w:t>服务类</w:t>
                      </w:r>
                      <w:r>
                        <w:rPr>
                          <w:rFonts w:hint="eastAsia" w:ascii="华文楷体" w:hAnsi="华文楷体" w:eastAsia="华文楷体" w:cs="华文楷体"/>
                          <w:b/>
                          <w:color w:val="000080"/>
                          <w:sz w:val="72"/>
                          <w:szCs w:val="72"/>
                          <w:lang w:eastAsia="zh-CN"/>
                        </w:rPr>
                        <w:t>）</w:t>
                      </w:r>
                      <w:r>
                        <w:rPr>
                          <w:rFonts w:hint="eastAsia" w:ascii="华文楷体" w:hAnsi="华文楷体" w:eastAsia="华文楷体" w:cs="华文楷体"/>
                          <w:b/>
                          <w:color w:val="000080"/>
                          <w:sz w:val="72"/>
                          <w:szCs w:val="72"/>
                        </w:rPr>
                        <w:t>采购</w:t>
                      </w:r>
                      <w:r>
                        <w:rPr>
                          <w:rFonts w:hint="eastAsia" w:ascii="华文楷体" w:hAnsi="华文楷体" w:eastAsia="华文楷体" w:cs="华文楷体"/>
                          <w:b/>
                          <w:color w:val="000080"/>
                          <w:sz w:val="72"/>
                          <w:szCs w:val="72"/>
                          <w:lang w:eastAsia="zh-CN"/>
                        </w:rPr>
                        <w:t>文件</w:t>
                      </w:r>
                    </w:p>
                    <w:p>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10"/>
                    <a:stretch>
                      <a:fillRect/>
                    </a:stretch>
                  </pic:blipFill>
                  <pic:spPr>
                    <a:xfrm>
                      <a:off x="0" y="0"/>
                      <a:ext cx="3459480" cy="813435"/>
                    </a:xfrm>
                    <a:prstGeom prst="rect">
                      <a:avLst/>
                    </a:prstGeom>
                    <a:noFill/>
                    <a:ln>
                      <a:noFill/>
                    </a:ln>
                  </pic:spPr>
                </pic:pic>
              </a:graphicData>
            </a:graphic>
          </wp:anchor>
        </w:drawing>
      </w:r>
    </w:p>
    <w:p>
      <w:pPr>
        <w:adjustRightInd w:val="0"/>
        <w:snapToGrid w:val="0"/>
        <w:spacing w:before="156" w:line="360" w:lineRule="auto"/>
        <w:jc w:val="center"/>
        <w:rPr>
          <w:rFonts w:hint="eastAsia" w:ascii="黑体" w:hAnsi="黑体" w:eastAsia="黑体" w:cs="宋体"/>
          <w:b/>
          <w:color w:val="auto"/>
          <w:sz w:val="36"/>
          <w:szCs w:val="36"/>
          <w:highlight w:val="none"/>
          <w:u w:val="none"/>
          <w:lang w:val="zh-CN" w:eastAsia="zh-CN"/>
        </w:rPr>
      </w:pPr>
      <w:bookmarkStart w:id="0" w:name="_Toc349031717"/>
      <w:r>
        <w:rPr>
          <w:rFonts w:hint="eastAsia" w:ascii="黑体" w:hAnsi="黑体" w:eastAsia="黑体" w:cs="宋体"/>
          <w:b/>
          <w:color w:val="auto"/>
          <w:kern w:val="2"/>
          <w:sz w:val="36"/>
          <w:szCs w:val="36"/>
          <w:highlight w:val="none"/>
          <w:u w:val="none"/>
          <w:lang w:val="zh-CN" w:eastAsia="zh-CN" w:bidi="ar-SA"/>
        </w:rPr>
        <w:t>202</w:t>
      </w:r>
      <w:r>
        <w:rPr>
          <w:rFonts w:hint="eastAsia" w:ascii="黑体" w:hAnsi="黑体" w:eastAsia="黑体" w:cs="宋体"/>
          <w:b/>
          <w:color w:val="auto"/>
          <w:kern w:val="2"/>
          <w:sz w:val="36"/>
          <w:szCs w:val="36"/>
          <w:highlight w:val="none"/>
          <w:u w:val="none"/>
          <w:lang w:val="en-US" w:eastAsia="zh-CN" w:bidi="ar-SA"/>
        </w:rPr>
        <w:t>6</w:t>
      </w:r>
      <w:r>
        <w:rPr>
          <w:rFonts w:hint="eastAsia" w:ascii="黑体" w:hAnsi="黑体" w:eastAsia="黑体" w:cs="宋体"/>
          <w:b/>
          <w:color w:val="auto"/>
          <w:kern w:val="2"/>
          <w:sz w:val="36"/>
          <w:szCs w:val="36"/>
          <w:highlight w:val="none"/>
          <w:u w:val="none"/>
          <w:lang w:val="zh-CN" w:eastAsia="zh-CN" w:bidi="ar-SA"/>
        </w:rPr>
        <w:t>年曲靖局一种架空输电线路地线断股智能排查及自动识别机器人研制职创项目装置加工制作及试验零星采购项目</w:t>
      </w:r>
    </w:p>
    <w:p>
      <w:pPr>
        <w:adjustRightInd w:val="0"/>
        <w:snapToGrid w:val="0"/>
        <w:spacing w:before="156" w:line="360" w:lineRule="auto"/>
        <w:jc w:val="left"/>
        <w:outlineLvl w:val="0"/>
        <w:rPr>
          <w:rFonts w:ascii="Times New Roman" w:hAnsi="Times New Roman"/>
          <w:b/>
          <w:color w:val="auto"/>
          <w:sz w:val="28"/>
          <w:szCs w:val="28"/>
          <w:highlight w:val="none"/>
        </w:rPr>
      </w:pPr>
      <w:r>
        <w:rPr>
          <w:rFonts w:hint="eastAsia"/>
          <w:b/>
          <w:color w:val="auto"/>
          <w:sz w:val="28"/>
          <w:szCs w:val="28"/>
          <w:highlight w:val="none"/>
        </w:rPr>
        <w:t>一、项目概况及批复文件</w:t>
      </w:r>
    </w:p>
    <w:p>
      <w:pPr>
        <w:adjustRightInd w:val="0"/>
        <w:snapToGrid w:val="0"/>
        <w:spacing w:line="360" w:lineRule="auto"/>
        <w:ind w:firstLine="560" w:firstLineChars="200"/>
        <w:jc w:val="both"/>
        <w:rPr>
          <w:rFonts w:hint="eastAsia" w:ascii="宋体" w:hAnsi="宋体" w:eastAsia="宋体" w:cs="宋体"/>
          <w:color w:val="auto"/>
          <w:sz w:val="28"/>
          <w:szCs w:val="28"/>
          <w:highlight w:val="none"/>
          <w:lang w:val="en-US" w:eastAsia="zh-CN"/>
        </w:rPr>
      </w:pPr>
      <w:bookmarkStart w:id="1" w:name="_Toc349031716"/>
      <w:r>
        <w:rPr>
          <w:rFonts w:hint="eastAsia" w:ascii="宋体" w:hAnsi="宋体" w:eastAsia="宋体" w:cs="宋体"/>
          <w:color w:val="auto"/>
          <w:sz w:val="28"/>
          <w:szCs w:val="28"/>
          <w:highlight w:val="none"/>
          <w:lang w:val="en-US" w:eastAsia="zh-CN"/>
        </w:rPr>
        <w:t>1.1地线作为输电线路的核心组成部分，承担着防雷接地、平衡杆塔受力、保障线路安全稳定运行的关键作用，其结构完整性直接关系到整个输电系统的可靠性。然而，输电线路多穿越高山峻岭、荒漠戈壁、沿海盐雾区等复杂地域，长期暴露在大风、覆冰、雷击、温差剧变、工业腐蚀及外力碰撞（如施工机械剐蹭、鸟类筑巢破坏、异物搭接）等恶劣环境中，地线股线易因金属疲劳、电化学腐蚀、机械磨损等因素出现断股缺陷，若未能及时发现并处理，断股部位可能进一步扩展为断线故障，引发线路跳闸、杆塔倾斜甚至倒塔等严重事故。在实际运维过程中，地线断股的排查工作面临诸多痛点：传统人工巡检模式下，运维人员需借助望远镜、登塔作业等方式开展检查，受限于输电线路跨度大、地形复杂（如深山峡谷、河流阻隔）、视觉盲区多（如地线背阴面、金具连接处）等问题，不仅作业效率低下、劳动强度大，还难以识别早期细微断股缺陷，对于隐蔽性断股更是极易遗漏；无人机巡检技术的推广应用虽突破了人工巡检的空间限制，能够快速完成大范围地线影像数据采集，但由于输电线路里程长、巡检频次高，每次巡检都会产生海量的高清图片和视频数据，这些数据需依靠专业人员逐帧阅片、人工标记缺陷，不仅占用大量人力资源、阅片工作量呈几何级增长，还易因人员疲劳、经验差异等因素出现误判、漏判情况，导致缺陷识别准确率难以保障，同时数据处理周期较长，无法实现断股缺陷的快速预警和处置，难以满足输电线路精益化、智能化运维的现实需求。</w:t>
      </w:r>
    </w:p>
    <w:p>
      <w:pPr>
        <w:keepNext w:val="0"/>
        <w:keepLines w:val="0"/>
        <w:pageBreakBefore w:val="0"/>
        <w:widowControl w:val="0"/>
        <w:kinsoku/>
        <w:wordWrap/>
        <w:overflowPunct/>
        <w:topLinePunct w:val="0"/>
        <w:autoSpaceDE/>
        <w:autoSpaceDN/>
        <w:bidi w:val="0"/>
        <w:adjustRightInd w:val="0"/>
        <w:snapToGrid w:val="0"/>
        <w:spacing w:line="360" w:lineRule="auto"/>
        <w:ind w:right="0" w:rightChars="0" w:firstLine="560" w:firstLineChars="20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1.2批复文件：关于下达曲靖局2026年第一批自主立项职工技术创新项目的通知</w:t>
      </w:r>
      <w:r>
        <w:rPr>
          <w:rFonts w:hint="eastAsia" w:ascii="宋体" w:hAnsi="宋体" w:eastAsia="宋体" w:cs="宋体"/>
          <w:color w:val="auto"/>
          <w:sz w:val="28"/>
          <w:szCs w:val="28"/>
          <w:highlight w:val="none"/>
          <w:lang w:eastAsia="zh-CN"/>
        </w:rPr>
        <w:t>。</w:t>
      </w:r>
    </w:p>
    <w:bookmarkEnd w:id="1"/>
    <w:p>
      <w:pPr>
        <w:numPr>
          <w:ilvl w:val="0"/>
          <w:numId w:val="2"/>
        </w:numPr>
        <w:adjustRightInd w:val="0"/>
        <w:snapToGrid w:val="0"/>
        <w:spacing w:before="156" w:beforeLines="50" w:line="360" w:lineRule="auto"/>
        <w:outlineLvl w:val="0"/>
        <w:rPr>
          <w:rFonts w:hint="eastAsia"/>
          <w:b/>
          <w:color w:val="auto"/>
          <w:sz w:val="28"/>
          <w:szCs w:val="28"/>
          <w:highlight w:val="none"/>
          <w:lang w:val="en-US" w:eastAsia="zh-CN"/>
        </w:rPr>
      </w:pPr>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eastAsia="zh-CN"/>
        </w:rPr>
        <w:t>商务</w:t>
      </w:r>
      <w:r>
        <w:rPr>
          <w:rFonts w:hint="eastAsia"/>
          <w:b/>
          <w:color w:val="auto"/>
          <w:sz w:val="28"/>
          <w:szCs w:val="28"/>
          <w:highlight w:val="none"/>
          <w:lang w:val="en-US" w:eastAsia="zh-CN"/>
        </w:rPr>
        <w:t>要求</w:t>
      </w:r>
    </w:p>
    <w:p>
      <w:pPr>
        <w:pStyle w:val="7"/>
        <w:ind w:firstLine="560" w:firstLineChars="200"/>
        <w:rPr>
          <w:rFonts w:hint="default"/>
          <w:lang w:val="en-US" w:eastAsia="zh-CN"/>
        </w:rPr>
      </w:pPr>
      <w:r>
        <w:rPr>
          <w:rFonts w:hint="eastAsia" w:ascii="宋体" w:hAnsi="宋体" w:eastAsia="宋体" w:cs="宋体"/>
          <w:color w:val="auto"/>
          <w:sz w:val="28"/>
          <w:szCs w:val="28"/>
          <w:highlight w:val="none"/>
          <w:lang w:val="en-US" w:eastAsia="zh-CN"/>
        </w:rPr>
        <w:t>2.1实施内容：</w:t>
      </w:r>
      <w:r>
        <w:rPr>
          <w:rFonts w:hint="eastAsia" w:ascii="宋体" w:hAnsi="宋体" w:cs="宋体"/>
          <w:color w:val="auto"/>
          <w:sz w:val="28"/>
          <w:szCs w:val="28"/>
          <w:highlight w:val="none"/>
          <w:u w:val="single"/>
          <w:lang w:val="en-US" w:eastAsia="zh-CN"/>
        </w:rPr>
        <w:t>研制一种架空输电线路地断股智能排查及自动识别机器人1套，并完成第三方性能检测。</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2.2服务要求：</w:t>
      </w:r>
      <w:r>
        <w:rPr>
          <w:rFonts w:hint="eastAsia" w:ascii="宋体" w:hAnsi="宋体" w:cs="宋体"/>
          <w:color w:val="auto"/>
          <w:sz w:val="28"/>
          <w:szCs w:val="28"/>
          <w:highlight w:val="none"/>
          <w:u w:val="single"/>
          <w:lang w:val="en-US" w:eastAsia="zh-CN"/>
        </w:rPr>
        <w:t>按要求完成项目实施内容所包含的各服务项目，经现场验收合格。</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2.3服务地址：</w:t>
      </w:r>
      <w:r>
        <w:rPr>
          <w:rFonts w:hint="eastAsia" w:ascii="宋体" w:hAnsi="宋体" w:eastAsia="宋体" w:cs="宋体"/>
          <w:color w:val="auto"/>
          <w:sz w:val="28"/>
          <w:szCs w:val="28"/>
          <w:highlight w:val="none"/>
          <w:u w:val="single"/>
          <w:lang w:val="en-US" w:eastAsia="zh-CN"/>
        </w:rPr>
        <w:t>中国南方电网超高压输电公司曲靖局生产指挥中心。</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2.4服务期限</w:t>
      </w:r>
      <w:r>
        <w:rPr>
          <w:rFonts w:hint="eastAsia" w:ascii="宋体" w:hAnsi="宋体" w:cs="宋体"/>
          <w:color w:val="auto"/>
          <w:sz w:val="28"/>
          <w:szCs w:val="28"/>
          <w:highlight w:val="none"/>
          <w:u w:val="single"/>
          <w:lang w:val="en-US" w:eastAsia="zh-CN"/>
        </w:rPr>
        <w:t>：自合同约定之日起至2026年12月31日，实际工作时间以采购方现场具体安排为准。</w:t>
      </w:r>
    </w:p>
    <w:p>
      <w:pPr>
        <w:pStyle w:val="6"/>
        <w:ind w:firstLine="560" w:firstLineChars="200"/>
        <w:rPr>
          <w:rFonts w:hint="eastAsia" w:hAnsi="宋体" w:cs="宋体"/>
          <w:color w:val="auto"/>
          <w:sz w:val="28"/>
          <w:szCs w:val="28"/>
          <w:highlight w:val="none"/>
          <w:lang w:val="en-US" w:eastAsia="zh-CN"/>
        </w:rPr>
      </w:pPr>
      <w:r>
        <w:rPr>
          <w:rFonts w:hint="eastAsia" w:hAnsi="宋体" w:eastAsia="宋体" w:cs="宋体"/>
          <w:color w:val="auto"/>
          <w:sz w:val="28"/>
          <w:szCs w:val="28"/>
          <w:highlight w:val="none"/>
          <w:lang w:val="en-US" w:eastAsia="zh-CN"/>
        </w:rPr>
        <w:t>2.5服务人员：</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8"/>
          <w:szCs w:val="28"/>
          <w:highlight w:val="none"/>
          <w:u w:val="none"/>
          <w:lang w:val="en-US" w:eastAsia="zh-CN"/>
        </w:rPr>
        <w:t>2.6其他要求</w:t>
      </w:r>
      <w:r>
        <w:rPr>
          <w:rFonts w:hint="eastAsia" w:ascii="宋体" w:hAnsi="宋体" w:eastAsia="宋体" w:cs="宋体"/>
          <w:color w:val="auto"/>
          <w:kern w:val="2"/>
          <w:sz w:val="28"/>
          <w:szCs w:val="28"/>
          <w:highlight w:val="none"/>
          <w:lang w:val="en-US" w:eastAsia="zh-CN" w:bidi="ar-SA"/>
        </w:rPr>
        <w:t>：</w:t>
      </w:r>
      <w:r>
        <w:rPr>
          <w:rFonts w:hint="eastAsia" w:hAnsi="宋体" w:cs="宋体"/>
          <w:color w:val="auto"/>
          <w:sz w:val="28"/>
          <w:szCs w:val="28"/>
          <w:highlight w:val="none"/>
          <w:u w:val="single"/>
          <w:lang w:val="en-US" w:eastAsia="zh-CN"/>
        </w:rPr>
        <w:t>无</w:t>
      </w:r>
      <w:r>
        <w:rPr>
          <w:rFonts w:hint="eastAsia" w:ascii="宋体" w:hAnsi="宋体" w:eastAsia="宋体" w:cs="宋体"/>
          <w:color w:val="auto"/>
          <w:kern w:val="2"/>
          <w:sz w:val="28"/>
          <w:szCs w:val="28"/>
          <w:highlight w:val="none"/>
          <w:lang w:val="en-US" w:eastAsia="zh-CN" w:bidi="ar-SA"/>
        </w:rPr>
        <w:t>。</w:t>
      </w:r>
    </w:p>
    <w:p>
      <w:pPr>
        <w:numPr>
          <w:ilvl w:val="0"/>
          <w:numId w:val="2"/>
        </w:num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r>
        <w:rPr>
          <w:rFonts w:hint="eastAsia"/>
          <w:b/>
          <w:color w:val="auto"/>
          <w:sz w:val="28"/>
          <w:szCs w:val="28"/>
          <w:highlight w:val="none"/>
          <w:lang w:val="en-US" w:eastAsia="zh-CN"/>
        </w:rPr>
        <w:t>技术要求</w:t>
      </w:r>
    </w:p>
    <w:tbl>
      <w:tblPr>
        <w:tblStyle w:val="19"/>
        <w:tblW w:w="7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1.技术服务内容（含工作量）：</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highlight w:val="none"/>
              </w:rPr>
              <w:t>（1）协助项目负责人加工制作</w:t>
            </w:r>
            <w:r>
              <w:rPr>
                <w:rFonts w:hint="eastAsia" w:ascii="宋体" w:hAnsi="宋体" w:cs="宋体"/>
                <w:color w:val="auto"/>
                <w:sz w:val="24"/>
                <w:szCs w:val="24"/>
                <w:highlight w:val="none"/>
                <w:u w:val="single"/>
                <w:lang w:val="en-US" w:eastAsia="zh-CN"/>
              </w:rPr>
              <w:t>一种架空输电线路地断股智能排查及自动识别机器人</w:t>
            </w:r>
            <w:r>
              <w:rPr>
                <w:rFonts w:hint="eastAsia" w:ascii="宋体" w:hAnsi="宋体" w:eastAsia="宋体" w:cs="Times New Roman"/>
                <w:color w:val="auto"/>
                <w:sz w:val="24"/>
                <w:szCs w:val="24"/>
                <w:highlight w:val="none"/>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（2）该装置有以下组件且应满足以下性能：</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整机重量：</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kg</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eastAsia="zh-CN"/>
              </w:rPr>
            </w:pP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rPr>
              <w:t>连续工作时间：≥6</w:t>
            </w:r>
            <w:r>
              <w:rPr>
                <w:rFonts w:hint="eastAsia" w:ascii="宋体" w:hAnsi="宋体" w:cs="Times New Roman"/>
                <w:color w:val="auto"/>
                <w:sz w:val="24"/>
                <w:highlight w:val="none"/>
                <w:lang w:eastAsia="zh-CN"/>
              </w:rPr>
              <w:t>小时</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rPr>
              <w:t>视屏传输距离：＞500m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rPr>
              <w:t>视频分辨率：1920*1080   pixel</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行进速度：20m/min</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分辨故障尺寸：＞1.5cm</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default"/>
                <w:lang w:val="en-US" w:eastAsia="zh-CN"/>
              </w:rPr>
            </w:pPr>
            <w:r>
              <w:rPr>
                <w:rFonts w:hint="eastAsia" w:ascii="宋体" w:hAnsi="宋体" w:eastAsia="宋体" w:cs="Times New Roman"/>
                <w:color w:val="auto"/>
                <w:sz w:val="24"/>
                <w:highlight w:val="none"/>
              </w:rPr>
              <w:t>（3）完成第三方性能检测。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2.涉及服务的相关仪器设备型号规格：无。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3.技术服务质量要求及验收标准：研制的</w:t>
            </w:r>
            <w:r>
              <w:rPr>
                <w:rFonts w:hint="eastAsia" w:ascii="宋体" w:hAnsi="宋体" w:eastAsia="宋体" w:cs="Times New Roman"/>
                <w:color w:val="auto"/>
                <w:sz w:val="24"/>
                <w:highlight w:val="none"/>
                <w:lang w:val="en-US" w:eastAsia="zh-CN"/>
              </w:rPr>
              <w:t>一种架空输电线路地断股智能排查及自动识别机器人</w:t>
            </w:r>
            <w:r>
              <w:rPr>
                <w:rFonts w:hint="eastAsia" w:ascii="宋体" w:hAnsi="宋体" w:eastAsia="宋体" w:cs="Times New Roman"/>
                <w:color w:val="auto"/>
                <w:sz w:val="24"/>
                <w:highlight w:val="none"/>
              </w:rPr>
              <w:t>满足现场使用要求，经现场验收合格。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772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firstLine="0" w:firstLineChars="0"/>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4.其它：</w:t>
            </w:r>
            <w:r>
              <w:rPr>
                <w:rFonts w:hint="eastAsia" w:ascii="宋体" w:hAnsi="宋体" w:eastAsia="宋体" w:cs="Times New Roman"/>
                <w:color w:val="auto"/>
                <w:sz w:val="24"/>
                <w:highlight w:val="none"/>
                <w:lang w:eastAsia="zh-CN"/>
              </w:rPr>
              <w:t>无。</w:t>
            </w:r>
          </w:p>
        </w:tc>
      </w:tr>
    </w:tbl>
    <w:p>
      <w:pPr>
        <w:pStyle w:val="6"/>
        <w:ind w:firstLine="360" w:firstLineChars="200"/>
        <w:rPr>
          <w:rFonts w:hint="eastAsia"/>
          <w:highlight w:val="none"/>
        </w:rPr>
      </w:pPr>
    </w:p>
    <w:bookmarkEnd w:id="0"/>
    <w:p>
      <w:pPr>
        <w:numPr>
          <w:ilvl w:val="0"/>
          <w:numId w:val="2"/>
        </w:numPr>
        <w:adjustRightInd w:val="0"/>
        <w:snapToGrid w:val="0"/>
        <w:spacing w:before="156" w:beforeLines="50" w:line="360" w:lineRule="auto"/>
        <w:ind w:left="0" w:leftChars="0" w:firstLine="0" w:firstLineChars="0"/>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rPr>
        <w:t>资质要求</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suppressLineNumbers w:val="0"/>
              <w:spacing w:before="0" w:beforeAutospacing="0" w:after="0" w:afterAutospacing="0"/>
              <w:ind w:left="113" w:leftChars="0" w:right="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suppressLineNumbers w:val="0"/>
              <w:spacing w:before="0" w:beforeAutospacing="0" w:after="0" w:afterAutospacing="0"/>
              <w:ind w:left="0" w:righ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suppressLineNumbers w:val="0"/>
              <w:spacing w:before="0" w:beforeAutospacing="0" w:after="0" w:afterAutospacing="0"/>
              <w:ind w:left="113" w:leftChars="0" w:right="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单位负责人为同一人或者存在控股、管理关系的不同单位，不得参加同一项目报价。</w:t>
            </w:r>
          </w:p>
        </w:tc>
      </w:tr>
    </w:tbl>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五、其他</w:t>
      </w:r>
      <w:r>
        <w:rPr>
          <w:rFonts w:hint="eastAsia" w:ascii="Times New Roman" w:hAnsi="Times New Roman" w:eastAsia="宋体" w:cs="Times New Roman"/>
          <w:b/>
          <w:color w:val="auto"/>
          <w:sz w:val="28"/>
          <w:szCs w:val="28"/>
          <w:highlight w:val="none"/>
        </w:rPr>
        <w:t>要求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报价方须</w:t>
      </w:r>
      <w:r>
        <w:rPr>
          <w:rFonts w:hint="eastAsia" w:ascii="宋体" w:hAnsi="宋体" w:eastAsia="宋体" w:cs="宋体"/>
          <w:color w:val="auto"/>
          <w:sz w:val="28"/>
          <w:szCs w:val="28"/>
          <w:highlight w:val="none"/>
          <w:lang w:val="en-US" w:eastAsia="zh-CN"/>
        </w:rPr>
        <w:t>提供符合规定税率的全额增值税专用发票。</w:t>
      </w:r>
    </w:p>
    <w:p>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应严格执行国家现行法规、规章，行业的规范，确保提供的产品或服务符合相关规定。</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5.2.2售后服务的响应时间在48小时内。</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应妥善作好</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所提供的文件资料的保存、回收及保密工作，不得泄漏、传播与监造设备有关的技术秘密和商业秘密。</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5.2.4</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完成本次投标活动视为接受并认可本采购文件所有条款。</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5.2.5</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所提供的服务应不涉及知识产权纠纷，若出现任何知识产权问题，由</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承担全部责任。</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5.2.6其他要求 无。</w:t>
      </w:r>
    </w:p>
    <w:p>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六、违约责任</w:t>
      </w:r>
    </w:p>
    <w:bookmarkEnd w:id="2"/>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6.1</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在提供产品或服务期间，应执行</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相关管理要求或制度，履行本项目相关约定，</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法律和经济责任。</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6.2</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若造成</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直接或间接经济损失，应全额赔偿。</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6.3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若存在纠纷，应友好协商解决，若存在诉讼，应在</w:t>
      </w:r>
      <w:r>
        <w:rPr>
          <w:rFonts w:hint="eastAsia" w:ascii="宋体" w:hAnsi="宋体" w:cs="宋体"/>
          <w:color w:val="auto"/>
          <w:sz w:val="28"/>
          <w:szCs w:val="28"/>
          <w:highlight w:val="none"/>
          <w:lang w:val="en-US" w:eastAsia="zh-CN"/>
        </w:rPr>
        <w:t>采购方</w:t>
      </w:r>
      <w:r>
        <w:rPr>
          <w:rFonts w:hint="eastAsia" w:ascii="宋体" w:hAnsi="宋体" w:eastAsia="宋体" w:cs="宋体"/>
          <w:color w:val="auto"/>
          <w:sz w:val="28"/>
          <w:szCs w:val="28"/>
          <w:highlight w:val="none"/>
          <w:lang w:val="en-US" w:eastAsia="zh-CN"/>
        </w:rPr>
        <w:t>所在地提起诉讼或仲裁。</w:t>
      </w:r>
    </w:p>
    <w:p>
      <w:pPr>
        <w:rPr>
          <w:rFonts w:hint="eastAsia" w:ascii="宋体" w:hAnsi="宋体" w:eastAsia="宋体" w:cs="宋体"/>
          <w:b/>
          <w:bCs w:val="0"/>
          <w:color w:val="auto"/>
          <w:kern w:val="2"/>
          <w:sz w:val="28"/>
          <w:szCs w:val="28"/>
          <w:highlight w:val="none"/>
          <w:lang w:val="en-US" w:eastAsia="zh-CN"/>
        </w:rPr>
      </w:pPr>
      <w:r>
        <w:rPr>
          <w:rFonts w:hint="eastAsia" w:ascii="宋体" w:hAnsi="宋体" w:eastAsia="宋体" w:cs="宋体"/>
          <w:b/>
          <w:bCs w:val="0"/>
          <w:color w:val="auto"/>
          <w:kern w:val="2"/>
          <w:sz w:val="28"/>
          <w:szCs w:val="28"/>
          <w:highlight w:val="none"/>
          <w:lang w:val="en-US" w:eastAsia="zh-CN"/>
        </w:rPr>
        <w:t>七、结算方式</w:t>
      </w:r>
    </w:p>
    <w:p>
      <w:pPr>
        <w:ind w:firstLine="560" w:firstLineChars="200"/>
        <w:rPr>
          <w:rFonts w:hint="eastAsia" w:ascii="宋体" w:hAnsi="宋体" w:eastAsia="宋体" w:cs="宋体"/>
          <w:b w:val="0"/>
          <w:bCs/>
          <w:color w:val="auto"/>
          <w:kern w:val="2"/>
          <w:sz w:val="28"/>
          <w:szCs w:val="28"/>
          <w:highlight w:val="none"/>
          <w:lang w:val="en-US" w:eastAsia="zh-CN"/>
        </w:rPr>
      </w:pPr>
      <w:r>
        <w:rPr>
          <w:rFonts w:hint="eastAsia" w:ascii="宋体" w:hAnsi="宋体" w:cs="宋体"/>
          <w:b w:val="0"/>
          <w:bCs/>
          <w:color w:val="auto"/>
          <w:kern w:val="2"/>
          <w:sz w:val="28"/>
          <w:szCs w:val="28"/>
          <w:highlight w:val="none"/>
          <w:lang w:val="en-US" w:eastAsia="zh-CN"/>
        </w:rPr>
        <w:t>7.1</w:t>
      </w:r>
      <w:r>
        <w:rPr>
          <w:rFonts w:hint="eastAsia" w:ascii="宋体" w:hAnsi="宋体" w:eastAsia="宋体" w:cs="宋体"/>
          <w:b w:val="0"/>
          <w:bCs/>
          <w:color w:val="auto"/>
          <w:kern w:val="2"/>
          <w:sz w:val="28"/>
          <w:szCs w:val="28"/>
          <w:highlight w:val="none"/>
          <w:lang w:val="en-US" w:eastAsia="zh-CN"/>
        </w:rPr>
        <w:t>在与</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约定的</w:t>
      </w:r>
      <w:r>
        <w:rPr>
          <w:rFonts w:hint="eastAsia" w:ascii="宋体" w:hAnsi="宋体" w:cs="宋体"/>
          <w:b w:val="0"/>
          <w:bCs/>
          <w:color w:val="auto"/>
          <w:kern w:val="2"/>
          <w:sz w:val="28"/>
          <w:szCs w:val="28"/>
          <w:highlight w:val="none"/>
          <w:lang w:val="en-US" w:eastAsia="zh-CN"/>
        </w:rPr>
        <w:t>服务期限</w:t>
      </w:r>
      <w:r>
        <w:rPr>
          <w:rFonts w:hint="eastAsia" w:ascii="宋体" w:hAnsi="宋体" w:eastAsia="宋体" w:cs="宋体"/>
          <w:b w:val="0"/>
          <w:bCs/>
          <w:color w:val="auto"/>
          <w:kern w:val="2"/>
          <w:sz w:val="28"/>
          <w:szCs w:val="28"/>
          <w:highlight w:val="none"/>
          <w:lang w:val="en-US" w:eastAsia="zh-CN"/>
        </w:rPr>
        <w:t>内，完成采购服务，并经</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验收合格确认后，</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应按</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要求提供增值税</w:t>
      </w:r>
      <w:r>
        <w:rPr>
          <w:rFonts w:hint="eastAsia" w:ascii="宋体" w:hAnsi="宋体" w:cs="宋体"/>
          <w:b w:val="0"/>
          <w:bCs/>
          <w:color w:val="auto"/>
          <w:kern w:val="2"/>
          <w:sz w:val="28"/>
          <w:szCs w:val="28"/>
          <w:highlight w:val="none"/>
          <w:lang w:val="en-US" w:eastAsia="zh-CN"/>
        </w:rPr>
        <w:t>专用</w:t>
      </w:r>
      <w:r>
        <w:rPr>
          <w:rFonts w:hint="eastAsia" w:ascii="宋体" w:hAnsi="宋体" w:eastAsia="宋体" w:cs="宋体"/>
          <w:b w:val="0"/>
          <w:bCs/>
          <w:color w:val="auto"/>
          <w:kern w:val="2"/>
          <w:sz w:val="28"/>
          <w:szCs w:val="28"/>
          <w:highlight w:val="none"/>
          <w:lang w:val="en-US" w:eastAsia="zh-CN"/>
        </w:rPr>
        <w:t>发票，</w:t>
      </w:r>
      <w:r>
        <w:rPr>
          <w:rFonts w:hint="eastAsia" w:ascii="宋体" w:hAnsi="宋体" w:cs="宋体"/>
          <w:b w:val="0"/>
          <w:bCs/>
          <w:color w:val="auto"/>
          <w:kern w:val="2"/>
          <w:sz w:val="28"/>
          <w:szCs w:val="28"/>
          <w:highlight w:val="none"/>
          <w:lang w:val="en-US" w:eastAsia="zh-CN"/>
        </w:rPr>
        <w:t>采购方</w:t>
      </w:r>
      <w:r>
        <w:rPr>
          <w:rFonts w:hint="eastAsia" w:ascii="宋体" w:hAnsi="宋体" w:eastAsia="宋体" w:cs="宋体"/>
          <w:b w:val="0"/>
          <w:bCs/>
          <w:color w:val="auto"/>
          <w:kern w:val="2"/>
          <w:sz w:val="28"/>
          <w:szCs w:val="28"/>
          <w:highlight w:val="none"/>
          <w:lang w:val="en-US" w:eastAsia="zh-CN"/>
        </w:rPr>
        <w:t>在收到</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发票30个工作日</w:t>
      </w:r>
      <w:r>
        <w:rPr>
          <w:rFonts w:hint="eastAsia" w:ascii="宋体" w:hAnsi="宋体" w:cs="宋体"/>
          <w:b w:val="0"/>
          <w:bCs/>
          <w:color w:val="auto"/>
          <w:kern w:val="2"/>
          <w:sz w:val="28"/>
          <w:szCs w:val="28"/>
          <w:highlight w:val="none"/>
          <w:lang w:val="en-US" w:eastAsia="zh-CN"/>
        </w:rPr>
        <w:t>一次性</w:t>
      </w:r>
      <w:r>
        <w:rPr>
          <w:rFonts w:hint="eastAsia" w:ascii="宋体" w:hAnsi="宋体" w:eastAsia="宋体" w:cs="宋体"/>
          <w:b w:val="0"/>
          <w:bCs/>
          <w:color w:val="auto"/>
          <w:kern w:val="2"/>
          <w:sz w:val="28"/>
          <w:szCs w:val="28"/>
          <w:highlight w:val="none"/>
          <w:lang w:val="en-US" w:eastAsia="zh-CN"/>
        </w:rPr>
        <w:t>完成支付。</w:t>
      </w:r>
    </w:p>
    <w:p>
      <w:pPr>
        <w:pStyle w:val="22"/>
        <w:pageBreakBefore w:val="0"/>
        <w:kinsoku/>
        <w:wordWrap/>
        <w:overflowPunct/>
        <w:topLinePunct w:val="0"/>
        <w:autoSpaceDE/>
        <w:bidi w:val="0"/>
        <w:spacing w:before="0" w:after="0" w:line="360" w:lineRule="auto"/>
        <w:ind w:firstLine="560" w:firstLineChars="200"/>
        <w:jc w:val="both"/>
        <w:outlineLvl w:val="9"/>
        <w:rPr>
          <w:rFonts w:hint="default" w:ascii="宋体" w:hAnsi="宋体" w:eastAsia="宋体" w:cs="宋体"/>
          <w:color w:val="auto"/>
          <w:sz w:val="28"/>
          <w:szCs w:val="28"/>
          <w:highlight w:val="none"/>
          <w:lang w:val="en-US" w:eastAsia="zh-CN"/>
        </w:rPr>
      </w:pPr>
      <w:r>
        <w:rPr>
          <w:rFonts w:hint="eastAsia" w:ascii="宋体" w:hAnsi="宋体" w:cs="宋体"/>
          <w:b w:val="0"/>
          <w:bCs/>
          <w:color w:val="auto"/>
          <w:kern w:val="2"/>
          <w:sz w:val="28"/>
          <w:szCs w:val="28"/>
          <w:highlight w:val="none"/>
          <w:lang w:val="en-US" w:eastAsia="zh-CN"/>
        </w:rPr>
        <w:t>7.2采购方</w:t>
      </w:r>
      <w:r>
        <w:rPr>
          <w:rFonts w:hint="eastAsia" w:ascii="宋体" w:hAnsi="宋体" w:eastAsia="宋体" w:cs="宋体"/>
          <w:b w:val="0"/>
          <w:bCs/>
          <w:color w:val="auto"/>
          <w:kern w:val="2"/>
          <w:sz w:val="28"/>
          <w:szCs w:val="28"/>
          <w:highlight w:val="none"/>
          <w:lang w:val="en-US" w:eastAsia="zh-CN"/>
        </w:rPr>
        <w:t>通过银行转账支付方式将费用拨付至</w:t>
      </w:r>
      <w:r>
        <w:rPr>
          <w:rFonts w:hint="eastAsia" w:ascii="宋体" w:hAnsi="宋体" w:cs="宋体"/>
          <w:b w:val="0"/>
          <w:bCs/>
          <w:color w:val="auto"/>
          <w:kern w:val="2"/>
          <w:sz w:val="28"/>
          <w:szCs w:val="28"/>
          <w:highlight w:val="none"/>
          <w:lang w:val="en-US" w:eastAsia="zh-CN"/>
        </w:rPr>
        <w:t>报价方</w:t>
      </w:r>
      <w:r>
        <w:rPr>
          <w:rFonts w:hint="eastAsia" w:ascii="宋体" w:hAnsi="宋体" w:eastAsia="宋体" w:cs="宋体"/>
          <w:b w:val="0"/>
          <w:bCs/>
          <w:color w:val="auto"/>
          <w:kern w:val="2"/>
          <w:sz w:val="28"/>
          <w:szCs w:val="28"/>
          <w:highlight w:val="none"/>
          <w:lang w:val="en-US" w:eastAsia="zh-CN"/>
        </w:rPr>
        <w:t>账户。</w:t>
      </w:r>
    </w:p>
    <w:p>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八、报价文件格式要求</w:t>
      </w:r>
      <w:r>
        <w:rPr>
          <w:rFonts w:hint="eastAsia" w:ascii="Times New Roman" w:hAnsi="Times New Roman" w:eastAsia="宋体" w:cs="Times New Roman"/>
          <w:b/>
          <w:color w:val="FF0000"/>
          <w:sz w:val="28"/>
          <w:szCs w:val="28"/>
          <w:highlight w:val="none"/>
          <w:lang w:val="en-US" w:eastAsia="zh-CN"/>
        </w:rPr>
        <w:t>（重要）</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8.1报价文件已列明此项目采购明细，格式见附件1。</w:t>
      </w:r>
    </w:p>
    <w:p>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8.2报价文件中每页均需盖章，并附</w:t>
      </w:r>
      <w:r>
        <w:rPr>
          <w:rFonts w:hint="eastAsia" w:ascii="宋体" w:hAnsi="宋体" w:eastAsia="宋体" w:cs="宋体"/>
          <w:color w:val="FF0000"/>
          <w:sz w:val="28"/>
          <w:szCs w:val="28"/>
          <w:highlight w:val="none"/>
          <w:lang w:val="en-US" w:eastAsia="zh-CN"/>
        </w:rPr>
        <w:t>报价人、授权人身份证照片</w:t>
      </w:r>
      <w:r>
        <w:rPr>
          <w:rFonts w:hint="eastAsia" w:ascii="宋体" w:hAnsi="宋体" w:eastAsia="宋体" w:cs="宋体"/>
          <w:color w:val="auto"/>
          <w:sz w:val="28"/>
          <w:szCs w:val="28"/>
          <w:highlight w:val="none"/>
          <w:lang w:val="en-US" w:eastAsia="zh-CN"/>
        </w:rPr>
        <w:t>。</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8.3</w:t>
      </w:r>
      <w:r>
        <w:rPr>
          <w:rFonts w:hint="eastAsia" w:ascii="宋体" w:hAnsi="宋体" w:cs="宋体"/>
          <w:color w:val="auto"/>
          <w:sz w:val="28"/>
          <w:szCs w:val="28"/>
          <w:highlight w:val="none"/>
          <w:lang w:val="en-US" w:eastAsia="zh-CN"/>
        </w:rPr>
        <w:t>报价方</w:t>
      </w:r>
      <w:r>
        <w:rPr>
          <w:rFonts w:hint="eastAsia" w:ascii="宋体" w:hAnsi="宋体" w:eastAsia="宋体" w:cs="宋体"/>
          <w:color w:val="auto"/>
          <w:sz w:val="28"/>
          <w:szCs w:val="28"/>
          <w:highlight w:val="none"/>
          <w:lang w:val="en-US" w:eastAsia="zh-CN"/>
        </w:rPr>
        <w:t>需提供PDF报价文件（盖章版），包括但不限于：报价表、相关资质文件。</w:t>
      </w:r>
    </w:p>
    <w:p>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8.4如有需授权的资质，需提供授权文件（</w:t>
      </w:r>
      <w:r>
        <w:rPr>
          <w:rFonts w:hint="eastAsia" w:ascii="宋体" w:hAnsi="宋体" w:eastAsia="宋体" w:cs="宋体"/>
          <w:color w:val="FF0000"/>
          <w:sz w:val="28"/>
          <w:szCs w:val="28"/>
          <w:highlight w:val="none"/>
          <w:lang w:val="en-US" w:eastAsia="zh-CN"/>
        </w:rPr>
        <w:t>参考文件见报价须知</w:t>
      </w:r>
      <w:r>
        <w:rPr>
          <w:rFonts w:hint="eastAsia" w:ascii="宋体" w:hAnsi="宋体" w:eastAsia="宋体" w:cs="宋体"/>
          <w:color w:val="auto"/>
          <w:sz w:val="28"/>
          <w:szCs w:val="28"/>
          <w:highlight w:val="none"/>
          <w:lang w:val="en-US" w:eastAsia="zh-CN"/>
        </w:rPr>
        <w:t>）。</w:t>
      </w:r>
    </w:p>
    <w:p>
      <w:pPr>
        <w:spacing w:line="360" w:lineRule="auto"/>
        <w:ind w:firstLine="560" w:firstLineChars="200"/>
        <w:jc w:val="left"/>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8.5文件名应包含“××项目报价文件-报价方名称-报价金额”内容。邮件主题与电子报价文件名称保持一致。</w:t>
      </w: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p>
    <w:p>
      <w:pPr>
        <w:rPr>
          <w:rFonts w:hint="eastAsia" w:ascii="Times New Roman" w:hAnsi="Times New Roman" w:eastAsia="宋体" w:cs="Times New Roman"/>
          <w:b w:val="0"/>
          <w:bCs/>
          <w:color w:val="auto"/>
          <w:sz w:val="28"/>
          <w:szCs w:val="28"/>
          <w:highlight w:val="none"/>
          <w:lang w:eastAsia="zh-CN"/>
        </w:rPr>
      </w:pPr>
      <w:r>
        <w:rPr>
          <w:rFonts w:hint="eastAsia" w:ascii="Times New Roman" w:hAnsi="Times New Roman" w:eastAsia="宋体" w:cs="Times New Roman"/>
          <w:b w:val="0"/>
          <w:bCs/>
          <w:color w:val="auto"/>
          <w:sz w:val="28"/>
          <w:szCs w:val="28"/>
          <w:highlight w:val="none"/>
          <w:lang w:eastAsia="zh-CN"/>
        </w:rPr>
        <w:t>附件1：（报价仅需打印以下页面即可，并逐</w:t>
      </w:r>
      <w:r>
        <w:rPr>
          <w:rFonts w:hint="eastAsia" w:cs="Times New Roman"/>
          <w:b w:val="0"/>
          <w:bCs/>
          <w:color w:val="auto"/>
          <w:sz w:val="28"/>
          <w:szCs w:val="28"/>
          <w:highlight w:val="none"/>
          <w:lang w:eastAsia="zh-CN"/>
        </w:rPr>
        <w:t>页</w:t>
      </w:r>
      <w:r>
        <w:rPr>
          <w:rFonts w:hint="eastAsia" w:ascii="Times New Roman" w:hAnsi="Times New Roman" w:eastAsia="宋体" w:cs="Times New Roman"/>
          <w:b w:val="0"/>
          <w:bCs/>
          <w:color w:val="auto"/>
          <w:sz w:val="28"/>
          <w:szCs w:val="28"/>
          <w:highlight w:val="none"/>
          <w:lang w:eastAsia="zh-CN"/>
        </w:rPr>
        <w:t>盖章）</w:t>
      </w:r>
    </w:p>
    <w:p>
      <w:pPr>
        <w:spacing w:line="360" w:lineRule="auto"/>
        <w:jc w:val="center"/>
        <w:outlineLvl w:val="9"/>
        <w:rPr>
          <w:rFonts w:hint="eastAsia" w:ascii="宋体" w:hAnsi="宋体" w:eastAsia="宋体" w:cs="宋体"/>
          <w:b/>
          <w:bCs/>
          <w:color w:val="auto"/>
          <w:sz w:val="28"/>
          <w:szCs w:val="28"/>
          <w:highlight w:val="none"/>
        </w:rPr>
      </w:pPr>
      <w:r>
        <w:rPr>
          <w:rFonts w:hint="eastAsia" w:ascii="宋体" w:hAnsi="宋体" w:cs="宋体"/>
          <w:b/>
          <w:bCs/>
          <w:color w:val="FF0000"/>
          <w:sz w:val="28"/>
          <w:szCs w:val="28"/>
          <w:highlight w:val="none"/>
          <w:lang w:val="en-US" w:eastAsia="zh-CN"/>
        </w:rPr>
        <w:t>XXX</w:t>
      </w:r>
      <w:r>
        <w:rPr>
          <w:rFonts w:hint="eastAsia" w:ascii="宋体" w:hAnsi="宋体" w:cs="宋体"/>
          <w:b/>
          <w:bCs/>
          <w:color w:val="auto"/>
          <w:sz w:val="28"/>
          <w:szCs w:val="28"/>
          <w:highlight w:val="none"/>
          <w:lang w:val="en-US" w:eastAsia="zh-CN"/>
        </w:rPr>
        <w:t>公司</w:t>
      </w:r>
      <w:r>
        <w:rPr>
          <w:rFonts w:hint="eastAsia" w:ascii="宋体" w:hAnsi="宋体" w:eastAsia="宋体" w:cs="宋体"/>
          <w:b/>
          <w:bCs/>
          <w:color w:val="auto"/>
          <w:sz w:val="28"/>
          <w:szCs w:val="28"/>
          <w:highlight w:val="none"/>
        </w:rPr>
        <w:t>报价表</w:t>
      </w:r>
    </w:p>
    <w:tbl>
      <w:tblPr>
        <w:tblStyle w:val="18"/>
        <w:tblpPr w:leftFromText="180" w:rightFromText="180" w:vertAnchor="text" w:horzAnchor="page" w:tblpX="1857" w:tblpY="72"/>
        <w:tblOverlap w:val="never"/>
        <w:tblW w:w="144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7"/>
        <w:gridCol w:w="2280"/>
        <w:gridCol w:w="948"/>
        <w:gridCol w:w="1318"/>
        <w:gridCol w:w="909"/>
        <w:gridCol w:w="646"/>
        <w:gridCol w:w="900"/>
        <w:gridCol w:w="1729"/>
        <w:gridCol w:w="1069"/>
        <w:gridCol w:w="892"/>
        <w:gridCol w:w="1620"/>
        <w:gridCol w:w="1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4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项目名称</w:t>
            </w: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总价</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w:t>
            </w:r>
            <w:r>
              <w:rPr>
                <w:rStyle w:val="35"/>
                <w:sz w:val="21"/>
                <w:szCs w:val="21"/>
                <w:highlight w:val="none"/>
                <w:lang w:val="en-US" w:eastAsia="zh-CN" w:bidi="ar"/>
              </w:rPr>
              <w:t>含税）</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auto"/>
                <w:kern w:val="0"/>
                <w:sz w:val="18"/>
                <w:szCs w:val="18"/>
                <w:highlight w:val="none"/>
                <w:u w:val="none"/>
                <w:lang w:val="en-US" w:eastAsia="zh-CN" w:bidi="ar"/>
              </w:rPr>
              <w:t>总价（不含税）</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auto"/>
                <w:kern w:val="0"/>
                <w:sz w:val="21"/>
                <w:szCs w:val="21"/>
                <w:highlight w:val="none"/>
                <w:u w:val="none"/>
                <w:lang w:val="en-US" w:eastAsia="zh-CN" w:bidi="ar"/>
              </w:rPr>
              <w:t>发票类型</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税率</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服务日期</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cs="宋体"/>
                <w:b/>
                <w:i w:val="0"/>
                <w:color w:val="000000"/>
                <w:sz w:val="21"/>
                <w:szCs w:val="21"/>
                <w:highlight w:val="none"/>
                <w:u w:val="none"/>
                <w:lang w:val="en-US" w:eastAsia="zh-CN"/>
              </w:rPr>
            </w:pPr>
            <w:r>
              <w:rPr>
                <w:rFonts w:hint="eastAsia" w:ascii="宋体" w:hAnsi="宋体" w:cs="宋体"/>
                <w:b/>
                <w:i w:val="0"/>
                <w:color w:val="000000"/>
                <w:sz w:val="21"/>
                <w:szCs w:val="21"/>
                <w:highlight w:val="none"/>
                <w:u w:val="none"/>
                <w:lang w:val="en-US" w:eastAsia="zh-CN"/>
              </w:rPr>
              <w:t>报价有效日期</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服务地址</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是否完全响应本标的物技术及服务条件全部要求</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是否完全响应本标的物资质及其他条件全部要求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6"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1</w:t>
            </w:r>
          </w:p>
        </w:tc>
        <w:tc>
          <w:tcPr>
            <w:tcW w:w="228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none"/>
                <w:lang w:val="en-US" w:eastAsia="zh-CN"/>
              </w:rPr>
            </w:pPr>
          </w:p>
        </w:tc>
        <w:tc>
          <w:tcPr>
            <w:tcW w:w="94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XXXX</w:t>
            </w: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eastAsia="宋体" w:cs="宋体"/>
                <w:i w:val="0"/>
                <w:color w:val="FF0000"/>
                <w:sz w:val="21"/>
                <w:szCs w:val="21"/>
                <w:highlight w:val="none"/>
                <w:u w:val="none"/>
                <w:lang w:val="en-US" w:eastAsia="zh-CN"/>
              </w:rPr>
              <w:t>元</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Style w:val="40"/>
                <w:color w:val="FF0000"/>
                <w:highlight w:val="none"/>
                <w:lang w:val="en-US" w:eastAsia="zh-CN" w:bidi="ar"/>
              </w:rPr>
            </w:pPr>
            <w:r>
              <w:rPr>
                <w:rFonts w:hint="eastAsia" w:ascii="宋体" w:hAnsi="宋体" w:eastAsia="宋体" w:cs="宋体"/>
                <w:i w:val="0"/>
                <w:color w:val="FF0000"/>
                <w:kern w:val="0"/>
                <w:sz w:val="18"/>
                <w:szCs w:val="18"/>
                <w:highlight w:val="none"/>
                <w:u w:val="single"/>
                <w:lang w:val="en-US" w:eastAsia="zh-CN" w:bidi="ar"/>
              </w:rPr>
              <w:t xml:space="preserve">       </w:t>
            </w:r>
            <w:r>
              <w:rPr>
                <w:rStyle w:val="40"/>
                <w:color w:val="FF0000"/>
                <w:highlight w:val="none"/>
                <w:lang w:val="en-US" w:eastAsia="zh-CN" w:bidi="ar"/>
              </w:rPr>
              <w:t>元，</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kern w:val="2"/>
                <w:sz w:val="18"/>
                <w:szCs w:val="18"/>
                <w:highlight w:val="none"/>
                <w:u w:val="single"/>
                <w:lang w:val="en-US" w:eastAsia="zh-CN" w:bidi="ar-SA"/>
              </w:rPr>
            </w:pPr>
            <w:r>
              <w:rPr>
                <w:rStyle w:val="41"/>
                <w:color w:val="FF0000"/>
                <w:sz w:val="18"/>
                <w:szCs w:val="18"/>
                <w:highlight w:val="none"/>
                <w:lang w:val="en-US" w:eastAsia="zh-CN" w:bidi="ar"/>
              </w:rPr>
              <w:t>计算公式：</w:t>
            </w:r>
            <w:r>
              <w:rPr>
                <w:rFonts w:hint="eastAsia" w:ascii="宋体" w:hAnsi="宋体" w:eastAsia="宋体" w:cs="宋体"/>
                <w:i w:val="0"/>
                <w:color w:val="FF0000"/>
                <w:kern w:val="0"/>
                <w:sz w:val="18"/>
                <w:szCs w:val="18"/>
                <w:highlight w:val="none"/>
                <w:u w:val="none"/>
                <w:lang w:val="en-US" w:eastAsia="zh-CN" w:bidi="ar"/>
              </w:rPr>
              <w:t>含税总价/（1+税率）</w:t>
            </w:r>
          </w:p>
        </w:tc>
        <w:tc>
          <w:tcPr>
            <w:tcW w:w="90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eastAsia="宋体" w:cs="宋体"/>
                <w:i w:val="0"/>
                <w:color w:val="FF0000"/>
                <w:kern w:val="0"/>
                <w:sz w:val="21"/>
                <w:szCs w:val="21"/>
                <w:highlight w:val="none"/>
                <w:u w:val="none"/>
                <w:lang w:val="en-US" w:eastAsia="zh-CN" w:bidi="ar"/>
              </w:rPr>
              <w:t>专</w:t>
            </w:r>
            <w:r>
              <w:rPr>
                <w:rFonts w:hint="eastAsia" w:ascii="宋体" w:hAnsi="宋体" w:cs="宋体"/>
                <w:i w:val="0"/>
                <w:color w:val="FF0000"/>
                <w:kern w:val="0"/>
                <w:sz w:val="21"/>
                <w:szCs w:val="21"/>
                <w:highlight w:val="none"/>
                <w:u w:val="none"/>
                <w:lang w:val="en-US" w:eastAsia="zh-CN" w:bidi="ar"/>
              </w:rPr>
              <w:t xml:space="preserve">票 </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auto"/>
                <w:kern w:val="0"/>
                <w:sz w:val="21"/>
                <w:szCs w:val="21"/>
                <w:highlight w:val="none"/>
                <w:u w:val="single"/>
                <w:lang w:val="en-US" w:eastAsia="zh-CN" w:bidi="ar"/>
              </w:rPr>
            </w:pPr>
            <w:r>
              <w:rPr>
                <w:rFonts w:hint="eastAsia" w:ascii="宋体" w:hAnsi="宋体" w:cs="宋体"/>
                <w:i w:val="0"/>
                <w:color w:val="FF0000"/>
                <w:sz w:val="21"/>
                <w:szCs w:val="21"/>
                <w:highlight w:val="none"/>
                <w:u w:val="single"/>
                <w:lang w:eastAsia="zh-CN"/>
              </w:rPr>
              <w:t>□</w:t>
            </w:r>
            <w:r>
              <w:rPr>
                <w:rFonts w:hint="eastAsia" w:ascii="宋体" w:hAnsi="宋体" w:eastAsia="宋体" w:cs="宋体"/>
                <w:i w:val="0"/>
                <w:color w:val="FF0000"/>
                <w:sz w:val="21"/>
                <w:szCs w:val="21"/>
                <w:highlight w:val="none"/>
                <w:u w:val="none"/>
                <w:lang w:eastAsia="zh-CN"/>
              </w:rPr>
              <w:t>普</w:t>
            </w:r>
            <w:r>
              <w:rPr>
                <w:rFonts w:hint="eastAsia" w:ascii="宋体" w:hAnsi="宋体" w:cs="宋体"/>
                <w:i w:val="0"/>
                <w:color w:val="FF0000"/>
                <w:kern w:val="0"/>
                <w:sz w:val="21"/>
                <w:szCs w:val="21"/>
                <w:highlight w:val="none"/>
                <w:u w:val="none"/>
                <w:lang w:val="en-US" w:eastAsia="zh-CN" w:bidi="ar"/>
              </w:rPr>
              <w:t>票</w:t>
            </w:r>
          </w:p>
        </w:tc>
        <w:tc>
          <w:tcPr>
            <w:tcW w:w="646"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color w:val="000000"/>
                <w:sz w:val="21"/>
                <w:szCs w:val="21"/>
                <w:highlight w:val="none"/>
                <w:u w:val="single"/>
              </w:rPr>
            </w:pPr>
            <w:r>
              <w:rPr>
                <w:rFonts w:hint="eastAsia" w:ascii="宋体" w:hAnsi="宋体" w:eastAsia="宋体" w:cs="宋体"/>
                <w:i w:val="0"/>
                <w:color w:val="FF0000"/>
                <w:kern w:val="0"/>
                <w:sz w:val="21"/>
                <w:szCs w:val="21"/>
                <w:highlight w:val="none"/>
                <w:u w:val="single"/>
                <w:lang w:val="en-US" w:eastAsia="zh-CN" w:bidi="ar"/>
              </w:rPr>
              <w:t xml:space="preserve"> </w:t>
            </w:r>
            <w:r>
              <w:rPr>
                <w:rFonts w:hint="eastAsia" w:ascii="宋体" w:hAnsi="宋体" w:cs="宋体"/>
                <w:i w:val="0"/>
                <w:color w:val="FF0000"/>
                <w:kern w:val="0"/>
                <w:sz w:val="21"/>
                <w:szCs w:val="21"/>
                <w:highlight w:val="none"/>
                <w:u w:val="single"/>
                <w:lang w:val="en-US" w:eastAsia="zh-CN" w:bidi="ar"/>
              </w:rPr>
              <w:t>X</w:t>
            </w:r>
            <w:r>
              <w:rPr>
                <w:rFonts w:hint="eastAsia" w:ascii="宋体" w:hAnsi="宋体" w:eastAsia="宋体" w:cs="宋体"/>
                <w:i w:val="0"/>
                <w:color w:val="FF0000"/>
                <w:kern w:val="0"/>
                <w:sz w:val="21"/>
                <w:szCs w:val="21"/>
                <w:highlight w:val="none"/>
                <w:u w:val="single"/>
                <w:lang w:val="en-US" w:eastAsia="zh-CN" w:bidi="ar"/>
              </w:rPr>
              <w:t xml:space="preserve"> %</w:t>
            </w:r>
          </w:p>
        </w:tc>
        <w:tc>
          <w:tcPr>
            <w:tcW w:w="90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auto"/>
                <w:kern w:val="0"/>
                <w:sz w:val="18"/>
                <w:szCs w:val="18"/>
                <w:highlight w:val="none"/>
                <w:u w:val="none"/>
                <w:lang w:val="en-US" w:eastAsia="zh-CN" w:bidi="ar"/>
              </w:rPr>
              <w:t>按实际服务日期计算</w:t>
            </w:r>
          </w:p>
        </w:tc>
        <w:tc>
          <w:tcPr>
            <w:tcW w:w="172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i w:val="0"/>
                <w:color w:val="FF0000"/>
                <w:sz w:val="21"/>
                <w:szCs w:val="21"/>
                <w:highlight w:val="none"/>
                <w:u w:val="none"/>
                <w:lang w:val="en-US" w:eastAsia="zh-CN"/>
              </w:rPr>
            </w:pP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年</w:t>
            </w:r>
            <w:r>
              <w:rPr>
                <w:rFonts w:hint="eastAsia" w:ascii="宋体" w:hAnsi="宋体" w:eastAsia="宋体" w:cs="宋体"/>
                <w:i w:val="0"/>
                <w:color w:val="FF0000"/>
                <w:sz w:val="21"/>
                <w:szCs w:val="21"/>
                <w:highlight w:val="none"/>
                <w:u w:val="none"/>
                <w:lang w:val="en-US" w:eastAsia="zh-CN"/>
              </w:rPr>
              <w:t>XX</w:t>
            </w:r>
            <w:r>
              <w:rPr>
                <w:rFonts w:hint="eastAsia" w:ascii="宋体" w:hAnsi="宋体" w:eastAsia="宋体" w:cs="宋体"/>
                <w:i w:val="0"/>
                <w:color w:val="FF0000"/>
                <w:sz w:val="18"/>
                <w:szCs w:val="18"/>
                <w:highlight w:val="none"/>
                <w:u w:val="none"/>
                <w:lang w:val="en-US" w:eastAsia="zh-CN"/>
              </w:rPr>
              <w:t>月</w:t>
            </w:r>
            <w:r>
              <w:rPr>
                <w:rFonts w:hint="eastAsia" w:ascii="宋体" w:hAnsi="宋体" w:eastAsia="宋体" w:cs="宋体"/>
                <w:i w:val="0"/>
                <w:color w:val="FF0000"/>
                <w:sz w:val="21"/>
                <w:szCs w:val="21"/>
                <w:highlight w:val="none"/>
                <w:u w:val="none"/>
                <w:lang w:val="en-US" w:eastAsia="zh-CN"/>
              </w:rPr>
              <w:t>XX日</w:t>
            </w:r>
          </w:p>
        </w:tc>
        <w:tc>
          <w:tcPr>
            <w:tcW w:w="1961"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default" w:eastAsia="宋体"/>
                <w:lang w:val="en-US" w:eastAsia="zh-CN"/>
              </w:rPr>
            </w:pPr>
            <w:r>
              <w:rPr>
                <w:rFonts w:hint="eastAsia"/>
                <w:lang w:val="en-US" w:eastAsia="zh-CN"/>
              </w:rPr>
              <w:t>云南省曲靖市麒麟区靖宁东路279号</w:t>
            </w:r>
          </w:p>
        </w:tc>
        <w:tc>
          <w:tcPr>
            <w:tcW w:w="1620"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kern w:val="0"/>
                <w:sz w:val="21"/>
                <w:szCs w:val="21"/>
                <w:highlight w:val="none"/>
                <w:u w:val="none"/>
                <w:lang w:val="en-US" w:eastAsia="zh-CN" w:bidi="ar"/>
              </w:rPr>
            </w:pPr>
            <w:r>
              <w:rPr>
                <w:rFonts w:hint="eastAsia" w:ascii="宋体" w:hAnsi="宋体" w:cs="宋体"/>
                <w:i w:val="0"/>
                <w:color w:val="FF0000"/>
                <w:kern w:val="0"/>
                <w:sz w:val="21"/>
                <w:szCs w:val="21"/>
                <w:highlight w:val="none"/>
                <w:u w:val="single"/>
                <w:lang w:val="en-US" w:eastAsia="zh-CN" w:bidi="ar"/>
              </w:rPr>
              <w:t>□</w:t>
            </w:r>
            <w:r>
              <w:rPr>
                <w:rFonts w:hint="eastAsia" w:ascii="宋体" w:hAnsi="宋体" w:cs="宋体"/>
                <w:i w:val="0"/>
                <w:color w:val="FF0000"/>
                <w:kern w:val="0"/>
                <w:sz w:val="21"/>
                <w:szCs w:val="21"/>
                <w:highlight w:val="none"/>
                <w:u w:val="none"/>
                <w:lang w:val="en-US" w:eastAsia="zh-CN" w:bidi="ar"/>
              </w:rPr>
              <w:t xml:space="preserve">是 </w:t>
            </w:r>
          </w:p>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color w:val="FF0000"/>
                <w:sz w:val="21"/>
                <w:szCs w:val="21"/>
                <w:highlight w:val="none"/>
                <w:u w:val="none"/>
              </w:rPr>
            </w:pPr>
            <w:r>
              <w:rPr>
                <w:rFonts w:hint="eastAsia" w:ascii="宋体" w:hAnsi="宋体" w:cs="宋体"/>
                <w:i w:val="0"/>
                <w:color w:val="FF0000"/>
                <w:sz w:val="21"/>
                <w:szCs w:val="21"/>
                <w:highlight w:val="none"/>
                <w:u w:val="single"/>
                <w:lang w:eastAsia="zh-CN"/>
              </w:rPr>
              <w:t>□</w:t>
            </w:r>
            <w:r>
              <w:rPr>
                <w:rFonts w:hint="eastAsia" w:ascii="宋体" w:hAnsi="宋体" w:cs="宋体"/>
                <w:i w:val="0"/>
                <w:color w:val="FF0000"/>
                <w:sz w:val="21"/>
                <w:szCs w:val="21"/>
                <w:highlight w:val="none"/>
                <w:u w:val="none"/>
                <w:lang w:eastAsia="zh-CN"/>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92" w:hRule="atLeast"/>
        </w:trPr>
        <w:tc>
          <w:tcPr>
            <w:tcW w:w="14495" w:type="dxa"/>
            <w:gridSpan w:val="1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i w:val="0"/>
                <w:color w:val="FF0000"/>
                <w:sz w:val="21"/>
                <w:szCs w:val="21"/>
                <w:highlight w:val="none"/>
                <w:u w:val="single"/>
                <w:lang w:eastAsia="zh-CN"/>
              </w:rPr>
            </w:pPr>
            <w:r>
              <w:rPr>
                <w:rFonts w:hint="eastAsia" w:ascii="宋体" w:hAnsi="宋体" w:eastAsia="宋体" w:cs="宋体"/>
                <w:b/>
                <w:i w:val="0"/>
                <w:color w:val="000000"/>
                <w:kern w:val="0"/>
                <w:sz w:val="21"/>
                <w:szCs w:val="21"/>
                <w:highlight w:val="none"/>
                <w:u w:val="none"/>
                <w:lang w:val="en-US" w:eastAsia="zh-CN" w:bidi="ar"/>
              </w:rPr>
              <w:t>分项报价表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序号</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采购内容</w:t>
            </w: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eastAsia="宋体" w:cs="宋体"/>
                <w:b/>
                <w:i w:val="0"/>
                <w:color w:val="000000"/>
                <w:kern w:val="0"/>
                <w:sz w:val="21"/>
                <w:szCs w:val="21"/>
                <w:highlight w:val="none"/>
                <w:u w:val="none"/>
                <w:lang w:val="en-US" w:eastAsia="zh-CN" w:bidi="ar"/>
              </w:rPr>
              <w:t>单位</w:t>
            </w: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数量</w:t>
            </w: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单价（元）</w:t>
            </w: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kern w:val="0"/>
                <w:sz w:val="21"/>
                <w:szCs w:val="21"/>
                <w:highlight w:val="none"/>
                <w:u w:val="none"/>
                <w:lang w:val="en-US" w:eastAsia="zh-CN" w:bidi="ar"/>
              </w:rPr>
            </w:pPr>
            <w:r>
              <w:rPr>
                <w:rFonts w:hint="eastAsia" w:ascii="宋体" w:hAnsi="宋体" w:cs="宋体"/>
                <w:b/>
                <w:i w:val="0"/>
                <w:color w:val="000000"/>
                <w:kern w:val="0"/>
                <w:sz w:val="21"/>
                <w:szCs w:val="21"/>
                <w:highlight w:val="none"/>
                <w:u w:val="none"/>
                <w:lang w:val="en-US" w:eastAsia="zh-CN" w:bidi="ar"/>
              </w:rPr>
              <w:t>小计价格（元）</w:t>
            </w: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i w:val="0"/>
                <w:color w:val="000000"/>
                <w:sz w:val="21"/>
                <w:szCs w:val="21"/>
                <w:highlight w:val="none"/>
                <w:u w:val="none"/>
              </w:rPr>
            </w:pPr>
            <w:r>
              <w:rPr>
                <w:rFonts w:hint="eastAsia" w:ascii="宋体" w:hAnsi="宋体" w:eastAsia="宋体" w:cs="宋体"/>
                <w:b/>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1</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2</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74" w:hRule="atLeast"/>
        </w:trPr>
        <w:tc>
          <w:tcPr>
            <w:tcW w:w="72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3</w:t>
            </w:r>
          </w:p>
        </w:tc>
        <w:tc>
          <w:tcPr>
            <w:tcW w:w="3228"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eastAsia="宋体"/>
                <w:color w:val="auto"/>
                <w:sz w:val="21"/>
                <w:szCs w:val="21"/>
                <w:highlight w:val="none"/>
                <w:lang w:val="en-US" w:eastAsia="zh-CN"/>
              </w:rPr>
            </w:pPr>
          </w:p>
        </w:tc>
        <w:tc>
          <w:tcPr>
            <w:tcW w:w="1318"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1555"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c>
          <w:tcPr>
            <w:tcW w:w="3698" w:type="dxa"/>
            <w:gridSpan w:val="3"/>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2512" w:type="dxa"/>
            <w:gridSpan w:val="2"/>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suppressLineNumbers w:val="0"/>
              <w:spacing w:before="0" w:beforeAutospacing="0" w:after="0" w:afterAutospacing="0"/>
              <w:ind w:left="0" w:leftChars="0" w:right="0" w:rightChars="0"/>
              <w:jc w:val="center"/>
              <w:rPr>
                <w:rFonts w:hint="eastAsia" w:ascii="宋体" w:hAnsi="宋体" w:eastAsia="宋体" w:cs="宋体"/>
                <w:i w:val="0"/>
                <w:color w:val="FF0000"/>
                <w:kern w:val="2"/>
                <w:sz w:val="21"/>
                <w:szCs w:val="21"/>
                <w:highlight w:val="none"/>
                <w:u w:val="none"/>
                <w:lang w:val="en-US" w:eastAsia="zh-CN" w:bidi="ar-SA"/>
              </w:rPr>
            </w:pPr>
          </w:p>
        </w:tc>
        <w:tc>
          <w:tcPr>
            <w:tcW w:w="1457"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rightChars="0"/>
              <w:jc w:val="center"/>
              <w:textAlignment w:val="center"/>
              <w:rPr>
                <w:rFonts w:hint="eastAsia" w:eastAsia="宋体"/>
                <w:color w:val="auto"/>
                <w:sz w:val="21"/>
                <w:szCs w:val="21"/>
                <w:highlight w:val="none"/>
                <w:lang w:val="en-US" w:eastAsia="zh-CN"/>
              </w:rPr>
            </w:pPr>
          </w:p>
        </w:tc>
      </w:tr>
    </w:tbl>
    <w:p>
      <w:pPr>
        <w:wordWrap/>
        <w:spacing w:line="360" w:lineRule="auto"/>
        <w:ind w:firstLine="2940" w:firstLineChars="1400"/>
        <w:jc w:val="both"/>
        <w:rPr>
          <w:rFonts w:hint="eastAsia" w:ascii="宋体" w:hAnsi="宋体" w:cs="宋体"/>
          <w:color w:val="auto"/>
          <w:sz w:val="20"/>
          <w:szCs w:val="20"/>
          <w:highlight w:val="none"/>
          <w:lang w:val="en-US" w:eastAsia="zh-CN"/>
        </w:rPr>
      </w:pPr>
      <w:r>
        <w:rPr>
          <w:rFonts w:hint="eastAsia" w:ascii="宋体" w:hAnsi="宋体" w:cs="宋体"/>
          <w:color w:val="FF0000"/>
          <w:sz w:val="21"/>
          <w:szCs w:val="21"/>
          <w:highlight w:val="none"/>
          <w:lang w:val="en-US" w:eastAsia="zh-CN"/>
        </w:rPr>
        <w:t xml:space="preserve">联系人：XXX           联系电话：XXXXXXXXX    </w:t>
      </w:r>
      <w:r>
        <w:rPr>
          <w:rFonts w:hint="eastAsia" w:ascii="宋体" w:hAnsi="宋体" w:cs="宋体"/>
          <w:color w:val="auto"/>
          <w:sz w:val="20"/>
          <w:szCs w:val="20"/>
          <w:highlight w:val="none"/>
          <w:lang w:val="en-US" w:eastAsia="zh-CN"/>
        </w:rPr>
        <w:t>(联系不上视为无效报价）</w:t>
      </w:r>
    </w:p>
    <w:p>
      <w:pPr>
        <w:wordWrap/>
        <w:spacing w:line="360" w:lineRule="auto"/>
        <w:ind w:firstLine="11440" w:firstLineChars="5500"/>
        <w:jc w:val="both"/>
        <w:rPr>
          <w:rFonts w:hint="default" w:ascii="宋体" w:hAnsi="宋体" w:eastAsia="宋体" w:cs="宋体"/>
          <w:color w:val="FF0000"/>
          <w:spacing w:val="-1"/>
          <w:szCs w:val="21"/>
          <w:highlight w:val="none"/>
          <w:lang w:val="en-US" w:eastAsia="zh-CN"/>
        </w:rPr>
      </w:pPr>
      <w:r>
        <w:rPr>
          <w:rFonts w:hint="eastAsia" w:ascii="宋体" w:hAnsi="宋体" w:cs="宋体"/>
          <w:color w:val="FF0000"/>
          <w:spacing w:val="-1"/>
          <w:szCs w:val="21"/>
          <w:highlight w:val="none"/>
          <w:lang w:val="en-US" w:eastAsia="zh-CN"/>
        </w:rPr>
        <w:t>XXXXXX公司（盖章）</w:t>
      </w:r>
    </w:p>
    <w:p>
      <w:pPr>
        <w:rPr>
          <w:rFonts w:hint="eastAsia" w:ascii="宋体" w:hAnsi="宋体" w:cs="宋体"/>
          <w:color w:val="auto"/>
          <w:spacing w:val="-1"/>
          <w:szCs w:val="21"/>
          <w:highlight w:val="none"/>
          <w:lang w:val="en-US" w:eastAsia="zh-CN"/>
        </w:rPr>
      </w:pPr>
      <w:r>
        <w:rPr>
          <w:rFonts w:hint="eastAsia" w:ascii="宋体" w:hAnsi="宋体" w:cs="宋体"/>
          <w:color w:val="auto"/>
          <w:spacing w:val="-1"/>
          <w:szCs w:val="21"/>
          <w:highlight w:val="none"/>
          <w:lang w:val="en-US" w:eastAsia="zh-CN"/>
        </w:rPr>
        <w:t xml:space="preserve">                                                                                                            </w:t>
      </w:r>
      <w:r>
        <w:rPr>
          <w:rFonts w:hint="eastAsia" w:ascii="宋体" w:hAnsi="宋体" w:cs="宋体"/>
          <w:color w:val="FF0000"/>
          <w:spacing w:val="-1"/>
          <w:szCs w:val="21"/>
          <w:highlight w:val="none"/>
          <w:lang w:val="en-US" w:eastAsia="zh-CN"/>
        </w:rPr>
        <w:t xml:space="preserve">     XX年XX</w:t>
      </w:r>
      <w:r>
        <w:rPr>
          <w:rFonts w:hint="eastAsia" w:ascii="宋体" w:hAnsi="宋体" w:cs="宋体"/>
          <w:color w:val="FF0000"/>
          <w:spacing w:val="-1"/>
          <w:szCs w:val="21"/>
          <w:highlight w:val="none"/>
        </w:rPr>
        <w:t>月</w:t>
      </w:r>
      <w:r>
        <w:rPr>
          <w:rFonts w:hint="eastAsia" w:ascii="宋体" w:hAnsi="宋体" w:cs="宋体"/>
          <w:color w:val="FF0000"/>
          <w:spacing w:val="-1"/>
          <w:szCs w:val="21"/>
          <w:highlight w:val="none"/>
          <w:lang w:val="en-US" w:eastAsia="zh-CN"/>
        </w:rPr>
        <w:t>XX日</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leftChars="0" w:firstLine="0" w:firstLineChars="0"/>
        <w:jc w:val="both"/>
        <w:textAlignment w:val="auto"/>
        <w:rPr>
          <w:rFonts w:hint="eastAsia" w:ascii="宋体" w:hAnsi="宋体" w:cs="宋体"/>
          <w:b/>
          <w:bCs/>
          <w:i w:val="0"/>
          <w:color w:val="000000"/>
          <w:sz w:val="21"/>
          <w:szCs w:val="21"/>
          <w:highlight w:val="none"/>
          <w:u w:val="none"/>
          <w:lang w:eastAsia="zh-CN"/>
        </w:rPr>
      </w:pPr>
      <w:r>
        <w:rPr>
          <w:rFonts w:hint="eastAsia" w:ascii="宋体" w:hAnsi="宋体" w:cs="宋体"/>
          <w:b/>
          <w:bCs/>
          <w:i w:val="0"/>
          <w:color w:val="000000"/>
          <w:sz w:val="21"/>
          <w:szCs w:val="21"/>
          <w:highlight w:val="none"/>
          <w:u w:val="none"/>
          <w:lang w:eastAsia="zh-CN"/>
        </w:rPr>
        <w:t>备注：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r>
        <w:rPr>
          <w:rFonts w:hint="eastAsia" w:ascii="宋体" w:hAnsi="宋体" w:cs="宋体"/>
          <w:b w:val="0"/>
          <w:bCs w:val="0"/>
          <w:color w:val="auto"/>
          <w:spacing w:val="-1"/>
          <w:szCs w:val="21"/>
          <w:highlight w:val="none"/>
        </w:rPr>
        <w:t>报价供应商请仔细阅读采购公告</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lang w:val="en-US" w:eastAsia="zh-CN"/>
        </w:rPr>
        <w:t>含附件</w:t>
      </w:r>
      <w:r>
        <w:rPr>
          <w:rFonts w:hint="eastAsia" w:ascii="宋体" w:hAnsi="宋体" w:cs="宋体"/>
          <w:b w:val="0"/>
          <w:bCs w:val="0"/>
          <w:color w:val="auto"/>
          <w:spacing w:val="-1"/>
          <w:szCs w:val="21"/>
          <w:highlight w:val="none"/>
          <w:lang w:eastAsia="zh-CN"/>
        </w:rPr>
        <w:t>）</w:t>
      </w:r>
      <w:r>
        <w:rPr>
          <w:rFonts w:hint="eastAsia" w:ascii="宋体" w:hAnsi="宋体" w:cs="宋体"/>
          <w:b w:val="0"/>
          <w:bCs w:val="0"/>
          <w:color w:val="auto"/>
          <w:spacing w:val="-1"/>
          <w:szCs w:val="21"/>
          <w:highlight w:val="none"/>
        </w:rPr>
        <w:t>，一旦提交本报价单，视为所提供服务完全满足采购公告</w:t>
      </w:r>
      <w:r>
        <w:rPr>
          <w:rFonts w:hint="eastAsia" w:ascii="宋体" w:hAnsi="宋体" w:cs="宋体"/>
          <w:b w:val="0"/>
          <w:bCs w:val="0"/>
          <w:color w:val="auto"/>
          <w:spacing w:val="-1"/>
          <w:szCs w:val="21"/>
          <w:highlight w:val="none"/>
          <w:lang w:eastAsia="zh-CN"/>
        </w:rPr>
        <w:t>及采购文件</w:t>
      </w:r>
      <w:r>
        <w:rPr>
          <w:rFonts w:hint="eastAsia" w:ascii="宋体" w:hAnsi="宋体" w:cs="宋体"/>
          <w:b w:val="0"/>
          <w:bCs w:val="0"/>
          <w:color w:val="auto"/>
          <w:spacing w:val="-1"/>
          <w:szCs w:val="21"/>
          <w:highlight w:val="none"/>
          <w:lang w:val="en-US" w:eastAsia="zh-CN"/>
        </w:rPr>
        <w:t>所有</w:t>
      </w:r>
      <w:r>
        <w:rPr>
          <w:rFonts w:hint="eastAsia" w:ascii="宋体" w:hAnsi="宋体" w:cs="宋体"/>
          <w:b w:val="0"/>
          <w:bCs w:val="0"/>
          <w:color w:val="auto"/>
          <w:spacing w:val="-1"/>
          <w:szCs w:val="21"/>
          <w:highlight w:val="none"/>
        </w:rPr>
        <w:t>要求</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2.</w:t>
      </w:r>
      <w:r>
        <w:rPr>
          <w:rFonts w:hint="eastAsia" w:ascii="宋体" w:hAnsi="宋体" w:eastAsia="宋体" w:cs="宋体"/>
          <w:b w:val="0"/>
          <w:bCs w:val="0"/>
          <w:color w:val="auto"/>
          <w:spacing w:val="-1"/>
          <w:szCs w:val="21"/>
          <w:highlight w:val="none"/>
          <w:lang w:val="zh-CN" w:eastAsia="zh-CN"/>
        </w:rPr>
        <w:t>报价方所提供的产品或服务应不涉及知识产权纠纷，若出现任何知识产权问题，由报价方承担全部责任</w:t>
      </w:r>
      <w:r>
        <w:rPr>
          <w:rFonts w:hint="eastAsia" w:ascii="宋体" w:hAnsi="宋体" w:cs="宋体"/>
          <w:i w:val="0"/>
          <w:color w:val="000000"/>
          <w:sz w:val="21"/>
          <w:szCs w:val="21"/>
          <w:highlight w:val="none"/>
          <w:u w:val="none"/>
          <w:lang w:val="en-US" w:eastAsia="zh-CN"/>
        </w:rPr>
        <w:t>。</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3.卖方为执行本项目所发生的其他一切费用均已包含在总价中（包含运杂费、服务/产品费、税费等），若单价×数量之和与总价有差异，以单价×数量之和为准。</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4.发票应按照分项报价清单分项开具对应符合规定税率的全额增值税专用/普通发票。</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eastAsia"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5、无法联系上卖方，其报价视为无效。</w:t>
      </w:r>
    </w:p>
    <w:p>
      <w:pPr>
        <w:pStyle w:val="13"/>
        <w:keepNext w:val="0"/>
        <w:keepLines w:val="0"/>
        <w:pageBreakBefore w:val="0"/>
        <w:widowControl w:val="0"/>
        <w:kinsoku/>
        <w:wordWrap/>
        <w:overflowPunct/>
        <w:topLinePunct w:val="0"/>
        <w:autoSpaceDE/>
        <w:autoSpaceDN/>
        <w:bidi w:val="0"/>
        <w:adjustRightInd w:val="0"/>
        <w:snapToGrid w:val="0"/>
        <w:spacing w:after="0" w:line="240" w:lineRule="auto"/>
        <w:ind w:left="0" w:firstLine="420" w:firstLineChars="200"/>
        <w:jc w:val="both"/>
        <w:textAlignment w:val="auto"/>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6、</w:t>
      </w:r>
      <w:r>
        <w:rPr>
          <w:rFonts w:hint="eastAsia" w:ascii="宋体" w:hAnsi="宋体" w:eastAsia="宋体" w:cs="宋体"/>
          <w:i w:val="0"/>
          <w:color w:val="FF0000"/>
          <w:sz w:val="21"/>
          <w:szCs w:val="21"/>
          <w:highlight w:val="none"/>
          <w:u w:val="none"/>
          <w:lang w:val="en-US" w:eastAsia="zh-CN"/>
        </w:rPr>
        <w:t>报价日期需在法定代表人授权日期之后，否则视为无效报价。</w:t>
      </w:r>
    </w:p>
    <w:p>
      <w:pPr>
        <w:pStyle w:val="6"/>
        <w:rPr>
          <w:rFonts w:hint="eastAsia" w:ascii="宋体" w:hAnsi="宋体" w:cs="宋体"/>
          <w:color w:val="auto"/>
          <w:spacing w:val="-1"/>
          <w:szCs w:val="21"/>
          <w:highlight w:val="none"/>
          <w:lang w:val="en-US" w:eastAsia="zh-CN"/>
        </w:rPr>
        <w:sectPr>
          <w:headerReference r:id="rId4" w:type="default"/>
          <w:footerReference r:id="rId5" w:type="default"/>
          <w:pgSz w:w="16838" w:h="11906" w:orient="landscape"/>
          <w:pgMar w:top="1800" w:right="1440" w:bottom="1800" w:left="1440" w:header="851" w:footer="992" w:gutter="0"/>
          <w:pgNumType w:fmt="decimal" w:start="1"/>
          <w:cols w:space="720" w:num="1"/>
          <w:docGrid w:type="lines" w:linePitch="312" w:charSpace="0"/>
        </w:sectPr>
      </w:pPr>
      <w:r>
        <w:rPr>
          <w:rFonts w:hint="eastAsia" w:ascii="宋体" w:hAnsi="宋体" w:cs="宋体"/>
          <w:color w:val="auto"/>
          <w:spacing w:val="-1"/>
          <w:szCs w:val="21"/>
          <w:highlight w:val="none"/>
          <w:lang w:val="en-US" w:eastAsia="zh-CN"/>
        </w:rPr>
        <w:t xml:space="preserve"> </w:t>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jc w:val="both"/>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rPr>
      </w:pPr>
    </w:p>
    <w:p>
      <w:pPr>
        <w:jc w:val="both"/>
        <w:rPr>
          <w:rFonts w:hint="eastAsia" w:ascii="Calibri" w:hAnsi="Calibri" w:eastAsia="宋体" w:cs="Times New Roman"/>
          <w:b/>
          <w:bCs/>
          <w:color w:val="auto"/>
          <w:sz w:val="32"/>
          <w:szCs w:val="22"/>
        </w:rPr>
      </w:pPr>
    </w:p>
    <w:p>
      <w:pPr>
        <w:spacing w:after="120" w:line="420" w:lineRule="auto"/>
        <w:jc w:val="center"/>
        <w:rPr>
          <w:rFonts w:hint="eastAsia" w:ascii="仿宋" w:hAnsi="仿宋" w:eastAsia="仿宋" w:cs="仿宋"/>
          <w:b/>
          <w:bCs w:val="0"/>
          <w:color w:val="auto"/>
          <w:sz w:val="28"/>
          <w:szCs w:val="28"/>
          <w:lang w:val="en-US" w:eastAsia="zh-CN"/>
        </w:rPr>
      </w:pPr>
      <w:r>
        <w:rPr>
          <w:rFonts w:hint="eastAsia" w:ascii="宋体" w:hAnsi="宋体" w:eastAsia="宋体" w:cs="Times New Roman"/>
          <w:b/>
          <w:bCs w:val="0"/>
          <w:color w:val="auto"/>
          <w:spacing w:val="15"/>
          <w:szCs w:val="21"/>
          <w:highlight w:val="none"/>
          <w:lang w:val="en-US" w:eastAsia="zh-CN"/>
        </w:rPr>
        <w:t>报价人</w:t>
      </w:r>
      <w:r>
        <w:rPr>
          <w:rFonts w:hint="eastAsia" w:ascii="宋体" w:hAnsi="宋体" w:cs="Times New Roman"/>
          <w:b/>
          <w:bCs w:val="0"/>
          <w:color w:val="auto"/>
          <w:spacing w:val="15"/>
          <w:szCs w:val="21"/>
          <w:highlight w:val="none"/>
          <w:lang w:val="en-US" w:eastAsia="zh-CN"/>
        </w:rPr>
        <w:t>和</w:t>
      </w:r>
      <w:r>
        <w:rPr>
          <w:rFonts w:hint="eastAsia" w:ascii="宋体" w:hAnsi="宋体" w:eastAsia="宋体" w:cs="Times New Roman"/>
          <w:b/>
          <w:bCs w:val="0"/>
          <w:color w:val="auto"/>
          <w:spacing w:val="15"/>
          <w:szCs w:val="21"/>
          <w:highlight w:val="none"/>
          <w:lang w:val="en-US" w:eastAsia="zh-CN"/>
        </w:rPr>
        <w:t>授权人身份证照片（</w:t>
      </w:r>
      <w:r>
        <w:rPr>
          <w:rFonts w:hint="eastAsia" w:ascii="宋体" w:hAnsi="宋体"/>
          <w:b/>
          <w:bCs w:val="0"/>
          <w:color w:val="auto"/>
          <w:spacing w:val="15"/>
          <w:szCs w:val="21"/>
          <w:highlight w:val="none"/>
          <w:lang w:val="en-US" w:eastAsia="zh-CN"/>
        </w:rPr>
        <w:t>需盖章</w:t>
      </w:r>
      <w:r>
        <w:rPr>
          <w:rFonts w:hint="eastAsia" w:ascii="宋体" w:hAnsi="宋体" w:eastAsia="宋体" w:cs="Times New Roman"/>
          <w:b/>
          <w:bCs w:val="0"/>
          <w:color w:val="auto"/>
          <w:spacing w:val="15"/>
          <w:szCs w:val="21"/>
          <w:highlight w:val="none"/>
          <w:lang w:val="en-US" w:eastAsia="zh-CN"/>
        </w:rPr>
        <w:t>）</w:t>
      </w: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ascii="Calibri" w:hAnsi="Calibri" w:eastAsia="宋体" w:cs="Times New Roman"/>
          <w:b/>
          <w:bCs/>
          <w:color w:val="auto"/>
          <w:sz w:val="32"/>
          <w:szCs w:val="22"/>
        </w:rPr>
      </w:pPr>
    </w:p>
    <w:p>
      <w:pPr>
        <w:rPr>
          <w:rFonts w:hint="eastAsia" w:ascii="Calibri" w:hAnsi="Calibri" w:eastAsia="宋体" w:cs="Times New Roman"/>
          <w:b/>
          <w:bCs/>
          <w:color w:val="auto"/>
          <w:sz w:val="32"/>
          <w:szCs w:val="22"/>
        </w:rPr>
      </w:pPr>
    </w:p>
    <w:p>
      <w:pPr>
        <w:pStyle w:val="13"/>
        <w:rPr>
          <w:rFonts w:hint="eastAsia"/>
        </w:rPr>
      </w:pPr>
    </w:p>
    <w:p>
      <w:pPr>
        <w:jc w:val="center"/>
        <w:rPr>
          <w:rFonts w:ascii="Calibri" w:hAnsi="Calibri" w:eastAsia="宋体" w:cs="Times New Roman"/>
          <w:b/>
          <w:bCs/>
          <w:color w:val="auto"/>
          <w:sz w:val="32"/>
          <w:szCs w:val="22"/>
        </w:rPr>
      </w:pPr>
      <w:r>
        <w:rPr>
          <w:rFonts w:hint="eastAsia" w:ascii="Calibri" w:hAnsi="Calibri" w:eastAsia="宋体" w:cs="Times New Roman"/>
          <w:b/>
          <w:bCs/>
          <w:color w:val="auto"/>
          <w:sz w:val="32"/>
          <w:szCs w:val="22"/>
        </w:rPr>
        <w:t>法定代表人授权书</w:t>
      </w:r>
    </w:p>
    <w:p>
      <w:pPr>
        <w:jc w:val="center"/>
        <w:rPr>
          <w:rFonts w:ascii="Calibri" w:hAnsi="Calibri" w:eastAsia="宋体" w:cs="Times New Roman"/>
          <w:color w:val="auto"/>
          <w:sz w:val="24"/>
          <w:szCs w:val="22"/>
        </w:rPr>
      </w:pPr>
    </w:p>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致：</w:t>
      </w:r>
      <w:r>
        <w:rPr>
          <w:rFonts w:hint="eastAsia" w:ascii="仿宋" w:hAnsi="仿宋" w:eastAsia="仿宋" w:cs="仿宋"/>
          <w:bCs/>
          <w:snapToGrid w:val="0"/>
          <w:color w:val="auto"/>
          <w:kern w:val="24"/>
          <w:sz w:val="24"/>
          <w:szCs w:val="24"/>
          <w:u w:val="single"/>
        </w:rPr>
        <w:t>中国南方电网有限责任公司超高压输电公司</w:t>
      </w:r>
      <w:r>
        <w:rPr>
          <w:rFonts w:hint="eastAsia" w:ascii="仿宋" w:hAnsi="仿宋" w:eastAsia="仿宋" w:cs="仿宋"/>
          <w:bCs/>
          <w:snapToGrid w:val="0"/>
          <w:color w:val="auto"/>
          <w:kern w:val="24"/>
          <w:sz w:val="24"/>
          <w:szCs w:val="24"/>
          <w:u w:val="single"/>
          <w:lang w:eastAsia="zh-CN"/>
        </w:rPr>
        <w:t>曲靖局</w:t>
      </w:r>
    </w:p>
    <w:p>
      <w:pPr>
        <w:keepNext w:val="0"/>
        <w:keepLines w:val="0"/>
        <w:pageBreakBefore w:val="0"/>
        <w:widowControl w:val="0"/>
        <w:kinsoku/>
        <w:wordWrap/>
        <w:overflowPunct/>
        <w:topLinePunct w:val="0"/>
        <w:bidi w:val="0"/>
        <w:snapToGrid/>
        <w:spacing w:before="120" w:beforeLines="50" w:line="360" w:lineRule="auto"/>
        <w:ind w:firstLine="480" w:firstLineChars="200"/>
        <w:jc w:val="both"/>
        <w:textAlignment w:val="auto"/>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（报价方名称），中华人民共和国合法企业，法定地址：</w:t>
      </w:r>
      <w:r>
        <w:rPr>
          <w:rFonts w:hint="eastAsia" w:ascii="仿宋" w:hAnsi="仿宋" w:eastAsia="仿宋" w:cs="仿宋"/>
          <w:color w:val="auto"/>
          <w:kern w:val="2"/>
          <w:sz w:val="24"/>
          <w:szCs w:val="24"/>
          <w:u w:val="single"/>
          <w:lang w:val="en-US" w:eastAsia="zh-CN" w:bidi="ar-SA"/>
        </w:rPr>
        <w:t xml:space="preserve">            </w:t>
      </w:r>
      <w:r>
        <w:rPr>
          <w:rFonts w:hint="eastAsia" w:ascii="仿宋" w:hAnsi="仿宋" w:eastAsia="仿宋" w:cs="仿宋"/>
          <w:color w:val="auto"/>
          <w:kern w:val="2"/>
          <w:sz w:val="24"/>
          <w:szCs w:val="24"/>
          <w:lang w:val="en-US" w:eastAsia="zh-CN" w:bidi="ar-SA"/>
        </w:rPr>
        <w:t>。</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（营业执照法定代表人）特授权</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代表我公司全权办理</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（项目名称）的</w:t>
      </w:r>
      <w:r>
        <w:rPr>
          <w:rFonts w:hint="eastAsia" w:ascii="仿宋" w:hAnsi="仿宋" w:eastAsia="仿宋" w:cs="仿宋"/>
          <w:color w:val="auto"/>
          <w:sz w:val="24"/>
          <w:szCs w:val="24"/>
          <w:lang w:eastAsia="zh-CN"/>
        </w:rPr>
        <w:t>报价</w:t>
      </w:r>
      <w:r>
        <w:rPr>
          <w:rFonts w:hint="eastAsia" w:ascii="仿宋" w:hAnsi="仿宋" w:eastAsia="仿宋" w:cs="仿宋"/>
          <w:color w:val="auto"/>
          <w:sz w:val="24"/>
          <w:szCs w:val="24"/>
        </w:rPr>
        <w:t>、执行等具体工作，并签署有关文件。</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我公司对被授权人签署的所有文件负全部责任。</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lang w:eastAsia="zh-CN"/>
        </w:rPr>
        <w:t>采购人</w:t>
      </w:r>
      <w:r>
        <w:rPr>
          <w:rFonts w:hint="eastAsia" w:ascii="仿宋" w:hAnsi="仿宋" w:eastAsia="仿宋" w:cs="仿宋"/>
          <w:color w:val="auto"/>
          <w:sz w:val="24"/>
          <w:szCs w:val="24"/>
        </w:rPr>
        <w:t>收到撤销本授权的通知以前，本授权书一直有效。被授权人签署的所有文件（在本授权书有效期内签署的）不因授权的撤销而失效。</w:t>
      </w:r>
    </w:p>
    <w:p>
      <w:pPr>
        <w:keepNext w:val="0"/>
        <w:keepLines w:val="0"/>
        <w:pageBreakBefore w:val="0"/>
        <w:widowControl w:val="0"/>
        <w:kinsoku/>
        <w:wordWrap/>
        <w:overflowPunct/>
        <w:topLinePunct w:val="0"/>
        <w:bidi w:val="0"/>
        <w:snapToGrid/>
        <w:spacing w:before="120" w:beforeLines="50"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被授权人不得转授权。</w:t>
      </w: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rPr>
      </w:pP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被授权人签名（章）：________</w:t>
      </w:r>
      <w:r>
        <w:rPr>
          <w:rFonts w:hint="eastAsia" w:ascii="仿宋" w:hAnsi="仿宋" w:eastAsia="仿宋" w:cs="仿宋"/>
          <w:color w:val="auto"/>
          <w:sz w:val="24"/>
          <w:szCs w:val="24"/>
          <w:u w:val="none"/>
        </w:rPr>
        <w:t xml:space="preserve"> </w:t>
      </w:r>
      <w:r>
        <w:rPr>
          <w:rFonts w:hint="eastAsia" w:ascii="仿宋" w:hAnsi="仿宋" w:eastAsia="仿宋" w:cs="仿宋"/>
          <w:color w:val="auto"/>
          <w:sz w:val="24"/>
          <w:szCs w:val="24"/>
          <w:u w:val="none"/>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授权人签名（章）：________</w:t>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职             务：________</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职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    务：________</w:t>
      </w:r>
    </w:p>
    <w:p>
      <w:pPr>
        <w:autoSpaceDE w:val="0"/>
        <w:autoSpaceDN w:val="0"/>
        <w:adjustRightInd w:val="0"/>
        <w:spacing w:before="120" w:beforeLines="50" w:line="360" w:lineRule="auto"/>
        <w:ind w:right="27"/>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    </w:t>
      </w:r>
    </w:p>
    <w:p>
      <w:pPr>
        <w:autoSpaceDE w:val="0"/>
        <w:autoSpaceDN w:val="0"/>
        <w:adjustRightInd w:val="0"/>
        <w:spacing w:before="120" w:beforeLines="50" w:line="360" w:lineRule="auto"/>
        <w:ind w:right="27" w:firstLine="6000" w:firstLineChars="2500"/>
        <w:rPr>
          <w:rFonts w:hint="eastAsia" w:ascii="仿宋" w:hAnsi="仿宋" w:eastAsia="仿宋" w:cs="仿宋"/>
          <w:color w:val="auto"/>
          <w:sz w:val="24"/>
          <w:szCs w:val="24"/>
        </w:rPr>
      </w:pPr>
      <w:r>
        <w:rPr>
          <w:rFonts w:hint="eastAsia" w:ascii="仿宋" w:hAnsi="仿宋" w:eastAsia="仿宋" w:cs="仿宋"/>
          <w:color w:val="auto"/>
          <w:sz w:val="24"/>
          <w:szCs w:val="24"/>
        </w:rPr>
        <w:t>（公章）</w:t>
      </w:r>
    </w:p>
    <w:p>
      <w:pPr>
        <w:autoSpaceDE w:val="0"/>
        <w:autoSpaceDN w:val="0"/>
        <w:adjustRightInd w:val="0"/>
        <w:spacing w:before="120" w:beforeLines="50" w:line="360" w:lineRule="auto"/>
        <w:ind w:right="27" w:firstLine="5400" w:firstLineChars="2250"/>
        <w:rPr>
          <w:rFonts w:hint="eastAsia" w:ascii="仿宋" w:hAnsi="仿宋" w:eastAsia="仿宋" w:cs="仿宋"/>
          <w:color w:val="auto"/>
          <w:sz w:val="24"/>
          <w:szCs w:val="24"/>
        </w:rPr>
      </w:pPr>
      <w:r>
        <w:rPr>
          <w:rFonts w:hint="eastAsia" w:ascii="仿宋" w:hAnsi="仿宋" w:eastAsia="仿宋" w:cs="仿宋"/>
          <w:color w:val="auto"/>
          <w:sz w:val="24"/>
          <w:szCs w:val="24"/>
        </w:rPr>
        <w:t>二○</w:t>
      </w:r>
      <w:r>
        <w:rPr>
          <w:rFonts w:hint="eastAsia" w:ascii="仿宋" w:hAnsi="仿宋" w:eastAsia="仿宋" w:cs="仿宋"/>
          <w:color w:val="auto"/>
          <w:sz w:val="24"/>
          <w:szCs w:val="24"/>
          <w:lang w:val="en-US" w:eastAsia="zh-CN"/>
        </w:rPr>
        <w:t>XX</w:t>
      </w:r>
      <w:r>
        <w:rPr>
          <w:rFonts w:hint="eastAsia" w:ascii="仿宋" w:hAnsi="仿宋" w:eastAsia="仿宋" w:cs="仿宋"/>
          <w:color w:val="auto"/>
          <w:sz w:val="24"/>
          <w:szCs w:val="24"/>
        </w:rPr>
        <w:t>年XX月XX日</w:t>
      </w:r>
    </w:p>
    <w:p>
      <w:pPr>
        <w:spacing w:line="360" w:lineRule="auto"/>
        <w:rPr>
          <w:rFonts w:hint="eastAsia" w:ascii="仿宋" w:hAnsi="仿宋" w:eastAsia="仿宋" w:cs="仿宋"/>
          <w:color w:val="auto"/>
          <w:sz w:val="24"/>
          <w:szCs w:val="24"/>
        </w:rPr>
      </w:pPr>
    </w:p>
    <w:p>
      <w:pPr>
        <w:spacing w:line="360" w:lineRule="auto"/>
        <w:ind w:left="900" w:hanging="900" w:hangingChars="375"/>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注</w:t>
      </w:r>
      <w:r>
        <w:rPr>
          <w:rFonts w:hint="eastAsia" w:ascii="仿宋" w:hAnsi="仿宋" w:eastAsia="仿宋" w:cs="仿宋"/>
          <w:color w:val="auto"/>
          <w:sz w:val="24"/>
          <w:szCs w:val="24"/>
          <w:lang w:eastAsia="zh-CN"/>
        </w:rPr>
        <w:t>：</w:t>
      </w:r>
    </w:p>
    <w:p>
      <w:pPr>
        <w:spacing w:line="360" w:lineRule="auto"/>
        <w:ind w:left="900" w:hanging="900" w:hangingChars="375"/>
        <w:rPr>
          <w:rFonts w:hint="eastAsia" w:ascii="仿宋" w:hAnsi="仿宋" w:eastAsia="仿宋" w:cs="仿宋"/>
          <w:color w:val="auto"/>
          <w:sz w:val="24"/>
          <w:szCs w:val="24"/>
        </w:rPr>
      </w:pPr>
      <w:r>
        <w:rPr>
          <w:rFonts w:hint="eastAsia" w:ascii="仿宋" w:hAnsi="仿宋" w:eastAsia="仿宋" w:cs="仿宋"/>
          <w:color w:val="auto"/>
          <w:sz w:val="24"/>
          <w:szCs w:val="24"/>
        </w:rPr>
        <w:t>（1）本授权书必须由法定代表人本人签署。</w:t>
      </w:r>
    </w:p>
    <w:p>
      <w:pPr>
        <w:numPr>
          <w:ilvl w:val="0"/>
          <w:numId w:val="0"/>
        </w:num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若被授权人有两名或两名以上，如未特别声明，则任一被授权人签署的有关文件或处理的相关事务均应视为有效。</w:t>
      </w:r>
    </w:p>
    <w:p>
      <w:pPr>
        <w:pStyle w:val="6"/>
        <w:numPr>
          <w:ilvl w:val="0"/>
          <w:numId w:val="0"/>
        </w:numPr>
        <w:rPr>
          <w:rFonts w:hint="eastAsia" w:ascii="仿宋" w:hAnsi="仿宋" w:eastAsia="仿宋" w:cs="仿宋"/>
          <w:color w:val="auto"/>
          <w:kern w:val="2"/>
          <w:sz w:val="24"/>
          <w:szCs w:val="24"/>
          <w:lang w:val="en-US" w:eastAsia="zh-CN" w:bidi="ar-SA"/>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p>
    <w:p>
      <w:pPr>
        <w:tabs>
          <w:tab w:val="left" w:pos="360"/>
        </w:tabs>
        <w:spacing w:before="156" w:beforeLines="50" w:after="156" w:afterLines="50" w:line="440" w:lineRule="exact"/>
        <w:rPr>
          <w:rFonts w:hint="eastAsia" w:ascii="宋体" w:hAnsi="宋体" w:cs="Batang"/>
          <w:b/>
          <w:sz w:val="24"/>
          <w:szCs w:val="24"/>
          <w:highlight w:val="none"/>
          <w:lang w:eastAsia="zh-CN"/>
        </w:rPr>
      </w:pPr>
      <w:r>
        <w:rPr>
          <w:rFonts w:hint="eastAsia" w:ascii="宋体" w:hAnsi="宋体" w:cs="Batang"/>
          <w:b/>
          <w:sz w:val="24"/>
          <w:szCs w:val="24"/>
          <w:highlight w:val="none"/>
          <w:lang w:eastAsia="zh-CN"/>
        </w:rPr>
        <w:t>附件：廉洁</w:t>
      </w:r>
      <w:r>
        <w:rPr>
          <w:rFonts w:hint="eastAsia" w:ascii="宋体" w:hAnsi="宋体" w:cs="Batang"/>
          <w:b/>
          <w:sz w:val="24"/>
          <w:szCs w:val="24"/>
          <w:highlight w:val="none"/>
          <w:lang w:val="en-US" w:eastAsia="zh-CN"/>
        </w:rPr>
        <w:t>承诺书</w:t>
      </w:r>
    </w:p>
    <w:p>
      <w:pPr>
        <w:spacing w:line="500" w:lineRule="exact"/>
        <w:ind w:firstLine="880"/>
        <w:jc w:val="center"/>
        <w:rPr>
          <w:rFonts w:ascii="华文楷体" w:hAnsi="华文楷体" w:eastAsia="华文楷体"/>
          <w:sz w:val="28"/>
          <w:szCs w:val="28"/>
          <w:highlight w:val="none"/>
        </w:rPr>
      </w:pPr>
      <w:r>
        <w:rPr>
          <w:rFonts w:hint="eastAsia" w:ascii="方正小标宋简体" w:eastAsia="方正小标宋简体"/>
          <w:sz w:val="32"/>
          <w:szCs w:val="32"/>
          <w:highlight w:val="none"/>
        </w:rPr>
        <w:t>廉洁</w:t>
      </w:r>
      <w:r>
        <w:rPr>
          <w:rFonts w:hint="eastAsia" w:ascii="方正小标宋简体" w:eastAsia="方正小标宋简体"/>
          <w:sz w:val="32"/>
          <w:szCs w:val="32"/>
          <w:highlight w:val="none"/>
          <w:lang w:val="en-US" w:eastAsia="zh-CN"/>
        </w:rPr>
        <w:t>承诺书</w:t>
      </w:r>
    </w:p>
    <w:p>
      <w:pPr>
        <w:spacing w:line="500" w:lineRule="exact"/>
        <w:ind w:firstLine="480" w:firstLineChars="200"/>
        <w:rPr>
          <w:sz w:val="24"/>
          <w:szCs w:val="24"/>
          <w:highlight w:val="none"/>
        </w:rPr>
      </w:pPr>
      <w:r>
        <w:rPr>
          <w:rFonts w:hint="eastAsia"/>
          <w:sz w:val="24"/>
          <w:szCs w:val="24"/>
          <w:highlight w:val="none"/>
        </w:rPr>
        <w:t>为增强廉洁从业意识，营造守法诚信、廉洁高效的工作环境，防止发生违法违纪行为，保护国家、集体和当事人的合法权益，</w:t>
      </w:r>
      <w:r>
        <w:rPr>
          <w:rFonts w:hint="eastAsia"/>
          <w:sz w:val="24"/>
          <w:szCs w:val="24"/>
          <w:highlight w:val="none"/>
          <w:lang w:val="en-US" w:eastAsia="zh-CN"/>
        </w:rPr>
        <w:t>安全有序的完成委托工作事项，</w:t>
      </w:r>
    </w:p>
    <w:p>
      <w:pPr>
        <w:spacing w:line="500" w:lineRule="exact"/>
        <w:rPr>
          <w:sz w:val="24"/>
          <w:szCs w:val="24"/>
          <w:highlight w:val="none"/>
        </w:rPr>
      </w:pPr>
      <w:r>
        <w:rPr>
          <w:rFonts w:hint="eastAsia"/>
          <w:sz w:val="24"/>
          <w:szCs w:val="24"/>
          <w:highlight w:val="none"/>
        </w:rPr>
        <w:t>在与甲方业务交往过程中，按照有关法律法规和程序开展工作，严格执行国家的有关方针、政策，并遵守以下规定：</w:t>
      </w:r>
    </w:p>
    <w:p>
      <w:pPr>
        <w:spacing w:line="500" w:lineRule="exact"/>
        <w:ind w:firstLine="480" w:firstLineChars="200"/>
        <w:rPr>
          <w:sz w:val="24"/>
          <w:szCs w:val="24"/>
          <w:highlight w:val="none"/>
        </w:rPr>
      </w:pPr>
      <w:r>
        <w:rPr>
          <w:rFonts w:hint="eastAsia"/>
          <w:sz w:val="24"/>
          <w:szCs w:val="24"/>
          <w:highlight w:val="none"/>
        </w:rPr>
        <w:t>（一）不以任何理由为甲方和相关单位报销应由对方或个人支付的费用；</w:t>
      </w:r>
    </w:p>
    <w:p>
      <w:pPr>
        <w:spacing w:line="500" w:lineRule="exact"/>
        <w:ind w:firstLine="480" w:firstLineChars="200"/>
        <w:rPr>
          <w:sz w:val="24"/>
          <w:szCs w:val="24"/>
          <w:highlight w:val="none"/>
        </w:rPr>
      </w:pPr>
      <w:r>
        <w:rPr>
          <w:rFonts w:hint="eastAsia"/>
          <w:sz w:val="24"/>
          <w:szCs w:val="24"/>
          <w:highlight w:val="none"/>
        </w:rPr>
        <w:t>（二）不以任何理由向甲方负责人及其工作人员赠送回扣、红包、礼金、购物卡、有价证券、贵重物品和好处费、感谢费等；</w:t>
      </w:r>
    </w:p>
    <w:p>
      <w:pPr>
        <w:spacing w:line="500" w:lineRule="exact"/>
        <w:ind w:firstLine="480" w:firstLineChars="200"/>
        <w:rPr>
          <w:sz w:val="24"/>
          <w:szCs w:val="24"/>
          <w:highlight w:val="none"/>
        </w:rPr>
      </w:pPr>
      <w:r>
        <w:rPr>
          <w:rFonts w:hint="eastAsia"/>
          <w:sz w:val="24"/>
          <w:szCs w:val="24"/>
          <w:highlight w:val="none"/>
        </w:rPr>
        <w:t>（三）不以任何理由为甲方、与甲方相关的单位或个人提供高消费宴请及娱乐活动；</w:t>
      </w:r>
    </w:p>
    <w:p>
      <w:pPr>
        <w:spacing w:line="500" w:lineRule="exact"/>
        <w:ind w:firstLine="480" w:firstLineChars="200"/>
        <w:rPr>
          <w:sz w:val="24"/>
          <w:szCs w:val="24"/>
          <w:highlight w:val="none"/>
        </w:rPr>
      </w:pPr>
      <w:r>
        <w:rPr>
          <w:rFonts w:hint="eastAsia"/>
          <w:sz w:val="24"/>
          <w:szCs w:val="24"/>
          <w:highlight w:val="none"/>
        </w:rPr>
        <w:t>（四）不以任何理由为甲方、与甲方相关的单位或个人购置或提供通讯工具、交通工具和高档办公用品；</w:t>
      </w:r>
    </w:p>
    <w:p>
      <w:pPr>
        <w:spacing w:line="500" w:lineRule="exact"/>
        <w:ind w:firstLine="480" w:firstLineChars="200"/>
        <w:rPr>
          <w:sz w:val="24"/>
          <w:szCs w:val="24"/>
          <w:highlight w:val="none"/>
        </w:rPr>
      </w:pPr>
      <w:r>
        <w:rPr>
          <w:rFonts w:hint="eastAsia"/>
          <w:sz w:val="24"/>
          <w:szCs w:val="24"/>
          <w:highlight w:val="none"/>
        </w:rPr>
        <w:t>（五）不接受或暗示为甲方、与甲方相关的单位或个人装修住房、婚丧嫁取、配偶子女的工作安排以及境内外旅游等提供方便；</w:t>
      </w:r>
    </w:p>
    <w:p>
      <w:pPr>
        <w:spacing w:line="500" w:lineRule="exact"/>
        <w:ind w:firstLine="480" w:firstLineChars="200"/>
        <w:rPr>
          <w:rFonts w:hint="eastAsia" w:eastAsia="宋体"/>
          <w:sz w:val="24"/>
          <w:szCs w:val="24"/>
          <w:highlight w:val="none"/>
          <w:lang w:val="en-US" w:eastAsia="zh-CN"/>
        </w:rPr>
      </w:pPr>
      <w:r>
        <w:rPr>
          <w:rFonts w:hint="eastAsia"/>
          <w:sz w:val="24"/>
          <w:szCs w:val="24"/>
          <w:highlight w:val="none"/>
        </w:rPr>
        <w:t>（六）不以谋取非正当利益为目的，擅自与甲方工作人员就业务问题进行私下商谈或者达成利益默契</w:t>
      </w:r>
      <w:r>
        <w:rPr>
          <w:rFonts w:hint="eastAsia"/>
          <w:sz w:val="24"/>
          <w:szCs w:val="24"/>
          <w:highlight w:val="none"/>
          <w:lang w:eastAsia="zh-CN"/>
        </w:rPr>
        <w:t>；</w:t>
      </w:r>
    </w:p>
    <w:p>
      <w:pPr>
        <w:spacing w:line="500" w:lineRule="exact"/>
        <w:ind w:firstLine="480" w:firstLineChars="200"/>
        <w:rPr>
          <w:sz w:val="24"/>
          <w:szCs w:val="24"/>
          <w:highlight w:val="none"/>
        </w:rPr>
      </w:pPr>
      <w:r>
        <w:rPr>
          <w:rFonts w:hint="eastAsia"/>
          <w:sz w:val="24"/>
          <w:szCs w:val="24"/>
          <w:highlight w:val="none"/>
        </w:rPr>
        <w:t>（七）发现甲方工作人员有违反本廉洁协议书规定的，应向甲方单位举报。</w:t>
      </w:r>
      <w:r>
        <w:rPr>
          <w:sz w:val="24"/>
          <w:szCs w:val="24"/>
          <w:highlight w:val="none"/>
        </w:rPr>
        <w:t xml:space="preserve"> </w:t>
      </w:r>
    </w:p>
    <w:p>
      <w:pPr>
        <w:spacing w:line="500" w:lineRule="exact"/>
        <w:ind w:firstLine="480" w:firstLineChars="200"/>
        <w:rPr>
          <w:color w:val="000000"/>
          <w:sz w:val="24"/>
          <w:szCs w:val="24"/>
          <w:highlight w:val="none"/>
        </w:rPr>
      </w:pPr>
      <w:r>
        <w:rPr>
          <w:rFonts w:hint="eastAsia"/>
          <w:sz w:val="24"/>
          <w:szCs w:val="24"/>
          <w:highlight w:val="none"/>
        </w:rPr>
        <w:t>（</w:t>
      </w:r>
      <w:r>
        <w:rPr>
          <w:rFonts w:hint="eastAsia"/>
          <w:sz w:val="24"/>
          <w:szCs w:val="24"/>
          <w:highlight w:val="none"/>
          <w:lang w:val="en-US" w:eastAsia="zh-CN"/>
        </w:rPr>
        <w:t>八</w:t>
      </w:r>
      <w:r>
        <w:rPr>
          <w:rFonts w:hint="eastAsia"/>
          <w:sz w:val="24"/>
          <w:szCs w:val="24"/>
          <w:highlight w:val="none"/>
        </w:rPr>
        <w:t>）本廉洁</w:t>
      </w:r>
      <w:r>
        <w:rPr>
          <w:rFonts w:hint="eastAsia"/>
          <w:sz w:val="24"/>
          <w:szCs w:val="24"/>
          <w:highlight w:val="none"/>
          <w:lang w:val="en-US" w:eastAsia="zh-CN"/>
        </w:rPr>
        <w:t>承诺</w:t>
      </w:r>
      <w:r>
        <w:rPr>
          <w:rFonts w:hint="eastAsia"/>
          <w:sz w:val="24"/>
          <w:szCs w:val="24"/>
          <w:highlight w:val="none"/>
        </w:rPr>
        <w:t>书作为</w:t>
      </w:r>
      <w:r>
        <w:rPr>
          <w:rFonts w:hint="eastAsia"/>
          <w:sz w:val="24"/>
          <w:szCs w:val="24"/>
          <w:highlight w:val="none"/>
          <w:lang w:val="en-US" w:eastAsia="zh-CN"/>
        </w:rPr>
        <w:t>询价书</w:t>
      </w:r>
      <w:r>
        <w:rPr>
          <w:rFonts w:hint="eastAsia"/>
          <w:sz w:val="24"/>
          <w:szCs w:val="24"/>
          <w:highlight w:val="none"/>
        </w:rPr>
        <w:t>的附件，在业务关系</w:t>
      </w:r>
      <w:r>
        <w:rPr>
          <w:rFonts w:hint="eastAsia"/>
          <w:sz w:val="24"/>
          <w:szCs w:val="24"/>
          <w:highlight w:val="none"/>
          <w:lang w:val="en-US" w:eastAsia="zh-CN"/>
        </w:rPr>
        <w:t>存续</w:t>
      </w:r>
      <w:r>
        <w:rPr>
          <w:rFonts w:hint="eastAsia"/>
          <w:sz w:val="24"/>
          <w:szCs w:val="24"/>
          <w:highlight w:val="none"/>
        </w:rPr>
        <w:t>期间</w:t>
      </w:r>
      <w:r>
        <w:rPr>
          <w:rFonts w:hint="eastAsia"/>
          <w:sz w:val="24"/>
          <w:szCs w:val="24"/>
          <w:highlight w:val="none"/>
          <w:lang w:val="en-US" w:eastAsia="zh-CN"/>
        </w:rPr>
        <w:t>有效</w:t>
      </w:r>
      <w:r>
        <w:rPr>
          <w:rFonts w:hint="eastAsia"/>
          <w:sz w:val="24"/>
          <w:szCs w:val="24"/>
          <w:highlight w:val="none"/>
        </w:rPr>
        <w:t>。</w:t>
      </w:r>
    </w:p>
    <w:p>
      <w:pPr>
        <w:ind w:firstLine="6000" w:firstLineChars="2500"/>
        <w:jc w:val="left"/>
        <w:rPr>
          <w:rFonts w:hint="eastAsia" w:ascii="宋体" w:hAnsi="宋体"/>
          <w:color w:val="000000"/>
          <w:sz w:val="24"/>
          <w:szCs w:val="24"/>
        </w:rPr>
      </w:pPr>
    </w:p>
    <w:p>
      <w:pPr>
        <w:jc w:val="right"/>
        <w:rPr>
          <w:rFonts w:hint="eastAsia" w:ascii="宋体" w:hAnsi="宋体"/>
          <w:color w:val="000000"/>
          <w:sz w:val="24"/>
          <w:szCs w:val="24"/>
          <w:lang w:val="en-US" w:eastAsia="zh-CN"/>
        </w:rPr>
      </w:pPr>
    </w:p>
    <w:p>
      <w:pPr>
        <w:jc w:val="center"/>
        <w:rPr>
          <w:rFonts w:ascii="宋体" w:hAnsi="宋体"/>
          <w:color w:val="000000"/>
          <w:sz w:val="24"/>
          <w:szCs w:val="24"/>
        </w:rPr>
      </w:pPr>
      <w:r>
        <w:rPr>
          <w:rFonts w:hint="eastAsia" w:ascii="宋体" w:hAnsi="宋体"/>
          <w:color w:val="000000"/>
          <w:sz w:val="24"/>
          <w:szCs w:val="24"/>
          <w:lang w:val="en-US" w:eastAsia="zh-CN"/>
        </w:rPr>
        <w:t xml:space="preserve">                               承诺单位</w:t>
      </w:r>
      <w:r>
        <w:rPr>
          <w:rFonts w:hint="eastAsia" w:ascii="宋体" w:hAnsi="宋体"/>
          <w:color w:val="000000"/>
          <w:sz w:val="24"/>
          <w:szCs w:val="24"/>
        </w:rPr>
        <w:t>（</w:t>
      </w:r>
      <w:r>
        <w:rPr>
          <w:rFonts w:hint="eastAsia" w:ascii="宋体" w:hAnsi="宋体"/>
          <w:color w:val="000000"/>
          <w:sz w:val="24"/>
          <w:szCs w:val="24"/>
          <w:lang w:val="en-US" w:eastAsia="zh-CN"/>
        </w:rPr>
        <w:t>签字/</w:t>
      </w:r>
      <w:r>
        <w:rPr>
          <w:rFonts w:hint="eastAsia" w:ascii="宋体" w:hAnsi="宋体"/>
          <w:color w:val="000000"/>
          <w:sz w:val="24"/>
          <w:szCs w:val="24"/>
        </w:rPr>
        <w:t>盖章）：</w:t>
      </w:r>
    </w:p>
    <w:p>
      <w:pPr>
        <w:snapToGrid w:val="0"/>
        <w:jc w:val="left"/>
        <w:rPr>
          <w:rFonts w:ascii="宋体" w:hAnsi="宋体"/>
          <w:color w:val="000000"/>
          <w:sz w:val="24"/>
          <w:szCs w:val="24"/>
        </w:rPr>
      </w:pPr>
      <w:r>
        <w:rPr>
          <w:rFonts w:hint="eastAsia" w:ascii="宋体" w:hAnsi="宋体"/>
          <w:color w:val="000000"/>
          <w:sz w:val="24"/>
          <w:szCs w:val="24"/>
        </w:rPr>
        <w:t xml:space="preserve">       </w:t>
      </w:r>
    </w:p>
    <w:p>
      <w:pPr>
        <w:jc w:val="left"/>
        <w:rPr>
          <w:rFonts w:hint="eastAsia" w:ascii="宋体" w:hAnsi="宋体"/>
          <w:color w:val="000000"/>
          <w:sz w:val="24"/>
          <w:szCs w:val="24"/>
        </w:rPr>
      </w:pPr>
      <w:r>
        <w:rPr>
          <w:rFonts w:hint="eastAsia" w:ascii="宋体" w:hAnsi="宋体"/>
          <w:color w:val="000000"/>
          <w:sz w:val="24"/>
          <w:szCs w:val="24"/>
        </w:rPr>
        <w:t xml:space="preserve">            </w:t>
      </w:r>
    </w:p>
    <w:p>
      <w:pPr>
        <w:pStyle w:val="6"/>
        <w:rPr>
          <w:rFonts w:hint="eastAsia"/>
          <w:i/>
          <w:color w:val="auto"/>
          <w:sz w:val="24"/>
          <w:szCs w:val="28"/>
          <w:highlight w:val="none"/>
          <w:lang w:eastAsia="zh-CN"/>
        </w:rPr>
      </w:pP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 年    月   日</w:t>
      </w:r>
    </w:p>
    <w:p>
      <w:pPr>
        <w:pStyle w:val="6"/>
        <w:rPr>
          <w:rFonts w:hint="eastAsia" w:ascii="宋体" w:hAnsi="宋体" w:cs="宋体"/>
          <w:color w:val="auto"/>
          <w:spacing w:val="-1"/>
          <w:szCs w:val="21"/>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p>
    <w:p>
      <w:pPr>
        <w:tabs>
          <w:tab w:val="left" w:pos="360"/>
        </w:tabs>
        <w:spacing w:before="156" w:beforeLines="50" w:after="156" w:afterLines="50" w:line="440" w:lineRule="exact"/>
        <w:rPr>
          <w:rFonts w:hint="eastAsia" w:ascii="宋体" w:hAnsi="宋体" w:eastAsia="宋体" w:cs="Batang"/>
          <w:b/>
          <w:color w:val="auto"/>
          <w:sz w:val="24"/>
          <w:szCs w:val="24"/>
          <w:highlight w:val="none"/>
          <w:lang w:val="en-US" w:eastAsia="zh-CN"/>
        </w:rPr>
      </w:pPr>
      <w:r>
        <w:rPr>
          <w:rFonts w:hint="eastAsia" w:ascii="宋体" w:hAnsi="宋体" w:eastAsia="宋体" w:cs="Batang"/>
          <w:b/>
          <w:color w:val="auto"/>
          <w:sz w:val="24"/>
          <w:szCs w:val="24"/>
          <w:highlight w:val="none"/>
          <w:lang w:val="en-US" w:eastAsia="zh-CN"/>
        </w:rPr>
        <w:t>附件</w:t>
      </w:r>
      <w:r>
        <w:rPr>
          <w:rFonts w:hint="eastAsia" w:ascii="宋体" w:hAnsi="宋体" w:cs="Batang"/>
          <w:b/>
          <w:color w:val="auto"/>
          <w:sz w:val="24"/>
          <w:szCs w:val="24"/>
          <w:highlight w:val="none"/>
          <w:lang w:val="en-US" w:eastAsia="zh-CN"/>
        </w:rPr>
        <w:t>3</w:t>
      </w:r>
      <w:r>
        <w:rPr>
          <w:rFonts w:hint="eastAsia" w:ascii="宋体" w:hAnsi="宋体" w:eastAsia="宋体" w:cs="Batang"/>
          <w:b/>
          <w:color w:val="auto"/>
          <w:sz w:val="24"/>
          <w:szCs w:val="24"/>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jc w:val="center"/>
        <w:textAlignment w:val="auto"/>
        <w:outlineLvl w:val="9"/>
        <w:rPr>
          <w:rFonts w:hint="eastAsia" w:ascii="方正小标宋_GBK" w:hAnsi="方正小标宋_GBK" w:eastAsia="方正小标宋_GBK" w:cs="方正小标宋_GBK"/>
          <w:b w:val="0"/>
          <w:bCs w:val="0"/>
          <w:sz w:val="44"/>
          <w:szCs w:val="36"/>
          <w:lang w:val="en-US" w:eastAsia="zh-CN"/>
        </w:rPr>
      </w:pPr>
      <w:r>
        <w:rPr>
          <w:rFonts w:hint="eastAsia" w:ascii="方正小标宋_GBK" w:hAnsi="方正小标宋_GBK" w:eastAsia="方正小标宋_GBK" w:cs="方正小标宋_GBK"/>
          <w:b w:val="0"/>
          <w:bCs w:val="0"/>
          <w:sz w:val="44"/>
          <w:szCs w:val="36"/>
          <w:lang w:val="en-US" w:eastAsia="zh-CN"/>
        </w:rPr>
        <w:t>保密协议</w:t>
      </w:r>
    </w:p>
    <w:p>
      <w:pPr>
        <w:pStyle w:val="2"/>
        <w:keepNext w:val="0"/>
        <w:keepLines w:val="0"/>
        <w:pageBreakBefore w:val="0"/>
        <w:widowControl w:val="0"/>
        <w:kinsoku/>
        <w:wordWrap/>
        <w:overflowPunct/>
        <w:topLinePunct w:val="0"/>
        <w:autoSpaceDE/>
        <w:autoSpaceDN/>
        <w:bidi w:val="0"/>
        <w:adjustRightInd/>
        <w:snapToGrid w:val="0"/>
        <w:spacing w:before="0" w:beforeAutospacing="0" w:after="0" w:afterAutospacing="0" w:line="560" w:lineRule="exact"/>
        <w:textAlignment w:val="auto"/>
        <w:rPr>
          <w:rFonts w:hint="eastAsia"/>
          <w:lang w:val="en-US" w:eastAsia="zh-CN"/>
        </w:rPr>
      </w:pPr>
    </w:p>
    <w:p>
      <w:pPr>
        <w:keepNext w:val="0"/>
        <w:keepLines w:val="0"/>
        <w:pageBreakBefore w:val="0"/>
        <w:widowControl w:val="0"/>
        <w:kinsoku/>
        <w:wordWrap/>
        <w:overflowPunct/>
        <w:topLinePunct w:val="0"/>
        <w:bidi w:val="0"/>
        <w:snapToGrid w:val="0"/>
        <w:spacing w:beforeAutospacing="0" w:afterAutospacing="0" w:line="560" w:lineRule="exact"/>
        <w:ind w:firstLine="643" w:firstLineChars="200"/>
        <w:textAlignment w:val="auto"/>
        <w:rPr>
          <w:rFonts w:hint="default" w:ascii="宋体" w:hAnsi="宋体" w:eastAsia="宋体" w:cs="宋体"/>
          <w:b/>
          <w:sz w:val="32"/>
          <w:szCs w:val="32"/>
          <w:lang w:val="en-US" w:eastAsia="zh-CN"/>
        </w:rPr>
      </w:pPr>
      <w:r>
        <w:rPr>
          <w:rFonts w:hint="eastAsia" w:ascii="仿宋_GB2312" w:hAnsi="仿宋_GB2312" w:eastAsia="仿宋_GB2312" w:cs="仿宋_GB2312"/>
          <w:b/>
          <w:sz w:val="32"/>
          <w:szCs w:val="32"/>
        </w:rPr>
        <w:t>甲方：</w:t>
      </w:r>
      <w:r>
        <w:rPr>
          <w:rFonts w:hint="eastAsia" w:ascii="仿宋_GB2312" w:hAnsi="仿宋_GB2312" w:eastAsia="仿宋_GB2312" w:cs="仿宋_GB2312"/>
          <w:sz w:val="32"/>
          <w:szCs w:val="32"/>
          <w:lang w:eastAsia="zh-CN"/>
        </w:rPr>
        <w:t>中国南方电网</w:t>
      </w:r>
      <w:r>
        <w:rPr>
          <w:rFonts w:hint="eastAsia" w:ascii="仿宋_GB2312" w:hAnsi="仿宋_GB2312" w:eastAsia="仿宋_GB2312" w:cs="仿宋_GB2312"/>
          <w:sz w:val="32"/>
          <w:szCs w:val="32"/>
          <w:lang w:val="en-US" w:eastAsia="zh-CN"/>
        </w:rPr>
        <w:t>有限责任公司</w:t>
      </w:r>
      <w:r>
        <w:rPr>
          <w:rFonts w:hint="eastAsia" w:ascii="仿宋_GB2312" w:hAnsi="仿宋_GB2312" w:eastAsia="仿宋_GB2312" w:cs="仿宋_GB2312"/>
          <w:sz w:val="32"/>
          <w:szCs w:val="32"/>
          <w:lang w:eastAsia="zh-CN"/>
        </w:rPr>
        <w:t>超高压输电公司</w:t>
      </w:r>
      <w:r>
        <w:rPr>
          <w:rFonts w:hint="eastAsia" w:ascii="仿宋_GB2312" w:hAnsi="仿宋_GB2312" w:eastAsia="仿宋_GB2312" w:cs="仿宋_GB2312"/>
          <w:sz w:val="32"/>
          <w:szCs w:val="32"/>
          <w:lang w:val="en-US" w:eastAsia="zh-CN"/>
        </w:rPr>
        <w:t>曲靖</w:t>
      </w:r>
      <w:r>
        <w:rPr>
          <w:rFonts w:hint="eastAsia" w:ascii="仿宋_GB2312" w:hAnsi="仿宋_GB2312" w:eastAsia="仿宋_GB2312" w:cs="仿宋_GB2312"/>
          <w:sz w:val="32"/>
          <w:szCs w:val="32"/>
          <w:lang w:eastAsia="zh-CN"/>
        </w:rPr>
        <w:t>局</w:t>
      </w:r>
      <w:r>
        <w:rPr>
          <w:rFonts w:hint="eastAsia" w:ascii="仿宋_GB2312" w:hAnsi="仿宋_GB2312" w:eastAsia="仿宋_GB2312" w:cs="仿宋_GB2312"/>
          <w:sz w:val="32"/>
          <w:szCs w:val="32"/>
          <w:lang w:val="zh-CN"/>
        </w:rPr>
        <w:t xml:space="preserve"> </w:t>
      </w:r>
      <w:r>
        <w:rPr>
          <w:rFonts w:hint="eastAsia" w:ascii="宋体" w:hAnsi="宋体" w:eastAsia="宋体" w:cs="宋体"/>
          <w:sz w:val="32"/>
          <w:szCs w:val="32"/>
          <w:lang w:val="en-US" w:eastAsia="zh-CN"/>
        </w:rPr>
        <w:t xml:space="preserve">  </w:t>
      </w:r>
    </w:p>
    <w:p>
      <w:pPr>
        <w:keepNext w:val="0"/>
        <w:keepLines w:val="0"/>
        <w:pageBreakBefore w:val="0"/>
        <w:widowControl w:val="0"/>
        <w:tabs>
          <w:tab w:val="left" w:pos="22796"/>
          <w:tab w:val="left" w:pos="23646"/>
          <w:tab w:val="left" w:pos="23930"/>
          <w:tab w:val="left" w:pos="24638"/>
        </w:tabs>
        <w:kinsoku/>
        <w:wordWrap/>
        <w:overflowPunct/>
        <w:topLinePunct w:val="0"/>
        <w:autoSpaceDE w:val="0"/>
        <w:autoSpaceDN w:val="0"/>
        <w:bidi w:val="0"/>
        <w:adjustRightInd w:val="0"/>
        <w:snapToGrid w:val="0"/>
        <w:spacing w:beforeAutospacing="0" w:afterAutospacing="0" w:line="560" w:lineRule="exact"/>
        <w:ind w:firstLine="643" w:firstLineChars="200"/>
        <w:jc w:val="left"/>
        <w:textAlignment w:val="auto"/>
        <w:rPr>
          <w:rFonts w:hint="default" w:ascii="宋体" w:hAnsi="宋体" w:eastAsia="宋体" w:cs="宋体"/>
          <w:b/>
          <w:sz w:val="32"/>
          <w:szCs w:val="32"/>
          <w:highlight w:val="none"/>
          <w:lang w:val="en-US" w:eastAsia="zh-CN"/>
        </w:rPr>
      </w:pPr>
      <w:r>
        <w:rPr>
          <w:rFonts w:hint="eastAsia" w:ascii="仿宋_GB2312" w:hAnsi="仿宋_GB2312" w:eastAsia="仿宋_GB2312" w:cs="仿宋_GB2312"/>
          <w:b/>
          <w:sz w:val="32"/>
          <w:szCs w:val="32"/>
          <w:highlight w:val="none"/>
        </w:rPr>
        <w:t>乙方：</w:t>
      </w:r>
      <w:r>
        <w:rPr>
          <w:rFonts w:hint="eastAsia" w:ascii="宋体" w:hAnsi="宋体" w:cs="宋体"/>
          <w:b/>
          <w:sz w:val="32"/>
          <w:szCs w:val="32"/>
          <w:highlight w:val="none"/>
          <w:lang w:val="en-US" w:eastAsia="zh-CN"/>
        </w:rPr>
        <w:t xml:space="preserve"> </w:t>
      </w:r>
      <w:r>
        <w:rPr>
          <w:rFonts w:hint="eastAsia" w:ascii="宋体" w:hAnsi="宋体" w:cs="宋体"/>
          <w:iCs/>
          <w:color w:val="000000"/>
          <w:sz w:val="32"/>
          <w:szCs w:val="32"/>
          <w:highlight w:val="none"/>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鉴于双方拟开</w:t>
      </w:r>
      <w:r>
        <w:rPr>
          <w:rFonts w:hint="eastAsia" w:ascii="仿宋_GB2312" w:hAnsi="仿宋_GB2312" w:eastAsia="仿宋_GB2312" w:cs="仿宋_GB2312"/>
          <w:sz w:val="32"/>
          <w:szCs w:val="32"/>
          <w:lang w:val="en-US" w:eastAsia="zh-CN"/>
        </w:rPr>
        <w:t>展                            零星采购</w:t>
      </w:r>
      <w:r>
        <w:rPr>
          <w:rFonts w:hint="eastAsia" w:ascii="仿宋_GB2312" w:hAnsi="仿宋_GB2312" w:eastAsia="仿宋_GB2312" w:cs="仿宋_GB2312"/>
          <w:sz w:val="32"/>
          <w:szCs w:val="32"/>
        </w:rPr>
        <w:t>。现双方就该项目的实施及合作过程中的保密事宜，达成如下保密协议</w:t>
      </w:r>
      <w:r>
        <w:rPr>
          <w:rFonts w:hint="eastAsia" w:ascii="仿宋_GB2312" w:hAnsi="仿宋_GB2312" w:eastAsia="仿宋_GB2312" w:cs="仿宋_GB2312"/>
          <w:sz w:val="32"/>
          <w:szCs w:val="32"/>
          <w:lang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第一条 保密信息的内容和范围</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从甲方获得的与项目有关或因项目产生的任何商业、市场、营销、经营、技术、数据、财务、客户、项目、合同、会议及决议、纪要、决定信息以及其他同等或类似性质的资料，无论以何种形式或载于何种载体，无论在披露时采用何种形式，都是乙方需要保密的保密信息。乙方除本协议约定工作所需外，还应对项目方案、需求、设计、程序软件、安装及维护信息等资料、过程文档、系统运行等全过程信息严格保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上述保密信息包括但不限于：</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（1）涉及甲方相关系统及网络发展构思和内部网络发展的现状、结构资料。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（2）涉及甲方相关系统、网络、施工的方案及图纸等相关资料。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（3）调研资料、各种版本的技术文档、甲方内部文件资料。</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（4）涉及项目中相关系统及网络采用的设备种类、设备型号、生产厂商、数量规模等信息。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（5）涉及甲方相关系统及网络的用户信息。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（6）其他：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签订本协议时，乙方已获得的如下保密信息：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（1）合同内容。</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（2）与合同有关的文件。</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（3）与项目有关的其他重要信息。</w:t>
      </w:r>
    </w:p>
    <w:p>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乙方在签订协议、项目实施及合作过程中从甲方获得新的保密信息，双方可以附件或其他书面形式予以明确，乙方保密范围应包括但不限于附件及其他书面形式的保密信息。</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第二条 保密人员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直接或间接参与项目的人员（包括但不限于其管理人员、员工、雇员以及其他受乙方委托、聘用直接或间接接触保密信息的单位或人员）均应严格恪守保密义务，乙方不因人员变动而免责。乙方更换参与项目的主要成员或增加项目成员须经甲方书面同意后方可进行。乙方参与项目的所有人员必须首先与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约定的程度。甲方有审查乙方人员《保密承诺书》的权利，乙方在甲方提出审查要求后应及时向甲方提供所有参与项目人员的《保密承诺书》相关签署材料。如乙方未能及时提供，则视为违反本协议，须承担相应违约责任。</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第三条 乙方的保密义务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对于甲方的保密信息，乙方在此承诺：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制定保护、使用、保管保密信息的相应管理制度，相关制度应提交甲方一份，并严格遵守；保证对甲方所提供的保密信息予以妥善保管，并应对从甲方得到的保密信息进行安全管理，确保保密信息的安全。</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与接触保密信息的员工签订书面的《保密承诺书》，并保证接触保密信息的人员遵守保密承诺，《保密承诺书》应按甲方审查要求及时提交。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保密信息的使用仅限于为履行主合同，不得使用于该主合同之外的其他任何事宜。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采取有效的措施保护甲方的保密信息，不得以任何形</w:t>
      </w:r>
      <w:r>
        <w:rPr>
          <w:rFonts w:hint="eastAsia" w:ascii="仿宋_GB2312" w:hAnsi="仿宋_GB2312" w:eastAsia="仿宋_GB2312" w:cs="仿宋_GB2312"/>
          <w:spacing w:val="6"/>
          <w:sz w:val="32"/>
          <w:szCs w:val="32"/>
        </w:rPr>
        <w:t>式向第三方披露，不得许可第三方使用，更不得转让给第三方。</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不得以任何形式复制保密信息。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不得有发生泄露甲方保密信息的行为。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如合同中涉及到系统开发、系统部署、设备部署、联调测试等工作，乙方同时承诺：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（1）不得将系统部署在互联网上进行功能测试。</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（2）不得在其对外展示系统中擅自使用南方电网公司的公司商标、品牌及VI标识。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（3）不得在出厂阶段的系统中使用南方电网公司的公司真实数据进行测试。确需使用的，必须在征得甲方书面同意后，对数据进行脱敏操作。</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（4）不得将业务系统真实数据带离甲方公司所在区域（含：开发、测试、运维现场）。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（5）不得将相关的开发、测试、演示系统（带有南方电网公司的公司商标、品牌及VI标识，或者存有南方电网公司内部数据）向互联网或其他任意第三方开放。</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第四条 保密期限</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乙方的保密期限从乙方获取甲方保密信息后至甲方明示同意公开保密信息之日止。</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第五条 违约和赔偿责任</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乙方违反本协议第三条或者有除第三条约定外的其他行为而导致甲方保密信息泄露的，即为乙方违约，应按本协议承担违约责任，具体规定见下：</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如果乙方未履行本协议第三条所约定的保密义务或者有除第三条约定外的其他行为而导致甲方保密信息泄露，但尚未给甲方造成损失的，每泄密一次应当向甲方支付  万元的违约金（累计最高向甲方支付主合同金额30%的违约金），甲方可在对乙方的各个阶段结算款中予以扣除；乙方连续或者累计泄露甲方保密信息三次及以上的，甲方有权单方面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乙方有下列行为之一的，视为“泄密一次”：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（1）未要求接触保密信息的员工签署《保密承诺书》的，漏签一位员工视为泄密一次；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（2）向本协议约定的保密信息知晓人员以外的第三人谈论甲方保密信息，谈论一次视为泄密一次；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（3）向本协议约定的保密信息知晓人员以外的第三人出示甲方保密信息，出示一次视为泄密一次；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（4）向第三人转让甲方保密信息；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（5）许可第三人使用甲方保密信息；</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（6）将甲方保密信息用于双方约定目的以外的用途；</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（7）擅自复制甲方保密信息，复制一次视为泄密一次；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（8）擅自摘抄甲方保密信息，摘抄一次视为泄密一次；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（9）擅自改变甲方保密信息的载体形式，改变一次视为泄密一次；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（10）未妥善保管甲方保密信息，造成涉密文件、物品遗失的；</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（11）其他泄露甲方保密信息的行为。</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如果乙方未履行本协议第三条所约定的保密义务或者有除第三条约定外的其他行为而导致甲方保密信息泄露的，给甲方造成任何损失或产生不良影响的，乙方除应赔偿甲方主合同金额的30%违约金以外，还应当赔偿甲方的各项损失，损失赔偿包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（1）损失赔偿额为甲方因乙方的违反协议行为所受到的直接和间接经济损失，如果甲方的经济损失无法计算的，乙方赔偿金额不少于乙方基于主合同所能获得的全部收入。</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（2）甲方因调查乙方违约行为和追究乙方违约责任、赔偿责任而发生的合理费用，包括但不限于自己或者委托中介的调查取证费、律师费、公证费、交通费、诉讼费、仲裁费等等。</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甲方除有权要求乙方承担违约和赔偿责任外，还有权解除双方签订的主合同，解除主合同所造成一切损失概由乙方承担。</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乙方的违约行为致使甲方解除主合同的，乙方应立即按照本协议第六条的约定返还甲方保密信息，但乙方仍应遵守本协议约定的责任和义务。</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第六条 保密信息返还</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无论主合同及本协议是否解除或履行完毕，乙方在任何时间均应于接到甲方明示通知之日起5个工作日内，将甲方的保密信息交还给甲方指定的人员，其中：</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涉密的文件、资料、图表、信函、传真及其他纸质材料的原件、复印件、摘抄件，乙方应当按甲方交付时的原状归还甲方；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涉密的胶片、磁带、磁盘、光盘等的原件、复制件，乙方应按可正式使用的状况归还甲方，如该物品不能归还或难以归还的，乙方应当在甲方监督下对涉密内容进行不可恢复地删除或销毁；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以电子方式存储于通讯设备、电脑系统、网络服务器、复印机缓存、传真机缓存、移动存储介质、社交媒体或小程序等介质中的甲方保密信息，乙方应当在甲方监督下进行不可恢复地删除，且不得留存任何副本。</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其他：</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乙方在履行本条义务时，应当制作并提交归还、删除、销毁文件及物品清单，并经双方确认，该清单一式两份，甲、乙双方各执一份。</w:t>
      </w:r>
    </w:p>
    <w:p>
      <w:pPr>
        <w:keepNext w:val="0"/>
        <w:keepLines w:val="0"/>
        <w:pageBreakBefore w:val="0"/>
        <w:widowControl w:val="0"/>
        <w:kinsoku/>
        <w:wordWrap/>
        <w:overflowPunct/>
        <w:topLinePunct w:val="0"/>
        <w:bidi w:val="0"/>
        <w:snapToGrid w:val="0"/>
        <w:spacing w:beforeAutospacing="0" w:afterAutospacing="0" w:line="560" w:lineRule="exact"/>
        <w:ind w:firstLine="664" w:firstLineChars="200"/>
        <w:textAlignment w:val="auto"/>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保密信息返还后，乙方仍应遵守本协议的约定责任和义务。</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第七条 争议的处理</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本协议在履行过程中发生的争议，由双方当事人协商解决，也可由有关部门调解；协商或调解不成的，按下列第 </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 种方式解决：</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提交</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仲裁委员会仲裁；</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依法向甲方所在地人民法院起诉。</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第八条 协议生效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本协议自双方签字盖章之日起生效。</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本协议正本一式 </w:t>
      </w:r>
      <w:r>
        <w:rPr>
          <w:rFonts w:hint="eastAsia" w:ascii="仿宋_GB2312" w:hAnsi="仿宋_GB2312" w:eastAsia="仿宋_GB2312" w:cs="仿宋_GB2312"/>
          <w:sz w:val="32"/>
          <w:szCs w:val="32"/>
          <w:lang w:val="en-US" w:eastAsia="zh-CN"/>
        </w:rPr>
        <w:t>陆</w:t>
      </w:r>
      <w:r>
        <w:rPr>
          <w:rFonts w:hint="eastAsia" w:ascii="仿宋_GB2312" w:hAnsi="仿宋_GB2312" w:eastAsia="仿宋_GB2312" w:cs="仿宋_GB2312"/>
          <w:sz w:val="32"/>
          <w:szCs w:val="32"/>
        </w:rPr>
        <w:t xml:space="preserve"> 份，甲方执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份，乙方执 </w:t>
      </w:r>
      <w:r>
        <w:rPr>
          <w:rFonts w:hint="eastAsia" w:ascii="仿宋_GB2312" w:hAnsi="仿宋_GB2312" w:eastAsia="仿宋_GB2312" w:cs="仿宋_GB2312"/>
          <w:sz w:val="32"/>
          <w:szCs w:val="32"/>
          <w:lang w:val="en-US" w:eastAsia="zh-CN"/>
        </w:rPr>
        <w:t>叁</w:t>
      </w:r>
      <w:r>
        <w:rPr>
          <w:rFonts w:hint="eastAsia" w:ascii="仿宋_GB2312" w:hAnsi="仿宋_GB2312" w:eastAsia="仿宋_GB2312" w:cs="仿宋_GB2312"/>
          <w:sz w:val="32"/>
          <w:szCs w:val="32"/>
        </w:rPr>
        <w:t xml:space="preserve"> 份，具有同等法律效力。</w:t>
      </w:r>
    </w:p>
    <w:p>
      <w:pPr>
        <w:keepNext w:val="0"/>
        <w:keepLines w:val="0"/>
        <w:pageBreakBefore w:val="0"/>
        <w:widowControl w:val="0"/>
        <w:kinsoku/>
        <w:wordWrap/>
        <w:overflowPunct/>
        <w:topLinePunct w:val="0"/>
        <w:autoSpaceDE w:val="0"/>
        <w:autoSpaceDN w:val="0"/>
        <w:bidi w:val="0"/>
        <w:adjustRightInd w:val="0"/>
        <w:snapToGrid w:val="0"/>
        <w:spacing w:beforeAutospacing="0" w:afterAutospacing="0" w:line="560" w:lineRule="exact"/>
        <w:ind w:firstLine="627" w:firstLineChars="196"/>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rPr>
        <w:t>第九条 补充与附件</w:t>
      </w:r>
    </w:p>
    <w:p>
      <w:pPr>
        <w:rPr>
          <w:rFonts w:hint="eastAsia" w:ascii="仿宋_GB2312" w:hAnsi="仿宋_GB2312" w:eastAsia="仿宋_GB2312" w:cs="仿宋_GB2312"/>
          <w:sz w:val="32"/>
          <w:szCs w:val="32"/>
        </w:rPr>
        <w:sectPr>
          <w:pgSz w:w="11906" w:h="16838"/>
          <w:pgMar w:top="1440" w:right="1800" w:bottom="1440" w:left="1800" w:header="851" w:footer="992" w:gutter="0"/>
          <w:pgNumType w:fmt="decimal"/>
          <w:cols w:space="425" w:num="1"/>
          <w:formProt w:val="1"/>
          <w:docGrid w:type="lines" w:linePitch="312" w:charSpace="0"/>
        </w:sectPr>
      </w:pPr>
      <w:r>
        <w:rPr>
          <w:rFonts w:hint="eastAsia" w:ascii="仿宋_GB2312" w:hAnsi="仿宋_GB2312" w:eastAsia="仿宋_GB2312" w:cs="仿宋_GB2312"/>
          <w:sz w:val="32"/>
          <w:szCs w:val="32"/>
        </w:rPr>
        <w:t>本协议未尽事宜，依照有关法律、法规执行，法律、法规未作规定的，甲乙双方可以达成书面补充协议。本协议的附件和补充协议均为本协议不可分割的组成部分，与本协议具有同等的法律效力。</w:t>
      </w:r>
    </w:p>
    <w:p>
      <w:pPr>
        <w:keepNext w:val="0"/>
        <w:keepLines w:val="0"/>
        <w:pageBreakBefore w:val="0"/>
        <w:widowControl w:val="0"/>
        <w:kinsoku/>
        <w:wordWrap/>
        <w:overflowPunct/>
        <w:topLinePunct w:val="0"/>
        <w:bidi w:val="0"/>
        <w:snapToGrid w:val="0"/>
        <w:spacing w:beforeAutospacing="0" w:afterAutospacing="0" w:line="560" w:lineRule="exact"/>
        <w:ind w:firstLine="570"/>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签署页</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28"/>
          <w:szCs w:val="28"/>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甲方（盖章）：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pStyle w:val="2"/>
        <w:keepNext w:val="0"/>
        <w:keepLines w:val="0"/>
        <w:pageBreakBefore w:val="0"/>
        <w:widowControl w:val="0"/>
        <w:kinsoku/>
        <w:wordWrap/>
        <w:overflowPunct/>
        <w:topLinePunct w:val="0"/>
        <w:bidi w:val="0"/>
        <w:snapToGrid w:val="0"/>
        <w:spacing w:before="0" w:beforeAutospacing="0" w:after="0" w:afterAutospacing="0" w:line="560" w:lineRule="exact"/>
        <w:textAlignment w:val="auto"/>
        <w:rPr>
          <w:rFonts w:hint="eastAsia"/>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570"/>
        <w:textAlignment w:val="auto"/>
        <w:rPr>
          <w:rFonts w:hint="eastAsia" w:ascii="宋体" w:hAnsi="宋体" w:cs="宋体"/>
          <w:sz w:val="32"/>
          <w:szCs w:val="32"/>
        </w:rPr>
      </w:pP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乙方（盖章）：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法定代表人或授权代表（签字）：       </w:t>
      </w:r>
    </w:p>
    <w:p>
      <w:pPr>
        <w:keepNext w:val="0"/>
        <w:keepLines w:val="0"/>
        <w:pageBreakBefore w:val="0"/>
        <w:widowControl w:val="0"/>
        <w:kinsoku/>
        <w:wordWrap/>
        <w:overflowPunct/>
        <w:topLinePunct w:val="0"/>
        <w:bidi w:val="0"/>
        <w:snapToGrid w:val="0"/>
        <w:spacing w:beforeAutospacing="0" w:afterAutospacing="0"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签约日期：          </w:t>
      </w:r>
    </w:p>
    <w:p>
      <w:pPr>
        <w:pStyle w:val="2"/>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17"/>
        <w:rPr>
          <w:rFonts w:hint="eastAsia" w:ascii="宋体" w:hAnsi="宋体"/>
          <w:color w:val="auto"/>
          <w:sz w:val="24"/>
          <w:szCs w:val="24"/>
          <w:highlight w:val="none"/>
        </w:rPr>
      </w:pPr>
    </w:p>
    <w:p>
      <w:pPr>
        <w:pStyle w:val="6"/>
        <w:rPr>
          <w:rFonts w:hint="eastAsia"/>
          <w:i/>
          <w:color w:val="auto"/>
          <w:sz w:val="24"/>
          <w:szCs w:val="28"/>
          <w:highlight w:val="none"/>
          <w:lang w:eastAsia="zh-CN"/>
        </w:rPr>
      </w:pPr>
    </w:p>
    <w:sectPr>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方正小标宋简体">
    <w:altName w:val="黑体"/>
    <w:panose1 w:val="03000509000000000000"/>
    <w:charset w:val="86"/>
    <w:family w:val="auto"/>
    <w:pitch w:val="default"/>
    <w:sig w:usb0="00000000" w:usb1="0000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rCeFt8BAAC/AwAADgAAAGRycy9lMm9Eb2MueG1srVPBjtMwEL0j8Q+W&#10;7zRph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64q/5MwJSwM///p5/v33/OcH&#10;m79O+nQ+rijtxlMi9m+hp62Z/JGciXbfBJv+RIhRnNQ9XdRVPTKZLi0Xy2VJIUmx6UD4xd11HyK+&#10;V2BZMioeaHxZVXH8GHFInVJSNQfX2pg8QuP+cxBm8hSp96HHZGG/60dCO6hPxIfeAdVpIXznrKMt&#10;qLijpefMfHAkclqYyQiTsZsM4SRdrDhyNpjvcFisgw963+ZVS01F/+aA1GkmkNoYao/d0VyzBOMO&#10;psX595yz7t7d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rCeFt8BAAC/AwAADgAAAAAA&#10;AAABACAAAAAeAQAAZHJzL2Uyb0RvYy54bWxQSwUGAAAAAAYABgBZAQAAbwUAAAAA&#10;">
              <v:fill on="f" focussize="0,0"/>
              <v:stroke on="f"/>
              <v:imagedata o:title=""/>
              <o:lock v:ext="edit" aspectratio="f"/>
              <v:textbox inset="0mm,0mm,0mm,0mm" style="mso-fit-shape-to-text:t;">
                <w:txbxContent>
                  <w:p>
                    <w:pPr>
                      <w:pStyle w:val="11"/>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3buE3gEAAL8DAAAOAAAAAAAA&#10;AAEAIAAAAB4BAABkcnMvZTJvRG9jLnhtbFBLBQYAAAAABgAGAFkBAABuBQAAAAA=&#10;">
              <v:fill on="f" focussize="0,0"/>
              <v:stroke on="f"/>
              <v:imagedata o:title=""/>
              <o:lock v:ext="edit" aspectratio="f"/>
              <v:textbox inset="0mm,0mm,0mm,0mm" style="mso-fit-shape-to-text:t;">
                <w:txbxContent>
                  <w:p>
                    <w:pPr>
                      <w:pStyle w:val="11"/>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Q7jIx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ckO4yMQIAAGQEAAAOAAAAAAAAAAEAIAAAAB8BAABkcnMvZTJvRG9jLnhtbFBLBQYA&#10;AAAABgAGAFkBAADC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3360;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GcgmQLTAAAABQEAAA8AAAAA&#10;AAAAAQAgAAAAIgAAAGRycy9kb3ducmV2LnhtbFBLAQIUABQAAAAIAIdO4kD5zdFo4AEAALQDAAAO&#10;AAAAAAAAAAEAIAAAACIBAABkcnMvZTJvRG9jLnhtbFBLBQYAAAAABgAGAFkBAAB0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21</w:t>
                    </w:r>
                    <w:r>
                      <w:fldChar w:fldCharType="end"/>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HV74yAgAAZA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EdXvjICAABkBAAADgAAAAAAAAABACAAAAAfAQAAZHJzL2Uyb0RvYy54bWxQSwUG&#10;AAAAAAYABgBZAQAAww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601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6432;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ZyCZAtMAAAAFAQAADwAAAAAA&#10;AAABACAAAAAiAAAAZHJzL2Rvd25yZXYueG1sUEsBAhQAFAAAAAgAh07iQLsW/VbfAQAAtAMAAA4A&#10;AAAAAAAAAQAgAAAAIgEAAGRycy9lMm9Eb2MueG1sUEsFBgAAAAAGAAYAWQEAAHM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3C05A"/>
    <w:multiLevelType w:val="singleLevel"/>
    <w:tmpl w:val="9553C05A"/>
    <w:lvl w:ilvl="0" w:tentative="0">
      <w:start w:val="2"/>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4"/>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4MTkxMmIwZDZmYjE4MjJjZDdkNmVhZDRkNjQ0MWQifQ=="/>
  </w:docVars>
  <w:rsids>
    <w:rsidRoot w:val="00BB7D67"/>
    <w:rsid w:val="000065EF"/>
    <w:rsid w:val="00034E9A"/>
    <w:rsid w:val="0004164B"/>
    <w:rsid w:val="00042FDA"/>
    <w:rsid w:val="00043252"/>
    <w:rsid w:val="000437AD"/>
    <w:rsid w:val="0004496B"/>
    <w:rsid w:val="00047240"/>
    <w:rsid w:val="00050A85"/>
    <w:rsid w:val="000517F1"/>
    <w:rsid w:val="00051F14"/>
    <w:rsid w:val="000543CB"/>
    <w:rsid w:val="00055D32"/>
    <w:rsid w:val="00055DE8"/>
    <w:rsid w:val="0006286E"/>
    <w:rsid w:val="000639C6"/>
    <w:rsid w:val="00064C50"/>
    <w:rsid w:val="000662CC"/>
    <w:rsid w:val="00073B86"/>
    <w:rsid w:val="0008432D"/>
    <w:rsid w:val="00092973"/>
    <w:rsid w:val="000A0338"/>
    <w:rsid w:val="000A1805"/>
    <w:rsid w:val="000A19BE"/>
    <w:rsid w:val="000A34FE"/>
    <w:rsid w:val="000A58F8"/>
    <w:rsid w:val="000B105D"/>
    <w:rsid w:val="000B1811"/>
    <w:rsid w:val="000B208A"/>
    <w:rsid w:val="000B43CE"/>
    <w:rsid w:val="000C0C04"/>
    <w:rsid w:val="000C2CFC"/>
    <w:rsid w:val="000C41A1"/>
    <w:rsid w:val="000C5AAD"/>
    <w:rsid w:val="000D1FB0"/>
    <w:rsid w:val="000D211B"/>
    <w:rsid w:val="000D39EF"/>
    <w:rsid w:val="000D7AE9"/>
    <w:rsid w:val="000E51EA"/>
    <w:rsid w:val="000F3FEF"/>
    <w:rsid w:val="00101D5B"/>
    <w:rsid w:val="0011226B"/>
    <w:rsid w:val="00114EFD"/>
    <w:rsid w:val="00115C40"/>
    <w:rsid w:val="0012405A"/>
    <w:rsid w:val="00136210"/>
    <w:rsid w:val="001406EA"/>
    <w:rsid w:val="00142F7D"/>
    <w:rsid w:val="00146513"/>
    <w:rsid w:val="001502FA"/>
    <w:rsid w:val="001540B7"/>
    <w:rsid w:val="00163660"/>
    <w:rsid w:val="0017068D"/>
    <w:rsid w:val="0017322D"/>
    <w:rsid w:val="0017458A"/>
    <w:rsid w:val="00181002"/>
    <w:rsid w:val="00183E75"/>
    <w:rsid w:val="00184636"/>
    <w:rsid w:val="001A2286"/>
    <w:rsid w:val="001A3DA5"/>
    <w:rsid w:val="001A44F3"/>
    <w:rsid w:val="001A6B43"/>
    <w:rsid w:val="001B0258"/>
    <w:rsid w:val="001B0A57"/>
    <w:rsid w:val="001B0F54"/>
    <w:rsid w:val="001B25C0"/>
    <w:rsid w:val="001B6690"/>
    <w:rsid w:val="001B6F23"/>
    <w:rsid w:val="001C1CA6"/>
    <w:rsid w:val="001C216A"/>
    <w:rsid w:val="001C316A"/>
    <w:rsid w:val="001C5709"/>
    <w:rsid w:val="001D26F6"/>
    <w:rsid w:val="001D6DA1"/>
    <w:rsid w:val="001E0908"/>
    <w:rsid w:val="001E2E0A"/>
    <w:rsid w:val="001E5AAA"/>
    <w:rsid w:val="001E7173"/>
    <w:rsid w:val="00202439"/>
    <w:rsid w:val="002051A7"/>
    <w:rsid w:val="002222D9"/>
    <w:rsid w:val="00222332"/>
    <w:rsid w:val="00225CD4"/>
    <w:rsid w:val="00234D39"/>
    <w:rsid w:val="002456E2"/>
    <w:rsid w:val="00252151"/>
    <w:rsid w:val="002561BF"/>
    <w:rsid w:val="00257F38"/>
    <w:rsid w:val="002620AC"/>
    <w:rsid w:val="00265C01"/>
    <w:rsid w:val="00267B61"/>
    <w:rsid w:val="00284058"/>
    <w:rsid w:val="00285F4E"/>
    <w:rsid w:val="00290E78"/>
    <w:rsid w:val="002925A0"/>
    <w:rsid w:val="002A11CD"/>
    <w:rsid w:val="002A238D"/>
    <w:rsid w:val="002B74FD"/>
    <w:rsid w:val="002C165F"/>
    <w:rsid w:val="002C2DE1"/>
    <w:rsid w:val="002D639E"/>
    <w:rsid w:val="002D777C"/>
    <w:rsid w:val="002E12E5"/>
    <w:rsid w:val="002E1406"/>
    <w:rsid w:val="002E24A0"/>
    <w:rsid w:val="002E5FD2"/>
    <w:rsid w:val="003200DE"/>
    <w:rsid w:val="00332189"/>
    <w:rsid w:val="00332FE7"/>
    <w:rsid w:val="003352D9"/>
    <w:rsid w:val="00340FAB"/>
    <w:rsid w:val="003466DC"/>
    <w:rsid w:val="0035790C"/>
    <w:rsid w:val="003722E3"/>
    <w:rsid w:val="00375B1F"/>
    <w:rsid w:val="00377792"/>
    <w:rsid w:val="00382277"/>
    <w:rsid w:val="003855CA"/>
    <w:rsid w:val="00386AA8"/>
    <w:rsid w:val="003907E1"/>
    <w:rsid w:val="00390CE0"/>
    <w:rsid w:val="003935A0"/>
    <w:rsid w:val="003A28EC"/>
    <w:rsid w:val="003A38F0"/>
    <w:rsid w:val="003A49A9"/>
    <w:rsid w:val="003A4B92"/>
    <w:rsid w:val="003A556E"/>
    <w:rsid w:val="003B6528"/>
    <w:rsid w:val="003C77BD"/>
    <w:rsid w:val="003D1FF0"/>
    <w:rsid w:val="003D3CAA"/>
    <w:rsid w:val="003D7760"/>
    <w:rsid w:val="003E104C"/>
    <w:rsid w:val="003E72F2"/>
    <w:rsid w:val="003E783E"/>
    <w:rsid w:val="003E7DE4"/>
    <w:rsid w:val="003F0469"/>
    <w:rsid w:val="003F1F5A"/>
    <w:rsid w:val="00401D31"/>
    <w:rsid w:val="00411338"/>
    <w:rsid w:val="00415B62"/>
    <w:rsid w:val="00417678"/>
    <w:rsid w:val="00421717"/>
    <w:rsid w:val="00432F5E"/>
    <w:rsid w:val="0043368F"/>
    <w:rsid w:val="0043385B"/>
    <w:rsid w:val="00433F0E"/>
    <w:rsid w:val="0044221A"/>
    <w:rsid w:val="0044439A"/>
    <w:rsid w:val="00444B40"/>
    <w:rsid w:val="00446DDB"/>
    <w:rsid w:val="00447331"/>
    <w:rsid w:val="004510CF"/>
    <w:rsid w:val="00452E21"/>
    <w:rsid w:val="004625B1"/>
    <w:rsid w:val="004627AC"/>
    <w:rsid w:val="004860E3"/>
    <w:rsid w:val="004862EF"/>
    <w:rsid w:val="004A42AC"/>
    <w:rsid w:val="004C1E06"/>
    <w:rsid w:val="004C64BE"/>
    <w:rsid w:val="004F3A11"/>
    <w:rsid w:val="005015A2"/>
    <w:rsid w:val="00501C09"/>
    <w:rsid w:val="005105A7"/>
    <w:rsid w:val="00513C5A"/>
    <w:rsid w:val="0052056E"/>
    <w:rsid w:val="0052081A"/>
    <w:rsid w:val="00521A59"/>
    <w:rsid w:val="00523D68"/>
    <w:rsid w:val="005276F3"/>
    <w:rsid w:val="0054365F"/>
    <w:rsid w:val="00543EDD"/>
    <w:rsid w:val="005539C5"/>
    <w:rsid w:val="005575AB"/>
    <w:rsid w:val="00573D00"/>
    <w:rsid w:val="0057420E"/>
    <w:rsid w:val="005749A4"/>
    <w:rsid w:val="00580CEA"/>
    <w:rsid w:val="00590BD1"/>
    <w:rsid w:val="00595F22"/>
    <w:rsid w:val="005A0EFB"/>
    <w:rsid w:val="005B420D"/>
    <w:rsid w:val="005C4583"/>
    <w:rsid w:val="005C4E46"/>
    <w:rsid w:val="005D34E7"/>
    <w:rsid w:val="005E72BF"/>
    <w:rsid w:val="00603398"/>
    <w:rsid w:val="00603F9F"/>
    <w:rsid w:val="00613307"/>
    <w:rsid w:val="0061467A"/>
    <w:rsid w:val="006204BE"/>
    <w:rsid w:val="006211D3"/>
    <w:rsid w:val="00640ABB"/>
    <w:rsid w:val="00642FA4"/>
    <w:rsid w:val="00662C2D"/>
    <w:rsid w:val="00676F60"/>
    <w:rsid w:val="00684458"/>
    <w:rsid w:val="00685880"/>
    <w:rsid w:val="00685E85"/>
    <w:rsid w:val="00687D3A"/>
    <w:rsid w:val="00690935"/>
    <w:rsid w:val="006937D6"/>
    <w:rsid w:val="00695CD4"/>
    <w:rsid w:val="006A09CF"/>
    <w:rsid w:val="006A0F54"/>
    <w:rsid w:val="006A3850"/>
    <w:rsid w:val="006B3021"/>
    <w:rsid w:val="006C5699"/>
    <w:rsid w:val="006D0712"/>
    <w:rsid w:val="006D5826"/>
    <w:rsid w:val="006E006A"/>
    <w:rsid w:val="006E5453"/>
    <w:rsid w:val="006F36DB"/>
    <w:rsid w:val="006F3AE2"/>
    <w:rsid w:val="007006E0"/>
    <w:rsid w:val="0070609A"/>
    <w:rsid w:val="007073A2"/>
    <w:rsid w:val="00712241"/>
    <w:rsid w:val="00713ECD"/>
    <w:rsid w:val="00721DEC"/>
    <w:rsid w:val="007244A6"/>
    <w:rsid w:val="00742A63"/>
    <w:rsid w:val="00744982"/>
    <w:rsid w:val="0075555C"/>
    <w:rsid w:val="00755577"/>
    <w:rsid w:val="0075569A"/>
    <w:rsid w:val="00755978"/>
    <w:rsid w:val="007605E6"/>
    <w:rsid w:val="00761C05"/>
    <w:rsid w:val="007676F9"/>
    <w:rsid w:val="00775F1E"/>
    <w:rsid w:val="00776AB8"/>
    <w:rsid w:val="007936EC"/>
    <w:rsid w:val="007938CE"/>
    <w:rsid w:val="0079426D"/>
    <w:rsid w:val="00794BBB"/>
    <w:rsid w:val="007A19D5"/>
    <w:rsid w:val="007A6B66"/>
    <w:rsid w:val="007C0AB8"/>
    <w:rsid w:val="007C0EDC"/>
    <w:rsid w:val="007C42E6"/>
    <w:rsid w:val="007C6295"/>
    <w:rsid w:val="007D07CA"/>
    <w:rsid w:val="007D44EA"/>
    <w:rsid w:val="007D6EBD"/>
    <w:rsid w:val="007E7D9A"/>
    <w:rsid w:val="007F19B7"/>
    <w:rsid w:val="007F4090"/>
    <w:rsid w:val="00800DE2"/>
    <w:rsid w:val="00801FC9"/>
    <w:rsid w:val="00821D34"/>
    <w:rsid w:val="00830FF3"/>
    <w:rsid w:val="00831D10"/>
    <w:rsid w:val="00841024"/>
    <w:rsid w:val="008418BE"/>
    <w:rsid w:val="008476AF"/>
    <w:rsid w:val="00863655"/>
    <w:rsid w:val="00864024"/>
    <w:rsid w:val="00864462"/>
    <w:rsid w:val="00870A50"/>
    <w:rsid w:val="008739E5"/>
    <w:rsid w:val="00873CB0"/>
    <w:rsid w:val="0088125B"/>
    <w:rsid w:val="00881F69"/>
    <w:rsid w:val="008A145E"/>
    <w:rsid w:val="008A3D64"/>
    <w:rsid w:val="008B04A9"/>
    <w:rsid w:val="008B0A47"/>
    <w:rsid w:val="008B5680"/>
    <w:rsid w:val="008B6DFF"/>
    <w:rsid w:val="008B78B0"/>
    <w:rsid w:val="008C3FC4"/>
    <w:rsid w:val="008C577C"/>
    <w:rsid w:val="008D3F16"/>
    <w:rsid w:val="008D40B1"/>
    <w:rsid w:val="008D540F"/>
    <w:rsid w:val="008D7332"/>
    <w:rsid w:val="008E5804"/>
    <w:rsid w:val="008E657B"/>
    <w:rsid w:val="008F017D"/>
    <w:rsid w:val="008F2D29"/>
    <w:rsid w:val="008F7245"/>
    <w:rsid w:val="00901AE7"/>
    <w:rsid w:val="00905108"/>
    <w:rsid w:val="009106E6"/>
    <w:rsid w:val="00912657"/>
    <w:rsid w:val="00917E6E"/>
    <w:rsid w:val="00922A03"/>
    <w:rsid w:val="009344F5"/>
    <w:rsid w:val="0093665A"/>
    <w:rsid w:val="009458E9"/>
    <w:rsid w:val="00961171"/>
    <w:rsid w:val="00965AA6"/>
    <w:rsid w:val="00967495"/>
    <w:rsid w:val="009703FB"/>
    <w:rsid w:val="009742E3"/>
    <w:rsid w:val="00977288"/>
    <w:rsid w:val="00981450"/>
    <w:rsid w:val="00993BB7"/>
    <w:rsid w:val="009960C2"/>
    <w:rsid w:val="00996558"/>
    <w:rsid w:val="009A4478"/>
    <w:rsid w:val="009A59E8"/>
    <w:rsid w:val="009A6CAF"/>
    <w:rsid w:val="009B57BA"/>
    <w:rsid w:val="009B66E1"/>
    <w:rsid w:val="009C26D2"/>
    <w:rsid w:val="009C3FC1"/>
    <w:rsid w:val="009C7FCB"/>
    <w:rsid w:val="009D20DC"/>
    <w:rsid w:val="009D656C"/>
    <w:rsid w:val="009D6E0A"/>
    <w:rsid w:val="009F4B47"/>
    <w:rsid w:val="009F7088"/>
    <w:rsid w:val="00A00BFC"/>
    <w:rsid w:val="00A02757"/>
    <w:rsid w:val="00A031B4"/>
    <w:rsid w:val="00A0657F"/>
    <w:rsid w:val="00A137D6"/>
    <w:rsid w:val="00A1674F"/>
    <w:rsid w:val="00A17704"/>
    <w:rsid w:val="00A2134C"/>
    <w:rsid w:val="00A229F7"/>
    <w:rsid w:val="00A24CAC"/>
    <w:rsid w:val="00A26A84"/>
    <w:rsid w:val="00A30A38"/>
    <w:rsid w:val="00A368B2"/>
    <w:rsid w:val="00A46ABB"/>
    <w:rsid w:val="00A47FAC"/>
    <w:rsid w:val="00A67F69"/>
    <w:rsid w:val="00A75DFD"/>
    <w:rsid w:val="00A76533"/>
    <w:rsid w:val="00A9168C"/>
    <w:rsid w:val="00AA06FA"/>
    <w:rsid w:val="00AB5652"/>
    <w:rsid w:val="00AB6D12"/>
    <w:rsid w:val="00AC3A58"/>
    <w:rsid w:val="00AD479E"/>
    <w:rsid w:val="00AD4F58"/>
    <w:rsid w:val="00AD7BEA"/>
    <w:rsid w:val="00AE3A3E"/>
    <w:rsid w:val="00AE6730"/>
    <w:rsid w:val="00AE774C"/>
    <w:rsid w:val="00AF2DC6"/>
    <w:rsid w:val="00B0523F"/>
    <w:rsid w:val="00B13119"/>
    <w:rsid w:val="00B14425"/>
    <w:rsid w:val="00B2577D"/>
    <w:rsid w:val="00B26758"/>
    <w:rsid w:val="00B3019E"/>
    <w:rsid w:val="00B456A9"/>
    <w:rsid w:val="00B4607C"/>
    <w:rsid w:val="00B47689"/>
    <w:rsid w:val="00B52A47"/>
    <w:rsid w:val="00B631FD"/>
    <w:rsid w:val="00B648A6"/>
    <w:rsid w:val="00B65151"/>
    <w:rsid w:val="00B67ABF"/>
    <w:rsid w:val="00B67E1C"/>
    <w:rsid w:val="00B746A7"/>
    <w:rsid w:val="00B77935"/>
    <w:rsid w:val="00B80C27"/>
    <w:rsid w:val="00B91C53"/>
    <w:rsid w:val="00B9526C"/>
    <w:rsid w:val="00BA0836"/>
    <w:rsid w:val="00BA0AF3"/>
    <w:rsid w:val="00BA0D99"/>
    <w:rsid w:val="00BA7E46"/>
    <w:rsid w:val="00BB1B3F"/>
    <w:rsid w:val="00BB56FA"/>
    <w:rsid w:val="00BB59C3"/>
    <w:rsid w:val="00BB6ECC"/>
    <w:rsid w:val="00BB7D67"/>
    <w:rsid w:val="00BC3398"/>
    <w:rsid w:val="00BC4CF8"/>
    <w:rsid w:val="00BC6349"/>
    <w:rsid w:val="00BD4DAE"/>
    <w:rsid w:val="00BD5933"/>
    <w:rsid w:val="00BE6984"/>
    <w:rsid w:val="00BE792F"/>
    <w:rsid w:val="00BF5836"/>
    <w:rsid w:val="00BF711C"/>
    <w:rsid w:val="00C04A7F"/>
    <w:rsid w:val="00C050CD"/>
    <w:rsid w:val="00C230CE"/>
    <w:rsid w:val="00C37831"/>
    <w:rsid w:val="00C435F1"/>
    <w:rsid w:val="00C43A50"/>
    <w:rsid w:val="00C44FB8"/>
    <w:rsid w:val="00C453E6"/>
    <w:rsid w:val="00C504A9"/>
    <w:rsid w:val="00C561B4"/>
    <w:rsid w:val="00C67404"/>
    <w:rsid w:val="00C70981"/>
    <w:rsid w:val="00C75AEF"/>
    <w:rsid w:val="00C826CD"/>
    <w:rsid w:val="00C909D9"/>
    <w:rsid w:val="00C9259E"/>
    <w:rsid w:val="00C960DC"/>
    <w:rsid w:val="00C96A5C"/>
    <w:rsid w:val="00C97086"/>
    <w:rsid w:val="00CA1EE0"/>
    <w:rsid w:val="00CA6B97"/>
    <w:rsid w:val="00CB0D77"/>
    <w:rsid w:val="00CB1176"/>
    <w:rsid w:val="00CB3C9E"/>
    <w:rsid w:val="00CB75EE"/>
    <w:rsid w:val="00CC04C5"/>
    <w:rsid w:val="00CC1093"/>
    <w:rsid w:val="00CC34E9"/>
    <w:rsid w:val="00CD450D"/>
    <w:rsid w:val="00CD6047"/>
    <w:rsid w:val="00CD6F3A"/>
    <w:rsid w:val="00CE4A5A"/>
    <w:rsid w:val="00CE568A"/>
    <w:rsid w:val="00CE6F75"/>
    <w:rsid w:val="00CF2745"/>
    <w:rsid w:val="00CF51BC"/>
    <w:rsid w:val="00CF6FE5"/>
    <w:rsid w:val="00D00EA4"/>
    <w:rsid w:val="00D12184"/>
    <w:rsid w:val="00D156FF"/>
    <w:rsid w:val="00D15DB2"/>
    <w:rsid w:val="00D16C94"/>
    <w:rsid w:val="00D20567"/>
    <w:rsid w:val="00D22936"/>
    <w:rsid w:val="00D30DD8"/>
    <w:rsid w:val="00D41B3E"/>
    <w:rsid w:val="00D426C5"/>
    <w:rsid w:val="00D44DDC"/>
    <w:rsid w:val="00D46151"/>
    <w:rsid w:val="00D50827"/>
    <w:rsid w:val="00D51E43"/>
    <w:rsid w:val="00D562F0"/>
    <w:rsid w:val="00D62F31"/>
    <w:rsid w:val="00D70A96"/>
    <w:rsid w:val="00D732C9"/>
    <w:rsid w:val="00D74A86"/>
    <w:rsid w:val="00D76D7A"/>
    <w:rsid w:val="00D77556"/>
    <w:rsid w:val="00D93836"/>
    <w:rsid w:val="00D942BA"/>
    <w:rsid w:val="00D977D2"/>
    <w:rsid w:val="00DA54E0"/>
    <w:rsid w:val="00DA6E9F"/>
    <w:rsid w:val="00DA7BC9"/>
    <w:rsid w:val="00DB27F2"/>
    <w:rsid w:val="00DB44AB"/>
    <w:rsid w:val="00DB4823"/>
    <w:rsid w:val="00DB4BAE"/>
    <w:rsid w:val="00DC0D32"/>
    <w:rsid w:val="00DC38D7"/>
    <w:rsid w:val="00DE42F8"/>
    <w:rsid w:val="00DE4E91"/>
    <w:rsid w:val="00DE6444"/>
    <w:rsid w:val="00DE6598"/>
    <w:rsid w:val="00DF6F78"/>
    <w:rsid w:val="00E00770"/>
    <w:rsid w:val="00E03CBB"/>
    <w:rsid w:val="00E06969"/>
    <w:rsid w:val="00E13C7D"/>
    <w:rsid w:val="00E23FC8"/>
    <w:rsid w:val="00E31FEF"/>
    <w:rsid w:val="00E34B1F"/>
    <w:rsid w:val="00E43930"/>
    <w:rsid w:val="00E4485F"/>
    <w:rsid w:val="00E4594E"/>
    <w:rsid w:val="00E54AE6"/>
    <w:rsid w:val="00E56D62"/>
    <w:rsid w:val="00E60595"/>
    <w:rsid w:val="00E669A0"/>
    <w:rsid w:val="00E7271F"/>
    <w:rsid w:val="00E75B2F"/>
    <w:rsid w:val="00E956C5"/>
    <w:rsid w:val="00E96EBD"/>
    <w:rsid w:val="00EA28D8"/>
    <w:rsid w:val="00EA2C70"/>
    <w:rsid w:val="00ED1E2D"/>
    <w:rsid w:val="00EE5565"/>
    <w:rsid w:val="00EE7781"/>
    <w:rsid w:val="00EF1C4C"/>
    <w:rsid w:val="00EF38FA"/>
    <w:rsid w:val="00EF47EC"/>
    <w:rsid w:val="00EF7ED6"/>
    <w:rsid w:val="00F04777"/>
    <w:rsid w:val="00F0490B"/>
    <w:rsid w:val="00F14773"/>
    <w:rsid w:val="00F16C34"/>
    <w:rsid w:val="00F227F1"/>
    <w:rsid w:val="00F32526"/>
    <w:rsid w:val="00F32F7B"/>
    <w:rsid w:val="00F34F19"/>
    <w:rsid w:val="00F357C4"/>
    <w:rsid w:val="00F37A84"/>
    <w:rsid w:val="00F40F00"/>
    <w:rsid w:val="00F50034"/>
    <w:rsid w:val="00F50806"/>
    <w:rsid w:val="00F512DF"/>
    <w:rsid w:val="00F60293"/>
    <w:rsid w:val="00F668A1"/>
    <w:rsid w:val="00F7470D"/>
    <w:rsid w:val="00F77453"/>
    <w:rsid w:val="00F90887"/>
    <w:rsid w:val="00F9155A"/>
    <w:rsid w:val="00FA33CB"/>
    <w:rsid w:val="00FA7C7C"/>
    <w:rsid w:val="00FC4079"/>
    <w:rsid w:val="00FD0E87"/>
    <w:rsid w:val="00FD2042"/>
    <w:rsid w:val="00FE5DDA"/>
    <w:rsid w:val="00FE6ECD"/>
    <w:rsid w:val="00FE6F00"/>
    <w:rsid w:val="00FE77EB"/>
    <w:rsid w:val="01821D94"/>
    <w:rsid w:val="01B828C9"/>
    <w:rsid w:val="01B9269D"/>
    <w:rsid w:val="025A3A6A"/>
    <w:rsid w:val="025E0DD8"/>
    <w:rsid w:val="02D870A3"/>
    <w:rsid w:val="031213E5"/>
    <w:rsid w:val="034F7452"/>
    <w:rsid w:val="03A666DF"/>
    <w:rsid w:val="03B4531C"/>
    <w:rsid w:val="03B82DCE"/>
    <w:rsid w:val="03C52189"/>
    <w:rsid w:val="03E32732"/>
    <w:rsid w:val="04062B5A"/>
    <w:rsid w:val="041A1B2E"/>
    <w:rsid w:val="049A5843"/>
    <w:rsid w:val="049C2375"/>
    <w:rsid w:val="04BE3881"/>
    <w:rsid w:val="052C77BD"/>
    <w:rsid w:val="05B00FCA"/>
    <w:rsid w:val="062E2840"/>
    <w:rsid w:val="063F4738"/>
    <w:rsid w:val="073549D8"/>
    <w:rsid w:val="075E3E2B"/>
    <w:rsid w:val="07B6137A"/>
    <w:rsid w:val="07C77C87"/>
    <w:rsid w:val="083B6907"/>
    <w:rsid w:val="08526B56"/>
    <w:rsid w:val="087F409B"/>
    <w:rsid w:val="08C55260"/>
    <w:rsid w:val="092659BA"/>
    <w:rsid w:val="09E46A49"/>
    <w:rsid w:val="09F9374C"/>
    <w:rsid w:val="0A2E631D"/>
    <w:rsid w:val="0A3E0126"/>
    <w:rsid w:val="0A437C64"/>
    <w:rsid w:val="0A7F3E44"/>
    <w:rsid w:val="0B1B33B4"/>
    <w:rsid w:val="0B576803"/>
    <w:rsid w:val="0BC3466F"/>
    <w:rsid w:val="0C1A2F92"/>
    <w:rsid w:val="0C354A3B"/>
    <w:rsid w:val="0C474AE5"/>
    <w:rsid w:val="0CD04689"/>
    <w:rsid w:val="0E2A021A"/>
    <w:rsid w:val="0E3A668E"/>
    <w:rsid w:val="0E54466D"/>
    <w:rsid w:val="0EA97F9C"/>
    <w:rsid w:val="0EC41B49"/>
    <w:rsid w:val="0EE0247C"/>
    <w:rsid w:val="0F4972DB"/>
    <w:rsid w:val="0F7949C3"/>
    <w:rsid w:val="0FB13585"/>
    <w:rsid w:val="0FDA3648"/>
    <w:rsid w:val="100C449B"/>
    <w:rsid w:val="100E26A7"/>
    <w:rsid w:val="103D2D37"/>
    <w:rsid w:val="1073703B"/>
    <w:rsid w:val="10C45922"/>
    <w:rsid w:val="11355FF0"/>
    <w:rsid w:val="11635767"/>
    <w:rsid w:val="11A3317D"/>
    <w:rsid w:val="128F1729"/>
    <w:rsid w:val="1314606E"/>
    <w:rsid w:val="13156B06"/>
    <w:rsid w:val="132C5BF7"/>
    <w:rsid w:val="13713320"/>
    <w:rsid w:val="140F06C2"/>
    <w:rsid w:val="144F0E65"/>
    <w:rsid w:val="14550A07"/>
    <w:rsid w:val="147A7BAD"/>
    <w:rsid w:val="14946CE5"/>
    <w:rsid w:val="14B0084E"/>
    <w:rsid w:val="14BE50C3"/>
    <w:rsid w:val="15A801E6"/>
    <w:rsid w:val="15E708FE"/>
    <w:rsid w:val="16EC768C"/>
    <w:rsid w:val="179558CA"/>
    <w:rsid w:val="17D97931"/>
    <w:rsid w:val="18045DC2"/>
    <w:rsid w:val="180735DD"/>
    <w:rsid w:val="187A7DD8"/>
    <w:rsid w:val="18A76B2D"/>
    <w:rsid w:val="18AD238B"/>
    <w:rsid w:val="18CF6DB2"/>
    <w:rsid w:val="19363426"/>
    <w:rsid w:val="19407C54"/>
    <w:rsid w:val="19835A8F"/>
    <w:rsid w:val="1A4568B6"/>
    <w:rsid w:val="1A9449C0"/>
    <w:rsid w:val="1A9B56B1"/>
    <w:rsid w:val="1AD676E6"/>
    <w:rsid w:val="1AE23044"/>
    <w:rsid w:val="1B264AAD"/>
    <w:rsid w:val="1B713205"/>
    <w:rsid w:val="1BD16FBD"/>
    <w:rsid w:val="1BD93FEA"/>
    <w:rsid w:val="1BE060DE"/>
    <w:rsid w:val="1C3B30F3"/>
    <w:rsid w:val="1C672847"/>
    <w:rsid w:val="1CC20DC2"/>
    <w:rsid w:val="1D415530"/>
    <w:rsid w:val="1D78359A"/>
    <w:rsid w:val="1E0E1A24"/>
    <w:rsid w:val="1ECA6B07"/>
    <w:rsid w:val="1ED31749"/>
    <w:rsid w:val="1F0F5FAA"/>
    <w:rsid w:val="1F2136EC"/>
    <w:rsid w:val="1F8006F0"/>
    <w:rsid w:val="1F857D48"/>
    <w:rsid w:val="1F9C6EAC"/>
    <w:rsid w:val="1FAE47AB"/>
    <w:rsid w:val="1FED781B"/>
    <w:rsid w:val="20176992"/>
    <w:rsid w:val="203639E3"/>
    <w:rsid w:val="204F4AC1"/>
    <w:rsid w:val="20851052"/>
    <w:rsid w:val="20926481"/>
    <w:rsid w:val="20BC0B49"/>
    <w:rsid w:val="22F06585"/>
    <w:rsid w:val="230610F9"/>
    <w:rsid w:val="235A7010"/>
    <w:rsid w:val="236E4E48"/>
    <w:rsid w:val="23AE7399"/>
    <w:rsid w:val="23D67016"/>
    <w:rsid w:val="23D94EBE"/>
    <w:rsid w:val="23EF46DA"/>
    <w:rsid w:val="24250676"/>
    <w:rsid w:val="244B7131"/>
    <w:rsid w:val="25370D4C"/>
    <w:rsid w:val="25AF5877"/>
    <w:rsid w:val="25B52F31"/>
    <w:rsid w:val="25BC5D51"/>
    <w:rsid w:val="25E254EC"/>
    <w:rsid w:val="26096F59"/>
    <w:rsid w:val="261C7998"/>
    <w:rsid w:val="266C56A8"/>
    <w:rsid w:val="26797CC9"/>
    <w:rsid w:val="269D5FE9"/>
    <w:rsid w:val="26D5657B"/>
    <w:rsid w:val="273676B6"/>
    <w:rsid w:val="27AA3BC1"/>
    <w:rsid w:val="27D25C62"/>
    <w:rsid w:val="287E1198"/>
    <w:rsid w:val="288104FE"/>
    <w:rsid w:val="288C64A6"/>
    <w:rsid w:val="28952AAD"/>
    <w:rsid w:val="28C56849"/>
    <w:rsid w:val="28F37585"/>
    <w:rsid w:val="29E95828"/>
    <w:rsid w:val="29F64DD2"/>
    <w:rsid w:val="2A6A606B"/>
    <w:rsid w:val="2A8D75B0"/>
    <w:rsid w:val="2AA948F4"/>
    <w:rsid w:val="2AD36B33"/>
    <w:rsid w:val="2AD51CF7"/>
    <w:rsid w:val="2B8A0056"/>
    <w:rsid w:val="2BAD6219"/>
    <w:rsid w:val="2BDB58DA"/>
    <w:rsid w:val="2C9676F0"/>
    <w:rsid w:val="2D86721A"/>
    <w:rsid w:val="2DA87C1A"/>
    <w:rsid w:val="2DB87413"/>
    <w:rsid w:val="2E4C050F"/>
    <w:rsid w:val="2E8D7D2F"/>
    <w:rsid w:val="2E992581"/>
    <w:rsid w:val="2EA04932"/>
    <w:rsid w:val="2EA66679"/>
    <w:rsid w:val="2EAC3366"/>
    <w:rsid w:val="2EF47418"/>
    <w:rsid w:val="2F0E0E3A"/>
    <w:rsid w:val="2F3121C1"/>
    <w:rsid w:val="2F5202B9"/>
    <w:rsid w:val="2F652C91"/>
    <w:rsid w:val="2F727BEB"/>
    <w:rsid w:val="2F7F0FB8"/>
    <w:rsid w:val="2F984150"/>
    <w:rsid w:val="2FB13F2F"/>
    <w:rsid w:val="300F643A"/>
    <w:rsid w:val="30173030"/>
    <w:rsid w:val="307909F5"/>
    <w:rsid w:val="31330842"/>
    <w:rsid w:val="31F3424F"/>
    <w:rsid w:val="32210F5A"/>
    <w:rsid w:val="32261A4A"/>
    <w:rsid w:val="32300D7B"/>
    <w:rsid w:val="32394E28"/>
    <w:rsid w:val="323B6D41"/>
    <w:rsid w:val="32681340"/>
    <w:rsid w:val="326B13B5"/>
    <w:rsid w:val="326C3ABD"/>
    <w:rsid w:val="32C7097F"/>
    <w:rsid w:val="3303247B"/>
    <w:rsid w:val="33D174A2"/>
    <w:rsid w:val="33DE762A"/>
    <w:rsid w:val="34350F39"/>
    <w:rsid w:val="348B67B2"/>
    <w:rsid w:val="34B5794F"/>
    <w:rsid w:val="351D0231"/>
    <w:rsid w:val="35366183"/>
    <w:rsid w:val="35CF70D5"/>
    <w:rsid w:val="3601281C"/>
    <w:rsid w:val="36152FD7"/>
    <w:rsid w:val="36A019EA"/>
    <w:rsid w:val="36A42B7E"/>
    <w:rsid w:val="3764168B"/>
    <w:rsid w:val="37BA45DD"/>
    <w:rsid w:val="380D65EC"/>
    <w:rsid w:val="38185806"/>
    <w:rsid w:val="387244B3"/>
    <w:rsid w:val="38951998"/>
    <w:rsid w:val="38E66C5E"/>
    <w:rsid w:val="38ED1F5F"/>
    <w:rsid w:val="39167469"/>
    <w:rsid w:val="396413F3"/>
    <w:rsid w:val="39B267B5"/>
    <w:rsid w:val="3A561743"/>
    <w:rsid w:val="3AF75A49"/>
    <w:rsid w:val="3B072F6A"/>
    <w:rsid w:val="3B516331"/>
    <w:rsid w:val="3B8F4D02"/>
    <w:rsid w:val="3BA37894"/>
    <w:rsid w:val="3BEA0C59"/>
    <w:rsid w:val="3C2F458B"/>
    <w:rsid w:val="3C386F03"/>
    <w:rsid w:val="3C597D99"/>
    <w:rsid w:val="3C75315F"/>
    <w:rsid w:val="3C853D67"/>
    <w:rsid w:val="3CE8603A"/>
    <w:rsid w:val="3CEC79B3"/>
    <w:rsid w:val="3CED20A3"/>
    <w:rsid w:val="3D1F7818"/>
    <w:rsid w:val="3D5F4473"/>
    <w:rsid w:val="3D741E72"/>
    <w:rsid w:val="3DB868D1"/>
    <w:rsid w:val="3DE676DA"/>
    <w:rsid w:val="3E343C9D"/>
    <w:rsid w:val="3E361E39"/>
    <w:rsid w:val="3E6D0FF9"/>
    <w:rsid w:val="3E746752"/>
    <w:rsid w:val="3E8E1D50"/>
    <w:rsid w:val="3F035FA2"/>
    <w:rsid w:val="3F300D14"/>
    <w:rsid w:val="3F3F3E62"/>
    <w:rsid w:val="3FD5773D"/>
    <w:rsid w:val="4014667E"/>
    <w:rsid w:val="408A5DCF"/>
    <w:rsid w:val="410E47EB"/>
    <w:rsid w:val="416575FA"/>
    <w:rsid w:val="416E0D0B"/>
    <w:rsid w:val="41F8723A"/>
    <w:rsid w:val="4242506E"/>
    <w:rsid w:val="424A3D1C"/>
    <w:rsid w:val="42CE05F6"/>
    <w:rsid w:val="430F4373"/>
    <w:rsid w:val="43325685"/>
    <w:rsid w:val="43AB0076"/>
    <w:rsid w:val="43C14C38"/>
    <w:rsid w:val="44567C31"/>
    <w:rsid w:val="451C0B04"/>
    <w:rsid w:val="456D2A24"/>
    <w:rsid w:val="45B32254"/>
    <w:rsid w:val="45B662EA"/>
    <w:rsid w:val="4640345A"/>
    <w:rsid w:val="46596752"/>
    <w:rsid w:val="46611E50"/>
    <w:rsid w:val="46C0579A"/>
    <w:rsid w:val="46F348A7"/>
    <w:rsid w:val="47337B88"/>
    <w:rsid w:val="4775133B"/>
    <w:rsid w:val="47951D7D"/>
    <w:rsid w:val="47FE1AA5"/>
    <w:rsid w:val="48144B48"/>
    <w:rsid w:val="481A105A"/>
    <w:rsid w:val="48581E9C"/>
    <w:rsid w:val="48811D03"/>
    <w:rsid w:val="48BF6103"/>
    <w:rsid w:val="48EC1205"/>
    <w:rsid w:val="492A7774"/>
    <w:rsid w:val="492E21AA"/>
    <w:rsid w:val="49304CD7"/>
    <w:rsid w:val="493E4C2C"/>
    <w:rsid w:val="4970795B"/>
    <w:rsid w:val="4AC240CE"/>
    <w:rsid w:val="4AD36F68"/>
    <w:rsid w:val="4BA0108B"/>
    <w:rsid w:val="4BD614DA"/>
    <w:rsid w:val="4C183012"/>
    <w:rsid w:val="4C2C14E4"/>
    <w:rsid w:val="4D075171"/>
    <w:rsid w:val="4D2151EC"/>
    <w:rsid w:val="4D587DA8"/>
    <w:rsid w:val="4D9A67C1"/>
    <w:rsid w:val="4DD7520B"/>
    <w:rsid w:val="4DFE26A6"/>
    <w:rsid w:val="4EC17A6E"/>
    <w:rsid w:val="4EC871A4"/>
    <w:rsid w:val="4ED96C18"/>
    <w:rsid w:val="4F207E57"/>
    <w:rsid w:val="4F2802FF"/>
    <w:rsid w:val="4F4C55D1"/>
    <w:rsid w:val="4F5D4369"/>
    <w:rsid w:val="4F6958AF"/>
    <w:rsid w:val="4F6D6CE0"/>
    <w:rsid w:val="4F8657FB"/>
    <w:rsid w:val="4F9F6D7C"/>
    <w:rsid w:val="4FBC3C5F"/>
    <w:rsid w:val="4FD2303B"/>
    <w:rsid w:val="50012683"/>
    <w:rsid w:val="502D7B5F"/>
    <w:rsid w:val="50B12C8B"/>
    <w:rsid w:val="50CB0291"/>
    <w:rsid w:val="512E482E"/>
    <w:rsid w:val="51935E36"/>
    <w:rsid w:val="519C7B65"/>
    <w:rsid w:val="51C22051"/>
    <w:rsid w:val="520B1255"/>
    <w:rsid w:val="522B2602"/>
    <w:rsid w:val="523F3141"/>
    <w:rsid w:val="52447517"/>
    <w:rsid w:val="526F2C5D"/>
    <w:rsid w:val="52DE7476"/>
    <w:rsid w:val="5347027E"/>
    <w:rsid w:val="536B7E07"/>
    <w:rsid w:val="53755256"/>
    <w:rsid w:val="538C4C1A"/>
    <w:rsid w:val="539826A8"/>
    <w:rsid w:val="53BD03E4"/>
    <w:rsid w:val="53E12F63"/>
    <w:rsid w:val="54F32AAD"/>
    <w:rsid w:val="55275981"/>
    <w:rsid w:val="55B10CCE"/>
    <w:rsid w:val="55CB09C7"/>
    <w:rsid w:val="55D959B1"/>
    <w:rsid w:val="55DC68A5"/>
    <w:rsid w:val="56277BE8"/>
    <w:rsid w:val="567837CC"/>
    <w:rsid w:val="567B31FF"/>
    <w:rsid w:val="56B7196F"/>
    <w:rsid w:val="57A67939"/>
    <w:rsid w:val="57AD7B77"/>
    <w:rsid w:val="58204349"/>
    <w:rsid w:val="588C3C46"/>
    <w:rsid w:val="58F118F2"/>
    <w:rsid w:val="597727A7"/>
    <w:rsid w:val="59BA4144"/>
    <w:rsid w:val="59C70A2D"/>
    <w:rsid w:val="59CD2E7C"/>
    <w:rsid w:val="59FA7ACE"/>
    <w:rsid w:val="5A5B790D"/>
    <w:rsid w:val="5A9162C7"/>
    <w:rsid w:val="5BBE5D32"/>
    <w:rsid w:val="5C271B17"/>
    <w:rsid w:val="5C4864E5"/>
    <w:rsid w:val="5C507600"/>
    <w:rsid w:val="5C6E7B33"/>
    <w:rsid w:val="5C7A6721"/>
    <w:rsid w:val="5CAE734B"/>
    <w:rsid w:val="5D7A5D18"/>
    <w:rsid w:val="5E66217E"/>
    <w:rsid w:val="5EA36B71"/>
    <w:rsid w:val="5EA745C4"/>
    <w:rsid w:val="5EB41721"/>
    <w:rsid w:val="5F43058B"/>
    <w:rsid w:val="5F550F18"/>
    <w:rsid w:val="5F5A21B1"/>
    <w:rsid w:val="5FC27567"/>
    <w:rsid w:val="5FEE4BF3"/>
    <w:rsid w:val="6071345D"/>
    <w:rsid w:val="60767D50"/>
    <w:rsid w:val="60777162"/>
    <w:rsid w:val="60BC0055"/>
    <w:rsid w:val="60D816E1"/>
    <w:rsid w:val="60E5658B"/>
    <w:rsid w:val="61047630"/>
    <w:rsid w:val="61527613"/>
    <w:rsid w:val="616A3C39"/>
    <w:rsid w:val="619B20B1"/>
    <w:rsid w:val="62231BDA"/>
    <w:rsid w:val="626324CF"/>
    <w:rsid w:val="626A34E8"/>
    <w:rsid w:val="634E627D"/>
    <w:rsid w:val="63616C49"/>
    <w:rsid w:val="63AB7660"/>
    <w:rsid w:val="64343AF9"/>
    <w:rsid w:val="643B6153"/>
    <w:rsid w:val="64513E38"/>
    <w:rsid w:val="645150CB"/>
    <w:rsid w:val="649E47CB"/>
    <w:rsid w:val="64A102A9"/>
    <w:rsid w:val="650E4193"/>
    <w:rsid w:val="65524600"/>
    <w:rsid w:val="6562603E"/>
    <w:rsid w:val="65C12781"/>
    <w:rsid w:val="65CC0FB5"/>
    <w:rsid w:val="66175FEA"/>
    <w:rsid w:val="669F4A33"/>
    <w:rsid w:val="66A52379"/>
    <w:rsid w:val="670C5939"/>
    <w:rsid w:val="67AC3584"/>
    <w:rsid w:val="69B347EA"/>
    <w:rsid w:val="69E82992"/>
    <w:rsid w:val="6A6F363F"/>
    <w:rsid w:val="6A95270A"/>
    <w:rsid w:val="6BCC516E"/>
    <w:rsid w:val="6C9E65C1"/>
    <w:rsid w:val="6CA432F8"/>
    <w:rsid w:val="6CFA7795"/>
    <w:rsid w:val="6CFC0368"/>
    <w:rsid w:val="6DD260B4"/>
    <w:rsid w:val="6DED79A2"/>
    <w:rsid w:val="6E53355B"/>
    <w:rsid w:val="6F381897"/>
    <w:rsid w:val="6F9E7ED2"/>
    <w:rsid w:val="70024AAD"/>
    <w:rsid w:val="701A510A"/>
    <w:rsid w:val="70232CBC"/>
    <w:rsid w:val="7028281E"/>
    <w:rsid w:val="707B6214"/>
    <w:rsid w:val="709B56DD"/>
    <w:rsid w:val="70BA44DF"/>
    <w:rsid w:val="70D77F30"/>
    <w:rsid w:val="70E50C0B"/>
    <w:rsid w:val="70EB23F1"/>
    <w:rsid w:val="719F7978"/>
    <w:rsid w:val="71DB08EB"/>
    <w:rsid w:val="71EE5A30"/>
    <w:rsid w:val="721A4CC0"/>
    <w:rsid w:val="730431AF"/>
    <w:rsid w:val="73116865"/>
    <w:rsid w:val="73343929"/>
    <w:rsid w:val="73600CBC"/>
    <w:rsid w:val="739E34AD"/>
    <w:rsid w:val="73D83A50"/>
    <w:rsid w:val="7410181F"/>
    <w:rsid w:val="7447541E"/>
    <w:rsid w:val="7499252B"/>
    <w:rsid w:val="749E6981"/>
    <w:rsid w:val="74B86110"/>
    <w:rsid w:val="7508001A"/>
    <w:rsid w:val="75252D2D"/>
    <w:rsid w:val="75296802"/>
    <w:rsid w:val="75E33BE4"/>
    <w:rsid w:val="75EE1F37"/>
    <w:rsid w:val="76485B87"/>
    <w:rsid w:val="7679632F"/>
    <w:rsid w:val="76D94EA2"/>
    <w:rsid w:val="77AC2415"/>
    <w:rsid w:val="791C5B9D"/>
    <w:rsid w:val="79327448"/>
    <w:rsid w:val="79707849"/>
    <w:rsid w:val="7A0E1F9B"/>
    <w:rsid w:val="7A100BD0"/>
    <w:rsid w:val="7A8C3469"/>
    <w:rsid w:val="7A9100F3"/>
    <w:rsid w:val="7A952539"/>
    <w:rsid w:val="7B5D7194"/>
    <w:rsid w:val="7B874AA9"/>
    <w:rsid w:val="7D482DB6"/>
    <w:rsid w:val="7DED09A7"/>
    <w:rsid w:val="7E0C2EE2"/>
    <w:rsid w:val="7ED14631"/>
    <w:rsid w:val="7FF34EAA"/>
    <w:rsid w:val="7FF36DC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paragraph" w:styleId="4">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20">
    <w:name w:val="Default Paragraph Font"/>
    <w:unhideWhenUsed/>
    <w:qFormat/>
    <w:uiPriority w:val="1"/>
  </w:style>
  <w:style w:type="table" w:default="1" w:styleId="18">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5">
    <w:name w:val="Normal Indent"/>
    <w:basedOn w:val="1"/>
    <w:link w:val="36"/>
    <w:qFormat/>
    <w:uiPriority w:val="0"/>
    <w:pPr>
      <w:ind w:firstLine="420" w:firstLineChars="200"/>
    </w:pPr>
    <w:rPr>
      <w:rFonts w:ascii="Times New Roman" w:hAnsi="Times New Roman"/>
      <w:szCs w:val="20"/>
    </w:rPr>
  </w:style>
  <w:style w:type="paragraph" w:styleId="6">
    <w:name w:val="Document Map"/>
    <w:basedOn w:val="1"/>
    <w:link w:val="37"/>
    <w:unhideWhenUsed/>
    <w:qFormat/>
    <w:uiPriority w:val="99"/>
    <w:rPr>
      <w:rFonts w:ascii="宋体"/>
      <w:sz w:val="18"/>
      <w:szCs w:val="18"/>
    </w:rPr>
  </w:style>
  <w:style w:type="paragraph" w:styleId="7">
    <w:name w:val="Body Text"/>
    <w:basedOn w:val="1"/>
    <w:next w:val="1"/>
    <w:link w:val="26"/>
    <w:unhideWhenUsed/>
    <w:qFormat/>
    <w:uiPriority w:val="99"/>
    <w:pPr>
      <w:spacing w:after="120"/>
    </w:pPr>
  </w:style>
  <w:style w:type="paragraph" w:styleId="8">
    <w:name w:val="Body Text Indent"/>
    <w:basedOn w:val="1"/>
    <w:qFormat/>
    <w:uiPriority w:val="0"/>
    <w:pPr>
      <w:spacing w:after="120"/>
      <w:ind w:left="420" w:leftChars="200"/>
    </w:pPr>
  </w:style>
  <w:style w:type="paragraph" w:styleId="9">
    <w:name w:val="Plain Text"/>
    <w:basedOn w:val="1"/>
    <w:link w:val="30"/>
    <w:qFormat/>
    <w:uiPriority w:val="0"/>
    <w:rPr>
      <w:rFonts w:ascii="宋体" w:hAnsi="Courier New"/>
      <w:kern w:val="0"/>
      <w:sz w:val="20"/>
      <w:szCs w:val="20"/>
    </w:rPr>
  </w:style>
  <w:style w:type="paragraph" w:styleId="10">
    <w:name w:val="Balloon Text"/>
    <w:basedOn w:val="1"/>
    <w:link w:val="39"/>
    <w:unhideWhenUsed/>
    <w:qFormat/>
    <w:uiPriority w:val="99"/>
    <w:rPr>
      <w:sz w:val="18"/>
      <w:szCs w:val="18"/>
    </w:rPr>
  </w:style>
  <w:style w:type="paragraph" w:styleId="11">
    <w:name w:val="footer"/>
    <w:basedOn w:val="1"/>
    <w:link w:val="34"/>
    <w:unhideWhenUsed/>
    <w:qFormat/>
    <w:uiPriority w:val="99"/>
    <w:pPr>
      <w:tabs>
        <w:tab w:val="center" w:pos="4153"/>
        <w:tab w:val="right" w:pos="8306"/>
      </w:tabs>
      <w:snapToGrid w:val="0"/>
      <w:jc w:val="left"/>
    </w:pPr>
    <w:rPr>
      <w:kern w:val="0"/>
      <w:sz w:val="18"/>
      <w:szCs w:val="18"/>
    </w:rPr>
  </w:style>
  <w:style w:type="paragraph" w:styleId="12">
    <w:name w:val="header"/>
    <w:basedOn w:val="1"/>
    <w:link w:val="32"/>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3">
    <w:name w:val="toc 2"/>
    <w:basedOn w:val="1"/>
    <w:next w:val="1"/>
    <w:unhideWhenUsed/>
    <w:qFormat/>
    <w:uiPriority w:val="39"/>
    <w:pPr>
      <w:widowControl/>
      <w:spacing w:after="100" w:line="259" w:lineRule="auto"/>
      <w:ind w:left="220"/>
      <w:jc w:val="left"/>
    </w:pPr>
    <w:rPr>
      <w:rFonts w:cs="Times New Roman"/>
      <w:kern w:val="0"/>
      <w:sz w:val="22"/>
    </w:rPr>
  </w:style>
  <w:style w:type="paragraph" w:styleId="14">
    <w:name w:val="Normal (Web)"/>
    <w:basedOn w:val="1"/>
    <w:unhideWhenUsed/>
    <w:qFormat/>
    <w:uiPriority w:val="99"/>
    <w:rPr>
      <w:sz w:val="24"/>
    </w:rPr>
  </w:style>
  <w:style w:type="paragraph" w:styleId="1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6">
    <w:name w:val="Body Text First Indent"/>
    <w:basedOn w:val="1"/>
    <w:link w:val="31"/>
    <w:unhideWhenUsed/>
    <w:qFormat/>
    <w:uiPriority w:val="0"/>
    <w:pPr>
      <w:spacing w:beforeLines="50" w:line="360" w:lineRule="auto"/>
      <w:ind w:firstLine="200" w:firstLineChars="200"/>
    </w:pPr>
    <w:rPr>
      <w:rFonts w:ascii="Times New Roman" w:hAnsi="Times New Roman"/>
      <w:sz w:val="24"/>
      <w:szCs w:val="24"/>
    </w:rPr>
  </w:style>
  <w:style w:type="paragraph" w:styleId="17">
    <w:name w:val="Body Text First Indent 2"/>
    <w:basedOn w:val="8"/>
    <w:qFormat/>
    <w:uiPriority w:val="0"/>
    <w:pPr>
      <w:ind w:firstLine="420" w:firstLineChars="200"/>
    </w:pPr>
    <w:rPr>
      <w:szCs w:val="22"/>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unhideWhenUsed/>
    <w:qFormat/>
    <w:uiPriority w:val="99"/>
    <w:rPr>
      <w:color w:val="0000FF"/>
      <w:u w:val="single"/>
    </w:rPr>
  </w:style>
  <w:style w:type="paragraph" w:customStyle="1" w:styleId="22">
    <w:name w:val="_Style 2"/>
    <w:basedOn w:val="3"/>
    <w:next w:val="1"/>
    <w:unhideWhenUsed/>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3">
    <w:name w:val="仅文号"/>
    <w:basedOn w:val="1"/>
    <w:qFormat/>
    <w:uiPriority w:val="0"/>
    <w:pPr>
      <w:keepNext w:val="0"/>
      <w:keepLines w:val="0"/>
      <w:widowControl w:val="0"/>
      <w:suppressLineNumbers w:val="0"/>
      <w:suppressAutoHyphens/>
      <w:adjustRightInd w:val="0"/>
      <w:snapToGrid w:val="0"/>
      <w:spacing w:before="0" w:beforeAutospacing="0" w:after="0" w:afterAutospacing="0" w:line="348" w:lineRule="auto"/>
      <w:ind w:left="0" w:right="0"/>
      <w:jc w:val="center"/>
    </w:pPr>
    <w:rPr>
      <w:rFonts w:hint="eastAsia" w:ascii="仿宋_GB2312" w:hAnsi="Times New Roman" w:eastAsia="仿宋_GB2312" w:cs="宋体"/>
      <w:kern w:val="0"/>
      <w:sz w:val="32"/>
      <w:szCs w:val="20"/>
      <w:lang w:val="en-US" w:eastAsia="zh-CN" w:bidi="ar"/>
    </w:rPr>
  </w:style>
  <w:style w:type="paragraph" w:customStyle="1" w:styleId="24">
    <w:name w:val="Other|1"/>
    <w:basedOn w:val="1"/>
    <w:qFormat/>
    <w:uiPriority w:val="0"/>
    <w:pPr>
      <w:widowControl w:val="0"/>
      <w:shd w:val="clear" w:color="auto" w:fill="auto"/>
    </w:pPr>
    <w:rPr>
      <w:rFonts w:ascii="宋体" w:hAnsi="宋体" w:eastAsia="宋体" w:cs="宋体"/>
      <w:sz w:val="19"/>
      <w:szCs w:val="19"/>
      <w:u w:val="none"/>
      <w:shd w:val="clear" w:color="auto" w:fill="auto"/>
      <w:lang w:val="zh-TW" w:eastAsia="zh-TW" w:bidi="zh-TW"/>
    </w:rPr>
  </w:style>
  <w:style w:type="paragraph" w:customStyle="1" w:styleId="25">
    <w:name w:val="List Paragraph"/>
    <w:basedOn w:val="1"/>
    <w:qFormat/>
    <w:uiPriority w:val="34"/>
    <w:pPr>
      <w:ind w:firstLine="420" w:firstLineChars="200"/>
    </w:pPr>
  </w:style>
  <w:style w:type="character" w:customStyle="1" w:styleId="26">
    <w:name w:val="正文文本 Char"/>
    <w:link w:val="7"/>
    <w:semiHidden/>
    <w:qFormat/>
    <w:uiPriority w:val="99"/>
    <w:rPr>
      <w:kern w:val="2"/>
      <w:sz w:val="21"/>
      <w:szCs w:val="22"/>
    </w:rPr>
  </w:style>
  <w:style w:type="character" w:customStyle="1" w:styleId="27">
    <w:name w:val="纯文本 Char1"/>
    <w:semiHidden/>
    <w:qFormat/>
    <w:uiPriority w:val="99"/>
    <w:rPr>
      <w:rFonts w:ascii="宋体" w:hAnsi="Courier New" w:cs="Courier New"/>
      <w:kern w:val="2"/>
      <w:sz w:val="21"/>
      <w:szCs w:val="21"/>
    </w:rPr>
  </w:style>
  <w:style w:type="character" w:customStyle="1" w:styleId="28">
    <w:name w:val="正文首行缩进 字符"/>
    <w:qFormat/>
    <w:uiPriority w:val="0"/>
    <w:rPr>
      <w:rFonts w:ascii="Times New Roman" w:hAnsi="Times New Roman"/>
      <w:kern w:val="2"/>
      <w:sz w:val="24"/>
      <w:szCs w:val="24"/>
    </w:rPr>
  </w:style>
  <w:style w:type="character" w:customStyle="1" w:styleId="29">
    <w:name w:val="font61"/>
    <w:basedOn w:val="20"/>
    <w:qFormat/>
    <w:uiPriority w:val="0"/>
    <w:rPr>
      <w:rFonts w:hint="eastAsia" w:ascii="宋体" w:hAnsi="宋体" w:eastAsia="宋体" w:cs="宋体"/>
      <w:color w:val="000000"/>
      <w:sz w:val="18"/>
      <w:szCs w:val="18"/>
      <w:u w:val="none"/>
    </w:rPr>
  </w:style>
  <w:style w:type="character" w:customStyle="1" w:styleId="30">
    <w:name w:val="纯文本 Char"/>
    <w:link w:val="9"/>
    <w:qFormat/>
    <w:uiPriority w:val="0"/>
    <w:rPr>
      <w:rFonts w:ascii="宋体" w:hAnsi="Courier New"/>
    </w:rPr>
  </w:style>
  <w:style w:type="character" w:customStyle="1" w:styleId="31">
    <w:name w:val="正文首行缩进 Char"/>
    <w:link w:val="16"/>
    <w:qFormat/>
    <w:uiPriority w:val="0"/>
    <w:rPr>
      <w:rFonts w:ascii="Times New Roman" w:hAnsi="Times New Roman"/>
      <w:kern w:val="2"/>
      <w:sz w:val="24"/>
      <w:szCs w:val="24"/>
    </w:rPr>
  </w:style>
  <w:style w:type="character" w:customStyle="1" w:styleId="32">
    <w:name w:val="页眉 Char"/>
    <w:link w:val="12"/>
    <w:qFormat/>
    <w:uiPriority w:val="99"/>
    <w:rPr>
      <w:sz w:val="18"/>
      <w:szCs w:val="18"/>
    </w:rPr>
  </w:style>
  <w:style w:type="character" w:customStyle="1" w:styleId="33">
    <w:name w:val="font31"/>
    <w:basedOn w:val="20"/>
    <w:qFormat/>
    <w:uiPriority w:val="0"/>
    <w:rPr>
      <w:rFonts w:hint="eastAsia" w:ascii="宋体" w:hAnsi="宋体" w:eastAsia="宋体" w:cs="宋体"/>
      <w:color w:val="FF0000"/>
      <w:sz w:val="20"/>
      <w:szCs w:val="20"/>
      <w:u w:val="none"/>
    </w:rPr>
  </w:style>
  <w:style w:type="character" w:customStyle="1" w:styleId="34">
    <w:name w:val="页脚 Char"/>
    <w:link w:val="11"/>
    <w:qFormat/>
    <w:uiPriority w:val="99"/>
    <w:rPr>
      <w:sz w:val="18"/>
      <w:szCs w:val="18"/>
    </w:rPr>
  </w:style>
  <w:style w:type="character" w:customStyle="1" w:styleId="35">
    <w:name w:val="font71"/>
    <w:basedOn w:val="20"/>
    <w:qFormat/>
    <w:uiPriority w:val="0"/>
    <w:rPr>
      <w:rFonts w:hint="eastAsia" w:ascii="宋体" w:hAnsi="宋体" w:eastAsia="宋体" w:cs="宋体"/>
      <w:b/>
      <w:color w:val="000000"/>
      <w:sz w:val="18"/>
      <w:szCs w:val="18"/>
      <w:u w:val="none"/>
    </w:rPr>
  </w:style>
  <w:style w:type="character" w:customStyle="1" w:styleId="36">
    <w:name w:val="正文缩进 Char"/>
    <w:link w:val="5"/>
    <w:qFormat/>
    <w:uiPriority w:val="0"/>
    <w:rPr>
      <w:rFonts w:ascii="Times New Roman" w:hAnsi="Times New Roman"/>
      <w:kern w:val="2"/>
      <w:sz w:val="21"/>
    </w:rPr>
  </w:style>
  <w:style w:type="character" w:customStyle="1" w:styleId="37">
    <w:name w:val="文档结构图 Char"/>
    <w:link w:val="6"/>
    <w:semiHidden/>
    <w:qFormat/>
    <w:uiPriority w:val="99"/>
    <w:rPr>
      <w:rFonts w:ascii="宋体"/>
      <w:kern w:val="2"/>
      <w:sz w:val="18"/>
      <w:szCs w:val="18"/>
    </w:rPr>
  </w:style>
  <w:style w:type="character" w:customStyle="1" w:styleId="38">
    <w:name w:val="font21"/>
    <w:basedOn w:val="20"/>
    <w:qFormat/>
    <w:uiPriority w:val="0"/>
    <w:rPr>
      <w:rFonts w:hint="eastAsia" w:ascii="宋体" w:hAnsi="宋体" w:eastAsia="宋体" w:cs="宋体"/>
      <w:b/>
      <w:color w:val="000000"/>
      <w:sz w:val="21"/>
      <w:szCs w:val="21"/>
      <w:u w:val="none"/>
    </w:rPr>
  </w:style>
  <w:style w:type="character" w:customStyle="1" w:styleId="39">
    <w:name w:val="批注框文本 Char"/>
    <w:link w:val="10"/>
    <w:semiHidden/>
    <w:qFormat/>
    <w:uiPriority w:val="99"/>
    <w:rPr>
      <w:kern w:val="2"/>
      <w:sz w:val="18"/>
      <w:szCs w:val="18"/>
    </w:rPr>
  </w:style>
  <w:style w:type="character" w:customStyle="1" w:styleId="40">
    <w:name w:val="font51"/>
    <w:basedOn w:val="20"/>
    <w:qFormat/>
    <w:uiPriority w:val="0"/>
    <w:rPr>
      <w:rFonts w:hint="eastAsia" w:ascii="宋体" w:hAnsi="宋体" w:eastAsia="宋体" w:cs="宋体"/>
      <w:color w:val="000000"/>
      <w:sz w:val="18"/>
      <w:szCs w:val="18"/>
      <w:u w:val="none"/>
    </w:rPr>
  </w:style>
  <w:style w:type="character" w:customStyle="1" w:styleId="41">
    <w:name w:val="font01"/>
    <w:basedOn w:val="20"/>
    <w:qFormat/>
    <w:uiPriority w:val="0"/>
    <w:rPr>
      <w:rFonts w:hint="eastAsia" w:ascii="宋体" w:hAnsi="宋体" w:eastAsia="宋体" w:cs="宋体"/>
      <w:color w:val="000000"/>
      <w:sz w:val="15"/>
      <w:szCs w:val="15"/>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22</Pages>
  <Words>6744</Words>
  <Characters>6956</Characters>
  <Lines>45</Lines>
  <Paragraphs>12</Paragraphs>
  <TotalTime>1</TotalTime>
  <ScaleCrop>false</ScaleCrop>
  <LinksUpToDate>false</LinksUpToDate>
  <CharactersWithSpaces>7418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2017-07-04T03:47:00Z</dcterms:created>
  <dc:creator> </dc:creator>
  <cp:lastModifiedBy>610E5800AFDC487BAB41C8927C0886EE</cp:lastModifiedBy>
  <cp:lastPrinted>2022-07-20T02:30:00Z</cp:lastPrinted>
  <dcterms:modified xsi:type="dcterms:W3CDTF">2026-05-14T03:04:18Z</dcterms:modified>
  <cp:revision>151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771789BF46FC48368C9A7264DFD83D76</vt:lpwstr>
  </property>
</Properties>
</file>