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bookmarkStart w:id="3" w:name="_GoBack"/>
      <w:bookmarkEnd w:id="3"/>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kern w:val="2"/>
          <w:sz w:val="36"/>
          <w:szCs w:val="36"/>
          <w:highlight w:val="none"/>
          <w:u w:val="none"/>
          <w:lang w:val="zh-CN" w:eastAsia="zh-CN" w:bidi="ar-SA"/>
        </w:rPr>
        <w:t>2026-2027年曲靖局职工子女暑假托管服务零星采购项目</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 项目概况：为落实曲靖局关爱员工为员工办实事，解决暑假期间职工上班、出差没时间照看子女问题，采购一家资质齐全的幼儿园，为职工子女开展托管工作。</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1.2批复文件：曲靖局202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年第</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次总经理办公会议纪要</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pStyle w:val="7"/>
        <w:ind w:firstLine="560" w:firstLineChars="200"/>
        <w:rPr>
          <w:rFonts w:hint="default"/>
          <w:u w:val="singl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eastAsia="宋体" w:cs="宋体"/>
          <w:color w:val="auto"/>
          <w:sz w:val="28"/>
          <w:szCs w:val="28"/>
          <w:highlight w:val="none"/>
          <w:u w:val="single"/>
          <w:lang w:val="en-US" w:eastAsia="zh-CN"/>
        </w:rPr>
        <w:t>为曲靖局 3-12 岁职工子女开展托管</w:t>
      </w:r>
      <w:r>
        <w:rPr>
          <w:rFonts w:hint="eastAsia" w:ascii="宋体" w:hAnsi="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见下表。</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w:t>
      </w:r>
      <w:r>
        <w:rPr>
          <w:rFonts w:hint="eastAsia" w:ascii="宋体" w:hAnsi="宋体" w:cs="宋体"/>
          <w:color w:val="auto"/>
          <w:sz w:val="28"/>
          <w:szCs w:val="28"/>
          <w:highlight w:val="none"/>
          <w:u w:val="single"/>
          <w:lang w:val="en-US" w:eastAsia="zh-CN"/>
        </w:rPr>
        <w:t>麒麟区</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2.4服务期限：202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年-202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 xml:space="preserve"> 年暑假期间（</w:t>
      </w:r>
      <w:r>
        <w:rPr>
          <w:rFonts w:hint="eastAsia" w:ascii="宋体" w:hAnsi="宋体" w:cs="宋体"/>
          <w:color w:val="auto"/>
          <w:sz w:val="28"/>
          <w:szCs w:val="28"/>
          <w:highlight w:val="none"/>
          <w:lang w:val="en-US" w:eastAsia="zh-CN"/>
        </w:rPr>
        <w:t>暂定时间为2026年及2027年</w:t>
      </w:r>
      <w:r>
        <w:rPr>
          <w:rFonts w:hint="eastAsia" w:ascii="宋体" w:hAnsi="宋体" w:eastAsia="宋体" w:cs="宋体"/>
          <w:color w:val="auto"/>
          <w:sz w:val="28"/>
          <w:szCs w:val="28"/>
          <w:highlight w:val="none"/>
          <w:lang w:val="en-US" w:eastAsia="zh-CN"/>
        </w:rPr>
        <w:t>7 月 15-8 月 25 日，具体时间以教育局放假时间为准），若定标时间晚于起始时间，服务期限顺延。</w:t>
      </w:r>
    </w:p>
    <w:p>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2.5服务人员：托管机构教师必须持有教师资格证</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：为托管小孩购置托管期间的人身意外伤害保险，并与托管小孩家长签订安全协议。</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1.技术服务内容（含工作量）：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（1）负责员工子女托管期间的照顾、看管，对孩子的安全负责；</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（2）根据不同年龄段孩子组织安排做作业、自主阅读、学习辅导、艺术、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科普、课外实践活动、兴趣班及体育</w:t>
            </w:r>
            <w:r>
              <w:rPr>
                <w:rFonts w:hint="eastAsia" w:ascii="宋体" w:hAnsi="宋体" w:cs="Times New Roman"/>
                <w:color w:val="auto"/>
                <w:sz w:val="24"/>
                <w:highlight w:val="none"/>
                <w:lang w:eastAsia="zh-CN"/>
              </w:rPr>
              <w:t>活动，</w:t>
            </w:r>
            <w:r>
              <w:rPr>
                <w:rFonts w:hint="eastAsia" w:ascii="宋体" w:hAnsi="宋体" w:eastAsia="宋体" w:cs="Times New Roman"/>
                <w:color w:val="auto"/>
                <w:sz w:val="24"/>
                <w:highlight w:val="none"/>
              </w:rPr>
              <w:t>每天必须组织 1 小时以上体育活动</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不组织学科培训和集体授课。</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（3）每日提供两餐一点（早餐、午餐，下午点）；</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（4）每周托管时间：周一到周五；</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r>
              <w:rPr>
                <w:rFonts w:hint="eastAsia" w:ascii="宋体" w:hAnsi="宋体" w:eastAsia="宋体" w:cs="Times New Roman"/>
                <w:color w:val="auto"/>
                <w:sz w:val="24"/>
                <w:highlight w:val="none"/>
              </w:rPr>
              <w:t>（5）每天托管时间：8:30-17:30（8:00 开始入园）。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3.技术服务质量要求及验收标准：托管人数以小孩家长签字和考勤表为依据</w:t>
            </w:r>
            <w:r>
              <w:rPr>
                <w:rFonts w:hint="eastAsia" w:ascii="宋体" w:hAnsi="宋体" w:cs="Times New Roman"/>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4.其它：为托管小孩购置托管期间的人身意外伤害保险，并与托管小孩家长签订安全协议。</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②具有常规金属构件加工制作的能力。</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③具有独立承担民事责任能力的事业单位或其他组织。</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④个体经营户。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求：托管期间确保小孩人身安全</w:t>
      </w:r>
      <w:r>
        <w:rPr>
          <w:rFonts w:hint="eastAsia" w:ascii="宋体" w:hAnsi="宋体" w:cs="宋体"/>
          <w:color w:val="auto"/>
          <w:sz w:val="28"/>
          <w:szCs w:val="28"/>
          <w:highlight w:val="none"/>
          <w:lang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6</w:t>
      </w:r>
      <w:r>
        <w:rPr>
          <w:rFonts w:hint="eastAsia" w:ascii="宋体" w:hAnsi="宋体" w:eastAsia="宋体" w:cs="宋体"/>
          <w:b w:val="0"/>
          <w:bCs/>
          <w:color w:val="auto"/>
          <w:kern w:val="2"/>
          <w:sz w:val="28"/>
          <w:szCs w:val="28"/>
          <w:highlight w:val="none"/>
          <w:lang w:val="en-US" w:eastAsia="zh-CN"/>
        </w:rPr>
        <w:t>0</w:t>
      </w:r>
      <w:r>
        <w:rPr>
          <w:rFonts w:hint="eastAsia" w:ascii="宋体" w:hAnsi="宋体" w:cs="宋体"/>
          <w:b w:val="0"/>
          <w:bCs/>
          <w:color w:val="auto"/>
          <w:kern w:val="2"/>
          <w:sz w:val="28"/>
          <w:szCs w:val="28"/>
          <w:highlight w:val="none"/>
          <w:lang w:val="en-US" w:eastAsia="zh-CN"/>
        </w:rPr>
        <w:t>天一次性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r>
              <w:rPr>
                <w:rFonts w:hint="eastAsia"/>
                <w:lang w:val="en-US" w:eastAsia="zh-CN"/>
              </w:rPr>
              <w:t>云南省曲靖市麒麟区</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pStyle w:val="6"/>
        <w:rPr>
          <w:rFonts w:hint="eastAsia"/>
          <w:i/>
          <w:color w:val="auto"/>
          <w:sz w:val="24"/>
          <w:szCs w:val="28"/>
          <w:highlight w:val="none"/>
          <w:lang w:eastAsia="zh-CN"/>
        </w:rPr>
      </w:pPr>
    </w:p>
    <w:sectPr>
      <w:headerReference r:id="rId6" w:type="default"/>
      <w:footerReference r:id="rId7"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CC5302F"/>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3E70CF2"/>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7E21C79"/>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3E031E"/>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2916</Words>
  <Characters>3101</Characters>
  <Lines>45</Lines>
  <Paragraphs>12</Paragraphs>
  <TotalTime>6</TotalTime>
  <ScaleCrop>false</ScaleCrop>
  <LinksUpToDate>false</LinksUpToDate>
  <CharactersWithSpaces>3476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    </dc:creator>
  <cp:lastModifiedBy>44009189AD1942B7A5692C33C7A49FB0</cp:lastModifiedBy>
  <cp:lastPrinted>2022-07-20T02:30:00Z</cp:lastPrinted>
  <dcterms:modified xsi:type="dcterms:W3CDTF">2026-05-15T03:53:32Z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A0CBAD531C5C433A974B235B1990EE1D</vt:lpwstr>
  </property>
</Properties>
</file>