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广西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>
      <w:pPr>
        <w:spacing w:line="751" w:lineRule="exact"/>
        <w:ind w:firstLine="936" w:firstLineChars="2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充电桩配件维修零星采购项目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广西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5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南方电网广西电动汽车服务有限公司2026年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充电桩配件维修零星采购项目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right="366" w:firstLine="640" w:firstLineChars="200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南方电网广西电动汽车服务有限公司2026年充电桩配件维修零星采购项目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firstLine="640" w:firstLineChars="20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电动汽车服务有限公司(以下简称: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充电设施安全稳定运行，有效利用现有配件的剩余价值，降低整体运维成本，缩短设备故障修复时间，提升用户充电体验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针对广西电动公司所辖充电桩的运维需求，对充电桩配件维修项目进行采购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9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  <w:u w:val="single"/>
                <w:lang w:val="en-US" w:eastAsia="zh-CN"/>
              </w:rPr>
              <w:t>南方电网广西电动汽车服务有限公司2026年充电桩配件维修零星采购项目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详见附件1维修报价清单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48500元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>
      <w:pPr>
        <w:spacing w:line="520" w:lineRule="exact"/>
        <w:ind w:firstLine="960" w:firstLineChars="3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本项目按综合单价报价，以最低价成交。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南方电网广西电网公司C座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（四）供应商资格要求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符合《中华人民共和国政府采购法》第二十二条规定的基本资格条件：具有独立承担民事责任的能力（提供营业执照副本复印件加盖公章）；具有履行合同所必需的设备和专业技术能力（提供专业设备清单及技术人员资质证书复印件加盖公章）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2.拥有至少2名持有效《特种作业操作证（作业类别：电工作业）》的技术人员（提供资质证书复印件及近3个月本单位社保缴纳证明）。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3.近1年内具有至少2个单项合同金额5万元以上的充电桩模块维修业绩（提供合同关键页及结算发票复印件加盖公章）。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4.近2年内具有至少3个不同品牌的充电桩模块维修经验（提供维修合同或维修工单汇总表，加盖公章）。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5.在广西区域内有满足维修充电桩模块，主板，直流充电枪的工作室。</w:t>
      </w:r>
      <w:bookmarkStart w:id="4" w:name="_GoBack"/>
      <w:bookmarkEnd w:id="4"/>
    </w:p>
    <w:p>
      <w:pPr>
        <w:spacing w:line="52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（五）服务内容及技术要求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1.维修作业范围：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供应商负责完成直流充电模块、直流充电枪、充电桩主板等配件的维修作业，维修后须恢复配件的原有功能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技术标准要求：维修后的模块需满足GB/T18487《电动汽车传导充电系统》和IEC61851《电动车辆充电系统》等标准要求，PFC和DCDC主电路板各项性能指标达标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，维修后的充电枪需满足GB/T18487.1-2023，GB39752-2024和GB44263-2024标准要求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适配性要求：维修后的模块需满足设备正常运行要求，能适配原品牌充电桩的使用标准及配套协议。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技术资料移交：维修完成后，供应商须将每个配件的维修记录、调试数据、更换配件的规格型号等全部技术资料完整、无偿移交给采购人，并配合采购人完成技术交底及操作指导。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（六）质量要求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维修标准：维修过程中更换的配件须为合格产品，无质量瑕疵，重要配件需提供产品合格证明，严禁使用翻新、劣质配件。</w:t>
      </w:r>
    </w:p>
    <w:p>
      <w:pPr>
        <w:spacing w:line="52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质量保障：维修后的直流模块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，充电枪，主板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需满足国家及行业相关技术标准，符合原品牌模块的出厂性能指标，经调试后能正常适配原充电桩设备，维修后的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配件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提供不少于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个月的质量保修服务，保修期内出现非人为故障由供应商免费返修。</w:t>
      </w:r>
    </w:p>
    <w:p>
      <w:pPr>
        <w:spacing w:line="5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（七）结算要求</w:t>
      </w:r>
    </w:p>
    <w:p>
      <w:pPr>
        <w:pStyle w:val="5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按季度结算，按实际维修的配件件据实结算，结算公式:∑配件*中标配件维修单价。经双方代表签字确认的《结算清单》（附件2）作为结算凭证。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4"/>
        <w:spacing w:line="360" w:lineRule="auto"/>
        <w:outlineLvl w:val="1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bookmarkStart w:id="2" w:name="_Toc20989"/>
      <w:bookmarkStart w:id="3" w:name="_Toc30896"/>
    </w:p>
    <w:p>
      <w:pPr>
        <w:pStyle w:val="4"/>
        <w:spacing w:line="360" w:lineRule="auto"/>
        <w:outlineLvl w:val="1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>
      <w:pPr>
        <w:pStyle w:val="4"/>
        <w:spacing w:line="360" w:lineRule="auto"/>
        <w:outlineLvl w:val="1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bookmarkEnd w:id="2"/>
    <w:bookmarkEnd w:id="3"/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  <w:t xml:space="preserve">附件1 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  <w:t>维修报价清单</w:t>
      </w:r>
    </w:p>
    <w:tbl>
      <w:tblPr>
        <w:tblStyle w:val="8"/>
        <w:tblW w:w="87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1416"/>
        <w:gridCol w:w="1346"/>
        <w:gridCol w:w="861"/>
        <w:gridCol w:w="1384"/>
        <w:gridCol w:w="1259"/>
        <w:gridCol w:w="18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维修配件类型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最高限价价格（元）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供应商报价（元）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交流桩主板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直流桩主板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TCU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直流模块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直流充电枪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250A-直流，5米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en-US" w:bidi="ar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质保6个月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78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报价包含货物维修费用、往返运输物流费用，有效报价：报价低于或等于其对应最高限价为有效报价。供应商须对报价明细中所有项进行报价，评审阶段拒不澄清或评审澄清后报价仍不完整的，视为实质上不响应采购文件要求，作否决报价处理。</w:t>
            </w:r>
          </w:p>
        </w:tc>
      </w:tr>
    </w:tbl>
    <w:p>
      <w:pPr>
        <w:spacing w:line="520" w:lineRule="exact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spacing w:line="520" w:lineRule="exact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spacing w:line="520" w:lineRule="exact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spacing w:line="520" w:lineRule="exact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  <w:t xml:space="preserve">附件2 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  <w:t>维修结算清单</w:t>
      </w:r>
    </w:p>
    <w:tbl>
      <w:tblPr>
        <w:tblStyle w:val="8"/>
        <w:tblW w:w="87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259"/>
        <w:gridCol w:w="1346"/>
        <w:gridCol w:w="1271"/>
        <w:gridCol w:w="974"/>
        <w:gridCol w:w="1259"/>
        <w:gridCol w:w="18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维修配件类型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总价款（元）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  <w:t>总计</w:t>
            </w:r>
          </w:p>
        </w:tc>
        <w:tc>
          <w:tcPr>
            <w:tcW w:w="26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  <w:t>元</w:t>
            </w:r>
          </w:p>
        </w:tc>
        <w:tc>
          <w:tcPr>
            <w:tcW w:w="53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  <w:t>大写：</w:t>
            </w:r>
          </w:p>
        </w:tc>
      </w:tr>
    </w:tbl>
    <w:p>
      <w:pPr>
        <w:spacing w:line="52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结算时间：    年  月  日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ar-SA"/>
        </w:rPr>
        <w:t>维修方：                                                                  接收方确认：</w:t>
      </w:r>
    </w:p>
    <w:p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1B10F7C"/>
    <w:rsid w:val="025A6C04"/>
    <w:rsid w:val="02EA4873"/>
    <w:rsid w:val="037262BA"/>
    <w:rsid w:val="039068BB"/>
    <w:rsid w:val="03FA0960"/>
    <w:rsid w:val="05B74771"/>
    <w:rsid w:val="05D4049D"/>
    <w:rsid w:val="068E3B66"/>
    <w:rsid w:val="06FC21E7"/>
    <w:rsid w:val="072764A5"/>
    <w:rsid w:val="07DE7D68"/>
    <w:rsid w:val="08D46A3F"/>
    <w:rsid w:val="091273FA"/>
    <w:rsid w:val="0ADB7398"/>
    <w:rsid w:val="0AEE5262"/>
    <w:rsid w:val="0B1B4E9F"/>
    <w:rsid w:val="0B3E3A9A"/>
    <w:rsid w:val="0CB3217A"/>
    <w:rsid w:val="0CC63922"/>
    <w:rsid w:val="0D1302A2"/>
    <w:rsid w:val="0D3005FB"/>
    <w:rsid w:val="0E02296D"/>
    <w:rsid w:val="0F870469"/>
    <w:rsid w:val="0FBB392A"/>
    <w:rsid w:val="10883CA7"/>
    <w:rsid w:val="10A75CBA"/>
    <w:rsid w:val="11C80677"/>
    <w:rsid w:val="11CF1B67"/>
    <w:rsid w:val="127C300E"/>
    <w:rsid w:val="13074197"/>
    <w:rsid w:val="139A0C40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032835"/>
    <w:rsid w:val="1E373BC3"/>
    <w:rsid w:val="1E7B3D90"/>
    <w:rsid w:val="1F010B23"/>
    <w:rsid w:val="1F843502"/>
    <w:rsid w:val="1F9272C7"/>
    <w:rsid w:val="20876BE6"/>
    <w:rsid w:val="20F416FE"/>
    <w:rsid w:val="213D3949"/>
    <w:rsid w:val="21924A2D"/>
    <w:rsid w:val="22017E7D"/>
    <w:rsid w:val="23D67256"/>
    <w:rsid w:val="246057D0"/>
    <w:rsid w:val="251B66B7"/>
    <w:rsid w:val="263404C4"/>
    <w:rsid w:val="26A45974"/>
    <w:rsid w:val="270E64D3"/>
    <w:rsid w:val="27420C7A"/>
    <w:rsid w:val="27910EB2"/>
    <w:rsid w:val="27C450FC"/>
    <w:rsid w:val="27DE7716"/>
    <w:rsid w:val="28670FF6"/>
    <w:rsid w:val="288B53D5"/>
    <w:rsid w:val="28ED6E43"/>
    <w:rsid w:val="292827B1"/>
    <w:rsid w:val="296B15FF"/>
    <w:rsid w:val="296F777A"/>
    <w:rsid w:val="2A810D6A"/>
    <w:rsid w:val="2AAE5541"/>
    <w:rsid w:val="2BAB03D4"/>
    <w:rsid w:val="2C7A0167"/>
    <w:rsid w:val="2D2268C3"/>
    <w:rsid w:val="2D3175A5"/>
    <w:rsid w:val="2DE051B2"/>
    <w:rsid w:val="2E7B1F74"/>
    <w:rsid w:val="2EBB13D0"/>
    <w:rsid w:val="2F074C4E"/>
    <w:rsid w:val="2F0F0A9F"/>
    <w:rsid w:val="2F81180C"/>
    <w:rsid w:val="2F996FA3"/>
    <w:rsid w:val="303B7C0D"/>
    <w:rsid w:val="30883239"/>
    <w:rsid w:val="32C43EEA"/>
    <w:rsid w:val="335740A1"/>
    <w:rsid w:val="33B75611"/>
    <w:rsid w:val="33E1511F"/>
    <w:rsid w:val="346A38C2"/>
    <w:rsid w:val="3479276E"/>
    <w:rsid w:val="351A453A"/>
    <w:rsid w:val="368A2987"/>
    <w:rsid w:val="377A733E"/>
    <w:rsid w:val="37A3652C"/>
    <w:rsid w:val="37EF063C"/>
    <w:rsid w:val="37F612A8"/>
    <w:rsid w:val="37FC0F09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0D3C4B"/>
    <w:rsid w:val="3D157D0E"/>
    <w:rsid w:val="3D7B4329"/>
    <w:rsid w:val="3ED55C68"/>
    <w:rsid w:val="3EDB2255"/>
    <w:rsid w:val="40256E36"/>
    <w:rsid w:val="40696369"/>
    <w:rsid w:val="40C34785"/>
    <w:rsid w:val="40CE69A1"/>
    <w:rsid w:val="413C1A66"/>
    <w:rsid w:val="415B1C43"/>
    <w:rsid w:val="425671FB"/>
    <w:rsid w:val="42BF630F"/>
    <w:rsid w:val="43A435A7"/>
    <w:rsid w:val="44191A5F"/>
    <w:rsid w:val="443E2003"/>
    <w:rsid w:val="44890DFE"/>
    <w:rsid w:val="44B615E2"/>
    <w:rsid w:val="45280308"/>
    <w:rsid w:val="459D0CC6"/>
    <w:rsid w:val="4650193A"/>
    <w:rsid w:val="46684A41"/>
    <w:rsid w:val="46F179F6"/>
    <w:rsid w:val="477618A5"/>
    <w:rsid w:val="47A3607C"/>
    <w:rsid w:val="48030BB8"/>
    <w:rsid w:val="48FD4B4F"/>
    <w:rsid w:val="49A61540"/>
    <w:rsid w:val="4A2E1CF6"/>
    <w:rsid w:val="4A4756FB"/>
    <w:rsid w:val="4AAD4FEE"/>
    <w:rsid w:val="4AAE7501"/>
    <w:rsid w:val="4B542EFC"/>
    <w:rsid w:val="4B652E77"/>
    <w:rsid w:val="4C4A14AC"/>
    <w:rsid w:val="4D940C96"/>
    <w:rsid w:val="4D9F28D5"/>
    <w:rsid w:val="4DFC10F3"/>
    <w:rsid w:val="4E157897"/>
    <w:rsid w:val="4F545534"/>
    <w:rsid w:val="4FF27F73"/>
    <w:rsid w:val="500320DD"/>
    <w:rsid w:val="501C315F"/>
    <w:rsid w:val="504F52E3"/>
    <w:rsid w:val="509A6463"/>
    <w:rsid w:val="51301808"/>
    <w:rsid w:val="518A3749"/>
    <w:rsid w:val="51C32D2F"/>
    <w:rsid w:val="53066D20"/>
    <w:rsid w:val="53247FF4"/>
    <w:rsid w:val="539E4BBE"/>
    <w:rsid w:val="5497165C"/>
    <w:rsid w:val="55FA184D"/>
    <w:rsid w:val="560222CE"/>
    <w:rsid w:val="57696E0D"/>
    <w:rsid w:val="57BF3DE5"/>
    <w:rsid w:val="57D1104A"/>
    <w:rsid w:val="57D34F8E"/>
    <w:rsid w:val="58263B33"/>
    <w:rsid w:val="597B335B"/>
    <w:rsid w:val="59E146C5"/>
    <w:rsid w:val="59FF13B5"/>
    <w:rsid w:val="5A054C64"/>
    <w:rsid w:val="5AD7045C"/>
    <w:rsid w:val="5ADB2963"/>
    <w:rsid w:val="5C642423"/>
    <w:rsid w:val="5E1D57DC"/>
    <w:rsid w:val="5ED81A8D"/>
    <w:rsid w:val="5F795ED8"/>
    <w:rsid w:val="5FA8056B"/>
    <w:rsid w:val="601A502E"/>
    <w:rsid w:val="601D7957"/>
    <w:rsid w:val="602760F8"/>
    <w:rsid w:val="602D01DB"/>
    <w:rsid w:val="607362D2"/>
    <w:rsid w:val="60DF3EFC"/>
    <w:rsid w:val="613278D8"/>
    <w:rsid w:val="61AA75FB"/>
    <w:rsid w:val="628D0D4F"/>
    <w:rsid w:val="629D1A5E"/>
    <w:rsid w:val="62A173E0"/>
    <w:rsid w:val="62F0280B"/>
    <w:rsid w:val="63CF6D0D"/>
    <w:rsid w:val="64D13754"/>
    <w:rsid w:val="64EA6203"/>
    <w:rsid w:val="65B31A18"/>
    <w:rsid w:val="65DA53F3"/>
    <w:rsid w:val="66D71736"/>
    <w:rsid w:val="66E640D9"/>
    <w:rsid w:val="679715F1"/>
    <w:rsid w:val="67C831C2"/>
    <w:rsid w:val="68346129"/>
    <w:rsid w:val="699F29DF"/>
    <w:rsid w:val="6AE622DC"/>
    <w:rsid w:val="6CBC13F4"/>
    <w:rsid w:val="6CE15CFC"/>
    <w:rsid w:val="6D271805"/>
    <w:rsid w:val="6D2B1985"/>
    <w:rsid w:val="6DC53E25"/>
    <w:rsid w:val="6F1E6154"/>
    <w:rsid w:val="6F4A3401"/>
    <w:rsid w:val="6F6B5B5E"/>
    <w:rsid w:val="70506141"/>
    <w:rsid w:val="708C1A0F"/>
    <w:rsid w:val="70AB7EBB"/>
    <w:rsid w:val="70E055B2"/>
    <w:rsid w:val="713B665C"/>
    <w:rsid w:val="71920D35"/>
    <w:rsid w:val="72345596"/>
    <w:rsid w:val="72B8133A"/>
    <w:rsid w:val="72CC236B"/>
    <w:rsid w:val="737F6B89"/>
    <w:rsid w:val="73804B68"/>
    <w:rsid w:val="74CF5D3A"/>
    <w:rsid w:val="75FE6CDF"/>
    <w:rsid w:val="78E1237C"/>
    <w:rsid w:val="794964C4"/>
    <w:rsid w:val="798930D3"/>
    <w:rsid w:val="7B865FEC"/>
    <w:rsid w:val="7BD83B2F"/>
    <w:rsid w:val="7C122E07"/>
    <w:rsid w:val="7C3F770A"/>
    <w:rsid w:val="7CB06092"/>
    <w:rsid w:val="7D0103C1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8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4">
    <w:name w:val="heading 2"/>
    <w:basedOn w:val="1"/>
    <w:next w:val="1"/>
    <w:qFormat/>
    <w:uiPriority w:val="8"/>
    <w:pPr>
      <w:spacing w:before="0" w:after="260" w:line="415" w:lineRule="auto"/>
      <w:outlineLvl w:val="1"/>
    </w:pPr>
    <w:rPr>
      <w:rFonts w:ascii="Arial" w:hAnsi="Arial" w:eastAsia="黑体"/>
      <w:b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autoSpaceDE w:val="0"/>
      <w:autoSpaceDN w:val="0"/>
      <w:adjustRightInd w:val="0"/>
      <w:ind w:firstLine="420"/>
    </w:pPr>
  </w:style>
  <w:style w:type="paragraph" w:styleId="3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5">
    <w:name w:val="Body Text"/>
    <w:basedOn w:val="1"/>
    <w:next w:val="1"/>
    <w:unhideWhenUsed/>
    <w:qFormat/>
    <w:uiPriority w:val="1"/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30"/>
      <w:szCs w:val="30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1503</Words>
  <Characters>1605</Characters>
  <Lines>7</Lines>
  <Paragraphs>2</Paragraphs>
  <TotalTime>0</TotalTime>
  <ScaleCrop>false</ScaleCrop>
  <LinksUpToDate>false</LinksUpToDate>
  <CharactersWithSpaces>1707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yunweizhuanyuan</cp:lastModifiedBy>
  <dcterms:modified xsi:type="dcterms:W3CDTF">2026-06-03T02:56:12Z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90DCFB029EA74ABDB93717C53707369D_13</vt:lpwstr>
  </property>
  <property fmtid="{D5CDD505-2E9C-101B-9397-08002B2CF9AE}" pid="4" name="KSOTemplateDocerSaveRecord">
    <vt:lpwstr>eyJoZGlkIjoiMTNjMmQ0OTFkNDRhY2Y0N2NiOTdjZGE2ODA3N2M0MDIiLCJ1c2VySWQiOiIxMzI2NDU4Nzg0In0=</vt:lpwstr>
  </property>
</Properties>
</file>