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2A9F028">
      <w:pPr>
        <w:spacing w:before="624" w:beforeLines="200"/>
        <w:jc w:val="center"/>
        <w:rPr>
          <w:rFonts w:hint="eastAsia" w:ascii="宋体" w:hAnsi="宋体" w:cs="宋体"/>
          <w:b/>
          <w:sz w:val="48"/>
          <w:szCs w:val="48"/>
          <w:lang w:val="en-US" w:eastAsia="zh-CN"/>
        </w:rPr>
      </w:pPr>
      <w:bookmarkStart w:id="0" w:name="_Toc131134226"/>
      <w:bookmarkStart w:id="1" w:name="_Toc183578143"/>
      <w:bookmarkStart w:id="2" w:name="_Toc131134327"/>
      <w:bookmarkStart w:id="3" w:name="_Toc131168595"/>
      <w:bookmarkStart w:id="4" w:name="_Toc131133981"/>
      <w:bookmarkStart w:id="5" w:name="_Toc114028927"/>
      <w:r>
        <w:rPr>
          <w:rFonts w:hint="eastAsia" w:ascii="宋体" w:hAnsi="宋体" w:cs="宋体"/>
          <w:b/>
          <w:sz w:val="5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-907415</wp:posOffset>
            </wp:positionV>
            <wp:extent cx="7983220" cy="2820670"/>
            <wp:effectExtent l="0" t="0" r="17780" b="17780"/>
            <wp:wrapTight wrapText="bothSides">
              <wp:wrapPolygon>
                <wp:start x="0" y="0"/>
                <wp:lineTo x="0" y="21444"/>
                <wp:lineTo x="21545" y="21444"/>
                <wp:lineTo x="21545" y="0"/>
                <wp:lineTo x="0" y="0"/>
              </wp:wrapPolygon>
            </wp:wrapTight>
            <wp:docPr id="1" name="图片 2" descr="模板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模板-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83220" cy="2820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48"/>
          <w:szCs w:val="48"/>
          <w:lang w:eastAsia="zh-CN"/>
        </w:rPr>
        <w:t>深圳供电局</w:t>
      </w:r>
      <w:r>
        <w:rPr>
          <w:rFonts w:hint="eastAsia" w:ascii="宋体" w:hAnsi="宋体" w:cs="宋体"/>
          <w:b/>
          <w:sz w:val="48"/>
          <w:szCs w:val="48"/>
          <w:lang w:val="en-US" w:eastAsia="zh-CN"/>
        </w:rPr>
        <w:t>有限公司</w:t>
      </w:r>
    </w:p>
    <w:p w14:paraId="44231029">
      <w:pPr>
        <w:spacing w:before="624" w:beforeLines="200"/>
        <w:jc w:val="center"/>
        <w:rPr>
          <w:rFonts w:ascii="宋体" w:hAnsi="宋体" w:cs="宋体"/>
          <w:b/>
          <w:sz w:val="48"/>
          <w:szCs w:val="48"/>
        </w:rPr>
      </w:pPr>
      <w:r>
        <w:rPr>
          <w:rFonts w:hint="eastAsia" w:ascii="宋体" w:hAnsi="宋体" w:cs="宋体"/>
          <w:b/>
          <w:sz w:val="48"/>
          <w:szCs w:val="48"/>
        </w:rPr>
        <w:t>通信蓄电池在线核容装置技术规范书</w:t>
      </w:r>
    </w:p>
    <w:p w14:paraId="7206E664">
      <w:pPr>
        <w:autoSpaceDE w:val="0"/>
        <w:autoSpaceDN w:val="0"/>
        <w:spacing w:before="624" w:beforeLines="200"/>
        <w:jc w:val="center"/>
        <w:rPr>
          <w:b/>
          <w:sz w:val="48"/>
          <w:szCs w:val="48"/>
        </w:rPr>
      </w:pPr>
      <w:r>
        <w:rPr>
          <w:rFonts w:hint="eastAsia" w:ascii="宋体" w:hAnsi="宋体" w:cs="宋体"/>
          <w:b/>
          <w:kern w:val="0"/>
          <w:sz w:val="48"/>
          <w:szCs w:val="48"/>
          <w:lang w:bidi="ar"/>
        </w:rPr>
        <w:t>（专用部分）</w:t>
      </w:r>
    </w:p>
    <w:p w14:paraId="720B217E">
      <w:pPr>
        <w:pStyle w:val="2"/>
      </w:pPr>
    </w:p>
    <w:p w14:paraId="17979B3E">
      <w:pPr>
        <w:spacing w:before="624" w:beforeLines="200"/>
        <w:jc w:val="center"/>
        <w:rPr>
          <w:rFonts w:ascii="宋体" w:hAnsi="宋体" w:cs="宋体"/>
          <w:b/>
          <w:sz w:val="20"/>
          <w:szCs w:val="21"/>
        </w:rPr>
      </w:pPr>
    </w:p>
    <w:p w14:paraId="0B9349C4">
      <w:pPr>
        <w:spacing w:before="624" w:beforeLines="200"/>
        <w:jc w:val="center"/>
        <w:rPr>
          <w:rFonts w:ascii="宋体" w:hAnsi="宋体" w:cs="宋体"/>
          <w:b/>
          <w:sz w:val="20"/>
          <w:szCs w:val="21"/>
        </w:rPr>
      </w:pPr>
    </w:p>
    <w:p w14:paraId="253D6EA5">
      <w:pPr>
        <w:spacing w:before="624" w:beforeLines="200"/>
        <w:jc w:val="center"/>
        <w:rPr>
          <w:rFonts w:ascii="宋体" w:hAnsi="宋体" w:cs="宋体"/>
          <w:b/>
          <w:sz w:val="36"/>
          <w:szCs w:val="21"/>
        </w:rPr>
      </w:pPr>
      <w:r>
        <w:rPr>
          <w:rFonts w:hint="eastAsia" w:ascii="宋体" w:hAnsi="宋体" w:cs="宋体"/>
          <w:b/>
          <w:sz w:val="36"/>
          <w:szCs w:val="21"/>
        </w:rPr>
        <w:t>深圳供电局</w:t>
      </w:r>
    </w:p>
    <w:p w14:paraId="57D9359A">
      <w:pPr>
        <w:spacing w:before="624" w:beforeLines="20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 w:val="36"/>
          <w:szCs w:val="21"/>
        </w:rPr>
        <w:t>202</w:t>
      </w:r>
      <w:r>
        <w:rPr>
          <w:rFonts w:hint="eastAsia" w:ascii="宋体" w:hAnsi="宋体" w:cs="宋体"/>
          <w:b/>
          <w:sz w:val="36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sz w:val="36"/>
          <w:szCs w:val="21"/>
        </w:rPr>
        <w:t>年</w:t>
      </w:r>
      <w:r>
        <w:rPr>
          <w:rFonts w:hint="eastAsia" w:ascii="宋体" w:hAnsi="宋体" w:cs="宋体"/>
          <w:b/>
          <w:sz w:val="36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sz w:val="36"/>
          <w:szCs w:val="21"/>
        </w:rPr>
        <w:t>月</w:t>
      </w:r>
      <w:r>
        <w:rPr>
          <w:rFonts w:hint="eastAsia" w:ascii="宋体" w:hAnsi="宋体" w:cs="宋体"/>
          <w:b/>
          <w:spacing w:val="20"/>
          <w:w w:val="135"/>
          <w:sz w:val="16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br w:type="page"/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宋体" w:hAnsi="宋体" w:cs="宋体"/>
          <w:sz w:val="28"/>
          <w:szCs w:val="21"/>
        </w:rPr>
        <w:t xml:space="preserve"> 目  录</w:t>
      </w:r>
    </w:p>
    <w:p w14:paraId="1EF1F986">
      <w:pPr>
        <w:pStyle w:val="55"/>
        <w:tabs>
          <w:tab w:val="right" w:leader="dot" w:pos="9746"/>
        </w:tabs>
      </w:pPr>
      <w:bookmarkStart w:id="6" w:name="_Toc241911990"/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</w:instrText>
      </w:r>
      <w:r>
        <w:rPr>
          <w:rFonts w:hint="eastAsia" w:ascii="宋体" w:hAnsi="宋体" w:cs="宋体"/>
          <w:szCs w:val="21"/>
        </w:rPr>
        <w:instrText xml:space="preserve">TOC \o "1-3" \h \z \u</w:instrText>
      </w:r>
      <w:r>
        <w:rPr>
          <w:rFonts w:ascii="宋体" w:hAnsi="宋体" w:cs="宋体"/>
          <w:szCs w:val="21"/>
        </w:rPr>
        <w:instrText xml:space="preserve">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_Toc3793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一、工程概述</w:t>
      </w:r>
      <w:r>
        <w:tab/>
      </w:r>
      <w:r>
        <w:fldChar w:fldCharType="begin"/>
      </w:r>
      <w:r>
        <w:instrText xml:space="preserve"> PAGEREF _Toc3793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64718EDB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_Toc26461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1. 使用条件</w:t>
      </w:r>
      <w:r>
        <w:tab/>
      </w:r>
      <w:r>
        <w:fldChar w:fldCharType="begin"/>
      </w:r>
      <w:r>
        <w:instrText xml:space="preserve"> PAGEREF _Toc26461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128D1530">
      <w:pPr>
        <w:pStyle w:val="55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_Toc4529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二、设备详细技术要求</w:t>
      </w:r>
      <w:r>
        <w:tab/>
      </w:r>
      <w:r>
        <w:fldChar w:fldCharType="begin"/>
      </w:r>
      <w:r>
        <w:instrText xml:space="preserve"> PAGEREF _Toc4529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793C5909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_Toc4159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2.1 供货需求及供货范围</w:t>
      </w:r>
      <w:r>
        <w:tab/>
      </w:r>
      <w:r>
        <w:fldChar w:fldCharType="begin"/>
      </w:r>
      <w:r>
        <w:instrText xml:space="preserve"> PAGEREF _Toc4159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4B9E635E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_Toc4008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2.2主机配置及关键技术参数表</w:t>
      </w:r>
      <w:r>
        <w:tab/>
      </w:r>
      <w:r>
        <w:fldChar w:fldCharType="begin"/>
      </w:r>
      <w:r>
        <w:instrText xml:space="preserve"> PAGEREF _Toc4008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52E93569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_Toc1311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2.3 标准技术特性参数表</w:t>
      </w:r>
      <w:r>
        <w:tab/>
      </w:r>
      <w:r>
        <w:fldChar w:fldCharType="begin"/>
      </w:r>
      <w:r>
        <w:instrText xml:space="preserve"> PAGEREF _Toc1311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53A175B0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_Toc23252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 xml:space="preserve"> 投标人资料提交时间及培训要求</w:t>
      </w:r>
      <w:r>
        <w:tab/>
      </w:r>
      <w:r>
        <w:fldChar w:fldCharType="begin"/>
      </w:r>
      <w:r>
        <w:instrText xml:space="preserve"> PAGEREF _Toc23252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2F6490E4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_Toc17372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Cs w:val="21"/>
        </w:rPr>
        <w:t xml:space="preserve"> 主要元器件来源</w:t>
      </w:r>
      <w:r>
        <w:tab/>
      </w:r>
      <w:r>
        <w:fldChar w:fldCharType="begin"/>
      </w:r>
      <w:r>
        <w:instrText xml:space="preserve"> PAGEREF _Toc17372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3AFCC03C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_Toc25853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</w:rPr>
        <w:t xml:space="preserve"> 备品备件、专用工具和仪器仪表供货表</w:t>
      </w:r>
      <w:r>
        <w:tab/>
      </w:r>
      <w:r>
        <w:fldChar w:fldCharType="begin"/>
      </w:r>
      <w:r>
        <w:instrText xml:space="preserve"> PAGEREF _Toc25853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41083850">
      <w:pPr>
        <w:pStyle w:val="55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_Toc23770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三、投标方技术偏差</w:t>
      </w:r>
      <w:r>
        <w:tab/>
      </w:r>
      <w:r>
        <w:fldChar w:fldCharType="begin"/>
      </w:r>
      <w:r>
        <w:instrText xml:space="preserve"> PAGEREF _Toc23770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0B1B5E3F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_Toc21431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3.1 投标方技术偏差</w:t>
      </w:r>
      <w:r>
        <w:tab/>
      </w:r>
      <w:r>
        <w:fldChar w:fldCharType="begin"/>
      </w:r>
      <w:r>
        <w:instrText xml:space="preserve"> PAGEREF _Toc21431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162C0271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_Toc17202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3.2 投标方需说明的其他问题</w:t>
      </w:r>
      <w:r>
        <w:tab/>
      </w:r>
      <w:r>
        <w:fldChar w:fldCharType="begin"/>
      </w:r>
      <w:r>
        <w:instrText xml:space="preserve"> PAGEREF _Toc17202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1070DBFE">
      <w:pPr>
        <w:pStyle w:val="55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_Toc27199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四、设计图纸提交要求</w:t>
      </w:r>
      <w:r>
        <w:tab/>
      </w:r>
      <w:r>
        <w:fldChar w:fldCharType="begin"/>
      </w:r>
      <w:r>
        <w:instrText xml:space="preserve"> PAGEREF _Toc27199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42076BFA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_Toc32653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4.1 图纸资料提交单位</w:t>
      </w:r>
      <w:r>
        <w:tab/>
      </w:r>
      <w:r>
        <w:fldChar w:fldCharType="begin"/>
      </w:r>
      <w:r>
        <w:instrText xml:space="preserve"> PAGEREF _Toc32653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337D2768">
      <w:pPr>
        <w:pStyle w:val="55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_Toc8048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五、其他</w:t>
      </w:r>
      <w:r>
        <w:tab/>
      </w:r>
      <w:r>
        <w:fldChar w:fldCharType="begin"/>
      </w:r>
      <w:r>
        <w:instrText xml:space="preserve"> PAGEREF _Toc8048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765C4B74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_Toc25295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5.1 LCC数据文件</w:t>
      </w:r>
      <w:r>
        <w:tab/>
      </w:r>
      <w:r>
        <w:fldChar w:fldCharType="begin"/>
      </w:r>
      <w:r>
        <w:instrText xml:space="preserve"> PAGEREF _Toc25295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44265E96">
      <w:pPr>
        <w:pStyle w:val="70"/>
        <w:tabs>
          <w:tab w:val="right" w:leader="dot" w:pos="9746"/>
        </w:tabs>
      </w:pP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HYPERLINK \l _Toc10318 </w:instrText>
      </w:r>
      <w:r>
        <w:rPr>
          <w:rFonts w:ascii="宋体" w:hAnsi="宋体" w:cs="宋体"/>
          <w:szCs w:val="21"/>
        </w:rPr>
        <w:fldChar w:fldCharType="separate"/>
      </w:r>
      <w:r>
        <w:rPr>
          <w:rFonts w:hint="eastAsia" w:ascii="宋体" w:hAnsi="宋体" w:eastAsia="宋体" w:cs="宋体"/>
          <w:szCs w:val="21"/>
        </w:rPr>
        <w:t>5.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 xml:space="preserve"> 产品检测报告</w:t>
      </w:r>
      <w:r>
        <w:tab/>
      </w:r>
      <w:r>
        <w:fldChar w:fldCharType="begin"/>
      </w:r>
      <w:r>
        <w:instrText xml:space="preserve"> PAGEREF _Toc10318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 w:cs="宋体"/>
          <w:szCs w:val="21"/>
        </w:rPr>
        <w:fldChar w:fldCharType="end"/>
      </w:r>
    </w:p>
    <w:p w14:paraId="04484150">
      <w:pPr>
        <w:rPr>
          <w:rFonts w:ascii="宋体" w:hAnsi="宋体" w:cs="宋体"/>
          <w:szCs w:val="21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440" w:right="1080" w:bottom="1440" w:left="108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ascii="宋体" w:hAnsi="宋体" w:cs="宋体"/>
          <w:szCs w:val="21"/>
        </w:rPr>
        <w:fldChar w:fldCharType="end"/>
      </w:r>
    </w:p>
    <w:bookmarkEnd w:id="6"/>
    <w:p w14:paraId="656C1610">
      <w:pPr>
        <w:pStyle w:val="3"/>
        <w:numPr>
          <w:ilvl w:val="0"/>
          <w:numId w:val="0"/>
        </w:numPr>
        <w:rPr>
          <w:rFonts w:ascii="宋体" w:hAnsi="宋体" w:eastAsia="宋体" w:cs="宋体"/>
          <w:b/>
          <w:sz w:val="21"/>
          <w:szCs w:val="21"/>
        </w:rPr>
      </w:pPr>
      <w:bookmarkStart w:id="7" w:name="_Toc391649332"/>
      <w:bookmarkEnd w:id="7"/>
      <w:bookmarkStart w:id="8" w:name="_Toc391647195"/>
      <w:bookmarkEnd w:id="8"/>
      <w:bookmarkStart w:id="9" w:name="_Toc391654307"/>
      <w:bookmarkEnd w:id="9"/>
      <w:bookmarkStart w:id="10" w:name="_Toc391649738"/>
      <w:bookmarkEnd w:id="10"/>
      <w:bookmarkStart w:id="11" w:name="_Toc391654302"/>
      <w:bookmarkEnd w:id="11"/>
      <w:bookmarkStart w:id="12" w:name="_Toc391649758"/>
      <w:bookmarkEnd w:id="12"/>
      <w:bookmarkStart w:id="13" w:name="_Toc391715533"/>
      <w:bookmarkEnd w:id="13"/>
      <w:bookmarkStart w:id="14" w:name="_Toc391650101"/>
      <w:bookmarkEnd w:id="14"/>
      <w:bookmarkStart w:id="15" w:name="_Toc391654285"/>
      <w:bookmarkEnd w:id="15"/>
      <w:bookmarkStart w:id="16" w:name="_Toc391650048"/>
      <w:bookmarkEnd w:id="16"/>
      <w:bookmarkStart w:id="17" w:name="_Toc391647183"/>
      <w:bookmarkEnd w:id="17"/>
      <w:bookmarkStart w:id="18" w:name="_Toc391647902"/>
      <w:bookmarkEnd w:id="18"/>
      <w:bookmarkStart w:id="19" w:name="_Toc391647900"/>
      <w:bookmarkEnd w:id="19"/>
      <w:bookmarkStart w:id="20" w:name="_Toc391654286"/>
      <w:bookmarkEnd w:id="20"/>
      <w:bookmarkStart w:id="21" w:name="_Toc391654289"/>
      <w:bookmarkEnd w:id="21"/>
      <w:bookmarkStart w:id="22" w:name="_Toc391647194"/>
      <w:bookmarkEnd w:id="22"/>
      <w:bookmarkStart w:id="23" w:name="_Toc391650098"/>
      <w:bookmarkEnd w:id="23"/>
      <w:bookmarkStart w:id="24" w:name="_Toc391647907"/>
      <w:bookmarkEnd w:id="24"/>
      <w:bookmarkStart w:id="25" w:name="_Toc391650118"/>
      <w:bookmarkEnd w:id="25"/>
      <w:bookmarkStart w:id="26" w:name="_Toc391649501"/>
      <w:bookmarkEnd w:id="26"/>
      <w:bookmarkStart w:id="27" w:name="_Toc391650042"/>
      <w:bookmarkEnd w:id="27"/>
      <w:bookmarkStart w:id="28" w:name="_Toc391715515"/>
      <w:bookmarkEnd w:id="28"/>
      <w:bookmarkStart w:id="29" w:name="_Toc391649755"/>
      <w:bookmarkEnd w:id="29"/>
      <w:bookmarkStart w:id="30" w:name="_Toc391647329"/>
      <w:bookmarkEnd w:id="30"/>
      <w:bookmarkStart w:id="31" w:name="_Toc391649527"/>
      <w:bookmarkEnd w:id="31"/>
      <w:bookmarkStart w:id="32" w:name="_Toc391715530"/>
      <w:bookmarkEnd w:id="32"/>
      <w:bookmarkStart w:id="33" w:name="_Toc391647324"/>
      <w:bookmarkEnd w:id="33"/>
      <w:bookmarkStart w:id="34" w:name="_Toc391649345"/>
      <w:bookmarkEnd w:id="34"/>
      <w:bookmarkStart w:id="35" w:name="_Toc391650100"/>
      <w:bookmarkEnd w:id="35"/>
      <w:bookmarkStart w:id="36" w:name="_Toc391649497"/>
      <w:bookmarkEnd w:id="36"/>
      <w:bookmarkStart w:id="37" w:name="_Toc391647901"/>
      <w:bookmarkEnd w:id="37"/>
      <w:bookmarkStart w:id="38" w:name="_Toc391715519"/>
      <w:bookmarkEnd w:id="38"/>
      <w:bookmarkStart w:id="39" w:name="_Toc391647178"/>
      <w:bookmarkEnd w:id="39"/>
      <w:bookmarkStart w:id="40" w:name="_Toc391649500"/>
      <w:bookmarkEnd w:id="40"/>
      <w:bookmarkStart w:id="41" w:name="_Toc391650046"/>
      <w:bookmarkEnd w:id="41"/>
      <w:bookmarkStart w:id="42" w:name="_Toc391649280"/>
      <w:bookmarkEnd w:id="42"/>
      <w:bookmarkStart w:id="43" w:name="_Toc391654290"/>
      <w:bookmarkEnd w:id="43"/>
      <w:bookmarkStart w:id="44" w:name="_Toc391647193"/>
      <w:bookmarkEnd w:id="44"/>
      <w:bookmarkStart w:id="45" w:name="_Toc391647322"/>
      <w:bookmarkEnd w:id="45"/>
      <w:bookmarkStart w:id="46" w:name="_Toc391649498"/>
      <w:bookmarkEnd w:id="46"/>
      <w:bookmarkStart w:id="47" w:name="_Toc391650069"/>
      <w:bookmarkEnd w:id="47"/>
      <w:bookmarkStart w:id="48" w:name="_Toc391650056"/>
      <w:bookmarkEnd w:id="48"/>
      <w:bookmarkStart w:id="49" w:name="_Toc391650059"/>
      <w:bookmarkEnd w:id="49"/>
      <w:bookmarkStart w:id="50" w:name="_Toc391650057"/>
      <w:bookmarkEnd w:id="50"/>
      <w:bookmarkStart w:id="51" w:name="_Toc391649299"/>
      <w:bookmarkEnd w:id="51"/>
      <w:bookmarkStart w:id="52" w:name="_Toc391647330"/>
      <w:bookmarkEnd w:id="52"/>
      <w:bookmarkStart w:id="53" w:name="_Toc391647904"/>
      <w:bookmarkEnd w:id="53"/>
      <w:bookmarkStart w:id="54" w:name="_Toc391647168"/>
      <w:bookmarkEnd w:id="54"/>
      <w:bookmarkStart w:id="55" w:name="_Toc391650063"/>
      <w:bookmarkEnd w:id="55"/>
      <w:bookmarkStart w:id="56" w:name="_Toc391647176"/>
      <w:bookmarkEnd w:id="56"/>
      <w:bookmarkStart w:id="57" w:name="_Toc391654312"/>
      <w:bookmarkEnd w:id="57"/>
      <w:bookmarkStart w:id="58" w:name="_Toc391649514"/>
      <w:bookmarkEnd w:id="58"/>
      <w:bookmarkStart w:id="59" w:name="_Toc391647879"/>
      <w:bookmarkEnd w:id="59"/>
      <w:bookmarkStart w:id="60" w:name="_Toc391647166"/>
      <w:bookmarkEnd w:id="60"/>
      <w:bookmarkStart w:id="61" w:name="_Toc391649742"/>
      <w:bookmarkEnd w:id="61"/>
      <w:bookmarkStart w:id="62" w:name="_Toc391647328"/>
      <w:bookmarkEnd w:id="62"/>
      <w:bookmarkStart w:id="63" w:name="_Toc391647167"/>
      <w:bookmarkEnd w:id="63"/>
      <w:bookmarkStart w:id="64" w:name="_Toc391649285"/>
      <w:bookmarkEnd w:id="64"/>
      <w:bookmarkStart w:id="65" w:name="_Toc391649526"/>
      <w:bookmarkEnd w:id="65"/>
      <w:bookmarkStart w:id="66" w:name="_Toc391647185"/>
      <w:bookmarkEnd w:id="66"/>
      <w:bookmarkStart w:id="67" w:name="_Toc391649516"/>
      <w:bookmarkEnd w:id="67"/>
      <w:bookmarkStart w:id="68" w:name="_Toc391649762"/>
      <w:bookmarkEnd w:id="68"/>
      <w:bookmarkStart w:id="69" w:name="_Toc391650117"/>
      <w:bookmarkEnd w:id="69"/>
      <w:bookmarkStart w:id="70" w:name="_Toc391647889"/>
      <w:bookmarkEnd w:id="70"/>
      <w:bookmarkStart w:id="71" w:name="_Toc391647317"/>
      <w:bookmarkEnd w:id="71"/>
      <w:bookmarkStart w:id="72" w:name="_Toc391654282"/>
      <w:bookmarkEnd w:id="72"/>
      <w:bookmarkStart w:id="73" w:name="_Toc391650119"/>
      <w:bookmarkEnd w:id="73"/>
      <w:bookmarkStart w:id="74" w:name="_Toc391649331"/>
      <w:bookmarkEnd w:id="74"/>
      <w:bookmarkStart w:id="75" w:name="_Toc391649734"/>
      <w:bookmarkEnd w:id="75"/>
      <w:bookmarkStart w:id="76" w:name="_Toc391649339"/>
      <w:bookmarkEnd w:id="76"/>
      <w:bookmarkStart w:id="77" w:name="_Toc391647315"/>
      <w:bookmarkEnd w:id="77"/>
      <w:bookmarkStart w:id="78" w:name="_Toc391654304"/>
      <w:bookmarkEnd w:id="78"/>
      <w:bookmarkStart w:id="79" w:name="_Toc391647891"/>
      <w:bookmarkEnd w:id="79"/>
      <w:bookmarkStart w:id="80" w:name="_Toc391649346"/>
      <w:bookmarkEnd w:id="80"/>
      <w:bookmarkStart w:id="81" w:name="_Toc391654306"/>
      <w:bookmarkEnd w:id="81"/>
      <w:bookmarkStart w:id="82" w:name="_Toc391654311"/>
      <w:bookmarkEnd w:id="82"/>
      <w:bookmarkStart w:id="83" w:name="_Toc391650066"/>
      <w:bookmarkEnd w:id="83"/>
      <w:bookmarkStart w:id="84" w:name="_Toc391647884"/>
      <w:bookmarkEnd w:id="84"/>
      <w:bookmarkStart w:id="85" w:name="_Toc391647908"/>
      <w:bookmarkEnd w:id="85"/>
      <w:bookmarkStart w:id="86" w:name="_Toc391650106"/>
      <w:bookmarkEnd w:id="86"/>
      <w:bookmarkStart w:id="87" w:name="_Toc391650075"/>
      <w:bookmarkEnd w:id="87"/>
      <w:bookmarkStart w:id="88" w:name="_Toc391715536"/>
      <w:bookmarkEnd w:id="88"/>
      <w:bookmarkStart w:id="89" w:name="_Toc391647886"/>
      <w:bookmarkEnd w:id="89"/>
      <w:bookmarkStart w:id="90" w:name="_Toc391649745"/>
      <w:bookmarkEnd w:id="90"/>
      <w:bookmarkStart w:id="91" w:name="_Toc391649740"/>
      <w:bookmarkEnd w:id="91"/>
      <w:bookmarkStart w:id="92" w:name="_Toc391715514"/>
      <w:bookmarkEnd w:id="92"/>
      <w:bookmarkStart w:id="93" w:name="_Toc391649328"/>
      <w:bookmarkEnd w:id="93"/>
      <w:bookmarkStart w:id="94" w:name="_Toc391650061"/>
      <w:bookmarkEnd w:id="94"/>
      <w:bookmarkStart w:id="95" w:name="_Toc391649349"/>
      <w:bookmarkEnd w:id="95"/>
      <w:bookmarkStart w:id="96" w:name="_Toc391650090"/>
      <w:bookmarkEnd w:id="96"/>
      <w:bookmarkStart w:id="97" w:name="_Toc391649288"/>
      <w:bookmarkEnd w:id="97"/>
      <w:bookmarkStart w:id="98" w:name="_Toc391647180"/>
      <w:bookmarkEnd w:id="98"/>
      <w:bookmarkStart w:id="99" w:name="_Toc391647169"/>
      <w:bookmarkEnd w:id="99"/>
      <w:bookmarkStart w:id="100" w:name="_Toc391649340"/>
      <w:bookmarkEnd w:id="100"/>
      <w:bookmarkStart w:id="101" w:name="_Toc391650102"/>
      <w:bookmarkEnd w:id="101"/>
      <w:bookmarkStart w:id="102" w:name="_Toc391715513"/>
      <w:bookmarkEnd w:id="102"/>
      <w:bookmarkStart w:id="103" w:name="_Toc391649342"/>
      <w:bookmarkEnd w:id="103"/>
      <w:bookmarkStart w:id="104" w:name="_Toc391649274"/>
      <w:bookmarkEnd w:id="104"/>
      <w:bookmarkStart w:id="105" w:name="_Toc391647309"/>
      <w:bookmarkEnd w:id="105"/>
      <w:bookmarkStart w:id="106" w:name="_Toc391649284"/>
      <w:bookmarkEnd w:id="106"/>
      <w:bookmarkStart w:id="107" w:name="_Toc391647335"/>
      <w:bookmarkEnd w:id="107"/>
      <w:bookmarkStart w:id="108" w:name="_Toc391647308"/>
      <w:bookmarkEnd w:id="108"/>
      <w:bookmarkStart w:id="109" w:name="_Toc391649294"/>
      <w:bookmarkEnd w:id="109"/>
      <w:bookmarkStart w:id="110" w:name="_Toc391649318"/>
      <w:bookmarkEnd w:id="110"/>
      <w:bookmarkStart w:id="111" w:name="_Toc391649495"/>
      <w:bookmarkEnd w:id="111"/>
      <w:bookmarkStart w:id="112" w:name="_Toc391647340"/>
      <w:bookmarkEnd w:id="112"/>
      <w:bookmarkStart w:id="113" w:name="_Toc391654283"/>
      <w:bookmarkEnd w:id="113"/>
      <w:bookmarkStart w:id="114" w:name="_Toc391647906"/>
      <w:bookmarkEnd w:id="114"/>
      <w:bookmarkStart w:id="115" w:name="_Toc391647339"/>
      <w:bookmarkEnd w:id="115"/>
      <w:bookmarkStart w:id="116" w:name="_Toc391650120"/>
      <w:bookmarkEnd w:id="116"/>
      <w:bookmarkStart w:id="117" w:name="_Toc391650053"/>
      <w:bookmarkEnd w:id="117"/>
      <w:bookmarkStart w:id="118" w:name="_Toc391650074"/>
      <w:bookmarkEnd w:id="118"/>
      <w:bookmarkStart w:id="119" w:name="_Toc391715523"/>
      <w:bookmarkEnd w:id="119"/>
      <w:bookmarkStart w:id="120" w:name="_Toc391650076"/>
      <w:bookmarkEnd w:id="120"/>
      <w:bookmarkStart w:id="121" w:name="_Toc391715537"/>
      <w:bookmarkEnd w:id="121"/>
      <w:bookmarkStart w:id="122" w:name="_Toc391647888"/>
      <w:bookmarkEnd w:id="122"/>
      <w:bookmarkStart w:id="123" w:name="_Toc391654291"/>
      <w:bookmarkEnd w:id="123"/>
      <w:bookmarkStart w:id="124" w:name="_Toc391647342"/>
      <w:bookmarkEnd w:id="124"/>
      <w:bookmarkStart w:id="125" w:name="_Toc391649503"/>
      <w:bookmarkEnd w:id="125"/>
      <w:bookmarkStart w:id="126" w:name="_Toc391649524"/>
      <w:bookmarkEnd w:id="126"/>
      <w:bookmarkStart w:id="127" w:name="_Toc391647192"/>
      <w:bookmarkEnd w:id="127"/>
      <w:bookmarkStart w:id="128" w:name="_Toc391647899"/>
      <w:bookmarkEnd w:id="128"/>
      <w:bookmarkStart w:id="129" w:name="_Toc391647898"/>
      <w:bookmarkEnd w:id="129"/>
      <w:bookmarkStart w:id="130" w:name="_Toc391650049"/>
      <w:bookmarkEnd w:id="130"/>
      <w:bookmarkStart w:id="131" w:name="_Toc391649506"/>
      <w:bookmarkEnd w:id="131"/>
      <w:bookmarkStart w:id="132" w:name="_Toc391647190"/>
      <w:bookmarkEnd w:id="132"/>
      <w:bookmarkStart w:id="133" w:name="_Toc391647881"/>
      <w:bookmarkEnd w:id="133"/>
      <w:bookmarkStart w:id="134" w:name="_Toc391647885"/>
      <w:bookmarkEnd w:id="134"/>
      <w:bookmarkStart w:id="135" w:name="_Toc391654281"/>
      <w:bookmarkEnd w:id="135"/>
      <w:bookmarkStart w:id="136" w:name="_Toc391647310"/>
      <w:bookmarkEnd w:id="136"/>
      <w:bookmarkStart w:id="137" w:name="_Toc391654287"/>
      <w:bookmarkEnd w:id="137"/>
      <w:bookmarkStart w:id="138" w:name="_Toc391650095"/>
      <w:bookmarkEnd w:id="138"/>
      <w:bookmarkStart w:id="139" w:name="_Toc391647319"/>
      <w:bookmarkEnd w:id="139"/>
      <w:bookmarkStart w:id="140" w:name="_Toc391647325"/>
      <w:bookmarkEnd w:id="140"/>
      <w:bookmarkStart w:id="141" w:name="_Toc391649343"/>
      <w:bookmarkEnd w:id="141"/>
      <w:bookmarkStart w:id="142" w:name="_Toc391649522"/>
      <w:bookmarkEnd w:id="142"/>
      <w:bookmarkStart w:id="143" w:name="_Toc391647327"/>
      <w:bookmarkEnd w:id="143"/>
      <w:bookmarkStart w:id="144" w:name="_Toc391654296"/>
      <w:bookmarkEnd w:id="144"/>
      <w:bookmarkStart w:id="145" w:name="_Toc391649763"/>
      <w:bookmarkEnd w:id="145"/>
      <w:bookmarkStart w:id="146" w:name="_Toc391647332"/>
      <w:bookmarkEnd w:id="146"/>
      <w:bookmarkStart w:id="147" w:name="_Toc391650109"/>
      <w:bookmarkEnd w:id="147"/>
      <w:bookmarkStart w:id="148" w:name="_Toc391649496"/>
      <w:bookmarkEnd w:id="148"/>
      <w:bookmarkStart w:id="149" w:name="_Toc391650103"/>
      <w:bookmarkEnd w:id="149"/>
      <w:bookmarkStart w:id="150" w:name="_Toc391647896"/>
      <w:bookmarkEnd w:id="150"/>
      <w:bookmarkStart w:id="151" w:name="_Toc391649504"/>
      <w:bookmarkEnd w:id="151"/>
      <w:bookmarkStart w:id="152" w:name="_Toc391649751"/>
      <w:bookmarkEnd w:id="152"/>
      <w:bookmarkStart w:id="153" w:name="_Toc391649286"/>
      <w:bookmarkEnd w:id="153"/>
      <w:bookmarkStart w:id="154" w:name="_Toc391715532"/>
      <w:bookmarkEnd w:id="154"/>
      <w:bookmarkStart w:id="155" w:name="_Toc391649760"/>
      <w:bookmarkEnd w:id="155"/>
      <w:bookmarkStart w:id="156" w:name="_Toc391649290"/>
      <w:bookmarkEnd w:id="156"/>
      <w:bookmarkStart w:id="157" w:name="_Toc391647890"/>
      <w:bookmarkEnd w:id="157"/>
      <w:bookmarkStart w:id="158" w:name="_Toc391647323"/>
      <w:bookmarkEnd w:id="158"/>
      <w:bookmarkStart w:id="159" w:name="_Toc391650047"/>
      <w:bookmarkEnd w:id="159"/>
      <w:bookmarkStart w:id="160" w:name="_Toc391650058"/>
      <w:bookmarkEnd w:id="160"/>
      <w:bookmarkStart w:id="161" w:name="_Toc391715516"/>
      <w:bookmarkEnd w:id="161"/>
      <w:bookmarkStart w:id="162" w:name="_Toc391649505"/>
      <w:bookmarkEnd w:id="162"/>
      <w:bookmarkStart w:id="163" w:name="_Toc391649509"/>
      <w:bookmarkEnd w:id="163"/>
      <w:bookmarkStart w:id="164" w:name="_Toc391654303"/>
      <w:bookmarkEnd w:id="164"/>
      <w:bookmarkStart w:id="165" w:name="_Toc391647887"/>
      <w:bookmarkEnd w:id="165"/>
      <w:bookmarkStart w:id="166" w:name="_Toc391649502"/>
      <w:bookmarkEnd w:id="166"/>
      <w:bookmarkStart w:id="167" w:name="_Toc391647171"/>
      <w:bookmarkEnd w:id="167"/>
      <w:bookmarkStart w:id="168" w:name="_Toc391715528"/>
      <w:bookmarkEnd w:id="168"/>
      <w:bookmarkStart w:id="169" w:name="_Toc391649746"/>
      <w:bookmarkEnd w:id="169"/>
      <w:bookmarkStart w:id="170" w:name="_Toc391649737"/>
      <w:bookmarkEnd w:id="170"/>
      <w:bookmarkStart w:id="171" w:name="_Toc391715509"/>
      <w:bookmarkEnd w:id="171"/>
      <w:bookmarkStart w:id="172" w:name="_Toc391647191"/>
      <w:bookmarkEnd w:id="172"/>
      <w:bookmarkStart w:id="173" w:name="_Toc391715541"/>
      <w:bookmarkEnd w:id="173"/>
      <w:bookmarkStart w:id="174" w:name="_Toc391649267"/>
      <w:bookmarkEnd w:id="174"/>
      <w:bookmarkStart w:id="175" w:name="_Toc391649335"/>
      <w:bookmarkEnd w:id="175"/>
      <w:bookmarkStart w:id="176" w:name="_Toc391649327"/>
      <w:bookmarkEnd w:id="176"/>
      <w:bookmarkStart w:id="177" w:name="_Toc391647175"/>
      <w:bookmarkEnd w:id="177"/>
      <w:bookmarkStart w:id="178" w:name="_Toc391647341"/>
      <w:bookmarkEnd w:id="178"/>
      <w:bookmarkStart w:id="179" w:name="_Toc391649344"/>
      <w:bookmarkEnd w:id="179"/>
      <w:bookmarkStart w:id="180" w:name="_Toc391647179"/>
      <w:bookmarkEnd w:id="180"/>
      <w:bookmarkStart w:id="181" w:name="_Toc391650091"/>
      <w:bookmarkEnd w:id="181"/>
      <w:bookmarkStart w:id="182" w:name="_Toc391649515"/>
      <w:bookmarkEnd w:id="182"/>
      <w:bookmarkStart w:id="183" w:name="_Toc391715524"/>
      <w:bookmarkEnd w:id="183"/>
      <w:bookmarkStart w:id="184" w:name="_Toc391650071"/>
      <w:bookmarkEnd w:id="184"/>
      <w:bookmarkStart w:id="185" w:name="_Toc391647875"/>
      <w:bookmarkEnd w:id="185"/>
      <w:bookmarkStart w:id="186" w:name="_Toc391649278"/>
      <w:bookmarkEnd w:id="186"/>
      <w:bookmarkStart w:id="187" w:name="_Toc391647182"/>
      <w:bookmarkEnd w:id="187"/>
      <w:bookmarkStart w:id="188" w:name="_Toc391649321"/>
      <w:bookmarkEnd w:id="188"/>
      <w:bookmarkStart w:id="189" w:name="_Toc391715518"/>
      <w:bookmarkEnd w:id="189"/>
      <w:bookmarkStart w:id="190" w:name="_Toc391650099"/>
      <w:bookmarkEnd w:id="190"/>
      <w:bookmarkStart w:id="191" w:name="_Toc391715522"/>
      <w:bookmarkEnd w:id="191"/>
      <w:bookmarkStart w:id="192" w:name="_Toc391649732"/>
      <w:bookmarkEnd w:id="192"/>
      <w:bookmarkStart w:id="193" w:name="_Toc391649510"/>
      <w:bookmarkEnd w:id="193"/>
      <w:bookmarkStart w:id="194" w:name="_Toc391650065"/>
      <w:bookmarkEnd w:id="194"/>
      <w:bookmarkStart w:id="195" w:name="_Toc391650050"/>
      <w:bookmarkEnd w:id="195"/>
      <w:bookmarkStart w:id="196" w:name="_Toc391649341"/>
      <w:bookmarkEnd w:id="196"/>
      <w:bookmarkStart w:id="197" w:name="_Toc391647312"/>
      <w:bookmarkEnd w:id="197"/>
      <w:bookmarkStart w:id="198" w:name="_Toc391647174"/>
      <w:bookmarkEnd w:id="198"/>
      <w:bookmarkStart w:id="199" w:name="_Toc391650089"/>
      <w:bookmarkEnd w:id="199"/>
      <w:bookmarkStart w:id="200" w:name="_Toc391649523"/>
      <w:bookmarkEnd w:id="200"/>
      <w:bookmarkStart w:id="201" w:name="_Toc391654301"/>
      <w:bookmarkEnd w:id="201"/>
      <w:bookmarkStart w:id="202" w:name="_Toc391647173"/>
      <w:bookmarkEnd w:id="202"/>
      <w:bookmarkStart w:id="203" w:name="_Toc391650052"/>
      <w:bookmarkEnd w:id="203"/>
      <w:bookmarkStart w:id="204" w:name="_Toc391650121"/>
      <w:bookmarkEnd w:id="204"/>
      <w:bookmarkStart w:id="205" w:name="_Toc391649292"/>
      <w:bookmarkEnd w:id="205"/>
      <w:bookmarkStart w:id="206" w:name="_Toc391649269"/>
      <w:bookmarkEnd w:id="206"/>
      <w:bookmarkStart w:id="207" w:name="_Toc391654309"/>
      <w:bookmarkEnd w:id="207"/>
      <w:bookmarkStart w:id="208" w:name="_Toc391647181"/>
      <w:bookmarkEnd w:id="208"/>
      <w:bookmarkStart w:id="209" w:name="_Toc391654310"/>
      <w:bookmarkEnd w:id="209"/>
      <w:bookmarkStart w:id="210" w:name="_Toc391647883"/>
      <w:bookmarkEnd w:id="210"/>
      <w:bookmarkStart w:id="211" w:name="_Toc391647333"/>
      <w:bookmarkEnd w:id="211"/>
      <w:bookmarkStart w:id="212" w:name="_Toc391715521"/>
      <w:bookmarkEnd w:id="212"/>
      <w:bookmarkStart w:id="213" w:name="_Toc391715527"/>
      <w:bookmarkEnd w:id="213"/>
      <w:bookmarkStart w:id="214" w:name="_Toc391647187"/>
      <w:bookmarkEnd w:id="214"/>
      <w:bookmarkStart w:id="215" w:name="_Toc391647336"/>
      <w:bookmarkEnd w:id="215"/>
      <w:bookmarkStart w:id="216" w:name="_Toc391649743"/>
      <w:bookmarkEnd w:id="216"/>
      <w:bookmarkStart w:id="217" w:name="_Toc391649518"/>
      <w:bookmarkEnd w:id="217"/>
      <w:bookmarkStart w:id="218" w:name="_Toc391650093"/>
      <w:bookmarkEnd w:id="218"/>
      <w:bookmarkStart w:id="219" w:name="_Toc391647163"/>
      <w:bookmarkEnd w:id="219"/>
      <w:bookmarkStart w:id="220" w:name="_Toc391715538"/>
      <w:bookmarkEnd w:id="220"/>
      <w:bookmarkStart w:id="221" w:name="_Toc391649319"/>
      <w:bookmarkEnd w:id="221"/>
      <w:bookmarkStart w:id="222" w:name="_Toc391649282"/>
      <w:bookmarkEnd w:id="222"/>
      <w:bookmarkStart w:id="223" w:name="_Toc391647318"/>
      <w:bookmarkEnd w:id="223"/>
      <w:bookmarkStart w:id="224" w:name="_Toc391715525"/>
      <w:bookmarkEnd w:id="224"/>
      <w:bookmarkStart w:id="225" w:name="_Toc391649519"/>
      <w:bookmarkEnd w:id="225"/>
      <w:bookmarkStart w:id="226" w:name="_Toc391650122"/>
      <w:bookmarkEnd w:id="226"/>
      <w:bookmarkStart w:id="227" w:name="_Toc391654288"/>
      <w:bookmarkEnd w:id="227"/>
      <w:bookmarkStart w:id="228" w:name="_Toc391649277"/>
      <w:bookmarkEnd w:id="228"/>
      <w:bookmarkStart w:id="229" w:name="_Toc391649517"/>
      <w:bookmarkEnd w:id="229"/>
      <w:bookmarkStart w:id="230" w:name="_Toc391647177"/>
      <w:bookmarkEnd w:id="230"/>
      <w:bookmarkStart w:id="231" w:name="_Toc391647311"/>
      <w:bookmarkEnd w:id="231"/>
      <w:bookmarkStart w:id="232" w:name="_Toc391649747"/>
      <w:bookmarkEnd w:id="232"/>
      <w:bookmarkStart w:id="233" w:name="_Toc391650068"/>
      <w:bookmarkEnd w:id="233"/>
      <w:bookmarkStart w:id="234" w:name="_Toc391647314"/>
      <w:bookmarkEnd w:id="234"/>
      <w:bookmarkStart w:id="235" w:name="_Toc391647331"/>
      <w:bookmarkEnd w:id="235"/>
      <w:bookmarkStart w:id="236" w:name="_Toc391649756"/>
      <w:bookmarkEnd w:id="236"/>
      <w:bookmarkStart w:id="237" w:name="_Toc391654292"/>
      <w:bookmarkEnd w:id="237"/>
      <w:bookmarkStart w:id="238" w:name="_Toc391649736"/>
      <w:bookmarkEnd w:id="238"/>
      <w:bookmarkStart w:id="239" w:name="_Toc391654293"/>
      <w:bookmarkEnd w:id="239"/>
      <w:bookmarkStart w:id="240" w:name="_Toc391715517"/>
      <w:bookmarkEnd w:id="240"/>
      <w:bookmarkStart w:id="241" w:name="_Toc391647882"/>
      <w:bookmarkEnd w:id="241"/>
      <w:bookmarkStart w:id="242" w:name="_Toc391650114"/>
      <w:bookmarkEnd w:id="242"/>
      <w:bookmarkStart w:id="243" w:name="_Toc391715534"/>
      <w:bookmarkEnd w:id="243"/>
      <w:bookmarkStart w:id="244" w:name="_Toc391654294"/>
      <w:bookmarkEnd w:id="244"/>
      <w:bookmarkStart w:id="245" w:name="_Toc391649336"/>
      <w:bookmarkEnd w:id="245"/>
      <w:bookmarkStart w:id="246" w:name="_Toc391647338"/>
      <w:bookmarkEnd w:id="246"/>
      <w:bookmarkStart w:id="247" w:name="_Toc391654284"/>
      <w:bookmarkEnd w:id="247"/>
      <w:bookmarkStart w:id="248" w:name="_Toc391649296"/>
      <w:bookmarkEnd w:id="248"/>
      <w:bookmarkStart w:id="249" w:name="_Toc391654313"/>
      <w:bookmarkEnd w:id="249"/>
      <w:bookmarkStart w:id="250" w:name="_Toc391649295"/>
      <w:bookmarkEnd w:id="250"/>
      <w:bookmarkStart w:id="251" w:name="_Toc391649330"/>
      <w:bookmarkEnd w:id="251"/>
      <w:bookmarkStart w:id="252" w:name="_Toc391649733"/>
      <w:bookmarkEnd w:id="252"/>
      <w:bookmarkStart w:id="253" w:name="_Toc391649759"/>
      <w:bookmarkEnd w:id="253"/>
      <w:bookmarkStart w:id="254" w:name="_Toc391649521"/>
      <w:bookmarkEnd w:id="254"/>
      <w:bookmarkStart w:id="255" w:name="_Toc391649754"/>
      <w:bookmarkEnd w:id="255"/>
      <w:bookmarkStart w:id="256" w:name="_Toc391649525"/>
      <w:bookmarkEnd w:id="256"/>
      <w:bookmarkStart w:id="257" w:name="_Toc391649275"/>
      <w:bookmarkEnd w:id="257"/>
      <w:bookmarkStart w:id="258" w:name="_Toc391650111"/>
      <w:bookmarkEnd w:id="258"/>
      <w:bookmarkStart w:id="259" w:name="_Toc391649739"/>
      <w:bookmarkEnd w:id="259"/>
      <w:bookmarkStart w:id="260" w:name="_Toc391649499"/>
      <w:bookmarkEnd w:id="260"/>
      <w:bookmarkStart w:id="261" w:name="_Toc391715520"/>
      <w:bookmarkEnd w:id="261"/>
      <w:bookmarkStart w:id="262" w:name="_Toc391647170"/>
      <w:bookmarkEnd w:id="262"/>
      <w:bookmarkStart w:id="263" w:name="_Toc391650043"/>
      <w:bookmarkEnd w:id="263"/>
      <w:bookmarkStart w:id="264" w:name="_Toc391647162"/>
      <w:bookmarkEnd w:id="264"/>
      <w:bookmarkStart w:id="265" w:name="_Toc391715542"/>
      <w:bookmarkEnd w:id="265"/>
      <w:bookmarkStart w:id="266" w:name="_Toc391647878"/>
      <w:bookmarkEnd w:id="266"/>
      <w:bookmarkStart w:id="267" w:name="_Toc391649301"/>
      <w:bookmarkEnd w:id="267"/>
      <w:bookmarkStart w:id="268" w:name="_Toc391649281"/>
      <w:bookmarkEnd w:id="268"/>
      <w:bookmarkStart w:id="269" w:name="_Toc391650113"/>
      <w:bookmarkEnd w:id="269"/>
      <w:bookmarkStart w:id="270" w:name="_Toc391649493"/>
      <w:bookmarkEnd w:id="270"/>
      <w:bookmarkStart w:id="271" w:name="_Toc391649271"/>
      <w:bookmarkEnd w:id="271"/>
      <w:bookmarkStart w:id="272" w:name="_Toc391650112"/>
      <w:bookmarkEnd w:id="272"/>
      <w:bookmarkStart w:id="273" w:name="_Toc391649753"/>
      <w:bookmarkEnd w:id="273"/>
      <w:bookmarkStart w:id="274" w:name="_Toc391650060"/>
      <w:bookmarkEnd w:id="274"/>
      <w:bookmarkStart w:id="275" w:name="_Toc391647320"/>
      <w:bookmarkEnd w:id="275"/>
      <w:bookmarkStart w:id="276" w:name="_Toc391650115"/>
      <w:bookmarkEnd w:id="276"/>
      <w:bookmarkStart w:id="277" w:name="_Toc391654305"/>
      <w:bookmarkEnd w:id="277"/>
      <w:bookmarkStart w:id="278" w:name="_Toc391649326"/>
      <w:bookmarkEnd w:id="278"/>
      <w:bookmarkStart w:id="279" w:name="_Toc391715526"/>
      <w:bookmarkEnd w:id="279"/>
      <w:bookmarkStart w:id="280" w:name="_Toc391649325"/>
      <w:bookmarkEnd w:id="280"/>
      <w:bookmarkStart w:id="281" w:name="_Toc391654297"/>
      <w:bookmarkEnd w:id="281"/>
      <w:bookmarkStart w:id="282" w:name="_Toc391650062"/>
      <w:bookmarkEnd w:id="282"/>
      <w:bookmarkStart w:id="283" w:name="_Toc391649750"/>
      <w:bookmarkEnd w:id="283"/>
      <w:bookmarkStart w:id="284" w:name="_Toc391647172"/>
      <w:bookmarkEnd w:id="284"/>
      <w:bookmarkStart w:id="285" w:name="_Toc391649315"/>
      <w:bookmarkEnd w:id="285"/>
      <w:bookmarkStart w:id="286" w:name="_Toc391647326"/>
      <w:bookmarkEnd w:id="286"/>
      <w:bookmarkStart w:id="287" w:name="_Toc391649291"/>
      <w:bookmarkEnd w:id="287"/>
      <w:bookmarkStart w:id="288" w:name="_Toc391649276"/>
      <w:bookmarkEnd w:id="288"/>
      <w:bookmarkStart w:id="289" w:name="_Toc391650123"/>
      <w:bookmarkEnd w:id="289"/>
      <w:bookmarkStart w:id="290" w:name="_Toc391647337"/>
      <w:bookmarkEnd w:id="290"/>
      <w:bookmarkStart w:id="291" w:name="_Toc391649272"/>
      <w:bookmarkEnd w:id="291"/>
      <w:bookmarkStart w:id="292" w:name="_Toc391649334"/>
      <w:bookmarkEnd w:id="292"/>
      <w:bookmarkStart w:id="293" w:name="_Toc391654298"/>
      <w:bookmarkEnd w:id="293"/>
      <w:bookmarkStart w:id="294" w:name="_Toc391649329"/>
      <w:bookmarkEnd w:id="294"/>
      <w:bookmarkStart w:id="295" w:name="_Toc391647196"/>
      <w:bookmarkEnd w:id="295"/>
      <w:bookmarkStart w:id="296" w:name="_Toc391715543"/>
      <w:bookmarkEnd w:id="296"/>
      <w:bookmarkStart w:id="297" w:name="_Toc391715529"/>
      <w:bookmarkEnd w:id="297"/>
      <w:bookmarkStart w:id="298" w:name="_Toc391650044"/>
      <w:bookmarkEnd w:id="298"/>
      <w:bookmarkStart w:id="299" w:name="_Toc391647316"/>
      <w:bookmarkEnd w:id="299"/>
      <w:bookmarkStart w:id="300" w:name="_Toc391649289"/>
      <w:bookmarkEnd w:id="300"/>
      <w:bookmarkStart w:id="301" w:name="_Toc391649300"/>
      <w:bookmarkEnd w:id="301"/>
      <w:bookmarkStart w:id="302" w:name="_Toc391649508"/>
      <w:bookmarkEnd w:id="302"/>
      <w:bookmarkStart w:id="303" w:name="_Toc391649270"/>
      <w:bookmarkEnd w:id="303"/>
      <w:bookmarkStart w:id="304" w:name="_Toc391654279"/>
      <w:bookmarkEnd w:id="304"/>
      <w:bookmarkStart w:id="305" w:name="_Toc391650072"/>
      <w:bookmarkEnd w:id="305"/>
      <w:bookmarkStart w:id="306" w:name="_Toc391650110"/>
      <w:bookmarkEnd w:id="306"/>
      <w:bookmarkStart w:id="307" w:name="_Toc391647876"/>
      <w:bookmarkEnd w:id="307"/>
      <w:bookmarkStart w:id="308" w:name="_Toc391649324"/>
      <w:bookmarkEnd w:id="308"/>
      <w:bookmarkStart w:id="309" w:name="_Toc391650051"/>
      <w:bookmarkEnd w:id="309"/>
      <w:bookmarkStart w:id="310" w:name="_Toc391650104"/>
      <w:bookmarkEnd w:id="310"/>
      <w:bookmarkStart w:id="311" w:name="_Toc391649320"/>
      <w:bookmarkEnd w:id="311"/>
      <w:bookmarkStart w:id="312" w:name="_Toc391715511"/>
      <w:bookmarkEnd w:id="312"/>
      <w:bookmarkStart w:id="313" w:name="_Toc391647897"/>
      <w:bookmarkEnd w:id="313"/>
      <w:bookmarkStart w:id="314" w:name="_Toc391649507"/>
      <w:bookmarkEnd w:id="314"/>
      <w:bookmarkStart w:id="315" w:name="_Toc391647893"/>
      <w:bookmarkEnd w:id="315"/>
      <w:bookmarkStart w:id="316" w:name="_Toc391647165"/>
      <w:bookmarkEnd w:id="316"/>
      <w:bookmarkStart w:id="317" w:name="_Toc391649761"/>
      <w:bookmarkEnd w:id="317"/>
      <w:bookmarkStart w:id="318" w:name="_Toc391649757"/>
      <w:bookmarkEnd w:id="318"/>
      <w:bookmarkStart w:id="319" w:name="_Toc391647909"/>
      <w:bookmarkEnd w:id="319"/>
      <w:bookmarkStart w:id="320" w:name="_Toc391649512"/>
      <w:bookmarkEnd w:id="320"/>
      <w:bookmarkStart w:id="321" w:name="_Toc391647184"/>
      <w:bookmarkEnd w:id="321"/>
      <w:bookmarkStart w:id="322" w:name="_Toc391649511"/>
      <w:bookmarkEnd w:id="322"/>
      <w:bookmarkStart w:id="323" w:name="_Toc391650045"/>
      <w:bookmarkEnd w:id="323"/>
      <w:bookmarkStart w:id="324" w:name="_Toc391650054"/>
      <w:bookmarkEnd w:id="324"/>
      <w:bookmarkStart w:id="325" w:name="_Toc391647905"/>
      <w:bookmarkEnd w:id="325"/>
      <w:bookmarkStart w:id="326" w:name="_Toc391649323"/>
      <w:bookmarkEnd w:id="326"/>
      <w:bookmarkStart w:id="327" w:name="_Toc391654299"/>
      <w:bookmarkEnd w:id="327"/>
      <w:bookmarkStart w:id="328" w:name="_Toc391649297"/>
      <w:bookmarkEnd w:id="328"/>
      <w:bookmarkStart w:id="329" w:name="_Toc391647894"/>
      <w:bookmarkEnd w:id="329"/>
      <w:bookmarkStart w:id="330" w:name="_Toc391715539"/>
      <w:bookmarkEnd w:id="330"/>
      <w:bookmarkStart w:id="331" w:name="_Toc391647189"/>
      <w:bookmarkEnd w:id="331"/>
      <w:bookmarkStart w:id="332" w:name="_Toc391649766"/>
      <w:bookmarkEnd w:id="332"/>
      <w:bookmarkStart w:id="333" w:name="_Toc391649316"/>
      <w:bookmarkEnd w:id="333"/>
      <w:bookmarkStart w:id="334" w:name="_Toc391649348"/>
      <w:bookmarkEnd w:id="334"/>
      <w:bookmarkStart w:id="335" w:name="_Toc391650064"/>
      <w:bookmarkEnd w:id="335"/>
      <w:bookmarkStart w:id="336" w:name="_Toc391649298"/>
      <w:bookmarkEnd w:id="336"/>
      <w:bookmarkStart w:id="337" w:name="_Toc391647903"/>
      <w:bookmarkEnd w:id="337"/>
      <w:bookmarkStart w:id="338" w:name="_Toc391649317"/>
      <w:bookmarkEnd w:id="338"/>
      <w:bookmarkStart w:id="339" w:name="_Toc391649764"/>
      <w:bookmarkEnd w:id="339"/>
      <w:bookmarkStart w:id="340" w:name="_Toc391647188"/>
      <w:bookmarkEnd w:id="340"/>
      <w:bookmarkStart w:id="341" w:name="_Toc391649749"/>
      <w:bookmarkEnd w:id="341"/>
      <w:bookmarkStart w:id="342" w:name="_Toc391649520"/>
      <w:bookmarkEnd w:id="342"/>
      <w:bookmarkStart w:id="343" w:name="_Toc391649735"/>
      <w:bookmarkEnd w:id="343"/>
      <w:bookmarkStart w:id="344" w:name="_Toc391715510"/>
      <w:bookmarkEnd w:id="344"/>
      <w:bookmarkStart w:id="345" w:name="_Toc391650116"/>
      <w:bookmarkEnd w:id="345"/>
      <w:bookmarkStart w:id="346" w:name="_Toc391650107"/>
      <w:bookmarkEnd w:id="346"/>
      <w:bookmarkStart w:id="347" w:name="_Toc391649279"/>
      <w:bookmarkEnd w:id="347"/>
      <w:bookmarkStart w:id="348" w:name="_Toc391649765"/>
      <w:bookmarkEnd w:id="348"/>
      <w:bookmarkStart w:id="349" w:name="_Toc391649748"/>
      <w:bookmarkEnd w:id="349"/>
      <w:bookmarkStart w:id="350" w:name="_Toc391650092"/>
      <w:bookmarkEnd w:id="350"/>
      <w:bookmarkStart w:id="351" w:name="_Toc391649347"/>
      <w:bookmarkEnd w:id="351"/>
      <w:bookmarkStart w:id="352" w:name="_Toc391649268"/>
      <w:bookmarkEnd w:id="352"/>
      <w:bookmarkStart w:id="353" w:name="_Toc391647334"/>
      <w:bookmarkEnd w:id="353"/>
      <w:bookmarkStart w:id="354" w:name="_Toc391654300"/>
      <w:bookmarkEnd w:id="354"/>
      <w:bookmarkStart w:id="355" w:name="_Toc391715512"/>
      <w:bookmarkEnd w:id="355"/>
      <w:bookmarkStart w:id="356" w:name="_Toc391649338"/>
      <w:bookmarkEnd w:id="356"/>
      <w:bookmarkStart w:id="357" w:name="_Toc391654280"/>
      <w:bookmarkEnd w:id="357"/>
      <w:bookmarkStart w:id="358" w:name="_Toc391649273"/>
      <w:bookmarkEnd w:id="358"/>
      <w:bookmarkStart w:id="359" w:name="_Toc391650097"/>
      <w:bookmarkEnd w:id="359"/>
      <w:bookmarkStart w:id="360" w:name="_Toc391647321"/>
      <w:bookmarkEnd w:id="360"/>
      <w:bookmarkStart w:id="361" w:name="_Toc391647892"/>
      <w:bookmarkEnd w:id="361"/>
      <w:bookmarkStart w:id="362" w:name="_Toc391649283"/>
      <w:bookmarkEnd w:id="362"/>
      <w:bookmarkStart w:id="363" w:name="_Toc391649333"/>
      <w:bookmarkEnd w:id="363"/>
      <w:bookmarkStart w:id="364" w:name="_Toc391650067"/>
      <w:bookmarkEnd w:id="364"/>
      <w:bookmarkStart w:id="365" w:name="_Toc391715540"/>
      <w:bookmarkEnd w:id="365"/>
      <w:bookmarkStart w:id="366" w:name="_Toc391647895"/>
      <w:bookmarkEnd w:id="366"/>
      <w:bookmarkStart w:id="367" w:name="_Toc391647877"/>
      <w:bookmarkEnd w:id="367"/>
      <w:bookmarkStart w:id="368" w:name="_Toc391650055"/>
      <w:bookmarkEnd w:id="368"/>
      <w:bookmarkStart w:id="369" w:name="_Toc391649287"/>
      <w:bookmarkEnd w:id="369"/>
      <w:bookmarkStart w:id="370" w:name="_Toc391647313"/>
      <w:bookmarkEnd w:id="370"/>
      <w:bookmarkStart w:id="371" w:name="_Toc391649741"/>
      <w:bookmarkEnd w:id="371"/>
      <w:bookmarkStart w:id="372" w:name="_Toc391649293"/>
      <w:bookmarkEnd w:id="372"/>
      <w:bookmarkStart w:id="373" w:name="_Toc391715531"/>
      <w:bookmarkEnd w:id="373"/>
      <w:bookmarkStart w:id="374" w:name="_Toc391649744"/>
      <w:bookmarkEnd w:id="374"/>
      <w:bookmarkStart w:id="375" w:name="_Toc391650073"/>
      <w:bookmarkEnd w:id="375"/>
      <w:bookmarkStart w:id="376" w:name="_Toc391654308"/>
      <w:bookmarkEnd w:id="376"/>
      <w:bookmarkStart w:id="377" w:name="_Toc391715535"/>
      <w:bookmarkEnd w:id="377"/>
      <w:bookmarkStart w:id="378" w:name="_Toc391649337"/>
      <w:bookmarkEnd w:id="378"/>
      <w:bookmarkStart w:id="379" w:name="_Toc391649513"/>
      <w:bookmarkEnd w:id="379"/>
      <w:bookmarkStart w:id="380" w:name="_Toc391654295"/>
      <w:bookmarkEnd w:id="380"/>
      <w:bookmarkStart w:id="381" w:name="_Toc391649322"/>
      <w:bookmarkEnd w:id="381"/>
      <w:bookmarkStart w:id="382" w:name="_Toc391647186"/>
      <w:bookmarkEnd w:id="382"/>
      <w:bookmarkStart w:id="383" w:name="_Toc391647164"/>
      <w:bookmarkEnd w:id="383"/>
      <w:bookmarkStart w:id="384" w:name="_Toc391650094"/>
      <w:bookmarkEnd w:id="384"/>
      <w:bookmarkStart w:id="385" w:name="_Toc391650070"/>
      <w:bookmarkEnd w:id="385"/>
      <w:bookmarkStart w:id="386" w:name="_Toc391650105"/>
      <w:bookmarkEnd w:id="386"/>
      <w:bookmarkStart w:id="387" w:name="_Toc391649494"/>
      <w:bookmarkEnd w:id="387"/>
      <w:bookmarkStart w:id="388" w:name="_Toc391650096"/>
      <w:bookmarkEnd w:id="388"/>
      <w:bookmarkStart w:id="389" w:name="_Toc391647880"/>
      <w:bookmarkEnd w:id="389"/>
      <w:bookmarkStart w:id="390" w:name="_Toc391649752"/>
      <w:bookmarkEnd w:id="390"/>
      <w:bookmarkStart w:id="391" w:name="_Toc391650108"/>
      <w:bookmarkEnd w:id="391"/>
      <w:bookmarkStart w:id="392" w:name="_Toc3793"/>
      <w:bookmarkStart w:id="393" w:name="_Toc915241438"/>
      <w:bookmarkStart w:id="394" w:name="_Toc2928"/>
      <w:bookmarkStart w:id="395" w:name="_Toc459534976"/>
      <w:bookmarkStart w:id="396" w:name="_Toc457979127"/>
      <w:bookmarkStart w:id="397" w:name="_Toc455373921"/>
      <w:bookmarkStart w:id="398" w:name="_Toc241912000"/>
      <w:bookmarkStart w:id="399" w:name="_Toc114253693"/>
      <w:bookmarkStart w:id="400" w:name="_Toc155114612"/>
      <w:bookmarkStart w:id="401" w:name="_Toc457986926"/>
      <w:bookmarkStart w:id="402" w:name="_Toc482581219"/>
      <w:bookmarkStart w:id="403" w:name="_Toc448828694"/>
      <w:bookmarkStart w:id="404" w:name="_Toc146182538"/>
      <w:bookmarkStart w:id="405" w:name="_Toc455543289"/>
      <w:r>
        <w:rPr>
          <w:rFonts w:hint="eastAsia" w:ascii="宋体" w:hAnsi="宋体" w:eastAsia="宋体" w:cs="宋体"/>
          <w:b/>
          <w:sz w:val="21"/>
          <w:szCs w:val="21"/>
        </w:rPr>
        <w:t>一、工程概述</w:t>
      </w:r>
      <w:bookmarkEnd w:id="392"/>
      <w:bookmarkEnd w:id="393"/>
      <w:bookmarkEnd w:id="394"/>
    </w:p>
    <w:p w14:paraId="1845AF9C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06" w:name="_Toc26461"/>
      <w:bookmarkStart w:id="407" w:name="_Toc37485005"/>
      <w:bookmarkStart w:id="408" w:name="_Toc18561"/>
      <w:r>
        <w:rPr>
          <w:rFonts w:hint="eastAsia" w:ascii="宋体" w:hAnsi="宋体" w:eastAsia="宋体" w:cs="宋体"/>
          <w:szCs w:val="21"/>
        </w:rPr>
        <w:t>1. 使用条件</w:t>
      </w:r>
      <w:bookmarkEnd w:id="406"/>
      <w:bookmarkEnd w:id="407"/>
      <w:bookmarkEnd w:id="408"/>
    </w:p>
    <w:p w14:paraId="1B828966">
      <w:pPr>
        <w:pStyle w:val="147"/>
        <w:adjustRightInd w:val="0"/>
        <w:snapToGrid w:val="0"/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本技术规范书采购的设备适用的使用条件如下：</w:t>
      </w:r>
    </w:p>
    <w:p w14:paraId="3430CE89">
      <w:pPr>
        <w:pStyle w:val="141"/>
        <w:tabs>
          <w:tab w:val="center" w:pos="4706"/>
          <w:tab w:val="right" w:pos="9214"/>
        </w:tabs>
        <w:rPr>
          <w:rFonts w:ascii="宋体" w:hAnsi="宋体" w:eastAsia="宋体" w:cs="宋体"/>
          <w:snapToGrid w:val="0"/>
        </w:rPr>
      </w:pPr>
      <w:r>
        <w:rPr>
          <w:rFonts w:hint="eastAsia" w:ascii="宋体" w:hAnsi="宋体" w:eastAsia="宋体" w:cs="宋体"/>
          <w:snapToGrid w:val="0"/>
        </w:rPr>
        <w:t>表1 设备使用条件</w:t>
      </w:r>
    </w:p>
    <w:tbl>
      <w:tblPr>
        <w:tblStyle w:val="84"/>
        <w:tblW w:w="941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18"/>
        <w:gridCol w:w="2259"/>
        <w:gridCol w:w="753"/>
        <w:gridCol w:w="2165"/>
        <w:gridCol w:w="2165"/>
      </w:tblGrid>
      <w:tr w14:paraId="42902E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Align w:val="center"/>
          </w:tcPr>
          <w:p w14:paraId="5953B01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序号</w:t>
            </w:r>
          </w:p>
        </w:tc>
        <w:tc>
          <w:tcPr>
            <w:tcW w:w="3577" w:type="dxa"/>
            <w:gridSpan w:val="2"/>
            <w:vAlign w:val="center"/>
          </w:tcPr>
          <w:p w14:paraId="1CAA07F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名　　称</w:t>
            </w:r>
          </w:p>
        </w:tc>
        <w:tc>
          <w:tcPr>
            <w:tcW w:w="753" w:type="dxa"/>
            <w:vAlign w:val="center"/>
          </w:tcPr>
          <w:p w14:paraId="28C8C04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单位</w:t>
            </w:r>
          </w:p>
        </w:tc>
        <w:tc>
          <w:tcPr>
            <w:tcW w:w="2165" w:type="dxa"/>
            <w:vAlign w:val="center"/>
          </w:tcPr>
          <w:p w14:paraId="16F0E4E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招标方要求值</w:t>
            </w:r>
          </w:p>
        </w:tc>
        <w:tc>
          <w:tcPr>
            <w:tcW w:w="2165" w:type="dxa"/>
            <w:vAlign w:val="center"/>
          </w:tcPr>
          <w:p w14:paraId="0A5D5C2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投标人保证值</w:t>
            </w:r>
          </w:p>
        </w:tc>
      </w:tr>
      <w:tr w14:paraId="73A54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 w14:paraId="3994449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1</w:t>
            </w:r>
          </w:p>
        </w:tc>
        <w:tc>
          <w:tcPr>
            <w:tcW w:w="1318" w:type="dxa"/>
            <w:vMerge w:val="restart"/>
            <w:vAlign w:val="center"/>
          </w:tcPr>
          <w:p w14:paraId="091678EE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抗地震能力</w:t>
            </w:r>
          </w:p>
        </w:tc>
        <w:tc>
          <w:tcPr>
            <w:tcW w:w="2259" w:type="dxa"/>
            <w:vAlign w:val="center"/>
          </w:tcPr>
          <w:p w14:paraId="7BF657D3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水平加速度</w:t>
            </w:r>
          </w:p>
        </w:tc>
        <w:tc>
          <w:tcPr>
            <w:tcW w:w="753" w:type="dxa"/>
            <w:vMerge w:val="restart"/>
            <w:vAlign w:val="center"/>
          </w:tcPr>
          <w:p w14:paraId="2DE0FDB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i/>
                <w:kern w:val="21"/>
                <w:szCs w:val="21"/>
              </w:rPr>
            </w:pPr>
            <w:r>
              <w:rPr>
                <w:rFonts w:hint="eastAsia" w:ascii="宋体" w:hAnsi="宋体" w:cs="宋体"/>
                <w:i/>
                <w:kern w:val="21"/>
                <w:szCs w:val="21"/>
              </w:rPr>
              <w:t>g</w:t>
            </w:r>
          </w:p>
        </w:tc>
        <w:tc>
          <w:tcPr>
            <w:tcW w:w="2165" w:type="dxa"/>
            <w:vAlign w:val="center"/>
          </w:tcPr>
          <w:p w14:paraId="5E713C3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0.3</w:t>
            </w:r>
          </w:p>
        </w:tc>
        <w:tc>
          <w:tcPr>
            <w:tcW w:w="2165" w:type="dxa"/>
            <w:vAlign w:val="center"/>
          </w:tcPr>
          <w:p w14:paraId="369C9CF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69743F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 w14:paraId="6248494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 w14:paraId="2B8B535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259" w:type="dxa"/>
            <w:vAlign w:val="center"/>
          </w:tcPr>
          <w:p w14:paraId="22555DE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垂直加速度</w:t>
            </w:r>
          </w:p>
        </w:tc>
        <w:tc>
          <w:tcPr>
            <w:tcW w:w="753" w:type="dxa"/>
            <w:vMerge w:val="continue"/>
            <w:vAlign w:val="center"/>
          </w:tcPr>
          <w:p w14:paraId="2B50ACD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165" w:type="dxa"/>
            <w:vAlign w:val="center"/>
          </w:tcPr>
          <w:p w14:paraId="272B1E3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0.15</w:t>
            </w:r>
          </w:p>
        </w:tc>
        <w:tc>
          <w:tcPr>
            <w:tcW w:w="2165" w:type="dxa"/>
            <w:vAlign w:val="center"/>
          </w:tcPr>
          <w:p w14:paraId="2C69727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2E2229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 w14:paraId="5EFF7B7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2</w:t>
            </w:r>
          </w:p>
        </w:tc>
        <w:tc>
          <w:tcPr>
            <w:tcW w:w="1318" w:type="dxa"/>
            <w:vMerge w:val="restart"/>
            <w:vAlign w:val="center"/>
          </w:tcPr>
          <w:p w14:paraId="061211C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环境温度</w:t>
            </w:r>
          </w:p>
        </w:tc>
        <w:tc>
          <w:tcPr>
            <w:tcW w:w="2259" w:type="dxa"/>
            <w:vAlign w:val="center"/>
          </w:tcPr>
          <w:p w14:paraId="7BC6C1FF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日最高气温</w:t>
            </w:r>
          </w:p>
        </w:tc>
        <w:tc>
          <w:tcPr>
            <w:tcW w:w="753" w:type="dxa"/>
            <w:vMerge w:val="restart"/>
            <w:vAlign w:val="center"/>
          </w:tcPr>
          <w:p w14:paraId="03B5349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℃</w:t>
            </w:r>
          </w:p>
        </w:tc>
        <w:tc>
          <w:tcPr>
            <w:tcW w:w="2165" w:type="dxa"/>
            <w:vAlign w:val="center"/>
          </w:tcPr>
          <w:p w14:paraId="259A726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+45</w:t>
            </w:r>
          </w:p>
        </w:tc>
        <w:tc>
          <w:tcPr>
            <w:tcW w:w="2165" w:type="dxa"/>
            <w:vAlign w:val="center"/>
          </w:tcPr>
          <w:p w14:paraId="7DA63F6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10DBD1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 w14:paraId="3978053D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 w14:paraId="0E20430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259" w:type="dxa"/>
            <w:vAlign w:val="center"/>
          </w:tcPr>
          <w:p w14:paraId="03E94D8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日最低气温</w:t>
            </w:r>
          </w:p>
        </w:tc>
        <w:tc>
          <w:tcPr>
            <w:tcW w:w="753" w:type="dxa"/>
            <w:vMerge w:val="continue"/>
            <w:vAlign w:val="center"/>
          </w:tcPr>
          <w:p w14:paraId="4A8C2A2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165" w:type="dxa"/>
            <w:vAlign w:val="center"/>
          </w:tcPr>
          <w:p w14:paraId="241DE2F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5</w:t>
            </w:r>
          </w:p>
        </w:tc>
        <w:tc>
          <w:tcPr>
            <w:tcW w:w="2165" w:type="dxa"/>
            <w:vAlign w:val="center"/>
          </w:tcPr>
          <w:p w14:paraId="10A30D9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4D876C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 w14:paraId="1D57B00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 w14:paraId="0639348E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259" w:type="dxa"/>
            <w:vAlign w:val="center"/>
          </w:tcPr>
          <w:p w14:paraId="776C148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日最大温差</w:t>
            </w:r>
          </w:p>
        </w:tc>
        <w:tc>
          <w:tcPr>
            <w:tcW w:w="753" w:type="dxa"/>
            <w:vMerge w:val="continue"/>
            <w:vAlign w:val="center"/>
          </w:tcPr>
          <w:p w14:paraId="3BC104D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165" w:type="dxa"/>
            <w:vAlign w:val="center"/>
          </w:tcPr>
          <w:p w14:paraId="1475A58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25</w:t>
            </w:r>
          </w:p>
        </w:tc>
        <w:tc>
          <w:tcPr>
            <w:tcW w:w="2165" w:type="dxa"/>
            <w:vAlign w:val="center"/>
          </w:tcPr>
          <w:p w14:paraId="16422D4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197C85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 w14:paraId="02CE36D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3</w:t>
            </w:r>
          </w:p>
        </w:tc>
        <w:tc>
          <w:tcPr>
            <w:tcW w:w="1318" w:type="dxa"/>
            <w:vMerge w:val="restart"/>
            <w:vAlign w:val="center"/>
          </w:tcPr>
          <w:p w14:paraId="408A16B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湿度</w:t>
            </w:r>
          </w:p>
        </w:tc>
        <w:tc>
          <w:tcPr>
            <w:tcW w:w="2259" w:type="dxa"/>
            <w:vAlign w:val="center"/>
          </w:tcPr>
          <w:p w14:paraId="0F6D625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日相对湿度平均值</w:t>
            </w:r>
          </w:p>
        </w:tc>
        <w:tc>
          <w:tcPr>
            <w:tcW w:w="753" w:type="dxa"/>
            <w:vMerge w:val="restart"/>
            <w:vAlign w:val="center"/>
          </w:tcPr>
          <w:p w14:paraId="1CA6112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％</w:t>
            </w:r>
          </w:p>
        </w:tc>
        <w:tc>
          <w:tcPr>
            <w:tcW w:w="2165" w:type="dxa"/>
            <w:vAlign w:val="center"/>
          </w:tcPr>
          <w:p w14:paraId="52D2FDC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≤95</w:t>
            </w:r>
          </w:p>
        </w:tc>
        <w:tc>
          <w:tcPr>
            <w:tcW w:w="2165" w:type="dxa"/>
            <w:vAlign w:val="center"/>
          </w:tcPr>
          <w:p w14:paraId="60FC5D2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2176A0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 w14:paraId="1F6BE19E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318" w:type="dxa"/>
            <w:vMerge w:val="continue"/>
            <w:vAlign w:val="center"/>
          </w:tcPr>
          <w:p w14:paraId="7BA9968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259" w:type="dxa"/>
            <w:vAlign w:val="center"/>
          </w:tcPr>
          <w:p w14:paraId="4006085F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月相对湿度平均值</w:t>
            </w:r>
          </w:p>
        </w:tc>
        <w:tc>
          <w:tcPr>
            <w:tcW w:w="753" w:type="dxa"/>
            <w:vMerge w:val="continue"/>
            <w:vAlign w:val="center"/>
          </w:tcPr>
          <w:p w14:paraId="072325A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165" w:type="dxa"/>
            <w:vAlign w:val="center"/>
          </w:tcPr>
          <w:p w14:paraId="62A21C6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≤90</w:t>
            </w:r>
          </w:p>
        </w:tc>
        <w:tc>
          <w:tcPr>
            <w:tcW w:w="2165" w:type="dxa"/>
            <w:vAlign w:val="center"/>
          </w:tcPr>
          <w:p w14:paraId="06920A3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332F47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Align w:val="center"/>
          </w:tcPr>
          <w:p w14:paraId="599FBCF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4</w:t>
            </w:r>
          </w:p>
        </w:tc>
        <w:tc>
          <w:tcPr>
            <w:tcW w:w="3577" w:type="dxa"/>
            <w:gridSpan w:val="2"/>
            <w:vAlign w:val="center"/>
          </w:tcPr>
          <w:p w14:paraId="0A036E1F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海拔高度</w:t>
            </w:r>
          </w:p>
        </w:tc>
        <w:tc>
          <w:tcPr>
            <w:tcW w:w="753" w:type="dxa"/>
            <w:vAlign w:val="center"/>
          </w:tcPr>
          <w:p w14:paraId="746F03A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m</w:t>
            </w:r>
          </w:p>
        </w:tc>
        <w:tc>
          <w:tcPr>
            <w:tcW w:w="2165" w:type="dxa"/>
            <w:vAlign w:val="center"/>
          </w:tcPr>
          <w:p w14:paraId="6018EE3E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≤2000</w:t>
            </w:r>
          </w:p>
        </w:tc>
        <w:tc>
          <w:tcPr>
            <w:tcW w:w="2165" w:type="dxa"/>
            <w:vAlign w:val="center"/>
          </w:tcPr>
          <w:p w14:paraId="1DCBEFA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14E2C9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Align w:val="center"/>
          </w:tcPr>
          <w:p w14:paraId="3382246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5</w:t>
            </w:r>
          </w:p>
        </w:tc>
        <w:tc>
          <w:tcPr>
            <w:tcW w:w="3577" w:type="dxa"/>
            <w:gridSpan w:val="2"/>
            <w:vAlign w:val="center"/>
          </w:tcPr>
          <w:p w14:paraId="5162B033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室内接地电阻</w:t>
            </w:r>
          </w:p>
        </w:tc>
        <w:tc>
          <w:tcPr>
            <w:tcW w:w="753" w:type="dxa"/>
            <w:vAlign w:val="center"/>
          </w:tcPr>
          <w:p w14:paraId="3A7B8AA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sym w:font="Symbol" w:char="F057"/>
            </w:r>
          </w:p>
        </w:tc>
        <w:tc>
          <w:tcPr>
            <w:tcW w:w="2165" w:type="dxa"/>
            <w:vAlign w:val="center"/>
          </w:tcPr>
          <w:p w14:paraId="36BDB56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≤5</w:t>
            </w:r>
          </w:p>
        </w:tc>
        <w:tc>
          <w:tcPr>
            <w:tcW w:w="2165" w:type="dxa"/>
            <w:vAlign w:val="center"/>
          </w:tcPr>
          <w:p w14:paraId="3435383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  <w:tr w14:paraId="34AF36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2" w:type="dxa"/>
            <w:vAlign w:val="center"/>
          </w:tcPr>
          <w:p w14:paraId="3CEF5B92">
            <w:pPr>
              <w:topLinePunct/>
              <w:snapToGrid w:val="0"/>
              <w:spacing w:before="50" w:after="5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6</w:t>
            </w:r>
          </w:p>
        </w:tc>
        <w:tc>
          <w:tcPr>
            <w:tcW w:w="3577" w:type="dxa"/>
            <w:gridSpan w:val="2"/>
            <w:vAlign w:val="center"/>
          </w:tcPr>
          <w:p w14:paraId="32D07244">
            <w:pPr>
              <w:topLinePunct/>
              <w:snapToGrid w:val="0"/>
              <w:spacing w:before="50" w:after="5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供电电压</w:t>
            </w:r>
          </w:p>
        </w:tc>
        <w:tc>
          <w:tcPr>
            <w:tcW w:w="753" w:type="dxa"/>
            <w:vAlign w:val="center"/>
          </w:tcPr>
          <w:p w14:paraId="1561DE41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V</w:t>
            </w:r>
          </w:p>
        </w:tc>
        <w:tc>
          <w:tcPr>
            <w:tcW w:w="2165" w:type="dxa"/>
            <w:vAlign w:val="center"/>
          </w:tcPr>
          <w:p w14:paraId="12DF7578">
            <w:pPr>
              <w:topLinePunct/>
              <w:snapToGrid w:val="0"/>
              <w:spacing w:before="50" w:after="5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4</w:t>
            </w: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0~60V</w:t>
            </w:r>
            <w:r>
              <w:rPr>
                <w:rFonts w:hint="eastAsia" w:ascii="宋体" w:hAnsi="宋体" w:cs="宋体"/>
                <w:kern w:val="21"/>
                <w:szCs w:val="21"/>
              </w:rPr>
              <w:t>DC</w:t>
            </w:r>
          </w:p>
        </w:tc>
        <w:tc>
          <w:tcPr>
            <w:tcW w:w="2165" w:type="dxa"/>
            <w:vAlign w:val="center"/>
          </w:tcPr>
          <w:p w14:paraId="4CC67957">
            <w:pPr>
              <w:topLinePunct/>
              <w:snapToGrid w:val="0"/>
              <w:spacing w:before="50" w:after="5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（投标人填写）</w:t>
            </w:r>
          </w:p>
        </w:tc>
      </w:tr>
    </w:tbl>
    <w:p w14:paraId="126A51DA">
      <w:pPr>
        <w:topLinePunct/>
        <w:spacing w:line="312" w:lineRule="exact"/>
        <w:ind w:left="714" w:hanging="357"/>
        <w:rPr>
          <w:rFonts w:ascii="宋体" w:hAnsi="宋体" w:cs="宋体"/>
          <w:kern w:val="21"/>
          <w:sz w:val="18"/>
          <w:szCs w:val="18"/>
        </w:rPr>
      </w:pPr>
      <w:r>
        <w:rPr>
          <w:rFonts w:hint="eastAsia" w:ascii="宋体" w:hAnsi="宋体" w:cs="宋体"/>
          <w:kern w:val="21"/>
          <w:sz w:val="18"/>
          <w:szCs w:val="18"/>
        </w:rPr>
        <w:t>注　表中招标方要求值为设备正常使用的条件，如超出此值时为特殊使用条件，项目单位可以根据工程实际使用条件进行修改。</w:t>
      </w:r>
    </w:p>
    <w:p w14:paraId="135D5587">
      <w:pPr>
        <w:pStyle w:val="3"/>
        <w:numPr>
          <w:ilvl w:val="0"/>
          <w:numId w:val="0"/>
        </w:numPr>
        <w:rPr>
          <w:rFonts w:ascii="宋体" w:hAnsi="宋体" w:eastAsia="宋体" w:cs="宋体"/>
          <w:b/>
          <w:sz w:val="21"/>
          <w:szCs w:val="21"/>
        </w:rPr>
      </w:pPr>
      <w:bookmarkStart w:id="409" w:name="_Toc797770464"/>
      <w:bookmarkStart w:id="410" w:name="_Toc994"/>
      <w:bookmarkStart w:id="411" w:name="_Toc4529"/>
      <w:r>
        <w:rPr>
          <w:rFonts w:hint="eastAsia" w:ascii="宋体" w:hAnsi="宋体" w:eastAsia="宋体" w:cs="宋体"/>
          <w:b/>
          <w:sz w:val="21"/>
          <w:szCs w:val="21"/>
        </w:rPr>
        <w:t>二、设备详细技术要求</w:t>
      </w:r>
      <w:bookmarkEnd w:id="409"/>
      <w:bookmarkEnd w:id="410"/>
      <w:bookmarkEnd w:id="411"/>
    </w:p>
    <w:p w14:paraId="373BCE24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12" w:name="_Toc15518"/>
      <w:bookmarkStart w:id="413" w:name="_Toc1387780227"/>
      <w:bookmarkStart w:id="414" w:name="_Toc4159"/>
      <w:r>
        <w:rPr>
          <w:rFonts w:hint="eastAsia" w:ascii="宋体" w:hAnsi="宋体" w:eastAsia="宋体" w:cs="宋体"/>
          <w:szCs w:val="21"/>
        </w:rPr>
        <w:t>2.1 供货需求及供货范围</w:t>
      </w:r>
      <w:bookmarkEnd w:id="412"/>
      <w:bookmarkEnd w:id="413"/>
      <w:bookmarkEnd w:id="414"/>
    </w:p>
    <w:p w14:paraId="5441E5EB">
      <w:pPr>
        <w:pStyle w:val="147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投标方提供的设备具体规格、数量见表2.1</w:t>
      </w:r>
      <w:r>
        <w:rPr>
          <w:rFonts w:hint="eastAsia" w:ascii="宋体" w:hAnsi="宋体" w:eastAsia="宋体" w:cs="宋体"/>
          <w:szCs w:val="21"/>
          <w:lang w:val="en-US" w:eastAsia="zh-CN"/>
        </w:rPr>
        <w:t>.1、</w:t>
      </w:r>
      <w:r>
        <w:rPr>
          <w:rFonts w:hint="eastAsia" w:ascii="宋体" w:hAnsi="宋体" w:eastAsia="宋体" w:cs="宋体"/>
          <w:szCs w:val="21"/>
        </w:rPr>
        <w:t>表2.</w:t>
      </w:r>
      <w:r>
        <w:rPr>
          <w:rFonts w:hint="eastAsia" w:ascii="宋体" w:hAnsi="宋体" w:eastAsia="宋体" w:cs="宋体"/>
          <w:szCs w:val="21"/>
          <w:lang w:val="en-US" w:eastAsia="zh-CN"/>
        </w:rPr>
        <w:t>1.2</w:t>
      </w:r>
      <w:r>
        <w:rPr>
          <w:rFonts w:hint="eastAsia" w:ascii="宋体" w:hAnsi="宋体" w:eastAsia="宋体" w:cs="宋体"/>
          <w:szCs w:val="21"/>
        </w:rPr>
        <w:t>、表2.</w:t>
      </w:r>
      <w:r>
        <w:rPr>
          <w:rFonts w:hint="eastAsia" w:ascii="宋体" w:hAnsi="宋体" w:eastAsia="宋体" w:cs="宋体"/>
          <w:szCs w:val="21"/>
          <w:lang w:val="en-US" w:eastAsia="zh-CN"/>
        </w:rPr>
        <w:t>2、和表2.3</w:t>
      </w:r>
      <w:bookmarkStart w:id="460" w:name="_GoBack"/>
      <w:bookmarkEnd w:id="460"/>
      <w:r>
        <w:rPr>
          <w:rFonts w:hint="eastAsia" w:ascii="宋体" w:hAnsi="宋体" w:eastAsia="宋体" w:cs="宋体"/>
          <w:szCs w:val="21"/>
        </w:rPr>
        <w:t>。投标方应如实填写。</w:t>
      </w:r>
    </w:p>
    <w:p w14:paraId="68231A11">
      <w:pPr>
        <w:jc w:val="center"/>
        <w:rPr>
          <w:rFonts w:ascii="宋体" w:hAnsi="宋体" w:cs="宋体"/>
          <w:szCs w:val="21"/>
        </w:rPr>
      </w:pPr>
    </w:p>
    <w:p w14:paraId="2C4C80D9"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表2.1</w:t>
      </w:r>
      <w:r>
        <w:rPr>
          <w:rFonts w:hint="eastAsia" w:ascii="宋体" w:hAnsi="宋体" w:cs="宋体"/>
          <w:szCs w:val="21"/>
          <w:lang w:eastAsia="zh-CN"/>
        </w:rPr>
        <w:t>。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　项目需求总表</w:t>
      </w:r>
    </w:p>
    <w:tbl>
      <w:tblPr>
        <w:tblStyle w:val="84"/>
        <w:tblW w:w="886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0"/>
        <w:gridCol w:w="1852"/>
        <w:gridCol w:w="2436"/>
        <w:gridCol w:w="828"/>
        <w:gridCol w:w="2385"/>
        <w:gridCol w:w="812"/>
      </w:tblGrid>
      <w:tr w14:paraId="1F1AA9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550" w:type="dxa"/>
            <w:vAlign w:val="center"/>
          </w:tcPr>
          <w:p w14:paraId="02BF6185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b/>
                <w:bCs/>
                <w:kern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序号</w:t>
            </w:r>
          </w:p>
        </w:tc>
        <w:tc>
          <w:tcPr>
            <w:tcW w:w="8313" w:type="dxa"/>
            <w:gridSpan w:val="5"/>
            <w:vAlign w:val="center"/>
          </w:tcPr>
          <w:p w14:paraId="29428AD3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b/>
                <w:bCs/>
                <w:kern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  <w:lang w:val="en-US" w:eastAsia="zh-CN"/>
              </w:rPr>
              <w:t>工程</w:t>
            </w: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名称</w:t>
            </w:r>
          </w:p>
        </w:tc>
      </w:tr>
      <w:tr w14:paraId="38FCAD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550" w:type="dxa"/>
            <w:vAlign w:val="center"/>
          </w:tcPr>
          <w:p w14:paraId="647B497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1</w:t>
            </w:r>
          </w:p>
        </w:tc>
        <w:tc>
          <w:tcPr>
            <w:tcW w:w="8313" w:type="dxa"/>
            <w:gridSpan w:val="5"/>
            <w:vAlign w:val="center"/>
          </w:tcPr>
          <w:p w14:paraId="0B1CC1CF">
            <w:pPr>
              <w:spacing w:before="60" w:after="60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iCs/>
                <w:kern w:val="21"/>
                <w:szCs w:val="21"/>
              </w:rPr>
              <w:t>[此处填写需求技改项目名称]</w:t>
            </w:r>
          </w:p>
        </w:tc>
      </w:tr>
      <w:tr w14:paraId="3BC144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  <w:jc w:val="center"/>
        </w:trPr>
        <w:tc>
          <w:tcPr>
            <w:tcW w:w="550" w:type="dxa"/>
            <w:vAlign w:val="center"/>
          </w:tcPr>
          <w:p w14:paraId="01AD6FA3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2" w:type="dxa"/>
            <w:vAlign w:val="center"/>
          </w:tcPr>
          <w:p w14:paraId="312C3469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b/>
                <w:bCs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名称</w:t>
            </w:r>
          </w:p>
        </w:tc>
        <w:tc>
          <w:tcPr>
            <w:tcW w:w="2436" w:type="dxa"/>
            <w:vAlign w:val="center"/>
          </w:tcPr>
          <w:p w14:paraId="1BD3F6C0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b/>
                <w:bCs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规格</w:t>
            </w:r>
          </w:p>
        </w:tc>
        <w:tc>
          <w:tcPr>
            <w:tcW w:w="828" w:type="dxa"/>
            <w:vAlign w:val="center"/>
          </w:tcPr>
          <w:p w14:paraId="0F88D41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b/>
                <w:bCs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单位</w:t>
            </w:r>
          </w:p>
        </w:tc>
        <w:tc>
          <w:tcPr>
            <w:tcW w:w="2385" w:type="dxa"/>
            <w:vAlign w:val="center"/>
          </w:tcPr>
          <w:p w14:paraId="4E306BA2">
            <w:pPr>
              <w:spacing w:before="60" w:after="60"/>
              <w:ind w:firstLine="631" w:firstLineChars="300"/>
              <w:rPr>
                <w:rFonts w:hint="eastAsia" w:ascii="宋体" w:hAnsi="宋体" w:eastAsia="宋体" w:cs="宋体"/>
                <w:b/>
                <w:bCs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  <w:lang w:val="en-US" w:eastAsia="zh-CN"/>
              </w:rPr>
              <w:t>项目要求</w:t>
            </w: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数量</w:t>
            </w:r>
          </w:p>
        </w:tc>
        <w:tc>
          <w:tcPr>
            <w:tcW w:w="812" w:type="dxa"/>
            <w:vAlign w:val="center"/>
          </w:tcPr>
          <w:p w14:paraId="18B14BB9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b/>
                <w:bCs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1"/>
                <w:szCs w:val="21"/>
              </w:rPr>
              <w:t>合计</w:t>
            </w:r>
          </w:p>
        </w:tc>
      </w:tr>
      <w:tr w14:paraId="4FF949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550" w:type="dxa"/>
            <w:vAlign w:val="center"/>
          </w:tcPr>
          <w:p w14:paraId="0509C0FD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1.1</w:t>
            </w:r>
          </w:p>
        </w:tc>
        <w:tc>
          <w:tcPr>
            <w:tcW w:w="1852" w:type="dxa"/>
            <w:vAlign w:val="center"/>
          </w:tcPr>
          <w:p w14:paraId="5B7EECBB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36" w:type="dxa"/>
            <w:vAlign w:val="center"/>
          </w:tcPr>
          <w:p w14:paraId="52D0692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适用于1</w:t>
            </w:r>
            <w:r>
              <w:rPr>
                <w:rFonts w:ascii="宋体" w:hAnsi="宋体" w:cs="宋体"/>
                <w:szCs w:val="21"/>
              </w:rPr>
              <w:t>000</w:t>
            </w:r>
            <w:r>
              <w:rPr>
                <w:rFonts w:hint="eastAsia" w:ascii="宋体" w:hAnsi="宋体" w:cs="宋体"/>
                <w:szCs w:val="21"/>
              </w:rPr>
              <w:t>AH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</w:rPr>
              <w:t>蓄电池组</w:t>
            </w:r>
            <w:r>
              <w:rPr>
                <w:rFonts w:hint="eastAsia"/>
              </w:rPr>
              <w:t>蓄电池在线核容装置</w:t>
            </w:r>
            <w:r>
              <w:rPr>
                <w:rFonts w:hint="eastAsia"/>
                <w:color w:val="000000"/>
                <w:szCs w:val="24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主机设备核容电流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4DC0A15B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带负载能力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6C877B95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含蓄电池采集模块</w:t>
            </w:r>
          </w:p>
        </w:tc>
        <w:tc>
          <w:tcPr>
            <w:tcW w:w="828" w:type="dxa"/>
            <w:vAlign w:val="center"/>
          </w:tcPr>
          <w:p w14:paraId="41F3BDC7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套</w:t>
            </w:r>
          </w:p>
        </w:tc>
        <w:tc>
          <w:tcPr>
            <w:tcW w:w="2385" w:type="dxa"/>
            <w:vAlign w:val="center"/>
          </w:tcPr>
          <w:p w14:paraId="76C570E7">
            <w:pPr>
              <w:spacing w:before="60" w:after="60"/>
              <w:ind w:firstLine="1050" w:firstLineChars="500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 w14:paraId="4A003AC6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</w:tr>
      <w:tr w14:paraId="23C54A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550" w:type="dxa"/>
            <w:vAlign w:val="center"/>
          </w:tcPr>
          <w:p w14:paraId="03F84591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1.2</w:t>
            </w:r>
          </w:p>
        </w:tc>
        <w:tc>
          <w:tcPr>
            <w:tcW w:w="1852" w:type="dxa"/>
            <w:vAlign w:val="center"/>
          </w:tcPr>
          <w:p w14:paraId="4DAEB7DB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36" w:type="dxa"/>
            <w:vAlign w:val="center"/>
          </w:tcPr>
          <w:p w14:paraId="155BAB0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适用于1</w:t>
            </w:r>
            <w:r>
              <w:rPr>
                <w:rFonts w:ascii="宋体" w:hAnsi="宋体" w:cs="宋体"/>
                <w:szCs w:val="21"/>
              </w:rPr>
              <w:t>000</w:t>
            </w:r>
            <w:r>
              <w:rPr>
                <w:rFonts w:hint="eastAsia" w:ascii="宋体" w:hAnsi="宋体" w:cs="宋体"/>
                <w:szCs w:val="21"/>
              </w:rPr>
              <w:t>AH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</w:rPr>
              <w:t>蓄电池组</w:t>
            </w:r>
            <w:r>
              <w:rPr>
                <w:rFonts w:hint="eastAsia"/>
              </w:rPr>
              <w:t>蓄电池在线核容装置</w:t>
            </w:r>
            <w:r>
              <w:rPr>
                <w:rFonts w:hint="eastAsia"/>
                <w:color w:val="000000"/>
                <w:szCs w:val="24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主机设备核容电流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1FACFCB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带负载能力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4A88EF78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含蓄电池采集模块</w:t>
            </w:r>
          </w:p>
        </w:tc>
        <w:tc>
          <w:tcPr>
            <w:tcW w:w="828" w:type="dxa"/>
            <w:vAlign w:val="center"/>
          </w:tcPr>
          <w:p w14:paraId="3997F779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套</w:t>
            </w:r>
          </w:p>
        </w:tc>
        <w:tc>
          <w:tcPr>
            <w:tcW w:w="2385" w:type="dxa"/>
            <w:vAlign w:val="center"/>
          </w:tcPr>
          <w:p w14:paraId="15FA8805">
            <w:pPr>
              <w:spacing w:before="60" w:after="60"/>
              <w:ind w:firstLine="1050" w:firstLineChars="500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 w14:paraId="1FFC32A6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</w:tr>
      <w:tr w14:paraId="531B78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33" w:hRule="atLeast"/>
          <w:jc w:val="center"/>
        </w:trPr>
        <w:tc>
          <w:tcPr>
            <w:tcW w:w="550" w:type="dxa"/>
            <w:vAlign w:val="center"/>
          </w:tcPr>
          <w:p w14:paraId="06368D61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1.3</w:t>
            </w:r>
          </w:p>
        </w:tc>
        <w:tc>
          <w:tcPr>
            <w:tcW w:w="1852" w:type="dxa"/>
            <w:vAlign w:val="center"/>
          </w:tcPr>
          <w:p w14:paraId="2F08E0E0">
            <w:pPr>
              <w:topLinePunct/>
              <w:snapToGrid w:val="0"/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36" w:type="dxa"/>
            <w:vAlign w:val="center"/>
          </w:tcPr>
          <w:p w14:paraId="16ADEE1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适用于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</w:rPr>
              <w:t>000</w:t>
            </w:r>
            <w:r>
              <w:rPr>
                <w:rFonts w:hint="eastAsia" w:ascii="宋体" w:hAnsi="宋体" w:cs="宋体"/>
                <w:szCs w:val="21"/>
              </w:rPr>
              <w:t>AH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</w:rPr>
              <w:t>蓄电池组的</w:t>
            </w:r>
            <w:r>
              <w:rPr>
                <w:rFonts w:hint="eastAsia"/>
              </w:rPr>
              <w:t>蓄电池在线核容装置</w:t>
            </w:r>
            <w:r>
              <w:rPr>
                <w:rFonts w:hint="eastAsia"/>
                <w:color w:val="000000"/>
                <w:szCs w:val="24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主机设备核容电流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4385540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带负载能力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00A;</w:t>
            </w:r>
          </w:p>
          <w:p w14:paraId="50E469E1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含蓄电池采集模块</w:t>
            </w:r>
          </w:p>
        </w:tc>
        <w:tc>
          <w:tcPr>
            <w:tcW w:w="828" w:type="dxa"/>
            <w:vAlign w:val="center"/>
          </w:tcPr>
          <w:p w14:paraId="0F387C0F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套</w:t>
            </w:r>
          </w:p>
        </w:tc>
        <w:tc>
          <w:tcPr>
            <w:tcW w:w="2385" w:type="dxa"/>
            <w:vAlign w:val="center"/>
          </w:tcPr>
          <w:p w14:paraId="578EBF2A">
            <w:pPr>
              <w:spacing w:before="60" w:after="60"/>
              <w:ind w:firstLine="1050" w:firstLineChars="500"/>
              <w:rPr>
                <w:rFonts w:hint="default" w:ascii="宋体" w:hAnsi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2" w:type="dxa"/>
            <w:vAlign w:val="center"/>
          </w:tcPr>
          <w:p w14:paraId="12C0497A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</w:pPr>
          </w:p>
        </w:tc>
      </w:tr>
    </w:tbl>
    <w:p w14:paraId="6E0B372A">
      <w:pPr>
        <w:pStyle w:val="141"/>
        <w:tabs>
          <w:tab w:val="center" w:pos="4706"/>
          <w:tab w:val="right" w:pos="9214"/>
        </w:tabs>
        <w:rPr>
          <w:rFonts w:ascii="宋体" w:hAnsi="宋体" w:eastAsia="宋体" w:cs="宋体"/>
          <w:snapToGrid w:val="0"/>
        </w:rPr>
      </w:pPr>
      <w:r>
        <w:rPr>
          <w:rFonts w:hint="eastAsia" w:ascii="宋体" w:hAnsi="宋体" w:eastAsia="宋体" w:cs="宋体"/>
          <w:szCs w:val="21"/>
        </w:rPr>
        <w:t>表2.</w:t>
      </w:r>
      <w:r>
        <w:rPr>
          <w:rFonts w:hint="eastAsia" w:ascii="宋体" w:hAnsi="宋体" w:eastAsia="宋体" w:cs="宋体"/>
          <w:szCs w:val="21"/>
          <w:lang w:val="en-US" w:eastAsia="zh-CN"/>
        </w:rPr>
        <w:t>1.1</w:t>
      </w:r>
      <w:r>
        <w:rPr>
          <w:rFonts w:hint="eastAsia" w:ascii="宋体" w:hAnsi="宋体" w:eastAsia="宋体" w:cs="宋体"/>
          <w:snapToGrid w:val="0"/>
        </w:rPr>
        <w:t>　货物需求及供货范围一览表</w:t>
      </w:r>
    </w:p>
    <w:tbl>
      <w:tblPr>
        <w:tblStyle w:val="84"/>
        <w:tblW w:w="91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362"/>
        <w:gridCol w:w="3018"/>
        <w:gridCol w:w="762"/>
        <w:gridCol w:w="816"/>
        <w:gridCol w:w="1188"/>
        <w:gridCol w:w="1236"/>
      </w:tblGrid>
      <w:tr w14:paraId="191C0239">
        <w:trPr>
          <w:trHeight w:val="447" w:hRule="atLeast"/>
          <w:tblHeader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80B00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0D102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3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1073A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66C81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项目要求数量</w:t>
            </w: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9DA2A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D7349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9AFD4"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生产厂家</w:t>
            </w:r>
          </w:p>
        </w:tc>
      </w:tr>
      <w:tr w14:paraId="181E14D4">
        <w:trPr>
          <w:trHeight w:val="1531" w:hRule="atLeast"/>
          <w:jc w:val="center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AC38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BC99F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C9628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适用于1</w:t>
            </w:r>
            <w:r>
              <w:rPr>
                <w:rFonts w:ascii="宋体" w:hAnsi="宋体" w:cs="宋体"/>
                <w:szCs w:val="21"/>
                <w:highlight w:val="none"/>
              </w:rPr>
              <w:t>00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AH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蓄电池组的</w:t>
            </w:r>
            <w:r>
              <w:rPr>
                <w:rFonts w:hint="eastAsia"/>
                <w:highlight w:val="none"/>
              </w:rPr>
              <w:t>蓄电池在线核容装置</w:t>
            </w:r>
            <w:r>
              <w:rPr>
                <w:rFonts w:hint="eastAsia"/>
                <w:color w:val="000000"/>
                <w:szCs w:val="24"/>
                <w:highlight w:val="none"/>
              </w:rPr>
              <w:t>,可</w:t>
            </w:r>
            <w:r>
              <w:rPr>
                <w:rFonts w:hint="eastAsia"/>
                <w:highlight w:val="none"/>
              </w:rPr>
              <w:t>在线核容</w:t>
            </w:r>
            <w:r>
              <w:rPr>
                <w:rFonts w:hint="eastAsia"/>
                <w:highlight w:val="none"/>
                <w:lang w:eastAsia="zh-CN"/>
              </w:rPr>
              <w:t>，标称100A放电、200A带载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4C762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C8B1E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ABFD0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D951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8B2F054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953C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8CEC59">
            <w:pPr>
              <w:widowControl/>
              <w:snapToGrid w:val="0"/>
              <w:jc w:val="left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每1套</w:t>
            </w: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 w:cs="Times New Roman"/>
              </w:rPr>
              <w:t>配置如下所示：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F56358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1C3434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E7B6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A8C5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83A2CD9">
        <w:trPr>
          <w:trHeight w:val="9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894BA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EC50EA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安全加密模块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22CF3A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支持SM2国密算法，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具备相对应的安全认证功能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20736D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BC807B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DC6BC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0093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A0B3E73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85B25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3E41A2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 w:cs="Times New Roman"/>
              </w:rPr>
              <w:t>远程监测核容装置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/>
              </w:rPr>
              <w:t>标称100A放电、200A带载</w:t>
            </w:r>
          </w:p>
          <w:p w14:paraId="1D95C5F7">
            <w:pPr>
              <w:widowControl/>
              <w:snapToGrid w:val="0"/>
              <w:jc w:val="center"/>
              <w:rPr>
                <w:rFonts w:hint="eastAsia" w:eastAsia="宋体" w:cs="Times New Roman"/>
                <w:lang w:val="en-US" w:eastAsia="zh-CN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04DF67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标称100A放电、200A带载</w:t>
            </w:r>
          </w:p>
          <w:p w14:paraId="6F90BD91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可根据实际配置</w:t>
            </w:r>
          </w:p>
          <w:p w14:paraId="24A554AA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一套核容装置管理一组蓄电池组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79A845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2A57BF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台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8CA11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51327"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31DC48E9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4F60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DE7E65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63D11B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48V供电，至少提供4个485接入接口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C2B553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E38336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BD83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F2C1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0F5177C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29E7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96F285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单体采集模块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7FDF6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2V，设备不从单体蓄电池取电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cs="Times New Roman"/>
                <w:lang w:val="en-US" w:eastAsia="zh-CN"/>
              </w:rPr>
              <w:t>含单体采集线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84672E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497A48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5898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99A6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4285A58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F7E7E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C33755">
            <w:pPr>
              <w:topLinePunct/>
              <w:snapToGrid w:val="0"/>
              <w:spacing w:before="60" w:after="60"/>
              <w:jc w:val="center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9B6F9C">
            <w:pPr>
              <w:topLinePunct/>
              <w:snapToGrid w:val="0"/>
              <w:spacing w:before="60" w:after="60"/>
              <w:jc w:val="center"/>
              <w:rPr>
                <w:rFonts w:hint="eastAsia" w:cs="Times New Roman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适用于1</w:t>
            </w:r>
            <w:r>
              <w:rPr>
                <w:rFonts w:ascii="宋体" w:hAnsi="宋体" w:cs="宋体"/>
                <w:szCs w:val="21"/>
                <w:highlight w:val="none"/>
              </w:rPr>
              <w:t>00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AH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蓄电池组的</w:t>
            </w:r>
            <w:r>
              <w:rPr>
                <w:rFonts w:hint="eastAsia"/>
                <w:highlight w:val="none"/>
              </w:rPr>
              <w:t>蓄电池在线核容装置</w:t>
            </w:r>
            <w:r>
              <w:rPr>
                <w:rFonts w:hint="eastAsia"/>
                <w:color w:val="000000"/>
                <w:szCs w:val="24"/>
                <w:highlight w:val="none"/>
              </w:rPr>
              <w:t>,可</w:t>
            </w:r>
            <w:r>
              <w:rPr>
                <w:rFonts w:hint="eastAsia"/>
                <w:highlight w:val="none"/>
              </w:rPr>
              <w:t>在线核容</w:t>
            </w:r>
            <w:r>
              <w:rPr>
                <w:rFonts w:hint="eastAsia"/>
                <w:highlight w:val="none"/>
                <w:lang w:eastAsia="zh-CN"/>
              </w:rPr>
              <w:t>，标称100A放电、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00A带载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含61850协议转换器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3C9CF9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ABD18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B0EAB">
            <w:pPr>
              <w:widowControl/>
              <w:snapToGrid w:val="0"/>
              <w:jc w:val="left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DD49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A10DFA1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FC01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9A7C35">
            <w:pPr>
              <w:widowControl/>
              <w:snapToGrid w:val="0"/>
              <w:jc w:val="left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 w:cs="Times New Roman"/>
                <w:lang w:val="en-US" w:eastAsia="zh-CN"/>
              </w:rPr>
              <w:t>每1套</w:t>
            </w: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cs="Times New Roman"/>
              </w:rPr>
              <w:t>配置如下所示：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68AAC0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BA2A1B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57A00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13013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AF0BCE4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8D0B7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ECBD39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 w:cs="Times New Roman"/>
              </w:rPr>
              <w:t>安全加密模块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65A04D">
            <w:pPr>
              <w:widowControl/>
              <w:snapToGrid w:val="0"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 w:cs="Times New Roman"/>
              </w:rPr>
              <w:t>支持SM2国密算法，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具备相对应的安全认证功能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FF00EF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0BB4CD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83F0B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BA8DB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AD7CF1F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93B7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56E6CB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 w:cs="Times New Roman"/>
              </w:rPr>
              <w:t>远程监测核容装置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/>
              </w:rPr>
              <w:t>标称100A放电、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00A带载</w:t>
            </w:r>
          </w:p>
          <w:p w14:paraId="31A1B2B9">
            <w:pPr>
              <w:widowControl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BC9B6D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标称100A放电、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00A带载</w:t>
            </w:r>
          </w:p>
          <w:p w14:paraId="3C2C9560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可根据实际配置</w:t>
            </w:r>
          </w:p>
          <w:p w14:paraId="33D55A88">
            <w:pPr>
              <w:pStyle w:val="2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/>
                <w:lang w:val="en-US" w:eastAsia="zh-CN"/>
              </w:rPr>
              <w:t>一套核容装置管理一组蓄电池组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621F8A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2C300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台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E0D2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E5D6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8EDEB63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69F8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FCDCEF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 w:cs="Times New Roman"/>
              </w:rPr>
              <w:t>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957D3C">
            <w:pPr>
              <w:widowControl/>
              <w:snapToGrid w:val="0"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 w:cs="Times New Roman"/>
              </w:rPr>
              <w:t>48V供电，至少提供4个485接入接口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04CDA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B29AA8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FC27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5E682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D9A8109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CF196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0333AC">
            <w:pPr>
              <w:widowControl/>
              <w:snapToGrid w:val="0"/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单体采集模块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ADBFC9">
            <w:pPr>
              <w:widowControl/>
              <w:snapToGrid w:val="0"/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2V，设备不从单体蓄电池取电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cs="Times New Roman"/>
                <w:lang w:val="en-US" w:eastAsia="zh-CN"/>
              </w:rPr>
              <w:t>含单体采集线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11D2D8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FFAB0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F54A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C5EA6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8C26DC4">
        <w:trPr>
          <w:trHeight w:val="1531" w:hRule="atLeast"/>
          <w:jc w:val="center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B2C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5EFA7">
            <w:pPr>
              <w:topLinePunct/>
              <w:snapToGrid w:val="0"/>
              <w:spacing w:before="60" w:after="6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156F1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适用于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ascii="宋体" w:hAnsi="宋体" w:cs="宋体"/>
                <w:szCs w:val="21"/>
                <w:highlight w:val="none"/>
              </w:rPr>
              <w:t>00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AH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及以下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蓄电池组的</w:t>
            </w:r>
            <w:r>
              <w:rPr>
                <w:rFonts w:hint="eastAsia"/>
                <w:highlight w:val="none"/>
              </w:rPr>
              <w:t>蓄电池在线核容装置</w:t>
            </w:r>
            <w:r>
              <w:rPr>
                <w:rFonts w:hint="eastAsia"/>
                <w:color w:val="000000"/>
                <w:szCs w:val="24"/>
                <w:highlight w:val="none"/>
              </w:rPr>
              <w:t>,可</w:t>
            </w:r>
            <w:r>
              <w:rPr>
                <w:rFonts w:hint="eastAsia"/>
                <w:highlight w:val="none"/>
              </w:rPr>
              <w:t>在线核容</w:t>
            </w:r>
            <w:r>
              <w:rPr>
                <w:rFonts w:hint="eastAsia"/>
                <w:highlight w:val="none"/>
                <w:lang w:eastAsia="zh-CN"/>
              </w:rPr>
              <w:t>，标称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>00A放电、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lang w:eastAsia="zh-CN"/>
              </w:rPr>
              <w:t>00A带载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AB47D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2804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019D5"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89968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6A7D518">
        <w:trPr>
          <w:trHeight w:val="706" w:hRule="atLeast"/>
          <w:jc w:val="center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5A73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2C582">
            <w:pPr>
              <w:topLinePunct/>
              <w:snapToGrid w:val="0"/>
              <w:spacing w:before="60" w:after="60"/>
              <w:jc w:val="left"/>
              <w:rPr>
                <w:rFonts w:hint="eastAsia" w:ascii="宋体" w:hAnsi="宋体" w:cs="宋体"/>
                <w:szCs w:val="21"/>
                <w:highlight w:val="yellow"/>
              </w:rPr>
            </w:pPr>
            <w:r>
              <w:rPr>
                <w:rFonts w:hint="eastAsia" w:cs="Times New Roman"/>
                <w:lang w:val="en-US" w:eastAsia="zh-CN"/>
              </w:rPr>
              <w:t>每1套</w:t>
            </w:r>
            <w:r>
              <w:rPr>
                <w:rFonts w:hint="eastAsia"/>
              </w:rPr>
              <w:t>通信蓄电池在线核容装置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cs="Times New Roman"/>
              </w:rPr>
              <w:t>配置如下所示：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28DC6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52BAA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C7CEA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24A28"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79DF985">
        <w:trPr>
          <w:trHeight w:val="9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8A29B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3F4188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安全加密模块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511622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支持SM2国密算法，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具备相对应的安全认证功能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8413F3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E08E9A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FCC2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39F44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0FF2C4E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5753C"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4.2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0A0200">
            <w:pPr>
              <w:widowControl/>
              <w:snapToGrid w:val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</w:rPr>
              <w:t>远程监测核容装置</w:t>
            </w:r>
            <w:r>
              <w:rPr>
                <w:rFonts w:hint="eastAsia" w:cs="Times New Roman"/>
                <w:lang w:val="en-US" w:eastAsia="zh-CN"/>
              </w:rPr>
              <w:t>，</w:t>
            </w:r>
            <w:r>
              <w:rPr>
                <w:rFonts w:hint="eastAsia"/>
              </w:rPr>
              <w:t>标称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00A放电、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00A带载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8F1D51">
            <w:pPr>
              <w:widowControl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标称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00A放电、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00A带载，可根据实际配置</w:t>
            </w:r>
          </w:p>
          <w:p w14:paraId="4B61C77E">
            <w:pPr>
              <w:pStyle w:val="2"/>
              <w:rPr>
                <w:rFonts w:hint="default" w:ascii="Calibri" w:hAnsi="Calibri" w:eastAsia="宋体" w:cs="Calibri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一套核容装置可管理多组蓄电池组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FF772C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97C39E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台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58B0F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E1B2E"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 w14:paraId="0DB1F2A0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D191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C5EEE8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696707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48V供电，至少提供4个485接入接口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D424C5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2CEDA2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F17A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FD927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183A879">
        <w:trPr>
          <w:trHeight w:val="404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37F1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3AE683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单体采集模块</w:t>
            </w:r>
          </w:p>
        </w:tc>
        <w:tc>
          <w:tcPr>
            <w:tcW w:w="3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72D207">
            <w:pPr>
              <w:widowControl/>
              <w:snapToGrid w:val="0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2V，设备不从单体蓄电池取电</w:t>
            </w:r>
            <w:r>
              <w:rPr>
                <w:rFonts w:hint="eastAsia" w:cs="Times New Roman"/>
                <w:lang w:eastAsia="zh-CN"/>
              </w:rPr>
              <w:t>，</w:t>
            </w:r>
            <w:r>
              <w:rPr>
                <w:rFonts w:hint="eastAsia" w:cs="Times New Roman"/>
                <w:lang w:val="en-US" w:eastAsia="zh-CN"/>
              </w:rPr>
              <w:t>含单体采集线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945F8C">
            <w:pPr>
              <w:topLinePunct/>
              <w:snapToGrid w:val="0"/>
              <w:spacing w:before="60" w:after="60"/>
              <w:jc w:val="center"/>
              <w:rPr>
                <w:rFonts w:hint="default" w:ascii="宋体" w:hAnsi="宋体" w:eastAsia="宋体" w:cs="宋体"/>
                <w:kern w:val="21"/>
                <w:szCs w:val="21"/>
                <w:lang w:val="en-US" w:eastAsia="zh-CN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0C95C6">
            <w:pPr>
              <w:topLinePunct/>
              <w:snapToGrid w:val="0"/>
              <w:spacing w:before="60" w:after="60"/>
              <w:jc w:val="center"/>
              <w:rPr>
                <w:rFonts w:hint="eastAsia" w:ascii="宋体" w:hAnsi="宋体" w:eastAsia="宋体" w:cs="宋体"/>
                <w:kern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21"/>
                <w:szCs w:val="21"/>
                <w:lang w:val="en-US" w:eastAsia="zh-CN"/>
              </w:rPr>
              <w:t>套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827F">
            <w:pPr>
              <w:widowControl/>
              <w:tabs>
                <w:tab w:val="left" w:pos="7938"/>
              </w:tabs>
              <w:ind w:left="271" w:leftChars="129" w:right="311" w:rightChars="148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821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383CA14B">
      <w:pPr>
        <w:rPr>
          <w:rFonts w:hint="eastAsia"/>
        </w:rPr>
      </w:pPr>
      <w:bookmarkStart w:id="415" w:name="_Toc30273"/>
    </w:p>
    <w:p w14:paraId="1C13BBD9">
      <w:pPr>
        <w:rPr>
          <w:rFonts w:hint="eastAsia"/>
        </w:rPr>
      </w:pPr>
    </w:p>
    <w:p w14:paraId="66464BCA">
      <w:pPr>
        <w:pStyle w:val="4"/>
        <w:numPr>
          <w:ilvl w:val="0"/>
          <w:numId w:val="0"/>
        </w:numPr>
        <w:spacing w:line="360" w:lineRule="auto"/>
        <w:rPr>
          <w:rFonts w:ascii="宋体" w:hAnsi="宋体" w:cs="宋体"/>
          <w:kern w:val="21"/>
          <w:sz w:val="18"/>
          <w:szCs w:val="18"/>
        </w:rPr>
      </w:pPr>
      <w:bookmarkStart w:id="416" w:name="_Toc602385122"/>
      <w:bookmarkStart w:id="417" w:name="_Toc4008"/>
      <w:r>
        <w:rPr>
          <w:rFonts w:hint="eastAsia" w:ascii="宋体" w:hAnsi="宋体" w:eastAsia="宋体" w:cs="宋体"/>
          <w:szCs w:val="21"/>
        </w:rPr>
        <w:t>2.2主机配置及关键技术参数表</w:t>
      </w:r>
      <w:bookmarkEnd w:id="415"/>
      <w:bookmarkEnd w:id="416"/>
      <w:bookmarkEnd w:id="417"/>
    </w:p>
    <w:p w14:paraId="5EC08870">
      <w:pPr>
        <w:ind w:left="255" w:right="40" w:firstLine="420"/>
        <w:rPr>
          <w:rFonts w:ascii="宋体" w:hAnsi="宋体" w:cs="宋体"/>
          <w:position w:val="-1"/>
          <w:szCs w:val="21"/>
        </w:rPr>
      </w:pPr>
      <w:r>
        <w:rPr>
          <w:rFonts w:hint="eastAsia" w:ascii="宋体" w:hAnsi="宋体" w:cs="宋体"/>
          <w:w w:val="99"/>
          <w:position w:val="-1"/>
          <w:szCs w:val="21"/>
        </w:rPr>
        <w:t>表</w:t>
      </w:r>
      <w:r>
        <w:rPr>
          <w:rFonts w:hint="eastAsia" w:ascii="宋体" w:hAnsi="宋体" w:cs="宋体"/>
          <w:spacing w:val="-50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2.</w:t>
      </w:r>
      <w:r>
        <w:rPr>
          <w:rFonts w:hint="eastAsia" w:ascii="宋体" w:hAnsi="宋体" w:cs="宋体"/>
          <w:position w:val="-1"/>
          <w:szCs w:val="21"/>
          <w:lang w:val="en-US" w:eastAsia="zh-CN"/>
        </w:rPr>
        <w:t>2</w:t>
      </w:r>
      <w:r>
        <w:rPr>
          <w:rFonts w:hint="eastAsia" w:ascii="宋体" w:hAnsi="宋体" w:cs="宋体"/>
          <w:position w:val="-1"/>
          <w:szCs w:val="21"/>
        </w:rPr>
        <w:tab/>
      </w:r>
      <w:r>
        <w:rPr>
          <w:rFonts w:hint="eastAsia"/>
        </w:rPr>
        <w:t>通信蓄电池在线核容装置</w:t>
      </w:r>
      <w:r>
        <w:rPr>
          <w:rFonts w:hint="eastAsia" w:ascii="宋体" w:hAnsi="宋体" w:cs="宋体"/>
          <w:spacing w:val="2"/>
          <w:position w:val="-1"/>
          <w:szCs w:val="21"/>
        </w:rPr>
        <w:t>设备硬件典型配</w:t>
      </w:r>
      <w:r>
        <w:rPr>
          <w:rFonts w:hint="eastAsia" w:ascii="宋体" w:hAnsi="宋体" w:cs="宋体"/>
          <w:position w:val="-1"/>
          <w:szCs w:val="21"/>
        </w:rPr>
        <w:t>置</w:t>
      </w:r>
      <w:r>
        <w:rPr>
          <w:rFonts w:hint="eastAsia" w:ascii="宋体" w:hAnsi="宋体" w:cs="宋体"/>
          <w:spacing w:val="2"/>
          <w:position w:val="-1"/>
          <w:szCs w:val="21"/>
        </w:rPr>
        <w:t>及关键技术</w:t>
      </w:r>
      <w:r>
        <w:rPr>
          <w:rFonts w:hint="eastAsia" w:ascii="宋体" w:hAnsi="宋体" w:cs="宋体"/>
          <w:position w:val="-1"/>
          <w:szCs w:val="21"/>
        </w:rPr>
        <w:t>参</w:t>
      </w:r>
      <w:r>
        <w:rPr>
          <w:rFonts w:hint="eastAsia" w:ascii="宋体" w:hAnsi="宋体" w:cs="宋体"/>
          <w:spacing w:val="2"/>
          <w:position w:val="-1"/>
          <w:szCs w:val="21"/>
        </w:rPr>
        <w:t>数</w:t>
      </w:r>
      <w:r>
        <w:rPr>
          <w:rFonts w:hint="eastAsia" w:ascii="宋体" w:hAnsi="宋体" w:cs="宋体"/>
          <w:position w:val="-1"/>
          <w:szCs w:val="21"/>
        </w:rPr>
        <w:t>表</w:t>
      </w:r>
    </w:p>
    <w:tbl>
      <w:tblPr>
        <w:tblStyle w:val="84"/>
        <w:tblW w:w="870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4"/>
        <w:gridCol w:w="767"/>
        <w:gridCol w:w="1478"/>
        <w:gridCol w:w="1065"/>
        <w:gridCol w:w="885"/>
        <w:gridCol w:w="1005"/>
        <w:gridCol w:w="1005"/>
        <w:gridCol w:w="1140"/>
        <w:gridCol w:w="870"/>
      </w:tblGrid>
      <w:tr w14:paraId="241A3509">
        <w:trPr>
          <w:trHeight w:val="615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7FB2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 xml:space="preserve">序号  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786A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电源容量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79F7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电池容量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BD6A6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项目要求放电核容电流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3A34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投标人响应值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49A1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项目要求负载最大电流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1698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投标人响应值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4615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项目要求最大短路电流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4595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投标人响应值</w:t>
            </w:r>
          </w:p>
        </w:tc>
      </w:tr>
      <w:tr w14:paraId="435F090F">
        <w:trPr>
          <w:trHeight w:val="324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0EF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E1F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00A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AB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1000Ah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及以下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1C8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00A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F5D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704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00A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A52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C8F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2000A@1ms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DE03F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  <w:tr w14:paraId="68B327A9">
        <w:trPr>
          <w:trHeight w:val="324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CC4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1B70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400A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537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1000Ah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及以下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EC9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00A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D67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07E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400A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7E8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384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000A@1ms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DDA8C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  <w:tr w14:paraId="2130FCE9">
        <w:trPr>
          <w:trHeight w:val="324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322F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bookmarkStart w:id="418" w:name="_Toc470168815"/>
            <w:bookmarkStart w:id="419" w:name="_Toc28808"/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1D39E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600A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598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000Ah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及以下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11A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200A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9D8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82802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600A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7B91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CFB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000A@1ms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AA654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Cs w:val="21"/>
                <w:lang w:bidi="ar"/>
              </w:rPr>
            </w:pPr>
          </w:p>
        </w:tc>
      </w:tr>
    </w:tbl>
    <w:p w14:paraId="1DB13C5C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20" w:name="_Toc1048833496"/>
      <w:bookmarkStart w:id="421" w:name="_Toc1311"/>
      <w:r>
        <w:rPr>
          <w:rFonts w:hint="eastAsia" w:ascii="宋体" w:hAnsi="宋体" w:eastAsia="宋体" w:cs="宋体"/>
          <w:szCs w:val="21"/>
        </w:rPr>
        <w:t>2.3 标准技术特性参数表</w:t>
      </w:r>
      <w:bookmarkEnd w:id="418"/>
      <w:bookmarkEnd w:id="419"/>
      <w:bookmarkEnd w:id="420"/>
      <w:bookmarkEnd w:id="421"/>
    </w:p>
    <w:p w14:paraId="5EAFA6AC">
      <w:pPr>
        <w:pStyle w:val="147"/>
        <w:adjustRightInd w:val="0"/>
        <w:snapToGrid w:val="0"/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投标人应认真逐项填写技术参数表中投标人响应值，不能空格，也不能以“响应”两字代替，不允许改动项目单位要求值。如有差异，请填写投标方技术偏差表。</w:t>
      </w:r>
    </w:p>
    <w:p w14:paraId="263CAC62">
      <w:pPr>
        <w:pStyle w:val="147"/>
        <w:adjustRightInd w:val="0"/>
        <w:snapToGrid w:val="0"/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注：</w:t>
      </w:r>
      <w:r>
        <w:rPr>
          <w:rFonts w:hint="eastAsia" w:ascii="宋体" w:hAnsi="宋体" w:eastAsia="宋体" w:cs="宋体"/>
          <w:szCs w:val="21"/>
        </w:rPr>
        <w:t>需按照以下类型参数填写方式准确填写：</w:t>
      </w:r>
    </w:p>
    <w:p w14:paraId="75B6AD1F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针对标准值特性“单一”，项目单位无需填写，投标人必须完全响应，如有偏差逐项填写在“3.1投标方技术偏差”部分；</w:t>
      </w:r>
    </w:p>
    <w:p w14:paraId="28BD9930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针对标准值特性“可选”，项目单位可选定参数，投标人必须完全响应，如有偏差逐项填写在“3.1投标方技术偏差”部分；</w:t>
      </w:r>
    </w:p>
    <w:p w14:paraId="0FEE5301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针对标准值特性“投标人响应”，有标准参数值要求，投标方需根据自身实际情况，提供限制要求范围内的响应值，同时需将此部分逐项填写在“3.1投标方技术偏差”部分；</w:t>
      </w:r>
    </w:p>
    <w:p w14:paraId="2B6FDA93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针对标准值特性“投标人提供”，无标准参数值要求，投标方根据实际情况填写投标响应值；</w:t>
      </w:r>
    </w:p>
    <w:p w14:paraId="731607AB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针对标准值特性“扩建”，项目单位根据原项目情况填写，投标方根据实际情况填写投标响应值；</w:t>
      </w:r>
    </w:p>
    <w:p w14:paraId="29AEDB2D">
      <w:pPr>
        <w:pStyle w:val="147"/>
        <w:numPr>
          <w:ilvl w:val="0"/>
          <w:numId w:val="22"/>
        </w:numPr>
        <w:adjustRightInd w:val="0"/>
        <w:snapToGrid w:val="0"/>
        <w:spacing w:line="360" w:lineRule="auto"/>
        <w:ind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针对标准值特性“特殊”，项目单位提出的所有特殊要求，需附对应审批流程，投标方根据实际情况填写投标响应值。</w:t>
      </w:r>
    </w:p>
    <w:p w14:paraId="71A38332"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表2.</w:t>
      </w:r>
      <w:r>
        <w:rPr>
          <w:rFonts w:hint="eastAsia" w:ascii="宋体" w:hAnsi="宋体" w:cs="宋体"/>
          <w:szCs w:val="21"/>
          <w:lang w:val="en-US" w:eastAsia="zh-CN"/>
        </w:rPr>
        <w:t>3</w:t>
      </w:r>
      <w:r>
        <w:rPr>
          <w:rFonts w:hint="eastAsia" w:ascii="宋体" w:hAnsi="宋体" w:cs="宋体"/>
          <w:szCs w:val="21"/>
        </w:rPr>
        <w:t xml:space="preserve">  标准技术特性参数表（投标方填写）</w:t>
      </w:r>
    </w:p>
    <w:tbl>
      <w:tblPr>
        <w:tblStyle w:val="84"/>
        <w:tblW w:w="80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962"/>
        <w:gridCol w:w="4586"/>
        <w:gridCol w:w="851"/>
      </w:tblGrid>
      <w:tr w14:paraId="04986A3B">
        <w:trPr>
          <w:trHeight w:val="270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2E69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6D22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参数类型</w:t>
            </w:r>
          </w:p>
        </w:tc>
        <w:tc>
          <w:tcPr>
            <w:tcW w:w="4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CF5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项目单位要求值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32F2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  <w:t>投标人响应值</w:t>
            </w:r>
          </w:p>
        </w:tc>
      </w:tr>
      <w:tr w14:paraId="33F851F8">
        <w:trPr>
          <w:trHeight w:val="270" w:hRule="atLeast"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3FD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  <w:t>1.1</w:t>
            </w:r>
          </w:p>
        </w:tc>
        <w:tc>
          <w:tcPr>
            <w:tcW w:w="1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7661A">
            <w:pPr>
              <w:widowControl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  <w:t>7.1.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</w:rPr>
              <w:t>系统硬件组成</w:t>
            </w:r>
          </w:p>
        </w:tc>
        <w:tc>
          <w:tcPr>
            <w:tcW w:w="4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D1552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  <w:t>满足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</w:rPr>
              <w:t>《通信蓄电池在线核容装置技术规范书（通用部分）》7.1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</w:rPr>
              <w:t>系统硬件组成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190DA">
            <w:pPr>
              <w:widowControl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03EE9517">
        <w:trPr>
          <w:trHeight w:val="270" w:hRule="atLeast"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D120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0"/>
                <w:lang w:val="en-US" w:eastAsia="zh-CN"/>
              </w:rPr>
              <w:t>1.2</w:t>
            </w:r>
          </w:p>
        </w:tc>
        <w:tc>
          <w:tcPr>
            <w:tcW w:w="1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C567F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  <w:lang w:val="en-US" w:eastAsia="zh-CN"/>
              </w:rPr>
              <w:t>7.2.1.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highlight w:val="none"/>
              </w:rPr>
              <w:t>蓄电池远程核容装置系统主机</w:t>
            </w:r>
          </w:p>
        </w:tc>
        <w:tc>
          <w:tcPr>
            <w:tcW w:w="4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1E7C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满足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《通信蓄电池在线核容装置技术规范书（通用部分）》7.2.1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蓄电池远程核容装置系统主机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3334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AC8A162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377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F3F2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>系统主机外观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20FC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.系统主机外观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56DC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375569A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A1CC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AC94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.数据存储功能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BFF4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.数据存储功能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730F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1519B118">
        <w:trPr>
          <w:trHeight w:val="51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185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7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.控制功能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CA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.控制功能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EA1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579B165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E518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9CA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.现场人工管理功能</w:t>
            </w:r>
          </w:p>
        </w:tc>
        <w:tc>
          <w:tcPr>
            <w:tcW w:w="4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3A2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.现场人工管理功能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DBFF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EDEDA6A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088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5371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.校准功能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0A9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.校准功能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332F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BA648B2">
        <w:trPr>
          <w:trHeight w:val="727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B6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538C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.保护和故障管理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A44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.保护和故障管理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438B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E77A905">
        <w:trPr>
          <w:trHeight w:val="606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9E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9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A3B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.通信功能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4009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.通信功能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852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67B6F455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1A32A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10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92C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.蓄电池组保持全在线后备功能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8622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.蓄电池组保持全在线后备功能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61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C0DAA08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E2A0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627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 "四遥"功能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8E7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.3.1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 "四遥"功能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8C7D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1E8AFD9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9AD4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32DE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.3.1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.程序升级功能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174C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.3.1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.程序升级功能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A330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BC10150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931A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043E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.3.1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.远程故障诊断功能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3C9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.3.1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.10.远程故障诊断功能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D77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8E1ADB7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B95F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8B2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.2.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>节能全在线核容测试功能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8634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.2.节能全在线核容测试功能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8CAA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DA8D6B5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022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056D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.3.节能全在线充电功能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E7E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.3.节能全在线充电功能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17F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27254A4C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078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96A9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.4.全在线电池电压、电流监测功能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B26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.4.全在线电池电压、电流监测功能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1F8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82921F5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6412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20F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.5.全在线电池单体电压、内阻、极柱温度测量功能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61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.5.全在线电池单体电压、内阻、极柱温度测量功能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E52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6B7D5F99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C42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.1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241A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</w:rPr>
              <w:t>7.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2</w:t>
            </w:r>
            <w:r>
              <w:rPr>
                <w:rFonts w:ascii="宋体" w:hAnsi="宋体"/>
                <w:color w:val="000000"/>
              </w:rPr>
              <w:t>.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3</w:t>
            </w:r>
            <w:r>
              <w:rPr>
                <w:rFonts w:ascii="宋体" w:hAnsi="宋体"/>
                <w:color w:val="000000"/>
              </w:rPr>
              <w:t>.6.</w:t>
            </w:r>
            <w:r>
              <w:rPr>
                <w:rFonts w:hint="eastAsia" w:ascii="宋体" w:hAnsi="宋体"/>
                <w:color w:val="000000"/>
              </w:rPr>
              <w:t>短路电流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546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.短路电流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7752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C4103AD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D476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19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389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.1.支持电池组规格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74F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.1.支持电池组规格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61CA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8F3B7DA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E51E8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20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5FED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.2.主机工作电压范围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06BC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.2.主机工作电压范围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B081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70822D32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FC7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D7F0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.3.充放电电流范围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FD55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.3.充放电电流范围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B1D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3B08B34D">
        <w:trPr>
          <w:trHeight w:val="48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A8DC6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2727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.4.测量分辨率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CD7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.4.测量分辨率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4DF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1909AB1D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AE6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942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.5.测量误差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442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.5.测量误差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2CB2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9F4848A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FA8E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2907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.6.节能充放电测试效率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279F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.6.节能充放电测试效率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18F6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44CB41D1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C8E84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92C9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.7.平均无故障间隔时间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120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.7.平均无故障间隔时间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B9C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0810515C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E630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C2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.8.设备要支持防雷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A2AA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eastAsia="zh-CN"/>
              </w:rPr>
              <w:t>.4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.8.设备要支持防雷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8E7E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B64D480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A8F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9CD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.系统主机后台通信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A33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.系统主机后台通信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362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9FE1A3E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80F7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.2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3EEA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汇接器功能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A04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.1.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汇接器功能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323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28609220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60D50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29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0BEB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.汇集器性能参数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963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满足《通信蓄电池组远程智能核容设备</w:t>
            </w:r>
          </w:p>
          <w:p w14:paraId="6489A4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技术规范书》7.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.汇集器性能参数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CE6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642F2044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F1F4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30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BF3B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.单体采集模块功能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726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.单体采集模块功能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A9DA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6DCE59E8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D447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D6EF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.单体采集模块性能参数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BBF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.单体采集模块性能参数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9372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3929BA12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E730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1.32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51EA1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7.5.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安全加密技术要求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186C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7.5.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安全加密技术要求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77EE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00C7DA28">
        <w:trPr>
          <w:trHeight w:val="720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00F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EFB5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</w:rPr>
              <w:t>系统主机性能参数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2EA35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</w:rPr>
              <w:t>系统主机性能参数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555C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  <w:tr w14:paraId="54245595">
        <w:trPr>
          <w:trHeight w:val="535" w:hRule="atLeast"/>
          <w:jc w:val="center"/>
        </w:trPr>
        <w:tc>
          <w:tcPr>
            <w:tcW w:w="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E996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3AF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监控性能</w:t>
            </w:r>
          </w:p>
        </w:tc>
        <w:tc>
          <w:tcPr>
            <w:tcW w:w="4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D90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满足《通信蓄电池在线核容装置技术规范书（通用部分）》7.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监控性能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E90C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</w:rPr>
              <w:t>投标人提供</w:t>
            </w:r>
          </w:p>
        </w:tc>
      </w:tr>
    </w:tbl>
    <w:p w14:paraId="3E327AF4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22" w:name="_Toc21518"/>
      <w:bookmarkStart w:id="423" w:name="_Toc1198792696"/>
      <w:bookmarkStart w:id="424" w:name="_Toc23252"/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Cs w:val="21"/>
        </w:rPr>
        <w:t xml:space="preserve"> 投标人资料提交时间及培训要求</w:t>
      </w:r>
      <w:bookmarkEnd w:id="422"/>
      <w:bookmarkEnd w:id="423"/>
      <w:bookmarkEnd w:id="424"/>
    </w:p>
    <w:p w14:paraId="232E9703">
      <w:pPr>
        <w:pStyle w:val="147"/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（1）投标方资料的提交及时充分，满足工程进度要求。在合同谈判日或收到中标通知书后（以先到为准）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Cs w:val="21"/>
        </w:rPr>
        <w:t>天内（项目单位填写）给出全部最终技术资料，经招标方确认后不能更改。</w:t>
      </w:r>
    </w:p>
    <w:p w14:paraId="3BE2B9DB">
      <w:pPr>
        <w:pStyle w:val="147"/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（2）培训要求：理论培训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Cs w:val="21"/>
        </w:rPr>
        <w:t>天（项目单位填写）实操培训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</w:rPr>
        <w:t>天（项目单位填写）。</w:t>
      </w:r>
    </w:p>
    <w:p w14:paraId="47E02602">
      <w:pPr>
        <w:pStyle w:val="147"/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（3）投标方应在技术协议签订后的</w:t>
      </w:r>
      <w:r>
        <w:rPr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Cs w:val="21"/>
        </w:rPr>
        <w:t>天内（项目单位填写）向招标方提供正式版的用于设计、设备监造和检验、现场安装和调试以及运行维护方面的图纸、说明书和有关技术资料，同时向招标方设计代表提供拷贝磁盘2份（图纸为AutoCAD R2000版、文字资料为Word07版）。</w:t>
      </w:r>
    </w:p>
    <w:p w14:paraId="0F93885D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25" w:name="_Toc6807"/>
      <w:bookmarkStart w:id="426" w:name="_Toc417265518"/>
      <w:bookmarkStart w:id="427" w:name="_Toc17372"/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Cs w:val="21"/>
        </w:rPr>
        <w:t xml:space="preserve"> 主要元器件来源</w:t>
      </w:r>
      <w:bookmarkEnd w:id="425"/>
      <w:bookmarkEnd w:id="426"/>
      <w:bookmarkEnd w:id="427"/>
    </w:p>
    <w:p w14:paraId="56EFBA47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产品零整比不大于3，供货商零部件成本不应超过本体成本3倍。</w:t>
      </w:r>
    </w:p>
    <w:p w14:paraId="44FC9862"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表2.4 主要元器件来源一览表  （投标方填写）</w:t>
      </w:r>
    </w:p>
    <w:tbl>
      <w:tblPr>
        <w:tblStyle w:val="84"/>
        <w:tblW w:w="902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779"/>
        <w:gridCol w:w="2610"/>
        <w:gridCol w:w="2610"/>
        <w:gridCol w:w="1265"/>
      </w:tblGrid>
      <w:tr w14:paraId="17A158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Merge w:val="restart"/>
            <w:vAlign w:val="center"/>
          </w:tcPr>
          <w:p w14:paraId="07B599D4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序号</w:t>
            </w:r>
          </w:p>
        </w:tc>
        <w:tc>
          <w:tcPr>
            <w:tcW w:w="1779" w:type="dxa"/>
            <w:vMerge w:val="restart"/>
            <w:vAlign w:val="center"/>
          </w:tcPr>
          <w:p w14:paraId="140F5517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名　　称</w:t>
            </w:r>
          </w:p>
        </w:tc>
        <w:tc>
          <w:tcPr>
            <w:tcW w:w="5220" w:type="dxa"/>
            <w:gridSpan w:val="2"/>
            <w:vAlign w:val="center"/>
          </w:tcPr>
          <w:p w14:paraId="46A01B8B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型号、规格、厂家、原产地</w:t>
            </w:r>
          </w:p>
        </w:tc>
        <w:tc>
          <w:tcPr>
            <w:tcW w:w="1265" w:type="dxa"/>
            <w:vMerge w:val="restart"/>
            <w:vAlign w:val="center"/>
          </w:tcPr>
          <w:p w14:paraId="222C0209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备注</w:t>
            </w:r>
          </w:p>
        </w:tc>
      </w:tr>
      <w:tr w14:paraId="13E17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Merge w:val="continue"/>
            <w:vAlign w:val="center"/>
          </w:tcPr>
          <w:p w14:paraId="156C92B1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779" w:type="dxa"/>
            <w:vMerge w:val="continue"/>
            <w:vAlign w:val="center"/>
          </w:tcPr>
          <w:p w14:paraId="31636381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57FDC43D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招标方要求</w:t>
            </w:r>
          </w:p>
        </w:tc>
        <w:tc>
          <w:tcPr>
            <w:tcW w:w="2610" w:type="dxa"/>
            <w:vAlign w:val="center"/>
          </w:tcPr>
          <w:p w14:paraId="1F118B79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投标人响应</w:t>
            </w:r>
          </w:p>
        </w:tc>
        <w:tc>
          <w:tcPr>
            <w:tcW w:w="1265" w:type="dxa"/>
            <w:vMerge w:val="continue"/>
            <w:vAlign w:val="center"/>
          </w:tcPr>
          <w:p w14:paraId="7B2180EB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36B6C9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33F8D6BB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1</w:t>
            </w:r>
          </w:p>
        </w:tc>
        <w:tc>
          <w:tcPr>
            <w:tcW w:w="1779" w:type="dxa"/>
            <w:vAlign w:val="center"/>
          </w:tcPr>
          <w:p w14:paraId="0F3DDA7B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6FF8FA23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29773A12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3D6512F0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30BB6C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42B1FCF7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2</w:t>
            </w:r>
          </w:p>
        </w:tc>
        <w:tc>
          <w:tcPr>
            <w:tcW w:w="1779" w:type="dxa"/>
            <w:vAlign w:val="center"/>
          </w:tcPr>
          <w:p w14:paraId="30A220DE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3C8CA5AD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1345D8D0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5EC2CF56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767346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18BCE40F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3</w:t>
            </w:r>
          </w:p>
        </w:tc>
        <w:tc>
          <w:tcPr>
            <w:tcW w:w="1779" w:type="dxa"/>
            <w:vAlign w:val="center"/>
          </w:tcPr>
          <w:p w14:paraId="7AC29AE5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780A3FF5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3D78D9B0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382FFF20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775D19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688FB3ED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4</w:t>
            </w:r>
          </w:p>
        </w:tc>
        <w:tc>
          <w:tcPr>
            <w:tcW w:w="1779" w:type="dxa"/>
            <w:vAlign w:val="center"/>
          </w:tcPr>
          <w:p w14:paraId="5127AEEC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49A147AE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795697A3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0AB9E29A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032CE5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66A2C488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5</w:t>
            </w:r>
          </w:p>
        </w:tc>
        <w:tc>
          <w:tcPr>
            <w:tcW w:w="1779" w:type="dxa"/>
            <w:vAlign w:val="center"/>
          </w:tcPr>
          <w:p w14:paraId="3C8080A2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172A3EBD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2BA64940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2DFCE996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61EDBB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56" w:type="dxa"/>
            <w:vAlign w:val="center"/>
          </w:tcPr>
          <w:p w14:paraId="3267E181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6</w:t>
            </w:r>
          </w:p>
        </w:tc>
        <w:tc>
          <w:tcPr>
            <w:tcW w:w="1779" w:type="dxa"/>
            <w:vAlign w:val="center"/>
          </w:tcPr>
          <w:p w14:paraId="155EC206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06710EC3">
            <w:pPr>
              <w:topLinePunct/>
              <w:snapToGrid w:val="0"/>
              <w:spacing w:before="70" w:after="7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14:paraId="4267048E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125B5709">
            <w:pPr>
              <w:topLinePunct/>
              <w:snapToGrid w:val="0"/>
              <w:spacing w:before="60" w:after="6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</w:tbl>
    <w:p w14:paraId="7280643C">
      <w:pPr>
        <w:rPr>
          <w:rFonts w:ascii="宋体" w:hAnsi="宋体" w:cs="宋体"/>
          <w:szCs w:val="21"/>
        </w:rPr>
      </w:pPr>
    </w:p>
    <w:p w14:paraId="17A792D0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28" w:name="_Toc31514"/>
      <w:bookmarkStart w:id="429" w:name="_Toc25853"/>
      <w:bookmarkStart w:id="430" w:name="_Toc1447453571"/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Cs w:val="21"/>
        </w:rPr>
        <w:t xml:space="preserve"> 备品备件、专用工具和仪器仪表供货表</w:t>
      </w:r>
      <w:bookmarkEnd w:id="428"/>
      <w:bookmarkEnd w:id="429"/>
      <w:bookmarkEnd w:id="430"/>
    </w:p>
    <w:p w14:paraId="357CCF79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投标方应向需方提供必备的备品备件、专用工具和仪器仪表清单见表2.5, 要求提供的备品备件、专用工具和仪器仪表应是新品，备品备件与设备同型号、同工艺。</w:t>
      </w:r>
    </w:p>
    <w:p w14:paraId="3CE7383F"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表2.5 必备及推荐的备品备件、专用工具和仪器仪表清单 （项目单位填写）</w:t>
      </w:r>
    </w:p>
    <w:tbl>
      <w:tblPr>
        <w:tblStyle w:val="84"/>
        <w:tblW w:w="94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694"/>
        <w:gridCol w:w="721"/>
        <w:gridCol w:w="1686"/>
        <w:gridCol w:w="870"/>
        <w:gridCol w:w="1686"/>
        <w:gridCol w:w="870"/>
        <w:gridCol w:w="1142"/>
      </w:tblGrid>
      <w:tr w14:paraId="3A2D35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742" w:type="dxa"/>
            <w:vMerge w:val="restart"/>
            <w:vAlign w:val="center"/>
          </w:tcPr>
          <w:p w14:paraId="4A0EF18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序号</w:t>
            </w:r>
          </w:p>
        </w:tc>
        <w:tc>
          <w:tcPr>
            <w:tcW w:w="1694" w:type="dxa"/>
            <w:vMerge w:val="restart"/>
            <w:vAlign w:val="center"/>
          </w:tcPr>
          <w:p w14:paraId="3B7349C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名　　称</w:t>
            </w:r>
          </w:p>
        </w:tc>
        <w:tc>
          <w:tcPr>
            <w:tcW w:w="721" w:type="dxa"/>
            <w:vMerge w:val="restart"/>
            <w:vAlign w:val="center"/>
          </w:tcPr>
          <w:p w14:paraId="44C3E33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单位</w:t>
            </w:r>
          </w:p>
        </w:tc>
        <w:tc>
          <w:tcPr>
            <w:tcW w:w="2556" w:type="dxa"/>
            <w:gridSpan w:val="2"/>
            <w:vAlign w:val="center"/>
          </w:tcPr>
          <w:p w14:paraId="0C9FE5B2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项目单位要求</w:t>
            </w:r>
          </w:p>
        </w:tc>
        <w:tc>
          <w:tcPr>
            <w:tcW w:w="2556" w:type="dxa"/>
            <w:gridSpan w:val="2"/>
            <w:vAlign w:val="center"/>
          </w:tcPr>
          <w:p w14:paraId="1D941D0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投标人响应</w:t>
            </w:r>
          </w:p>
        </w:tc>
        <w:tc>
          <w:tcPr>
            <w:tcW w:w="1142" w:type="dxa"/>
            <w:vMerge w:val="restart"/>
            <w:vAlign w:val="center"/>
          </w:tcPr>
          <w:p w14:paraId="044897E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备　注</w:t>
            </w:r>
          </w:p>
        </w:tc>
      </w:tr>
      <w:tr w14:paraId="134D9B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742" w:type="dxa"/>
            <w:vMerge w:val="continue"/>
            <w:vAlign w:val="center"/>
          </w:tcPr>
          <w:p w14:paraId="0AE5904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94" w:type="dxa"/>
            <w:vMerge w:val="continue"/>
            <w:vAlign w:val="center"/>
          </w:tcPr>
          <w:p w14:paraId="7CEA678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Merge w:val="continue"/>
            <w:vAlign w:val="center"/>
          </w:tcPr>
          <w:p w14:paraId="12A70C7E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303AE2D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型号和规格</w:t>
            </w:r>
          </w:p>
        </w:tc>
        <w:tc>
          <w:tcPr>
            <w:tcW w:w="870" w:type="dxa"/>
            <w:vAlign w:val="center"/>
          </w:tcPr>
          <w:p w14:paraId="7BECB57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数量</w:t>
            </w:r>
          </w:p>
        </w:tc>
        <w:tc>
          <w:tcPr>
            <w:tcW w:w="1686" w:type="dxa"/>
            <w:vAlign w:val="center"/>
          </w:tcPr>
          <w:p w14:paraId="2E75F64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型号和规格</w:t>
            </w:r>
          </w:p>
        </w:tc>
        <w:tc>
          <w:tcPr>
            <w:tcW w:w="870" w:type="dxa"/>
            <w:vAlign w:val="center"/>
          </w:tcPr>
          <w:p w14:paraId="5B1D74E7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数量</w:t>
            </w:r>
          </w:p>
        </w:tc>
        <w:tc>
          <w:tcPr>
            <w:tcW w:w="1142" w:type="dxa"/>
            <w:vMerge w:val="continue"/>
            <w:vAlign w:val="center"/>
          </w:tcPr>
          <w:p w14:paraId="3DF6E24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622C2B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64452A1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0DBA264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76C3187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148F918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41F8BED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1D26579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4ACE59C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0599F9BF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4615FD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6DF639C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 w14:paraId="38F7469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0E2EA51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0B85770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733531C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32FC4473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4F04DC8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27106AD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45DD68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229C186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 w14:paraId="781AAED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70E42F3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5899DDD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2A154C8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4ED4E97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4C3D1AA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66D4573D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6F55B6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50B3E4F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 w14:paraId="68850B83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5A8D6F4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1AF248B7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7F676AC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21829057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3A2796F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174BCC7D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1A080B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3A2B1B7F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 w14:paraId="06E1323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51E96C8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0202EA0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39B774C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212D3783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371697F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448E199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3511F1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1A8C138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 w14:paraId="22CA159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134887B7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3C66866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7A58303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6B19D98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7EA5DE4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1ACE3536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100A76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0837ECA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 w14:paraId="54EF59A0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5DE18B2D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411FCAC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7F5C6FD7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7B972945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26F8C74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46C574E9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  <w:tr w14:paraId="77A616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2" w:type="dxa"/>
            <w:vAlign w:val="center"/>
          </w:tcPr>
          <w:p w14:paraId="382A4B0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  <w:r>
              <w:rPr>
                <w:rFonts w:hint="eastAsia" w:ascii="宋体" w:hAnsi="宋体" w:cs="宋体"/>
                <w:kern w:val="21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 w14:paraId="71E7FF9B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721" w:type="dxa"/>
            <w:vAlign w:val="center"/>
          </w:tcPr>
          <w:p w14:paraId="09FD0E9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37D62658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21695684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686" w:type="dxa"/>
            <w:vAlign w:val="center"/>
          </w:tcPr>
          <w:p w14:paraId="76A44B61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07D1904A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14:paraId="6BE472DC">
            <w:pPr>
              <w:topLinePunct/>
              <w:snapToGrid w:val="0"/>
              <w:spacing w:before="40" w:after="40"/>
              <w:jc w:val="center"/>
              <w:rPr>
                <w:rFonts w:ascii="宋体" w:hAnsi="宋体" w:cs="宋体"/>
                <w:kern w:val="21"/>
                <w:szCs w:val="21"/>
              </w:rPr>
            </w:pPr>
          </w:p>
        </w:tc>
      </w:tr>
    </w:tbl>
    <w:p w14:paraId="513669F8">
      <w:pPr>
        <w:rPr>
          <w:rFonts w:ascii="宋体" w:hAnsi="宋体" w:cs="宋体"/>
          <w:szCs w:val="21"/>
        </w:rPr>
      </w:pPr>
    </w:p>
    <w:p w14:paraId="45A33109">
      <w:pPr>
        <w:pStyle w:val="3"/>
        <w:numPr>
          <w:ilvl w:val="0"/>
          <w:numId w:val="0"/>
        </w:numPr>
        <w:rPr>
          <w:rFonts w:ascii="宋体" w:hAnsi="宋体" w:eastAsia="宋体" w:cs="宋体"/>
          <w:b/>
          <w:sz w:val="21"/>
          <w:szCs w:val="21"/>
        </w:rPr>
      </w:pPr>
      <w:bookmarkStart w:id="431" w:name="_Toc657414581"/>
      <w:bookmarkStart w:id="432" w:name="_Toc26342"/>
      <w:bookmarkStart w:id="433" w:name="_Toc23770"/>
      <w:r>
        <w:rPr>
          <w:rFonts w:hint="eastAsia" w:ascii="宋体" w:hAnsi="宋体" w:eastAsia="宋体" w:cs="宋体"/>
          <w:b/>
          <w:sz w:val="21"/>
          <w:szCs w:val="21"/>
        </w:rPr>
        <w:t>三、投标方技术偏差</w:t>
      </w:r>
      <w:bookmarkEnd w:id="431"/>
      <w:bookmarkEnd w:id="432"/>
      <w:bookmarkEnd w:id="433"/>
    </w:p>
    <w:p w14:paraId="5BA3D385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34" w:name="_Toc21431"/>
      <w:bookmarkStart w:id="435" w:name="_Toc15992"/>
      <w:bookmarkStart w:id="436" w:name="_Toc363499052"/>
      <w:r>
        <w:rPr>
          <w:rFonts w:hint="eastAsia" w:ascii="宋体" w:hAnsi="宋体" w:eastAsia="宋体" w:cs="宋体"/>
          <w:szCs w:val="21"/>
        </w:rPr>
        <w:t>3.1 投标方技术偏差</w:t>
      </w:r>
      <w:bookmarkEnd w:id="434"/>
      <w:bookmarkEnd w:id="435"/>
      <w:bookmarkEnd w:id="436"/>
    </w:p>
    <w:p w14:paraId="248485DF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投标方应将所供设备与本招标书技术文件有差异之处，无论优于或劣于本招标书要求，均汇集成此表。</w:t>
      </w:r>
    </w:p>
    <w:p w14:paraId="64EBEAA6">
      <w:pPr>
        <w:pStyle w:val="159"/>
        <w:spacing w:line="360" w:lineRule="auto"/>
        <w:ind w:firstLine="199" w:firstLineChars="95"/>
        <w:jc w:val="center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表3.1 投标单位技术差异表</w:t>
      </w:r>
    </w:p>
    <w:tbl>
      <w:tblPr>
        <w:tblStyle w:val="8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182"/>
        <w:gridCol w:w="2758"/>
        <w:gridCol w:w="1279"/>
        <w:gridCol w:w="2618"/>
      </w:tblGrid>
      <w:tr w14:paraId="7F47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691" w:type="dxa"/>
            <w:vAlign w:val="center"/>
          </w:tcPr>
          <w:p w14:paraId="7006348A">
            <w:pPr>
              <w:widowControl/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</w:t>
            </w:r>
          </w:p>
          <w:p w14:paraId="5B176147">
            <w:pPr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号</w:t>
            </w:r>
          </w:p>
        </w:tc>
        <w:tc>
          <w:tcPr>
            <w:tcW w:w="1182" w:type="dxa"/>
            <w:vAlign w:val="center"/>
          </w:tcPr>
          <w:p w14:paraId="03C6C851">
            <w:pPr>
              <w:widowControl/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招标文件条目</w:t>
            </w:r>
          </w:p>
        </w:tc>
        <w:tc>
          <w:tcPr>
            <w:tcW w:w="2758" w:type="dxa"/>
            <w:vAlign w:val="center"/>
          </w:tcPr>
          <w:p w14:paraId="53A95DC6">
            <w:pPr>
              <w:widowControl/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招标文件简要内容</w:t>
            </w:r>
          </w:p>
        </w:tc>
        <w:tc>
          <w:tcPr>
            <w:tcW w:w="1279" w:type="dxa"/>
            <w:vAlign w:val="center"/>
          </w:tcPr>
          <w:p w14:paraId="0BE9DD32">
            <w:pPr>
              <w:widowControl/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投标文件条目</w:t>
            </w:r>
          </w:p>
        </w:tc>
        <w:tc>
          <w:tcPr>
            <w:tcW w:w="2618" w:type="dxa"/>
            <w:vAlign w:val="center"/>
          </w:tcPr>
          <w:p w14:paraId="1DB1A1F3">
            <w:pPr>
              <w:widowControl/>
              <w:autoSpaceDE w:val="0"/>
              <w:autoSpaceDN w:val="0"/>
              <w:spacing w:before="4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投标文件简要内容</w:t>
            </w:r>
          </w:p>
        </w:tc>
      </w:tr>
      <w:tr w14:paraId="433CB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40BB505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82" w:type="dxa"/>
            <w:vAlign w:val="center"/>
          </w:tcPr>
          <w:p w14:paraId="56D6E6D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21C63F5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2B3EC5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4337041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  <w:tr w14:paraId="25A10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2954AB1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182" w:type="dxa"/>
            <w:vAlign w:val="center"/>
          </w:tcPr>
          <w:p w14:paraId="4F9ADEF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6A650A8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2C83AE9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73D7023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  <w:tr w14:paraId="70B1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7816703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182" w:type="dxa"/>
            <w:vAlign w:val="center"/>
          </w:tcPr>
          <w:p w14:paraId="59D926A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0A2B554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7E4E96B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09E284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  <w:tr w14:paraId="6899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6A7730E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182" w:type="dxa"/>
            <w:vAlign w:val="center"/>
          </w:tcPr>
          <w:p w14:paraId="538C1BC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12AEC00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1031AA7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1962701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  <w:tr w14:paraId="5E8A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0560222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182" w:type="dxa"/>
            <w:vAlign w:val="center"/>
          </w:tcPr>
          <w:p w14:paraId="16AAA0E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282EF87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5F8C88B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20D1CE1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  <w:tr w14:paraId="33C35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  <w:jc w:val="center"/>
        </w:trPr>
        <w:tc>
          <w:tcPr>
            <w:tcW w:w="691" w:type="dxa"/>
            <w:vAlign w:val="center"/>
          </w:tcPr>
          <w:p w14:paraId="31E4DD5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182" w:type="dxa"/>
            <w:vAlign w:val="center"/>
          </w:tcPr>
          <w:p w14:paraId="4BC728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758" w:type="dxa"/>
            <w:vAlign w:val="center"/>
          </w:tcPr>
          <w:p w14:paraId="3640C10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1279" w:type="dxa"/>
            <w:vAlign w:val="center"/>
          </w:tcPr>
          <w:p w14:paraId="3B75811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  <w:tc>
          <w:tcPr>
            <w:tcW w:w="2618" w:type="dxa"/>
            <w:vAlign w:val="center"/>
          </w:tcPr>
          <w:p w14:paraId="117A61F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</w:p>
        </w:tc>
      </w:tr>
    </w:tbl>
    <w:p w14:paraId="15033401">
      <w:pPr>
        <w:rPr>
          <w:rFonts w:ascii="宋体" w:hAnsi="宋体" w:cs="宋体"/>
          <w:szCs w:val="21"/>
        </w:rPr>
      </w:pPr>
    </w:p>
    <w:p w14:paraId="0C9D9CDA">
      <w:pPr>
        <w:pStyle w:val="42"/>
        <w:adjustRightInd w:val="0"/>
        <w:snapToGrid w:val="0"/>
        <w:spacing w:before="156" w:beforeLines="50" w:line="360" w:lineRule="auto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投标方：</w:t>
      </w:r>
      <w:r>
        <w:rPr>
          <w:rFonts w:hint="eastAsia" w:hAnsi="宋体" w:cs="宋体"/>
          <w:szCs w:val="21"/>
          <w:u w:val="single"/>
        </w:rPr>
        <w:t xml:space="preserve">             </w:t>
      </w:r>
      <w:r>
        <w:rPr>
          <w:rFonts w:hint="eastAsia" w:hAnsi="宋体" w:cs="宋体"/>
          <w:szCs w:val="21"/>
        </w:rPr>
        <w:t xml:space="preserve">   盖章：</w:t>
      </w:r>
    </w:p>
    <w:p w14:paraId="35256127">
      <w:pPr>
        <w:rPr>
          <w:rFonts w:ascii="宋体" w:hAnsi="宋体" w:cs="宋体"/>
          <w:szCs w:val="21"/>
        </w:rPr>
      </w:pPr>
    </w:p>
    <w:p w14:paraId="2DF164AE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37" w:name="_Toc17202"/>
      <w:bookmarkStart w:id="438" w:name="_Toc24085"/>
      <w:bookmarkStart w:id="439" w:name="_Toc1885074896"/>
      <w:r>
        <w:rPr>
          <w:rFonts w:hint="eastAsia" w:ascii="宋体" w:hAnsi="宋体" w:eastAsia="宋体" w:cs="宋体"/>
          <w:szCs w:val="21"/>
        </w:rPr>
        <w:t>3.2 投标方需说明的其他问题</w:t>
      </w:r>
      <w:bookmarkEnd w:id="437"/>
      <w:bookmarkEnd w:id="438"/>
      <w:bookmarkEnd w:id="439"/>
    </w:p>
    <w:p w14:paraId="5D664296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如有需说明的其他问题，投标方应通过书面形式提交，并加盖公章。</w:t>
      </w:r>
    </w:p>
    <w:p w14:paraId="1DE349E7">
      <w:pPr>
        <w:pStyle w:val="3"/>
        <w:numPr>
          <w:ilvl w:val="0"/>
          <w:numId w:val="0"/>
        </w:numPr>
        <w:rPr>
          <w:rFonts w:ascii="宋体" w:hAnsi="宋体" w:eastAsia="宋体" w:cs="宋体"/>
          <w:b/>
          <w:sz w:val="21"/>
          <w:szCs w:val="21"/>
        </w:rPr>
      </w:pPr>
      <w:bookmarkStart w:id="440" w:name="_Toc26291"/>
      <w:bookmarkStart w:id="441" w:name="_Toc27199"/>
      <w:bookmarkStart w:id="442" w:name="_Toc627532881"/>
      <w:r>
        <w:rPr>
          <w:rFonts w:hint="eastAsia" w:ascii="宋体" w:hAnsi="宋体" w:eastAsia="宋体" w:cs="宋体"/>
          <w:b/>
          <w:sz w:val="21"/>
          <w:szCs w:val="21"/>
        </w:rPr>
        <w:t>四、设计图纸提交要求</w:t>
      </w:r>
      <w:bookmarkEnd w:id="440"/>
      <w:bookmarkEnd w:id="441"/>
      <w:bookmarkEnd w:id="442"/>
    </w:p>
    <w:p w14:paraId="1A3BB851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43" w:name="_Toc32653"/>
      <w:bookmarkStart w:id="444" w:name="_Toc18218"/>
      <w:bookmarkStart w:id="445" w:name="_Toc155113115"/>
      <w:bookmarkStart w:id="446" w:name="_Toc250553834"/>
      <w:bookmarkStart w:id="447" w:name="_Toc155169637"/>
      <w:bookmarkStart w:id="448" w:name="_Toc652940550"/>
      <w:bookmarkStart w:id="449" w:name="_Toc155194182"/>
      <w:r>
        <w:rPr>
          <w:rFonts w:hint="eastAsia" w:ascii="宋体" w:hAnsi="宋体" w:eastAsia="宋体" w:cs="宋体"/>
          <w:szCs w:val="21"/>
        </w:rPr>
        <w:t>4.1 图纸资料提交单位</w:t>
      </w:r>
      <w:bookmarkEnd w:id="443"/>
      <w:bookmarkEnd w:id="444"/>
      <w:bookmarkEnd w:id="445"/>
      <w:bookmarkEnd w:id="446"/>
      <w:bookmarkEnd w:id="447"/>
      <w:bookmarkEnd w:id="448"/>
      <w:bookmarkEnd w:id="449"/>
    </w:p>
    <w:p w14:paraId="54B0694B">
      <w:pPr>
        <w:topLinePunct/>
        <w:spacing w:line="312" w:lineRule="exact"/>
        <w:ind w:firstLine="425"/>
        <w:rPr>
          <w:rFonts w:ascii="宋体" w:hAnsi="宋体" w:cs="宋体"/>
          <w:kern w:val="21"/>
          <w:szCs w:val="21"/>
        </w:rPr>
      </w:pPr>
      <w:r>
        <w:rPr>
          <w:rFonts w:hint="eastAsia" w:ascii="宋体" w:hAnsi="宋体" w:cs="宋体"/>
          <w:kern w:val="21"/>
          <w:szCs w:val="21"/>
        </w:rPr>
        <w:t>需确认的图纸、资料应由投标人提交到下表所列单位。</w:t>
      </w:r>
    </w:p>
    <w:p w14:paraId="0D467BAC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表4.1 提交的图纸资料及其接收单位</w:t>
      </w:r>
    </w:p>
    <w:tbl>
      <w:tblPr>
        <w:tblStyle w:val="8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3056"/>
        <w:gridCol w:w="1692"/>
        <w:gridCol w:w="1816"/>
      </w:tblGrid>
      <w:tr w14:paraId="7D5A3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964" w:type="dxa"/>
            <w:vAlign w:val="center"/>
          </w:tcPr>
          <w:p w14:paraId="18DEA1AE">
            <w:pPr>
              <w:jc w:val="center"/>
              <w:rPr>
                <w:rFonts w:ascii="宋体" w:hAnsi="宋体" w:cs="宋体"/>
                <w:b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napToGrid w:val="0"/>
                <w:kern w:val="0"/>
                <w:szCs w:val="21"/>
              </w:rPr>
              <w:t>提交图纸资料名称</w:t>
            </w:r>
          </w:p>
        </w:tc>
        <w:tc>
          <w:tcPr>
            <w:tcW w:w="3056" w:type="dxa"/>
            <w:vAlign w:val="center"/>
          </w:tcPr>
          <w:p w14:paraId="17AD4E86">
            <w:pPr>
              <w:jc w:val="center"/>
              <w:rPr>
                <w:rFonts w:ascii="宋体" w:hAnsi="宋体" w:cs="宋体"/>
                <w:b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napToGrid w:val="0"/>
                <w:kern w:val="0"/>
                <w:szCs w:val="21"/>
              </w:rPr>
              <w:t>接收图纸单位名称、地址、邮编、电话</w:t>
            </w:r>
          </w:p>
        </w:tc>
        <w:tc>
          <w:tcPr>
            <w:tcW w:w="1692" w:type="dxa"/>
            <w:vAlign w:val="center"/>
          </w:tcPr>
          <w:p w14:paraId="6DA2E55E">
            <w:pPr>
              <w:jc w:val="center"/>
              <w:rPr>
                <w:rFonts w:ascii="宋体" w:hAnsi="宋体" w:cs="宋体"/>
                <w:b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napToGrid w:val="0"/>
                <w:kern w:val="0"/>
                <w:szCs w:val="21"/>
              </w:rPr>
              <w:t>提交份数</w:t>
            </w:r>
          </w:p>
        </w:tc>
        <w:tc>
          <w:tcPr>
            <w:tcW w:w="1816" w:type="dxa"/>
            <w:vAlign w:val="center"/>
          </w:tcPr>
          <w:p w14:paraId="26B28D20">
            <w:pPr>
              <w:jc w:val="center"/>
              <w:rPr>
                <w:rFonts w:ascii="宋体" w:hAnsi="宋体" w:cs="宋体"/>
                <w:b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napToGrid w:val="0"/>
                <w:kern w:val="0"/>
                <w:szCs w:val="21"/>
              </w:rPr>
              <w:t>提交时间</w:t>
            </w:r>
          </w:p>
        </w:tc>
      </w:tr>
      <w:tr w14:paraId="0A78D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  <w:jc w:val="center"/>
        </w:trPr>
        <w:tc>
          <w:tcPr>
            <w:tcW w:w="1964" w:type="dxa"/>
            <w:tcBorders>
              <w:bottom w:val="single" w:color="auto" w:sz="4" w:space="0"/>
            </w:tcBorders>
            <w:vAlign w:val="center"/>
          </w:tcPr>
          <w:p w14:paraId="142D9280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图纸类</w:t>
            </w:r>
          </w:p>
        </w:tc>
        <w:tc>
          <w:tcPr>
            <w:tcW w:w="3056" w:type="dxa"/>
            <w:vMerge w:val="restart"/>
            <w:vAlign w:val="center"/>
          </w:tcPr>
          <w:p w14:paraId="2AB9A18E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（设计单位）</w:t>
            </w:r>
          </w:p>
        </w:tc>
        <w:tc>
          <w:tcPr>
            <w:tcW w:w="1692" w:type="dxa"/>
            <w:vMerge w:val="restart"/>
            <w:vAlign w:val="center"/>
          </w:tcPr>
          <w:p w14:paraId="73E9E785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（项目单位填写）</w:t>
            </w:r>
          </w:p>
        </w:tc>
        <w:tc>
          <w:tcPr>
            <w:tcW w:w="1816" w:type="dxa"/>
            <w:vMerge w:val="restart"/>
            <w:vAlign w:val="center"/>
          </w:tcPr>
          <w:p w14:paraId="5C9C2382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（项目单位填写）</w:t>
            </w:r>
          </w:p>
        </w:tc>
      </w:tr>
      <w:tr w14:paraId="3874F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  <w:jc w:val="center"/>
        </w:trPr>
        <w:tc>
          <w:tcPr>
            <w:tcW w:w="1964" w:type="dxa"/>
            <w:tcBorders>
              <w:bottom w:val="single" w:color="auto" w:sz="4" w:space="0"/>
            </w:tcBorders>
            <w:vAlign w:val="center"/>
          </w:tcPr>
          <w:p w14:paraId="357FB9C0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其它资料</w:t>
            </w:r>
          </w:p>
        </w:tc>
        <w:tc>
          <w:tcPr>
            <w:tcW w:w="3056" w:type="dxa"/>
            <w:vMerge w:val="continue"/>
            <w:tcBorders>
              <w:bottom w:val="single" w:color="auto" w:sz="4" w:space="0"/>
            </w:tcBorders>
            <w:vAlign w:val="center"/>
          </w:tcPr>
          <w:p w14:paraId="29E615A6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92" w:type="dxa"/>
            <w:vMerge w:val="continue"/>
            <w:tcBorders>
              <w:bottom w:val="single" w:color="auto" w:sz="4" w:space="0"/>
            </w:tcBorders>
            <w:vAlign w:val="center"/>
          </w:tcPr>
          <w:p w14:paraId="4F3C62E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6" w:type="dxa"/>
            <w:vMerge w:val="continue"/>
            <w:tcBorders>
              <w:bottom w:val="single" w:color="auto" w:sz="4" w:space="0"/>
            </w:tcBorders>
            <w:vAlign w:val="center"/>
          </w:tcPr>
          <w:p w14:paraId="2660D7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09C6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" w:hRule="atLeast"/>
          <w:jc w:val="center"/>
        </w:trPr>
        <w:tc>
          <w:tcPr>
            <w:tcW w:w="1964" w:type="dxa"/>
            <w:vAlign w:val="center"/>
          </w:tcPr>
          <w:p w14:paraId="128CB376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图纸类</w:t>
            </w:r>
          </w:p>
        </w:tc>
        <w:tc>
          <w:tcPr>
            <w:tcW w:w="3056" w:type="dxa"/>
            <w:vMerge w:val="restart"/>
            <w:vAlign w:val="center"/>
          </w:tcPr>
          <w:p w14:paraId="14EBD164">
            <w:pPr>
              <w:spacing w:line="300" w:lineRule="auto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（项目单位）</w:t>
            </w:r>
          </w:p>
        </w:tc>
        <w:tc>
          <w:tcPr>
            <w:tcW w:w="1692" w:type="dxa"/>
            <w:vMerge w:val="restart"/>
            <w:vAlign w:val="center"/>
          </w:tcPr>
          <w:p w14:paraId="1BCDF64F">
            <w:pPr>
              <w:spacing w:line="300" w:lineRule="auto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（项目单位填写）</w:t>
            </w:r>
          </w:p>
        </w:tc>
        <w:tc>
          <w:tcPr>
            <w:tcW w:w="1816" w:type="dxa"/>
            <w:vMerge w:val="restart"/>
            <w:vAlign w:val="center"/>
          </w:tcPr>
          <w:p w14:paraId="20FCA896">
            <w:pPr>
              <w:spacing w:line="300" w:lineRule="auto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（项目单位填写）</w:t>
            </w:r>
          </w:p>
        </w:tc>
      </w:tr>
      <w:tr w14:paraId="4974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" w:hRule="atLeast"/>
          <w:jc w:val="center"/>
        </w:trPr>
        <w:tc>
          <w:tcPr>
            <w:tcW w:w="1964" w:type="dxa"/>
            <w:vAlign w:val="center"/>
          </w:tcPr>
          <w:p w14:paraId="5FE210A9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安装使用说明书</w:t>
            </w:r>
          </w:p>
        </w:tc>
        <w:tc>
          <w:tcPr>
            <w:tcW w:w="3056" w:type="dxa"/>
            <w:vMerge w:val="continue"/>
            <w:vAlign w:val="center"/>
          </w:tcPr>
          <w:p w14:paraId="500DDC6C">
            <w:pPr>
              <w:spacing w:line="300" w:lineRule="auto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92" w:type="dxa"/>
            <w:vMerge w:val="continue"/>
            <w:vAlign w:val="center"/>
          </w:tcPr>
          <w:p w14:paraId="0094B38C">
            <w:pPr>
              <w:spacing w:line="30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6" w:type="dxa"/>
            <w:vMerge w:val="continue"/>
            <w:vAlign w:val="center"/>
          </w:tcPr>
          <w:p w14:paraId="43598C07">
            <w:pPr>
              <w:spacing w:line="30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91A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" w:hRule="atLeast"/>
          <w:jc w:val="center"/>
        </w:trPr>
        <w:tc>
          <w:tcPr>
            <w:tcW w:w="1964" w:type="dxa"/>
            <w:tcBorders>
              <w:bottom w:val="single" w:color="auto" w:sz="4" w:space="0"/>
            </w:tcBorders>
            <w:vAlign w:val="center"/>
          </w:tcPr>
          <w:p w14:paraId="65D20960"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其它资料</w:t>
            </w:r>
          </w:p>
        </w:tc>
        <w:tc>
          <w:tcPr>
            <w:tcW w:w="3056" w:type="dxa"/>
            <w:vMerge w:val="continue"/>
            <w:tcBorders>
              <w:bottom w:val="single" w:color="auto" w:sz="4" w:space="0"/>
            </w:tcBorders>
            <w:vAlign w:val="center"/>
          </w:tcPr>
          <w:p w14:paraId="313CCA83">
            <w:pPr>
              <w:spacing w:line="300" w:lineRule="auto"/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692" w:type="dxa"/>
            <w:vMerge w:val="continue"/>
            <w:tcBorders>
              <w:bottom w:val="single" w:color="auto" w:sz="4" w:space="0"/>
            </w:tcBorders>
            <w:vAlign w:val="center"/>
          </w:tcPr>
          <w:p w14:paraId="06416E73">
            <w:pPr>
              <w:spacing w:line="30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6" w:type="dxa"/>
            <w:vMerge w:val="continue"/>
            <w:tcBorders>
              <w:bottom w:val="single" w:color="auto" w:sz="4" w:space="0"/>
            </w:tcBorders>
            <w:vAlign w:val="center"/>
          </w:tcPr>
          <w:p w14:paraId="11FDADB7">
            <w:pPr>
              <w:spacing w:line="30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86EEB84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bookmarkStart w:id="450" w:name="_Toc226362579"/>
    </w:p>
    <w:bookmarkEnd w:id="450"/>
    <w:p w14:paraId="33F56D6C">
      <w:pPr>
        <w:pStyle w:val="3"/>
        <w:numPr>
          <w:ilvl w:val="0"/>
          <w:numId w:val="0"/>
        </w:numPr>
        <w:rPr>
          <w:rFonts w:ascii="宋体" w:hAnsi="宋体" w:eastAsia="宋体" w:cs="宋体"/>
          <w:b/>
          <w:sz w:val="21"/>
          <w:szCs w:val="21"/>
        </w:rPr>
      </w:pPr>
      <w:bookmarkStart w:id="451" w:name="_Toc8048"/>
      <w:bookmarkStart w:id="452" w:name="_Toc330387680"/>
      <w:bookmarkStart w:id="453" w:name="_Toc25789"/>
      <w:r>
        <w:rPr>
          <w:rFonts w:hint="eastAsia" w:ascii="宋体" w:hAnsi="宋体" w:eastAsia="宋体" w:cs="宋体"/>
          <w:b/>
          <w:sz w:val="21"/>
          <w:szCs w:val="21"/>
        </w:rPr>
        <w:t>五、其他</w:t>
      </w:r>
      <w:bookmarkEnd w:id="451"/>
      <w:bookmarkEnd w:id="452"/>
      <w:bookmarkEnd w:id="453"/>
    </w:p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p w14:paraId="24DB86D1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54" w:name="_Toc25295"/>
      <w:bookmarkStart w:id="455" w:name="_Toc1580510265"/>
      <w:bookmarkStart w:id="456" w:name="_Toc1356"/>
      <w:r>
        <w:rPr>
          <w:rFonts w:hint="eastAsia" w:ascii="宋体" w:hAnsi="宋体" w:eastAsia="宋体" w:cs="宋体"/>
          <w:szCs w:val="21"/>
        </w:rPr>
        <w:t>5.1 LCC数据文件</w:t>
      </w:r>
      <w:bookmarkEnd w:id="454"/>
      <w:bookmarkEnd w:id="455"/>
      <w:bookmarkEnd w:id="456"/>
    </w:p>
    <w:p w14:paraId="486E9391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根据设备全生命周期成本（LCC）管理要求，投标方应如实填写表5.1：设备投资成本费用表。同时投标方还应提供专用工具、备品备件、在线监测装置的详细清单。</w:t>
      </w:r>
    </w:p>
    <w:p w14:paraId="5EA1C863"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表5.1 设备投资成本费用表 （投标方填写）</w:t>
      </w:r>
    </w:p>
    <w:tbl>
      <w:tblPr>
        <w:tblStyle w:val="8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1096"/>
        <w:gridCol w:w="539"/>
        <w:gridCol w:w="539"/>
        <w:gridCol w:w="1112"/>
        <w:gridCol w:w="911"/>
        <w:gridCol w:w="1277"/>
        <w:gridCol w:w="912"/>
        <w:gridCol w:w="912"/>
        <w:gridCol w:w="750"/>
      </w:tblGrid>
      <w:tr w14:paraId="44DF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0" w:type="dxa"/>
            <w:vAlign w:val="center"/>
          </w:tcPr>
          <w:p w14:paraId="6BA2DD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序号</w:t>
            </w:r>
          </w:p>
        </w:tc>
        <w:tc>
          <w:tcPr>
            <w:tcW w:w="1096" w:type="dxa"/>
            <w:vAlign w:val="center"/>
          </w:tcPr>
          <w:p w14:paraId="1AAC4C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设备型号</w:t>
            </w:r>
          </w:p>
        </w:tc>
        <w:tc>
          <w:tcPr>
            <w:tcW w:w="539" w:type="dxa"/>
            <w:vAlign w:val="center"/>
          </w:tcPr>
          <w:p w14:paraId="694DE9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数量</w:t>
            </w:r>
          </w:p>
        </w:tc>
        <w:tc>
          <w:tcPr>
            <w:tcW w:w="539" w:type="dxa"/>
            <w:vAlign w:val="center"/>
          </w:tcPr>
          <w:p w14:paraId="0D7694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单价</w:t>
            </w:r>
          </w:p>
        </w:tc>
        <w:tc>
          <w:tcPr>
            <w:tcW w:w="1112" w:type="dxa"/>
            <w:vAlign w:val="center"/>
          </w:tcPr>
          <w:p w14:paraId="7145D1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专用工具费</w:t>
            </w:r>
          </w:p>
        </w:tc>
        <w:tc>
          <w:tcPr>
            <w:tcW w:w="911" w:type="dxa"/>
            <w:vAlign w:val="center"/>
          </w:tcPr>
          <w:p w14:paraId="401B45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备品备件费</w:t>
            </w:r>
          </w:p>
        </w:tc>
        <w:tc>
          <w:tcPr>
            <w:tcW w:w="1277" w:type="dxa"/>
            <w:vAlign w:val="center"/>
          </w:tcPr>
          <w:p w14:paraId="5DA747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在线监测装置费</w:t>
            </w:r>
          </w:p>
        </w:tc>
        <w:tc>
          <w:tcPr>
            <w:tcW w:w="912" w:type="dxa"/>
            <w:vAlign w:val="center"/>
          </w:tcPr>
          <w:p w14:paraId="7A627D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现场服务费</w:t>
            </w:r>
          </w:p>
        </w:tc>
        <w:tc>
          <w:tcPr>
            <w:tcW w:w="912" w:type="dxa"/>
            <w:vAlign w:val="center"/>
          </w:tcPr>
          <w:p w14:paraId="71A245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供货方运输费</w:t>
            </w:r>
          </w:p>
        </w:tc>
        <w:tc>
          <w:tcPr>
            <w:tcW w:w="750" w:type="dxa"/>
            <w:vAlign w:val="center"/>
          </w:tcPr>
          <w:p w14:paraId="546615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</w:tr>
      <w:tr w14:paraId="6B9E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0" w:type="dxa"/>
            <w:vAlign w:val="center"/>
          </w:tcPr>
          <w:p w14:paraId="0D51C8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492079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2283BE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3CB750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71528FB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1" w:type="dxa"/>
            <w:vAlign w:val="center"/>
          </w:tcPr>
          <w:p w14:paraId="491571D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vAlign w:val="center"/>
          </w:tcPr>
          <w:p w14:paraId="0FFB53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56C8EF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4E0072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3D8E39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1E5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0" w:type="dxa"/>
            <w:vAlign w:val="center"/>
          </w:tcPr>
          <w:p w14:paraId="0F92B1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065954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007F05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36024B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20EFFA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1" w:type="dxa"/>
            <w:vAlign w:val="center"/>
          </w:tcPr>
          <w:p w14:paraId="70910E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vAlign w:val="center"/>
          </w:tcPr>
          <w:p w14:paraId="50554E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7D2B5D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0C7E42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0C5169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E759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0" w:type="dxa"/>
            <w:vAlign w:val="center"/>
          </w:tcPr>
          <w:p w14:paraId="5005D3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6" w:type="dxa"/>
            <w:vAlign w:val="center"/>
          </w:tcPr>
          <w:p w14:paraId="7A89F9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02E625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Align w:val="center"/>
          </w:tcPr>
          <w:p w14:paraId="4B74A5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2" w:type="dxa"/>
            <w:vAlign w:val="center"/>
          </w:tcPr>
          <w:p w14:paraId="70A613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1" w:type="dxa"/>
            <w:vAlign w:val="center"/>
          </w:tcPr>
          <w:p w14:paraId="1B8ABC1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7" w:type="dxa"/>
            <w:vAlign w:val="center"/>
          </w:tcPr>
          <w:p w14:paraId="59AF68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6F49F8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680CB8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3A1863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6F1EA396">
      <w:pPr>
        <w:pStyle w:val="4"/>
        <w:numPr>
          <w:ilvl w:val="0"/>
          <w:numId w:val="0"/>
        </w:numPr>
        <w:spacing w:line="360" w:lineRule="auto"/>
        <w:rPr>
          <w:rFonts w:ascii="宋体" w:hAnsi="宋体" w:eastAsia="宋体" w:cs="宋体"/>
          <w:szCs w:val="21"/>
        </w:rPr>
      </w:pPr>
      <w:bookmarkStart w:id="457" w:name="_Toc10318"/>
      <w:bookmarkStart w:id="458" w:name="_Toc1410794112"/>
      <w:bookmarkStart w:id="459" w:name="_Toc21813"/>
      <w:r>
        <w:rPr>
          <w:rFonts w:hint="eastAsia" w:ascii="宋体" w:hAnsi="宋体" w:eastAsia="宋体" w:cs="宋体"/>
          <w:szCs w:val="21"/>
        </w:rPr>
        <w:t>5.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 xml:space="preserve"> 产品检测报告</w:t>
      </w:r>
      <w:bookmarkEnd w:id="457"/>
      <w:bookmarkEnd w:id="458"/>
      <w:bookmarkEnd w:id="459"/>
    </w:p>
    <w:p w14:paraId="1F01FBD1">
      <w:pPr>
        <w:tabs>
          <w:tab w:val="left" w:pos="1276"/>
        </w:tabs>
        <w:rPr>
          <w:rFonts w:cs="Times New Roman"/>
        </w:rPr>
      </w:pPr>
      <w:r>
        <w:rPr>
          <w:rFonts w:hint="eastAsia"/>
        </w:rPr>
        <w:t>提供南方电网公司通信蓄电池在线核容装置专项性能检测报告。</w:t>
      </w:r>
    </w:p>
    <w:p w14:paraId="3DBDAAB4">
      <w:pPr>
        <w:jc w:val="left"/>
        <w:rPr>
          <w:rFonts w:ascii="宋体" w:hAnsi="宋体" w:cs="宋体"/>
          <w:szCs w:val="21"/>
        </w:rPr>
      </w:pPr>
    </w:p>
    <w:p w14:paraId="480DF1F4">
      <w:pPr>
        <w:jc w:val="right"/>
        <w:rPr>
          <w:rFonts w:ascii="宋体" w:hAnsi="宋体" w:cs="宋体"/>
          <w:szCs w:val="21"/>
        </w:rPr>
      </w:pPr>
    </w:p>
    <w:sectPr>
      <w:headerReference r:id="rId9" w:type="first"/>
      <w:footerReference r:id="rId12" w:type="first"/>
      <w:headerReference r:id="rId7" w:type="default"/>
      <w:footerReference r:id="rId10" w:type="default"/>
      <w:headerReference r:id="rId8" w:type="even"/>
      <w:footerReference r:id="rId11" w:type="even"/>
      <w:pgSz w:w="11906" w:h="16838"/>
      <w:pgMar w:top="1440" w:right="1797" w:bottom="1440" w:left="1797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TSong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大宋简">
    <w:altName w:val="汉仪书宋二KW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简体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ˎ̥">
    <w:altName w:val="苹方-简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公文黑体">
    <w:altName w:val="汉仪中黑KW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lotter">
    <w:altName w:val="苹方-简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GDT">
    <w:altName w:val="苹方-简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DBBF8">
    <w:pPr>
      <w:pStyle w:val="51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53B495">
                          <w:pPr>
                            <w:pStyle w:val="5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53B495">
                    <w:pPr>
                      <w:pStyle w:val="5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DF27B">
    <w:pPr>
      <w:pStyle w:val="51"/>
      <w:framePr w:wrap="around" w:vAnchor="text" w:hAnchor="margin" w:xAlign="right" w:y="1"/>
      <w:rPr>
        <w:rStyle w:val="88"/>
      </w:rPr>
    </w:pPr>
    <w:r>
      <w:fldChar w:fldCharType="begin"/>
    </w:r>
    <w:r>
      <w:rPr>
        <w:rStyle w:val="88"/>
      </w:rPr>
      <w:instrText xml:space="preserve">PAGE  </w:instrText>
    </w:r>
    <w:r>
      <w:fldChar w:fldCharType="end"/>
    </w:r>
  </w:p>
  <w:p w14:paraId="7E56CC49">
    <w:pPr>
      <w:pStyle w:val="51"/>
      <w:ind w:right="360"/>
      <w:jc w:val="center"/>
    </w:pPr>
    <w:r>
      <w:rPr>
        <w:kern w:val="0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7373B">
    <w:pPr>
      <w:pStyle w:val="51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BB362">
    <w:pPr>
      <w:pStyle w:val="5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AF2920">
                          <w:pPr>
                            <w:pStyle w:val="5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AF2920">
                    <w:pPr>
                      <w:pStyle w:val="5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7392D">
    <w:pPr>
      <w:pStyle w:val="51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15475">
    <w:pPr>
      <w:pStyle w:val="51"/>
      <w:jc w:val="center"/>
    </w:pPr>
    <w:r>
      <w:fldChar w:fldCharType="begin"/>
    </w:r>
    <w:r>
      <w:rPr>
        <w:rStyle w:val="88"/>
      </w:rPr>
      <w:instrText xml:space="preserve"> PAGE </w:instrText>
    </w:r>
    <w:r>
      <w:fldChar w:fldCharType="separate"/>
    </w:r>
    <w:r>
      <w:rPr>
        <w:rStyle w:val="88"/>
      </w:rPr>
      <w:t>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9A03">
    <w:pPr>
      <w:pStyle w:val="53"/>
      <w:pBdr>
        <w:bottom w:val="single" w:color="auto" w:sz="4" w:space="1"/>
      </w:pBdr>
      <w:ind w:left="6840" w:hanging="6840" w:hangingChars="3800"/>
    </w:pPr>
    <w:r>
      <w:rPr>
        <w:rFonts w:hint="eastAsia" w:ascii="宋体" w:hAnsi="宋体" w:cs="宋体"/>
      </w:rPr>
      <w:t>通信蓄电池在线核容装置</w:t>
    </w:r>
    <w:r>
      <w:rPr>
        <w:rFonts w:hint="eastAsia"/>
      </w:rPr>
      <w:t>技术规范书（专用部分）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C50A1">
    <w:pPr>
      <w:pStyle w:val="53"/>
    </w:pPr>
    <w:r>
      <w:rPr>
        <w:rFonts w:hint="eastAsia"/>
      </w:rPr>
      <w:t>通信蓄电池在线核容装置技术规范书（专用部分）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AF4CC"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49960"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00000007"/>
    <w:multiLevelType w:val="singleLevel"/>
    <w:tmpl w:val="00000007"/>
    <w:lvl w:ilvl="0" w:tentative="0">
      <w:start w:val="1"/>
      <w:numFmt w:val="bullet"/>
      <w:pStyle w:val="37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2">
    <w:nsid w:val="00000008"/>
    <w:multiLevelType w:val="multilevel"/>
    <w:tmpl w:val="00000008"/>
    <w:lvl w:ilvl="0" w:tentative="0">
      <w:start w:val="1"/>
      <w:numFmt w:val="decimal"/>
      <w:pStyle w:val="286"/>
      <w:suff w:val="space"/>
      <w:lvlText w:val="%1"/>
      <w:lvlJc w:val="left"/>
      <w:pPr>
        <w:ind w:left="0" w:firstLine="0"/>
      </w:pPr>
      <w:rPr>
        <w:rFonts w:hint="default" w:ascii="Times New Roman" w:hAnsi="Times New Roman" w:eastAsia="宋体"/>
        <w:b/>
        <w:i w:val="0"/>
        <w:color w:val="auto"/>
        <w:sz w:val="21"/>
      </w:rPr>
    </w:lvl>
    <w:lvl w:ilvl="1" w:tentative="0">
      <w:start w:val="2"/>
      <w:numFmt w:val="none"/>
      <w:suff w:val="space"/>
      <w:lvlText w:val="4.1"/>
      <w:lvlJc w:val="left"/>
      <w:pPr>
        <w:ind w:left="0" w:firstLine="0"/>
      </w:pPr>
      <w:rPr>
        <w:rFonts w:hint="default" w:ascii="Times New Roman" w:hAnsi="Times New Roman" w:eastAsia="宋体"/>
        <w:b w:val="0"/>
        <w:i w:val="0"/>
        <w:sz w:val="21"/>
      </w:rPr>
    </w:lvl>
    <w:lvl w:ilvl="2" w:tentative="0">
      <w:start w:val="12"/>
      <w:numFmt w:val="decimal"/>
      <w:suff w:val="space"/>
      <w:lvlText w:val="%1.%2.%3 "/>
      <w:lvlJc w:val="left"/>
      <w:pPr>
        <w:ind w:left="360" w:firstLine="0"/>
      </w:pPr>
      <w:rPr>
        <w:rFonts w:hint="eastAsia" w:ascii="黑体" w:hAnsi="黑体" w:eastAsia="黑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"/>
        <w:position w:val="0"/>
        <w:sz w:val="21"/>
        <w:u w:val="none"/>
        <w:shd w:val="clear" w:color="auto" w:fill="auto"/>
        <w:vertAlign w:val="baseline"/>
      </w:rPr>
    </w:lvl>
    <w:lvl w:ilvl="3" w:tentative="0">
      <w:start w:val="1"/>
      <w:numFmt w:val="decimal"/>
      <w:pStyle w:val="258"/>
      <w:suff w:val="space"/>
      <w:lvlText w:val="%1.%2.%3.%4 "/>
      <w:lvlJc w:val="left"/>
      <w:pPr>
        <w:ind w:left="0" w:firstLine="0"/>
      </w:pPr>
      <w:rPr>
        <w:rFonts w:hint="eastAsia" w:ascii="宋体" w:hAnsi="宋体" w:eastAsia="宋体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"/>
        <w:position w:val="0"/>
        <w:sz w:val="21"/>
        <w:u w:val="none"/>
        <w:shd w:val="clear" w:color="auto" w:fill="auto"/>
        <w:vertAlign w:val="baseline"/>
        <w:lang w:val="en-US" w:eastAsia="zh-CN"/>
      </w:rPr>
    </w:lvl>
    <w:lvl w:ilvl="4" w:tentative="0">
      <w:start w:val="1"/>
      <w:numFmt w:val="decimal"/>
      <w:suff w:val="space"/>
      <w:lvlText w:val="%1.%2.%3.%4.%5"/>
      <w:lvlJc w:val="left"/>
      <w:pPr>
        <w:ind w:left="-18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746"/>
        </w:tabs>
        <w:ind w:left="308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531"/>
        </w:tabs>
        <w:ind w:left="364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316"/>
        </w:tabs>
        <w:ind w:left="421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102"/>
        </w:tabs>
        <w:ind w:left="4922" w:hanging="1700"/>
      </w:pPr>
      <w:rPr>
        <w:rFonts w:hint="eastAsia"/>
      </w:rPr>
    </w:lvl>
  </w:abstractNum>
  <w:abstractNum w:abstractNumId="3">
    <w:nsid w:val="0000000C"/>
    <w:multiLevelType w:val="multilevel"/>
    <w:tmpl w:val="0000000C"/>
    <w:lvl w:ilvl="0" w:tentative="0">
      <w:start w:val="1"/>
      <w:numFmt w:val="none"/>
      <w:pStyle w:val="187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D"/>
    <w:multiLevelType w:val="singleLevel"/>
    <w:tmpl w:val="0000000D"/>
    <w:lvl w:ilvl="0" w:tentative="0">
      <w:start w:val="1"/>
      <w:numFmt w:val="bullet"/>
      <w:pStyle w:val="43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00000011"/>
    <w:multiLevelType w:val="multilevel"/>
    <w:tmpl w:val="00000011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pStyle w:val="158"/>
      <w:lvlText w:val="%2）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pStyle w:val="157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0000012"/>
    <w:multiLevelType w:val="multilevel"/>
    <w:tmpl w:val="00000012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4"/>
      <w:numFmt w:val="decimal"/>
      <w:pStyle w:val="176"/>
      <w:lvlText w:val="%1.4.1"/>
      <w:lvlJc w:val="left"/>
      <w:pPr>
        <w:tabs>
          <w:tab w:val="left" w:pos="157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922"/>
        </w:tabs>
        <w:ind w:left="5102" w:hanging="1700"/>
      </w:pPr>
      <w:rPr>
        <w:rFonts w:hint="eastAsia"/>
      </w:rPr>
    </w:lvl>
  </w:abstractNum>
  <w:abstractNum w:abstractNumId="7">
    <w:nsid w:val="00000013"/>
    <w:multiLevelType w:val="singleLevel"/>
    <w:tmpl w:val="00000013"/>
    <w:lvl w:ilvl="0" w:tentative="0">
      <w:start w:val="1"/>
      <w:numFmt w:val="decimal"/>
      <w:pStyle w:val="3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8">
    <w:nsid w:val="00000018"/>
    <w:multiLevelType w:val="multilevel"/>
    <w:tmpl w:val="00000018"/>
    <w:lvl w:ilvl="0" w:tentative="0">
      <w:start w:val="1"/>
      <w:numFmt w:val="decimal"/>
      <w:pStyle w:val="311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>
    <w:nsid w:val="0000001B"/>
    <w:multiLevelType w:val="multilevel"/>
    <w:tmpl w:val="0000001B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9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75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29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81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22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0000001D"/>
    <w:multiLevelType w:val="multilevel"/>
    <w:tmpl w:val="0000001D"/>
    <w:lvl w:ilvl="0" w:tentative="0">
      <w:start w:val="1"/>
      <w:numFmt w:val="upperLetter"/>
      <w:pStyle w:val="207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23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9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3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0000001F"/>
    <w:multiLevelType w:val="multilevel"/>
    <w:tmpl w:val="0000001F"/>
    <w:lvl w:ilvl="0" w:tentative="0">
      <w:start w:val="1"/>
      <w:numFmt w:val="none"/>
      <w:pStyle w:val="3"/>
      <w:lvlText w:val="11"/>
      <w:lvlJc w:val="left"/>
      <w:pPr>
        <w:tabs>
          <w:tab w:val="left" w:pos="425"/>
        </w:tabs>
        <w:ind w:left="0" w:firstLine="0"/>
      </w:pPr>
      <w:rPr>
        <w:rFonts w:hint="eastAsia"/>
      </w:rPr>
    </w:lvl>
    <w:lvl w:ilvl="1" w:tentative="0">
      <w:start w:val="1"/>
      <w:numFmt w:val="upperLetter"/>
      <w:pStyle w:val="4"/>
      <w:lvlText w:val="%2."/>
      <w:lvlJc w:val="left"/>
      <w:pPr>
        <w:tabs>
          <w:tab w:val="left" w:pos="1276"/>
        </w:tabs>
        <w:ind w:left="851" w:firstLine="0"/>
      </w:pPr>
      <w:rPr>
        <w:rFonts w:hint="eastAsia"/>
      </w:rPr>
    </w:lvl>
    <w:lvl w:ilvl="2" w:tentative="0">
      <w:start w:val="1"/>
      <w:numFmt w:val="decimal"/>
      <w:pStyle w:val="5"/>
      <w:lvlText w:val="%3."/>
      <w:lvlJc w:val="left"/>
      <w:pPr>
        <w:tabs>
          <w:tab w:val="left" w:pos="2126"/>
        </w:tabs>
        <w:ind w:left="1701" w:firstLine="0"/>
      </w:pPr>
      <w:rPr>
        <w:rFonts w:hint="eastAsia"/>
      </w:rPr>
    </w:lvl>
    <w:lvl w:ilvl="3" w:tentative="0">
      <w:start w:val="1"/>
      <w:numFmt w:val="lowerLetter"/>
      <w:pStyle w:val="6"/>
      <w:lvlText w:val="%4)"/>
      <w:lvlJc w:val="left"/>
      <w:pPr>
        <w:tabs>
          <w:tab w:val="left" w:pos="2976"/>
        </w:tabs>
        <w:ind w:left="2551" w:firstLine="0"/>
      </w:pPr>
      <w:rPr>
        <w:rFonts w:hint="eastAsia"/>
      </w:rPr>
    </w:lvl>
    <w:lvl w:ilvl="4" w:tentative="0">
      <w:start w:val="1"/>
      <w:numFmt w:val="decimal"/>
      <w:pStyle w:val="7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 w:tentative="0">
      <w:start w:val="1"/>
      <w:numFmt w:val="lowerLetter"/>
      <w:pStyle w:val="8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 w:tentative="0">
      <w:start w:val="1"/>
      <w:numFmt w:val="lowerRoman"/>
      <w:pStyle w:val="9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 w:tentative="0">
      <w:start w:val="1"/>
      <w:numFmt w:val="lowerLetter"/>
      <w:pStyle w:val="10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 w:tentative="0">
      <w:start w:val="1"/>
      <w:numFmt w:val="lowerRoman"/>
      <w:pStyle w:val="11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abstractNum w:abstractNumId="12">
    <w:nsid w:val="00000022"/>
    <w:multiLevelType w:val="singleLevel"/>
    <w:tmpl w:val="00000022"/>
    <w:lvl w:ilvl="0" w:tentative="0">
      <w:start w:val="1"/>
      <w:numFmt w:val="bullet"/>
      <w:pStyle w:val="31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3">
    <w:nsid w:val="00000023"/>
    <w:multiLevelType w:val="singleLevel"/>
    <w:tmpl w:val="00000023"/>
    <w:lvl w:ilvl="0" w:tentative="0">
      <w:start w:val="1"/>
      <w:numFmt w:val="decimal"/>
      <w:pStyle w:val="30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00000026"/>
    <w:multiLevelType w:val="singleLevel"/>
    <w:tmpl w:val="00000026"/>
    <w:lvl w:ilvl="0" w:tentative="0">
      <w:start w:val="1"/>
      <w:numFmt w:val="decimal"/>
      <w:pStyle w:val="4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15">
    <w:nsid w:val="0000002A"/>
    <w:multiLevelType w:val="singleLevel"/>
    <w:tmpl w:val="0000002A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6">
    <w:nsid w:val="0000002B"/>
    <w:multiLevelType w:val="singleLevel"/>
    <w:tmpl w:val="0000002B"/>
    <w:lvl w:ilvl="0" w:tentative="0">
      <w:start w:val="1"/>
      <w:numFmt w:val="bullet"/>
      <w:pStyle w:val="23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7">
    <w:nsid w:val="0000002C"/>
    <w:multiLevelType w:val="multilevel"/>
    <w:tmpl w:val="0000002C"/>
    <w:lvl w:ilvl="0" w:tentative="0">
      <w:start w:val="1"/>
      <w:numFmt w:val="decimal"/>
      <w:pStyle w:val="238"/>
      <w:lvlText w:val="%1."/>
      <w:lvlJc w:val="left"/>
      <w:pPr>
        <w:tabs>
          <w:tab w:val="left" w:pos="840"/>
        </w:tabs>
        <w:ind w:left="84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8">
    <w:nsid w:val="0000002F"/>
    <w:multiLevelType w:val="multilevel"/>
    <w:tmpl w:val="0000002F"/>
    <w:lvl w:ilvl="0" w:tentative="0">
      <w:start w:val="1"/>
      <w:numFmt w:val="decimal"/>
      <w:pStyle w:val="33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571"/>
        </w:tabs>
        <w:ind w:left="1418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14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92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471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922"/>
        </w:tabs>
        <w:ind w:left="5102" w:hanging="1700"/>
      </w:pPr>
    </w:lvl>
  </w:abstractNum>
  <w:abstractNum w:abstractNumId="19">
    <w:nsid w:val="00000030"/>
    <w:multiLevelType w:val="singleLevel"/>
    <w:tmpl w:val="00000030"/>
    <w:lvl w:ilvl="0" w:tentative="0">
      <w:start w:val="1"/>
      <w:numFmt w:val="bullet"/>
      <w:pStyle w:val="16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20">
    <w:nsid w:val="1F2C2190"/>
    <w:multiLevelType w:val="multilevel"/>
    <w:tmpl w:val="1F2C2190"/>
    <w:lvl w:ilvl="0" w:tentative="0">
      <w:start w:val="1"/>
      <w:numFmt w:val="decimal"/>
      <w:lvlText w:val="%1)"/>
      <w:lvlJc w:val="left"/>
      <w:pPr>
        <w:tabs>
          <w:tab w:val="left" w:pos="900"/>
        </w:tabs>
        <w:ind w:left="900" w:hanging="420"/>
      </w:pPr>
    </w:lvl>
    <w:lvl w:ilvl="1" w:tentative="0">
      <w:start w:val="1"/>
      <w:numFmt w:val="lowerLetter"/>
      <w:pStyle w:val="256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pStyle w:val="269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1">
    <w:nsid w:val="24D066BB"/>
    <w:multiLevelType w:val="multilevel"/>
    <w:tmpl w:val="24D066BB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15"/>
  </w:num>
  <w:num w:numId="3">
    <w:abstractNumId w:val="19"/>
  </w:num>
  <w:num w:numId="4">
    <w:abstractNumId w:val="16"/>
  </w:num>
  <w:num w:numId="5">
    <w:abstractNumId w:val="12"/>
  </w:num>
  <w:num w:numId="6">
    <w:abstractNumId w:val="7"/>
  </w:num>
  <w:num w:numId="7">
    <w:abstractNumId w:val="1"/>
  </w:num>
  <w:num w:numId="8">
    <w:abstractNumId w:val="4"/>
  </w:num>
  <w:num w:numId="9">
    <w:abstractNumId w:val="14"/>
  </w:num>
  <w:num w:numId="10">
    <w:abstractNumId w:val="5"/>
  </w:num>
  <w:num w:numId="11">
    <w:abstractNumId w:val="6"/>
  </w:num>
  <w:num w:numId="12">
    <w:abstractNumId w:val="3"/>
  </w:num>
  <w:num w:numId="13">
    <w:abstractNumId w:val="9"/>
  </w:num>
  <w:num w:numId="14">
    <w:abstractNumId w:val="10"/>
  </w:num>
  <w:num w:numId="15">
    <w:abstractNumId w:val="17"/>
  </w:num>
  <w:num w:numId="16">
    <w:abstractNumId w:val="0"/>
  </w:num>
  <w:num w:numId="17">
    <w:abstractNumId w:val="20"/>
  </w:num>
  <w:num w:numId="18">
    <w:abstractNumId w:val="2"/>
  </w:num>
  <w:num w:numId="19">
    <w:abstractNumId w:val="13"/>
  </w:num>
  <w:num w:numId="20">
    <w:abstractNumId w:val="8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N2FjY2ViZjkyNDNhNDJhOWJlZDY5MTNjNGM5MDYifQ=="/>
  </w:docVars>
  <w:rsids>
    <w:rsidRoot w:val="00172A27"/>
    <w:rsid w:val="000000E8"/>
    <w:rsid w:val="00001E2C"/>
    <w:rsid w:val="0000728B"/>
    <w:rsid w:val="00015D91"/>
    <w:rsid w:val="00021AA5"/>
    <w:rsid w:val="00022A8C"/>
    <w:rsid w:val="00027506"/>
    <w:rsid w:val="00030F11"/>
    <w:rsid w:val="00033523"/>
    <w:rsid w:val="000352CB"/>
    <w:rsid w:val="000359EC"/>
    <w:rsid w:val="00035F5E"/>
    <w:rsid w:val="00037FD1"/>
    <w:rsid w:val="000407F5"/>
    <w:rsid w:val="00040D84"/>
    <w:rsid w:val="000532B0"/>
    <w:rsid w:val="00056AF5"/>
    <w:rsid w:val="00060853"/>
    <w:rsid w:val="00064CED"/>
    <w:rsid w:val="00066A93"/>
    <w:rsid w:val="00072ADA"/>
    <w:rsid w:val="0007451D"/>
    <w:rsid w:val="00075E31"/>
    <w:rsid w:val="00080D97"/>
    <w:rsid w:val="00083921"/>
    <w:rsid w:val="000858D2"/>
    <w:rsid w:val="00086614"/>
    <w:rsid w:val="00086739"/>
    <w:rsid w:val="00090950"/>
    <w:rsid w:val="000A0AAA"/>
    <w:rsid w:val="000A200F"/>
    <w:rsid w:val="000A27AC"/>
    <w:rsid w:val="000A34D2"/>
    <w:rsid w:val="000A616C"/>
    <w:rsid w:val="000A6B59"/>
    <w:rsid w:val="000A7AD4"/>
    <w:rsid w:val="000B64E2"/>
    <w:rsid w:val="000C24D8"/>
    <w:rsid w:val="000C42AE"/>
    <w:rsid w:val="000D1E24"/>
    <w:rsid w:val="000D37C9"/>
    <w:rsid w:val="000D4203"/>
    <w:rsid w:val="000E11AE"/>
    <w:rsid w:val="000E288E"/>
    <w:rsid w:val="000E3783"/>
    <w:rsid w:val="000E6962"/>
    <w:rsid w:val="000F1461"/>
    <w:rsid w:val="000F652B"/>
    <w:rsid w:val="000F72BB"/>
    <w:rsid w:val="000F77AE"/>
    <w:rsid w:val="00103483"/>
    <w:rsid w:val="00106953"/>
    <w:rsid w:val="00111D41"/>
    <w:rsid w:val="00111F24"/>
    <w:rsid w:val="00115840"/>
    <w:rsid w:val="001269A7"/>
    <w:rsid w:val="00126ABC"/>
    <w:rsid w:val="001272BB"/>
    <w:rsid w:val="001307F5"/>
    <w:rsid w:val="0013120C"/>
    <w:rsid w:val="00133385"/>
    <w:rsid w:val="001376E6"/>
    <w:rsid w:val="001462C0"/>
    <w:rsid w:val="001509BF"/>
    <w:rsid w:val="00153BBD"/>
    <w:rsid w:val="00156030"/>
    <w:rsid w:val="001565BA"/>
    <w:rsid w:val="001570A2"/>
    <w:rsid w:val="00160C47"/>
    <w:rsid w:val="00165C32"/>
    <w:rsid w:val="00165C6D"/>
    <w:rsid w:val="00166690"/>
    <w:rsid w:val="00171544"/>
    <w:rsid w:val="00172547"/>
    <w:rsid w:val="00172A27"/>
    <w:rsid w:val="001748C3"/>
    <w:rsid w:val="00177B6C"/>
    <w:rsid w:val="0018094E"/>
    <w:rsid w:val="001829E8"/>
    <w:rsid w:val="00183634"/>
    <w:rsid w:val="0018486B"/>
    <w:rsid w:val="00187404"/>
    <w:rsid w:val="00190BA0"/>
    <w:rsid w:val="00190C31"/>
    <w:rsid w:val="00191D1A"/>
    <w:rsid w:val="00193326"/>
    <w:rsid w:val="00194C9B"/>
    <w:rsid w:val="00194F54"/>
    <w:rsid w:val="00197DEC"/>
    <w:rsid w:val="001A0BA6"/>
    <w:rsid w:val="001A59F3"/>
    <w:rsid w:val="001B209F"/>
    <w:rsid w:val="001B38B5"/>
    <w:rsid w:val="001B405E"/>
    <w:rsid w:val="001B4549"/>
    <w:rsid w:val="001C2100"/>
    <w:rsid w:val="001D1B1C"/>
    <w:rsid w:val="001D2864"/>
    <w:rsid w:val="001D361F"/>
    <w:rsid w:val="001D4AD0"/>
    <w:rsid w:val="001E24DB"/>
    <w:rsid w:val="001E36CB"/>
    <w:rsid w:val="001E455A"/>
    <w:rsid w:val="001E6DE6"/>
    <w:rsid w:val="001E7B3B"/>
    <w:rsid w:val="001E7EE3"/>
    <w:rsid w:val="001F6852"/>
    <w:rsid w:val="0020013A"/>
    <w:rsid w:val="00207979"/>
    <w:rsid w:val="00210379"/>
    <w:rsid w:val="0021296A"/>
    <w:rsid w:val="00215AD0"/>
    <w:rsid w:val="002172AC"/>
    <w:rsid w:val="002252E3"/>
    <w:rsid w:val="00242F65"/>
    <w:rsid w:val="002435C7"/>
    <w:rsid w:val="002443DB"/>
    <w:rsid w:val="002448D8"/>
    <w:rsid w:val="002472B3"/>
    <w:rsid w:val="002514B2"/>
    <w:rsid w:val="00257914"/>
    <w:rsid w:val="00264A8A"/>
    <w:rsid w:val="00265A15"/>
    <w:rsid w:val="00266BB2"/>
    <w:rsid w:val="002743E0"/>
    <w:rsid w:val="002755B0"/>
    <w:rsid w:val="0028199D"/>
    <w:rsid w:val="00282063"/>
    <w:rsid w:val="002869D6"/>
    <w:rsid w:val="00295F1B"/>
    <w:rsid w:val="00296D3C"/>
    <w:rsid w:val="002A3063"/>
    <w:rsid w:val="002A3BE4"/>
    <w:rsid w:val="002A4519"/>
    <w:rsid w:val="002B2AD6"/>
    <w:rsid w:val="002B401E"/>
    <w:rsid w:val="002B5724"/>
    <w:rsid w:val="002B6445"/>
    <w:rsid w:val="002B655D"/>
    <w:rsid w:val="002C351B"/>
    <w:rsid w:val="002E00AB"/>
    <w:rsid w:val="002F04FD"/>
    <w:rsid w:val="002F0658"/>
    <w:rsid w:val="002F0E4E"/>
    <w:rsid w:val="002F2FE7"/>
    <w:rsid w:val="002F44F8"/>
    <w:rsid w:val="003002DF"/>
    <w:rsid w:val="00301247"/>
    <w:rsid w:val="0030180E"/>
    <w:rsid w:val="003052ED"/>
    <w:rsid w:val="00305ADE"/>
    <w:rsid w:val="00306031"/>
    <w:rsid w:val="00307137"/>
    <w:rsid w:val="0030757F"/>
    <w:rsid w:val="00310C12"/>
    <w:rsid w:val="00314FDF"/>
    <w:rsid w:val="00317D1A"/>
    <w:rsid w:val="003212F8"/>
    <w:rsid w:val="00322845"/>
    <w:rsid w:val="0033426D"/>
    <w:rsid w:val="00335143"/>
    <w:rsid w:val="003452EC"/>
    <w:rsid w:val="00346124"/>
    <w:rsid w:val="00350C64"/>
    <w:rsid w:val="00356DEC"/>
    <w:rsid w:val="0035714B"/>
    <w:rsid w:val="003615B4"/>
    <w:rsid w:val="0036181D"/>
    <w:rsid w:val="00363D09"/>
    <w:rsid w:val="003640C0"/>
    <w:rsid w:val="00365CAF"/>
    <w:rsid w:val="00366542"/>
    <w:rsid w:val="003725CD"/>
    <w:rsid w:val="00373904"/>
    <w:rsid w:val="00377381"/>
    <w:rsid w:val="0038061B"/>
    <w:rsid w:val="00382D13"/>
    <w:rsid w:val="00384077"/>
    <w:rsid w:val="00390D92"/>
    <w:rsid w:val="00396429"/>
    <w:rsid w:val="003A0C61"/>
    <w:rsid w:val="003A0E87"/>
    <w:rsid w:val="003A46C5"/>
    <w:rsid w:val="003A477A"/>
    <w:rsid w:val="003A6AEB"/>
    <w:rsid w:val="003A6BC0"/>
    <w:rsid w:val="003B1E6D"/>
    <w:rsid w:val="003B34E1"/>
    <w:rsid w:val="003B550A"/>
    <w:rsid w:val="003C1B59"/>
    <w:rsid w:val="003C31DB"/>
    <w:rsid w:val="003C320A"/>
    <w:rsid w:val="003D42B4"/>
    <w:rsid w:val="003D655D"/>
    <w:rsid w:val="003D71A0"/>
    <w:rsid w:val="003E43E2"/>
    <w:rsid w:val="003F0C72"/>
    <w:rsid w:val="003F141B"/>
    <w:rsid w:val="003F2461"/>
    <w:rsid w:val="003F2EF2"/>
    <w:rsid w:val="003F6F32"/>
    <w:rsid w:val="003F79C5"/>
    <w:rsid w:val="0040692A"/>
    <w:rsid w:val="00407656"/>
    <w:rsid w:val="00407D7E"/>
    <w:rsid w:val="00407F33"/>
    <w:rsid w:val="00414670"/>
    <w:rsid w:val="00416066"/>
    <w:rsid w:val="00420319"/>
    <w:rsid w:val="00424CBA"/>
    <w:rsid w:val="00426BC5"/>
    <w:rsid w:val="004276ED"/>
    <w:rsid w:val="004322FA"/>
    <w:rsid w:val="00432563"/>
    <w:rsid w:val="00434DAA"/>
    <w:rsid w:val="0044151B"/>
    <w:rsid w:val="00455E2B"/>
    <w:rsid w:val="004575C6"/>
    <w:rsid w:val="004611B6"/>
    <w:rsid w:val="00464B39"/>
    <w:rsid w:val="0046609C"/>
    <w:rsid w:val="004662D3"/>
    <w:rsid w:val="004662F4"/>
    <w:rsid w:val="00475327"/>
    <w:rsid w:val="00480D8E"/>
    <w:rsid w:val="0048104C"/>
    <w:rsid w:val="00491962"/>
    <w:rsid w:val="00493CF5"/>
    <w:rsid w:val="00496A5D"/>
    <w:rsid w:val="00497AF3"/>
    <w:rsid w:val="004A2190"/>
    <w:rsid w:val="004A2717"/>
    <w:rsid w:val="004A3AEC"/>
    <w:rsid w:val="004A7C9E"/>
    <w:rsid w:val="004B0925"/>
    <w:rsid w:val="004B24BA"/>
    <w:rsid w:val="004B28C3"/>
    <w:rsid w:val="004B2D4D"/>
    <w:rsid w:val="004B4AE5"/>
    <w:rsid w:val="004B5178"/>
    <w:rsid w:val="004C0F6F"/>
    <w:rsid w:val="004D0198"/>
    <w:rsid w:val="004D4D06"/>
    <w:rsid w:val="004E18F5"/>
    <w:rsid w:val="004E2824"/>
    <w:rsid w:val="004E3228"/>
    <w:rsid w:val="004E6A8A"/>
    <w:rsid w:val="004F2082"/>
    <w:rsid w:val="00503236"/>
    <w:rsid w:val="005039C5"/>
    <w:rsid w:val="005122D4"/>
    <w:rsid w:val="005130DF"/>
    <w:rsid w:val="0051668D"/>
    <w:rsid w:val="00520AF6"/>
    <w:rsid w:val="00527350"/>
    <w:rsid w:val="0052769D"/>
    <w:rsid w:val="005306C7"/>
    <w:rsid w:val="005333C0"/>
    <w:rsid w:val="005374BE"/>
    <w:rsid w:val="00537802"/>
    <w:rsid w:val="00537ADB"/>
    <w:rsid w:val="00541420"/>
    <w:rsid w:val="00542A92"/>
    <w:rsid w:val="00545051"/>
    <w:rsid w:val="00545D97"/>
    <w:rsid w:val="00551943"/>
    <w:rsid w:val="00553077"/>
    <w:rsid w:val="0055414C"/>
    <w:rsid w:val="00554E0C"/>
    <w:rsid w:val="005554AD"/>
    <w:rsid w:val="005562C4"/>
    <w:rsid w:val="0055675E"/>
    <w:rsid w:val="00560DD2"/>
    <w:rsid w:val="00562FB0"/>
    <w:rsid w:val="005643FA"/>
    <w:rsid w:val="00564C43"/>
    <w:rsid w:val="00567CE8"/>
    <w:rsid w:val="00571B05"/>
    <w:rsid w:val="00572C54"/>
    <w:rsid w:val="00581C69"/>
    <w:rsid w:val="005863C9"/>
    <w:rsid w:val="005932AA"/>
    <w:rsid w:val="00593929"/>
    <w:rsid w:val="0059708D"/>
    <w:rsid w:val="005B4957"/>
    <w:rsid w:val="005B49E5"/>
    <w:rsid w:val="005B5A90"/>
    <w:rsid w:val="005C7249"/>
    <w:rsid w:val="005C7C93"/>
    <w:rsid w:val="005D1832"/>
    <w:rsid w:val="005E1DE1"/>
    <w:rsid w:val="005E5BAB"/>
    <w:rsid w:val="005E5E48"/>
    <w:rsid w:val="005E6983"/>
    <w:rsid w:val="005F0644"/>
    <w:rsid w:val="005F14D2"/>
    <w:rsid w:val="005F33F4"/>
    <w:rsid w:val="005F5EDD"/>
    <w:rsid w:val="005F6577"/>
    <w:rsid w:val="005F6A57"/>
    <w:rsid w:val="005F76CE"/>
    <w:rsid w:val="00600260"/>
    <w:rsid w:val="006016C9"/>
    <w:rsid w:val="00601EB7"/>
    <w:rsid w:val="006055A3"/>
    <w:rsid w:val="00610595"/>
    <w:rsid w:val="00611571"/>
    <w:rsid w:val="00614E9C"/>
    <w:rsid w:val="00615587"/>
    <w:rsid w:val="00622411"/>
    <w:rsid w:val="00623C15"/>
    <w:rsid w:val="00625511"/>
    <w:rsid w:val="00627D22"/>
    <w:rsid w:val="00633CDF"/>
    <w:rsid w:val="00635011"/>
    <w:rsid w:val="00642D15"/>
    <w:rsid w:val="00642FD5"/>
    <w:rsid w:val="00643966"/>
    <w:rsid w:val="00647CD0"/>
    <w:rsid w:val="00653B7C"/>
    <w:rsid w:val="006554C3"/>
    <w:rsid w:val="006659A9"/>
    <w:rsid w:val="006659DA"/>
    <w:rsid w:val="00666FD5"/>
    <w:rsid w:val="006743D0"/>
    <w:rsid w:val="00675ADD"/>
    <w:rsid w:val="006815F8"/>
    <w:rsid w:val="00681DDA"/>
    <w:rsid w:val="00682718"/>
    <w:rsid w:val="00682DAE"/>
    <w:rsid w:val="00684515"/>
    <w:rsid w:val="006861DB"/>
    <w:rsid w:val="006901FB"/>
    <w:rsid w:val="006914F7"/>
    <w:rsid w:val="00697BC5"/>
    <w:rsid w:val="006A3D6A"/>
    <w:rsid w:val="006A4B1C"/>
    <w:rsid w:val="006B0599"/>
    <w:rsid w:val="006B1DDE"/>
    <w:rsid w:val="006B2645"/>
    <w:rsid w:val="006B3A65"/>
    <w:rsid w:val="006C0828"/>
    <w:rsid w:val="006C1C1B"/>
    <w:rsid w:val="006C23AA"/>
    <w:rsid w:val="006C3BAA"/>
    <w:rsid w:val="006C580E"/>
    <w:rsid w:val="006C5CD3"/>
    <w:rsid w:val="006C7E2E"/>
    <w:rsid w:val="006D2BC1"/>
    <w:rsid w:val="006D4DCD"/>
    <w:rsid w:val="006D6458"/>
    <w:rsid w:val="006E1D14"/>
    <w:rsid w:val="006F081C"/>
    <w:rsid w:val="006F16BF"/>
    <w:rsid w:val="006F523E"/>
    <w:rsid w:val="006F631E"/>
    <w:rsid w:val="006F71AD"/>
    <w:rsid w:val="006F7E98"/>
    <w:rsid w:val="00701BDC"/>
    <w:rsid w:val="007120FB"/>
    <w:rsid w:val="0071213D"/>
    <w:rsid w:val="00716491"/>
    <w:rsid w:val="00720B17"/>
    <w:rsid w:val="00721B40"/>
    <w:rsid w:val="00723BB1"/>
    <w:rsid w:val="0073049B"/>
    <w:rsid w:val="00731173"/>
    <w:rsid w:val="00733B63"/>
    <w:rsid w:val="00735AD2"/>
    <w:rsid w:val="00745183"/>
    <w:rsid w:val="00750B86"/>
    <w:rsid w:val="00752121"/>
    <w:rsid w:val="00763058"/>
    <w:rsid w:val="007634C9"/>
    <w:rsid w:val="00763530"/>
    <w:rsid w:val="0076598E"/>
    <w:rsid w:val="007666C2"/>
    <w:rsid w:val="00767856"/>
    <w:rsid w:val="0077227B"/>
    <w:rsid w:val="00774340"/>
    <w:rsid w:val="007765C0"/>
    <w:rsid w:val="007779AD"/>
    <w:rsid w:val="007808BC"/>
    <w:rsid w:val="00780F7E"/>
    <w:rsid w:val="00781F01"/>
    <w:rsid w:val="0079012B"/>
    <w:rsid w:val="00790764"/>
    <w:rsid w:val="00793F90"/>
    <w:rsid w:val="00794FC4"/>
    <w:rsid w:val="007A1A08"/>
    <w:rsid w:val="007A40EC"/>
    <w:rsid w:val="007A4ACE"/>
    <w:rsid w:val="007A651A"/>
    <w:rsid w:val="007B32E0"/>
    <w:rsid w:val="007B6D3A"/>
    <w:rsid w:val="007B76FC"/>
    <w:rsid w:val="007B7B23"/>
    <w:rsid w:val="007C33BB"/>
    <w:rsid w:val="007C34E4"/>
    <w:rsid w:val="007C5D13"/>
    <w:rsid w:val="007C74EC"/>
    <w:rsid w:val="007D154B"/>
    <w:rsid w:val="007D46F2"/>
    <w:rsid w:val="007D6A3C"/>
    <w:rsid w:val="007D6E89"/>
    <w:rsid w:val="007E68CC"/>
    <w:rsid w:val="007E722C"/>
    <w:rsid w:val="007F1D6B"/>
    <w:rsid w:val="007F2A41"/>
    <w:rsid w:val="007F3876"/>
    <w:rsid w:val="0080414F"/>
    <w:rsid w:val="00807A88"/>
    <w:rsid w:val="00810F76"/>
    <w:rsid w:val="00812A65"/>
    <w:rsid w:val="00814F80"/>
    <w:rsid w:val="00816549"/>
    <w:rsid w:val="00816C72"/>
    <w:rsid w:val="00817305"/>
    <w:rsid w:val="008178A6"/>
    <w:rsid w:val="008236BD"/>
    <w:rsid w:val="00826DE9"/>
    <w:rsid w:val="00827249"/>
    <w:rsid w:val="00830874"/>
    <w:rsid w:val="00830C4E"/>
    <w:rsid w:val="00836BF2"/>
    <w:rsid w:val="00837409"/>
    <w:rsid w:val="0085044E"/>
    <w:rsid w:val="00850ACB"/>
    <w:rsid w:val="00851E60"/>
    <w:rsid w:val="008546A3"/>
    <w:rsid w:val="00857E22"/>
    <w:rsid w:val="008713D4"/>
    <w:rsid w:val="00871957"/>
    <w:rsid w:val="00871F03"/>
    <w:rsid w:val="00880049"/>
    <w:rsid w:val="008830A8"/>
    <w:rsid w:val="00885BEB"/>
    <w:rsid w:val="008922F7"/>
    <w:rsid w:val="008A104B"/>
    <w:rsid w:val="008A27C4"/>
    <w:rsid w:val="008A571C"/>
    <w:rsid w:val="008A5F7C"/>
    <w:rsid w:val="008A5FF6"/>
    <w:rsid w:val="008A6D65"/>
    <w:rsid w:val="008A70C6"/>
    <w:rsid w:val="008C01BF"/>
    <w:rsid w:val="008C6321"/>
    <w:rsid w:val="008C6EED"/>
    <w:rsid w:val="008D092B"/>
    <w:rsid w:val="008D181D"/>
    <w:rsid w:val="008E712B"/>
    <w:rsid w:val="008F1191"/>
    <w:rsid w:val="008F58C7"/>
    <w:rsid w:val="008F7B89"/>
    <w:rsid w:val="00901DFA"/>
    <w:rsid w:val="00904B9D"/>
    <w:rsid w:val="00917028"/>
    <w:rsid w:val="009271B1"/>
    <w:rsid w:val="009279CE"/>
    <w:rsid w:val="0093085F"/>
    <w:rsid w:val="009309E7"/>
    <w:rsid w:val="0093222B"/>
    <w:rsid w:val="00932ED4"/>
    <w:rsid w:val="009370B4"/>
    <w:rsid w:val="0094374F"/>
    <w:rsid w:val="00946C06"/>
    <w:rsid w:val="00950BCF"/>
    <w:rsid w:val="009550F2"/>
    <w:rsid w:val="0095645B"/>
    <w:rsid w:val="00964872"/>
    <w:rsid w:val="0096500A"/>
    <w:rsid w:val="009659E4"/>
    <w:rsid w:val="009659F5"/>
    <w:rsid w:val="0097369B"/>
    <w:rsid w:val="00974508"/>
    <w:rsid w:val="00975295"/>
    <w:rsid w:val="00997062"/>
    <w:rsid w:val="009B1B37"/>
    <w:rsid w:val="009B588C"/>
    <w:rsid w:val="009B78B6"/>
    <w:rsid w:val="009B7C53"/>
    <w:rsid w:val="009D0979"/>
    <w:rsid w:val="009D1A80"/>
    <w:rsid w:val="009D1E87"/>
    <w:rsid w:val="009D2678"/>
    <w:rsid w:val="009D270A"/>
    <w:rsid w:val="009D5BCA"/>
    <w:rsid w:val="009D6506"/>
    <w:rsid w:val="009D6EBF"/>
    <w:rsid w:val="009E0580"/>
    <w:rsid w:val="009E10E9"/>
    <w:rsid w:val="009E116B"/>
    <w:rsid w:val="009E2D10"/>
    <w:rsid w:val="009E4342"/>
    <w:rsid w:val="009F4CF1"/>
    <w:rsid w:val="00A05173"/>
    <w:rsid w:val="00A11086"/>
    <w:rsid w:val="00A153E9"/>
    <w:rsid w:val="00A2489B"/>
    <w:rsid w:val="00A25760"/>
    <w:rsid w:val="00A32639"/>
    <w:rsid w:val="00A36442"/>
    <w:rsid w:val="00A40584"/>
    <w:rsid w:val="00A41C76"/>
    <w:rsid w:val="00A42B4B"/>
    <w:rsid w:val="00A43E49"/>
    <w:rsid w:val="00A440C1"/>
    <w:rsid w:val="00A4412A"/>
    <w:rsid w:val="00A47EAA"/>
    <w:rsid w:val="00A52588"/>
    <w:rsid w:val="00A57CD5"/>
    <w:rsid w:val="00A62765"/>
    <w:rsid w:val="00A63A41"/>
    <w:rsid w:val="00A67B18"/>
    <w:rsid w:val="00A718E2"/>
    <w:rsid w:val="00A722FA"/>
    <w:rsid w:val="00A73DB6"/>
    <w:rsid w:val="00A742A8"/>
    <w:rsid w:val="00A75280"/>
    <w:rsid w:val="00A82975"/>
    <w:rsid w:val="00A8499D"/>
    <w:rsid w:val="00A84E4C"/>
    <w:rsid w:val="00A86CB6"/>
    <w:rsid w:val="00A8748B"/>
    <w:rsid w:val="00A9361B"/>
    <w:rsid w:val="00A97C99"/>
    <w:rsid w:val="00AA0038"/>
    <w:rsid w:val="00AA3A79"/>
    <w:rsid w:val="00AA4C01"/>
    <w:rsid w:val="00AA6CC8"/>
    <w:rsid w:val="00AA75D0"/>
    <w:rsid w:val="00AB01A2"/>
    <w:rsid w:val="00AB17DB"/>
    <w:rsid w:val="00AB296A"/>
    <w:rsid w:val="00AC2EE2"/>
    <w:rsid w:val="00AC6D6E"/>
    <w:rsid w:val="00AC7D80"/>
    <w:rsid w:val="00AD3CF1"/>
    <w:rsid w:val="00AD3D5F"/>
    <w:rsid w:val="00AE6D9E"/>
    <w:rsid w:val="00AF447C"/>
    <w:rsid w:val="00AF4678"/>
    <w:rsid w:val="00B00308"/>
    <w:rsid w:val="00B018E3"/>
    <w:rsid w:val="00B035EF"/>
    <w:rsid w:val="00B076B8"/>
    <w:rsid w:val="00B07C2E"/>
    <w:rsid w:val="00B13406"/>
    <w:rsid w:val="00B21B70"/>
    <w:rsid w:val="00B22ACF"/>
    <w:rsid w:val="00B2525C"/>
    <w:rsid w:val="00B27BED"/>
    <w:rsid w:val="00B32BE6"/>
    <w:rsid w:val="00B3795F"/>
    <w:rsid w:val="00B44A7A"/>
    <w:rsid w:val="00B44D70"/>
    <w:rsid w:val="00B471F3"/>
    <w:rsid w:val="00B47EE8"/>
    <w:rsid w:val="00B5044F"/>
    <w:rsid w:val="00B55680"/>
    <w:rsid w:val="00B55CD6"/>
    <w:rsid w:val="00B56043"/>
    <w:rsid w:val="00B616F8"/>
    <w:rsid w:val="00B618B6"/>
    <w:rsid w:val="00B72B24"/>
    <w:rsid w:val="00B73028"/>
    <w:rsid w:val="00B7341E"/>
    <w:rsid w:val="00B7428B"/>
    <w:rsid w:val="00B74A88"/>
    <w:rsid w:val="00B75EFD"/>
    <w:rsid w:val="00B82233"/>
    <w:rsid w:val="00B84B06"/>
    <w:rsid w:val="00B85915"/>
    <w:rsid w:val="00B86F93"/>
    <w:rsid w:val="00B908A1"/>
    <w:rsid w:val="00B91F05"/>
    <w:rsid w:val="00B96239"/>
    <w:rsid w:val="00B96BE6"/>
    <w:rsid w:val="00BA074A"/>
    <w:rsid w:val="00BA1406"/>
    <w:rsid w:val="00BA45B9"/>
    <w:rsid w:val="00BA643F"/>
    <w:rsid w:val="00BA73D0"/>
    <w:rsid w:val="00BB2B32"/>
    <w:rsid w:val="00BC0AE3"/>
    <w:rsid w:val="00BC3F92"/>
    <w:rsid w:val="00BC60D7"/>
    <w:rsid w:val="00BC7F03"/>
    <w:rsid w:val="00BD04B7"/>
    <w:rsid w:val="00BD13A4"/>
    <w:rsid w:val="00BD1F69"/>
    <w:rsid w:val="00BD2F74"/>
    <w:rsid w:val="00BD4233"/>
    <w:rsid w:val="00BD4B3A"/>
    <w:rsid w:val="00BD5E3A"/>
    <w:rsid w:val="00BD6B6A"/>
    <w:rsid w:val="00BE2CED"/>
    <w:rsid w:val="00BE6AF3"/>
    <w:rsid w:val="00BF1D5D"/>
    <w:rsid w:val="00BF23C1"/>
    <w:rsid w:val="00C00E46"/>
    <w:rsid w:val="00C036D5"/>
    <w:rsid w:val="00C03DA1"/>
    <w:rsid w:val="00C050AC"/>
    <w:rsid w:val="00C125E9"/>
    <w:rsid w:val="00C12CB0"/>
    <w:rsid w:val="00C14DE4"/>
    <w:rsid w:val="00C20975"/>
    <w:rsid w:val="00C240C4"/>
    <w:rsid w:val="00C34290"/>
    <w:rsid w:val="00C356B6"/>
    <w:rsid w:val="00C40267"/>
    <w:rsid w:val="00C5118F"/>
    <w:rsid w:val="00C51452"/>
    <w:rsid w:val="00C51DB7"/>
    <w:rsid w:val="00C538EA"/>
    <w:rsid w:val="00C558B6"/>
    <w:rsid w:val="00C55B85"/>
    <w:rsid w:val="00C60327"/>
    <w:rsid w:val="00C61314"/>
    <w:rsid w:val="00C62124"/>
    <w:rsid w:val="00C65779"/>
    <w:rsid w:val="00C66B03"/>
    <w:rsid w:val="00C70F89"/>
    <w:rsid w:val="00C730D3"/>
    <w:rsid w:val="00C7559E"/>
    <w:rsid w:val="00C822CA"/>
    <w:rsid w:val="00C8777D"/>
    <w:rsid w:val="00C9125B"/>
    <w:rsid w:val="00C92AAD"/>
    <w:rsid w:val="00C951D0"/>
    <w:rsid w:val="00C97990"/>
    <w:rsid w:val="00CA1B02"/>
    <w:rsid w:val="00CB211C"/>
    <w:rsid w:val="00CB4489"/>
    <w:rsid w:val="00CB5CD7"/>
    <w:rsid w:val="00CC5744"/>
    <w:rsid w:val="00CD1365"/>
    <w:rsid w:val="00CD1B75"/>
    <w:rsid w:val="00CD1F51"/>
    <w:rsid w:val="00CD3F80"/>
    <w:rsid w:val="00CD7EE0"/>
    <w:rsid w:val="00CE106E"/>
    <w:rsid w:val="00CE1B67"/>
    <w:rsid w:val="00CE4D3B"/>
    <w:rsid w:val="00CF0B98"/>
    <w:rsid w:val="00CF0D21"/>
    <w:rsid w:val="00CF34EF"/>
    <w:rsid w:val="00D03CAB"/>
    <w:rsid w:val="00D10C53"/>
    <w:rsid w:val="00D111FB"/>
    <w:rsid w:val="00D117A3"/>
    <w:rsid w:val="00D15091"/>
    <w:rsid w:val="00D17460"/>
    <w:rsid w:val="00D17467"/>
    <w:rsid w:val="00D23A69"/>
    <w:rsid w:val="00D30783"/>
    <w:rsid w:val="00D35927"/>
    <w:rsid w:val="00D36F75"/>
    <w:rsid w:val="00D41E6C"/>
    <w:rsid w:val="00D436EB"/>
    <w:rsid w:val="00D50A07"/>
    <w:rsid w:val="00D515F9"/>
    <w:rsid w:val="00D54715"/>
    <w:rsid w:val="00D625E5"/>
    <w:rsid w:val="00D7350A"/>
    <w:rsid w:val="00D743F5"/>
    <w:rsid w:val="00D7578B"/>
    <w:rsid w:val="00D801CE"/>
    <w:rsid w:val="00D81E7F"/>
    <w:rsid w:val="00D836CF"/>
    <w:rsid w:val="00D94F2F"/>
    <w:rsid w:val="00D95C7C"/>
    <w:rsid w:val="00DA02E6"/>
    <w:rsid w:val="00DA551C"/>
    <w:rsid w:val="00DB081F"/>
    <w:rsid w:val="00DB6E72"/>
    <w:rsid w:val="00DC08E6"/>
    <w:rsid w:val="00DC39C4"/>
    <w:rsid w:val="00DC48B7"/>
    <w:rsid w:val="00DC5BCD"/>
    <w:rsid w:val="00DC7548"/>
    <w:rsid w:val="00DD4ABF"/>
    <w:rsid w:val="00DE04FA"/>
    <w:rsid w:val="00DE0EF2"/>
    <w:rsid w:val="00DE5A60"/>
    <w:rsid w:val="00DF1083"/>
    <w:rsid w:val="00DF11D5"/>
    <w:rsid w:val="00DF2D7C"/>
    <w:rsid w:val="00DF4665"/>
    <w:rsid w:val="00DF5D02"/>
    <w:rsid w:val="00DF6ED2"/>
    <w:rsid w:val="00DF762F"/>
    <w:rsid w:val="00E01B24"/>
    <w:rsid w:val="00E0391B"/>
    <w:rsid w:val="00E0544D"/>
    <w:rsid w:val="00E128EA"/>
    <w:rsid w:val="00E21DB6"/>
    <w:rsid w:val="00E23E6F"/>
    <w:rsid w:val="00E26198"/>
    <w:rsid w:val="00E30BA0"/>
    <w:rsid w:val="00E32653"/>
    <w:rsid w:val="00E32A10"/>
    <w:rsid w:val="00E3375A"/>
    <w:rsid w:val="00E359B0"/>
    <w:rsid w:val="00E36778"/>
    <w:rsid w:val="00E4250C"/>
    <w:rsid w:val="00E42899"/>
    <w:rsid w:val="00E4463A"/>
    <w:rsid w:val="00E45476"/>
    <w:rsid w:val="00E46145"/>
    <w:rsid w:val="00E51186"/>
    <w:rsid w:val="00E51DB4"/>
    <w:rsid w:val="00E53202"/>
    <w:rsid w:val="00E5539D"/>
    <w:rsid w:val="00E557BF"/>
    <w:rsid w:val="00E56159"/>
    <w:rsid w:val="00E57F7F"/>
    <w:rsid w:val="00E607E7"/>
    <w:rsid w:val="00E64C33"/>
    <w:rsid w:val="00E665CC"/>
    <w:rsid w:val="00E74FB5"/>
    <w:rsid w:val="00E76CED"/>
    <w:rsid w:val="00E76E21"/>
    <w:rsid w:val="00E772B5"/>
    <w:rsid w:val="00E8230F"/>
    <w:rsid w:val="00E907C5"/>
    <w:rsid w:val="00E91E6E"/>
    <w:rsid w:val="00E97DF6"/>
    <w:rsid w:val="00EA209D"/>
    <w:rsid w:val="00EA4732"/>
    <w:rsid w:val="00EA6DB1"/>
    <w:rsid w:val="00EA7C59"/>
    <w:rsid w:val="00EB0882"/>
    <w:rsid w:val="00EB0ADA"/>
    <w:rsid w:val="00EB61E7"/>
    <w:rsid w:val="00EB76A9"/>
    <w:rsid w:val="00EC433B"/>
    <w:rsid w:val="00ED36DF"/>
    <w:rsid w:val="00EE22D8"/>
    <w:rsid w:val="00EE41A0"/>
    <w:rsid w:val="00EE5D3B"/>
    <w:rsid w:val="00EF095D"/>
    <w:rsid w:val="00EF3796"/>
    <w:rsid w:val="00EF66DE"/>
    <w:rsid w:val="00EF7F0D"/>
    <w:rsid w:val="00F00602"/>
    <w:rsid w:val="00F027C8"/>
    <w:rsid w:val="00F03137"/>
    <w:rsid w:val="00F03294"/>
    <w:rsid w:val="00F03449"/>
    <w:rsid w:val="00F10EFA"/>
    <w:rsid w:val="00F12215"/>
    <w:rsid w:val="00F16C19"/>
    <w:rsid w:val="00F21F4D"/>
    <w:rsid w:val="00F2236F"/>
    <w:rsid w:val="00F26990"/>
    <w:rsid w:val="00F32E23"/>
    <w:rsid w:val="00F342BD"/>
    <w:rsid w:val="00F346DC"/>
    <w:rsid w:val="00F42EBD"/>
    <w:rsid w:val="00F5656B"/>
    <w:rsid w:val="00F615AE"/>
    <w:rsid w:val="00F62715"/>
    <w:rsid w:val="00F637FB"/>
    <w:rsid w:val="00F64C44"/>
    <w:rsid w:val="00F71313"/>
    <w:rsid w:val="00F71ACB"/>
    <w:rsid w:val="00F73740"/>
    <w:rsid w:val="00F75376"/>
    <w:rsid w:val="00F77AA1"/>
    <w:rsid w:val="00F77B6F"/>
    <w:rsid w:val="00F804B3"/>
    <w:rsid w:val="00F849EA"/>
    <w:rsid w:val="00F95836"/>
    <w:rsid w:val="00F95B63"/>
    <w:rsid w:val="00F96DE1"/>
    <w:rsid w:val="00FA1348"/>
    <w:rsid w:val="00FA3694"/>
    <w:rsid w:val="00FA5FFC"/>
    <w:rsid w:val="00FB0A38"/>
    <w:rsid w:val="00FB457A"/>
    <w:rsid w:val="00FB6D19"/>
    <w:rsid w:val="00FD48B1"/>
    <w:rsid w:val="00FE7833"/>
    <w:rsid w:val="00FE7BB5"/>
    <w:rsid w:val="00FE7C7B"/>
    <w:rsid w:val="00FF7E4B"/>
    <w:rsid w:val="01A12E00"/>
    <w:rsid w:val="01C30398"/>
    <w:rsid w:val="022C38CF"/>
    <w:rsid w:val="02B83EB8"/>
    <w:rsid w:val="02F36303"/>
    <w:rsid w:val="037C10A1"/>
    <w:rsid w:val="038736EB"/>
    <w:rsid w:val="038A57AD"/>
    <w:rsid w:val="03E71618"/>
    <w:rsid w:val="06D062AA"/>
    <w:rsid w:val="07724DD3"/>
    <w:rsid w:val="077F7E2A"/>
    <w:rsid w:val="08A17A57"/>
    <w:rsid w:val="09855063"/>
    <w:rsid w:val="09C925FA"/>
    <w:rsid w:val="09E63846"/>
    <w:rsid w:val="09F03D6D"/>
    <w:rsid w:val="0ACF5090"/>
    <w:rsid w:val="0BB174F3"/>
    <w:rsid w:val="0C8700B1"/>
    <w:rsid w:val="0D2E3749"/>
    <w:rsid w:val="0DA17D80"/>
    <w:rsid w:val="0DF43E5D"/>
    <w:rsid w:val="0E921B2B"/>
    <w:rsid w:val="0E953458"/>
    <w:rsid w:val="0F1F7ABC"/>
    <w:rsid w:val="0F941583"/>
    <w:rsid w:val="10152828"/>
    <w:rsid w:val="10FA2E72"/>
    <w:rsid w:val="113970DC"/>
    <w:rsid w:val="115F5A25"/>
    <w:rsid w:val="11683B22"/>
    <w:rsid w:val="11AE1452"/>
    <w:rsid w:val="12AA3C71"/>
    <w:rsid w:val="12AC6F46"/>
    <w:rsid w:val="12FD71DB"/>
    <w:rsid w:val="137D20A0"/>
    <w:rsid w:val="13EC610D"/>
    <w:rsid w:val="13F76598"/>
    <w:rsid w:val="14141926"/>
    <w:rsid w:val="14AC4272"/>
    <w:rsid w:val="14D65DC6"/>
    <w:rsid w:val="14DA6ED9"/>
    <w:rsid w:val="14E84F31"/>
    <w:rsid w:val="166C0E47"/>
    <w:rsid w:val="16C0754A"/>
    <w:rsid w:val="17394ED5"/>
    <w:rsid w:val="185F2BF7"/>
    <w:rsid w:val="18B371B8"/>
    <w:rsid w:val="190C1A9C"/>
    <w:rsid w:val="191B7A73"/>
    <w:rsid w:val="19293E42"/>
    <w:rsid w:val="19D101CD"/>
    <w:rsid w:val="19D641D3"/>
    <w:rsid w:val="19D862C0"/>
    <w:rsid w:val="1BAB00F5"/>
    <w:rsid w:val="1D294C50"/>
    <w:rsid w:val="1DA30034"/>
    <w:rsid w:val="1DAC5D7F"/>
    <w:rsid w:val="1E9532EC"/>
    <w:rsid w:val="1F0104A4"/>
    <w:rsid w:val="1F0E636B"/>
    <w:rsid w:val="1F342F2D"/>
    <w:rsid w:val="200F3A28"/>
    <w:rsid w:val="20936EE8"/>
    <w:rsid w:val="20BB5D78"/>
    <w:rsid w:val="211B7CBE"/>
    <w:rsid w:val="213B060C"/>
    <w:rsid w:val="222D529E"/>
    <w:rsid w:val="2244744E"/>
    <w:rsid w:val="22F7369D"/>
    <w:rsid w:val="23205869"/>
    <w:rsid w:val="25203CDA"/>
    <w:rsid w:val="25940FB9"/>
    <w:rsid w:val="2652305E"/>
    <w:rsid w:val="2748149B"/>
    <w:rsid w:val="27A55E18"/>
    <w:rsid w:val="28C662F1"/>
    <w:rsid w:val="29960708"/>
    <w:rsid w:val="2AB969DF"/>
    <w:rsid w:val="2AC139B2"/>
    <w:rsid w:val="2ACE2914"/>
    <w:rsid w:val="2AF4305C"/>
    <w:rsid w:val="2B094BF2"/>
    <w:rsid w:val="2BCA4987"/>
    <w:rsid w:val="2BD57D58"/>
    <w:rsid w:val="2BD91D34"/>
    <w:rsid w:val="2BE22230"/>
    <w:rsid w:val="2BE470C3"/>
    <w:rsid w:val="2BF26C54"/>
    <w:rsid w:val="2BFBBD1A"/>
    <w:rsid w:val="2D033F13"/>
    <w:rsid w:val="2D635C73"/>
    <w:rsid w:val="2D6B6060"/>
    <w:rsid w:val="2E8213C9"/>
    <w:rsid w:val="2EA534D6"/>
    <w:rsid w:val="2FAC7A64"/>
    <w:rsid w:val="2FCC1917"/>
    <w:rsid w:val="301A7381"/>
    <w:rsid w:val="30671893"/>
    <w:rsid w:val="31590019"/>
    <w:rsid w:val="317B445D"/>
    <w:rsid w:val="31D1217F"/>
    <w:rsid w:val="3202721A"/>
    <w:rsid w:val="33090CB2"/>
    <w:rsid w:val="330F24A8"/>
    <w:rsid w:val="331067B1"/>
    <w:rsid w:val="33E12CBE"/>
    <w:rsid w:val="34177FAD"/>
    <w:rsid w:val="348349D2"/>
    <w:rsid w:val="35AE3FF8"/>
    <w:rsid w:val="363E0E9C"/>
    <w:rsid w:val="36414FEF"/>
    <w:rsid w:val="37837680"/>
    <w:rsid w:val="379B0942"/>
    <w:rsid w:val="37F654B5"/>
    <w:rsid w:val="38004C92"/>
    <w:rsid w:val="389064D8"/>
    <w:rsid w:val="393D6425"/>
    <w:rsid w:val="396C5772"/>
    <w:rsid w:val="397C1C5A"/>
    <w:rsid w:val="3A426DCB"/>
    <w:rsid w:val="3B6750BD"/>
    <w:rsid w:val="3B770EFD"/>
    <w:rsid w:val="3BA95C6D"/>
    <w:rsid w:val="3C2F0ECB"/>
    <w:rsid w:val="3D4A2C82"/>
    <w:rsid w:val="3DD65A23"/>
    <w:rsid w:val="3E040AA7"/>
    <w:rsid w:val="3E3B6309"/>
    <w:rsid w:val="3EB44F92"/>
    <w:rsid w:val="3EDD6E27"/>
    <w:rsid w:val="3F2A1184"/>
    <w:rsid w:val="3FF30510"/>
    <w:rsid w:val="402362D4"/>
    <w:rsid w:val="40272430"/>
    <w:rsid w:val="40664332"/>
    <w:rsid w:val="408B1DE6"/>
    <w:rsid w:val="40BF3657"/>
    <w:rsid w:val="417805E0"/>
    <w:rsid w:val="41D627F5"/>
    <w:rsid w:val="41D938C7"/>
    <w:rsid w:val="42432735"/>
    <w:rsid w:val="427A0863"/>
    <w:rsid w:val="43131D21"/>
    <w:rsid w:val="432A239F"/>
    <w:rsid w:val="43656B11"/>
    <w:rsid w:val="43AA463D"/>
    <w:rsid w:val="450D6B56"/>
    <w:rsid w:val="45104F76"/>
    <w:rsid w:val="4592392E"/>
    <w:rsid w:val="46AD28D6"/>
    <w:rsid w:val="474E684B"/>
    <w:rsid w:val="477D378B"/>
    <w:rsid w:val="47BC7BDB"/>
    <w:rsid w:val="47C6563F"/>
    <w:rsid w:val="47F251E6"/>
    <w:rsid w:val="48477EE6"/>
    <w:rsid w:val="48B6602C"/>
    <w:rsid w:val="48DB60F5"/>
    <w:rsid w:val="495F3BAD"/>
    <w:rsid w:val="4A740422"/>
    <w:rsid w:val="4C705C65"/>
    <w:rsid w:val="4C7569D9"/>
    <w:rsid w:val="4D962583"/>
    <w:rsid w:val="4DD7126D"/>
    <w:rsid w:val="4DE171A1"/>
    <w:rsid w:val="4DF72146"/>
    <w:rsid w:val="4DF85B6E"/>
    <w:rsid w:val="4E634D61"/>
    <w:rsid w:val="4EBE6D6B"/>
    <w:rsid w:val="4EDB680F"/>
    <w:rsid w:val="4FA661B2"/>
    <w:rsid w:val="4FC93E8B"/>
    <w:rsid w:val="50C65ED2"/>
    <w:rsid w:val="50C66677"/>
    <w:rsid w:val="50FA4870"/>
    <w:rsid w:val="5147658A"/>
    <w:rsid w:val="51604DA4"/>
    <w:rsid w:val="51810B84"/>
    <w:rsid w:val="51B12FD6"/>
    <w:rsid w:val="51CF3E48"/>
    <w:rsid w:val="51F41D4A"/>
    <w:rsid w:val="52EF42DE"/>
    <w:rsid w:val="52FF27CC"/>
    <w:rsid w:val="53A125C6"/>
    <w:rsid w:val="53BB49E1"/>
    <w:rsid w:val="541439AD"/>
    <w:rsid w:val="545E0450"/>
    <w:rsid w:val="546E24F6"/>
    <w:rsid w:val="54A02C93"/>
    <w:rsid w:val="54BB7FCC"/>
    <w:rsid w:val="55A1645F"/>
    <w:rsid w:val="55CB15B0"/>
    <w:rsid w:val="563D531A"/>
    <w:rsid w:val="56BE323D"/>
    <w:rsid w:val="574B384D"/>
    <w:rsid w:val="575C507C"/>
    <w:rsid w:val="57650346"/>
    <w:rsid w:val="57834D05"/>
    <w:rsid w:val="57AB0352"/>
    <w:rsid w:val="59310C58"/>
    <w:rsid w:val="59753233"/>
    <w:rsid w:val="59BD564E"/>
    <w:rsid w:val="5AA348A2"/>
    <w:rsid w:val="5B03479B"/>
    <w:rsid w:val="5BA17167"/>
    <w:rsid w:val="5CEF084E"/>
    <w:rsid w:val="5D181738"/>
    <w:rsid w:val="5D853153"/>
    <w:rsid w:val="5E3239CA"/>
    <w:rsid w:val="5E8A33F7"/>
    <w:rsid w:val="5EFD7143"/>
    <w:rsid w:val="5FD3419F"/>
    <w:rsid w:val="5FF54E73"/>
    <w:rsid w:val="5FFF52AA"/>
    <w:rsid w:val="601101EB"/>
    <w:rsid w:val="60143FF7"/>
    <w:rsid w:val="602121F1"/>
    <w:rsid w:val="60526C0D"/>
    <w:rsid w:val="61110618"/>
    <w:rsid w:val="61975FC5"/>
    <w:rsid w:val="61A5797D"/>
    <w:rsid w:val="62164B6B"/>
    <w:rsid w:val="62F81E53"/>
    <w:rsid w:val="633D3DB7"/>
    <w:rsid w:val="637D3ACB"/>
    <w:rsid w:val="63C0312E"/>
    <w:rsid w:val="63CB2B0F"/>
    <w:rsid w:val="63DA6FD7"/>
    <w:rsid w:val="641A4277"/>
    <w:rsid w:val="64BB582A"/>
    <w:rsid w:val="65BA2B0C"/>
    <w:rsid w:val="65DB5F11"/>
    <w:rsid w:val="65E24CBB"/>
    <w:rsid w:val="661F2675"/>
    <w:rsid w:val="663E417E"/>
    <w:rsid w:val="66E22BE3"/>
    <w:rsid w:val="676E510B"/>
    <w:rsid w:val="67834DBB"/>
    <w:rsid w:val="67A170D9"/>
    <w:rsid w:val="67AB0E44"/>
    <w:rsid w:val="680732F4"/>
    <w:rsid w:val="689F200E"/>
    <w:rsid w:val="68E52461"/>
    <w:rsid w:val="68FE005F"/>
    <w:rsid w:val="68FF6AAA"/>
    <w:rsid w:val="694C04F2"/>
    <w:rsid w:val="6A1B1859"/>
    <w:rsid w:val="6AFC41CF"/>
    <w:rsid w:val="6B1632D6"/>
    <w:rsid w:val="6BC2107E"/>
    <w:rsid w:val="6C0A2E9E"/>
    <w:rsid w:val="6C1C63B8"/>
    <w:rsid w:val="6C28301E"/>
    <w:rsid w:val="6C81252D"/>
    <w:rsid w:val="6CCC6C09"/>
    <w:rsid w:val="6D7E62B3"/>
    <w:rsid w:val="6DB547A8"/>
    <w:rsid w:val="6DEE2925"/>
    <w:rsid w:val="6E6821EF"/>
    <w:rsid w:val="6E791DCC"/>
    <w:rsid w:val="6FC211D5"/>
    <w:rsid w:val="6FF936F5"/>
    <w:rsid w:val="70010775"/>
    <w:rsid w:val="70253512"/>
    <w:rsid w:val="704F6BE0"/>
    <w:rsid w:val="70CE243D"/>
    <w:rsid w:val="72375688"/>
    <w:rsid w:val="72BD5CE4"/>
    <w:rsid w:val="737F3E60"/>
    <w:rsid w:val="746B3483"/>
    <w:rsid w:val="74B1068C"/>
    <w:rsid w:val="75CD2D7A"/>
    <w:rsid w:val="75D600B2"/>
    <w:rsid w:val="7652243D"/>
    <w:rsid w:val="769330D8"/>
    <w:rsid w:val="772A4883"/>
    <w:rsid w:val="772C00C1"/>
    <w:rsid w:val="773240FF"/>
    <w:rsid w:val="77B16D81"/>
    <w:rsid w:val="77D02BE6"/>
    <w:rsid w:val="78064AF1"/>
    <w:rsid w:val="783E6E70"/>
    <w:rsid w:val="78A562F3"/>
    <w:rsid w:val="78CC5B59"/>
    <w:rsid w:val="78FF0AAB"/>
    <w:rsid w:val="79E05C7A"/>
    <w:rsid w:val="7A29436E"/>
    <w:rsid w:val="7A505C0F"/>
    <w:rsid w:val="7A632A06"/>
    <w:rsid w:val="7BEC3B56"/>
    <w:rsid w:val="7BF64A75"/>
    <w:rsid w:val="7C345C65"/>
    <w:rsid w:val="7C5D37C2"/>
    <w:rsid w:val="7CB30166"/>
    <w:rsid w:val="7CF94B0C"/>
    <w:rsid w:val="7DB54EBB"/>
    <w:rsid w:val="7E4D69FF"/>
    <w:rsid w:val="7E6421B9"/>
    <w:rsid w:val="7EC7683C"/>
    <w:rsid w:val="7EDC39C6"/>
    <w:rsid w:val="7F3700A4"/>
    <w:rsid w:val="7FB46F1B"/>
    <w:rsid w:val="7FC91A43"/>
    <w:rsid w:val="7FF61F8D"/>
    <w:rsid w:val="BDEEE4E9"/>
    <w:rsid w:val="CBC90E2C"/>
    <w:rsid w:val="EF1D3A64"/>
    <w:rsid w:val="EFDFC2B0"/>
    <w:rsid w:val="FBFFFE68"/>
    <w:rsid w:val="FF4FF91F"/>
    <w:rsid w:val="FFFA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03"/>
    <w:qFormat/>
    <w:uiPriority w:val="0"/>
    <w:pPr>
      <w:keepNext/>
      <w:keepLines/>
      <w:numPr>
        <w:ilvl w:val="0"/>
        <w:numId w:val="1"/>
      </w:numPr>
      <w:topLinePunct/>
      <w:spacing w:line="480" w:lineRule="auto"/>
      <w:textAlignment w:val="baseline"/>
      <w:outlineLvl w:val="0"/>
    </w:pPr>
    <w:rPr>
      <w:rFonts w:eastAsia="汉仪大宋简"/>
      <w:kern w:val="44"/>
      <w:sz w:val="22"/>
    </w:rPr>
  </w:style>
  <w:style w:type="paragraph" w:styleId="4">
    <w:name w:val="heading 2"/>
    <w:basedOn w:val="1"/>
    <w:next w:val="1"/>
    <w:link w:val="104"/>
    <w:qFormat/>
    <w:uiPriority w:val="0"/>
    <w:pPr>
      <w:keepNext/>
      <w:keepLines/>
      <w:numPr>
        <w:ilvl w:val="1"/>
        <w:numId w:val="1"/>
      </w:numPr>
      <w:topLinePunct/>
      <w:outlineLvl w:val="1"/>
    </w:pPr>
    <w:rPr>
      <w:rFonts w:eastAsia="黑体"/>
    </w:rPr>
  </w:style>
  <w:style w:type="paragraph" w:styleId="5">
    <w:name w:val="heading 3"/>
    <w:basedOn w:val="1"/>
    <w:next w:val="1"/>
    <w:link w:val="105"/>
    <w:qFormat/>
    <w:uiPriority w:val="0"/>
    <w:pPr>
      <w:keepNext/>
      <w:keepLines/>
      <w:numPr>
        <w:ilvl w:val="2"/>
        <w:numId w:val="1"/>
      </w:numPr>
      <w:spacing w:line="960" w:lineRule="auto"/>
      <w:jc w:val="center"/>
      <w:outlineLvl w:val="2"/>
    </w:pPr>
    <w:rPr>
      <w:rFonts w:eastAsia="黑体"/>
      <w:sz w:val="28"/>
    </w:rPr>
  </w:style>
  <w:style w:type="paragraph" w:styleId="6">
    <w:name w:val="heading 4"/>
    <w:basedOn w:val="1"/>
    <w:next w:val="1"/>
    <w:link w:val="106"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link w:val="107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rFonts w:eastAsia="黑体"/>
    </w:rPr>
  </w:style>
  <w:style w:type="paragraph" w:styleId="8">
    <w:name w:val="heading 6"/>
    <w:basedOn w:val="1"/>
    <w:next w:val="1"/>
    <w:link w:val="10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link w:val="109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link w:val="110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111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86">
    <w:name w:val="Default Paragraph Font"/>
    <w:unhideWhenUsed/>
    <w:qFormat/>
    <w:uiPriority w:val="1"/>
  </w:style>
  <w:style w:type="table" w:default="1" w:styleId="8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0"/>
    <w:qFormat/>
    <w:uiPriority w:val="0"/>
    <w:pPr>
      <w:spacing w:after="120"/>
    </w:pPr>
  </w:style>
  <w:style w:type="paragraph" w:styleId="12">
    <w:name w:val="List 3"/>
    <w:basedOn w:val="1"/>
    <w:qFormat/>
    <w:uiPriority w:val="0"/>
    <w:pPr>
      <w:ind w:left="1260" w:hanging="420"/>
    </w:pPr>
  </w:style>
  <w:style w:type="paragraph" w:styleId="13">
    <w:name w:val="toc 7"/>
    <w:basedOn w:val="1"/>
    <w:next w:val="1"/>
    <w:qFormat/>
    <w:uiPriority w:val="0"/>
    <w:pPr>
      <w:ind w:left="1260"/>
      <w:jc w:val="left"/>
    </w:pPr>
    <w:rPr>
      <w:sz w:val="20"/>
    </w:rPr>
  </w:style>
  <w:style w:type="paragraph" w:styleId="14">
    <w:name w:val="List Number 2"/>
    <w:basedOn w:val="1"/>
    <w:qFormat/>
    <w:uiPriority w:val="0"/>
    <w:pPr>
      <w:numPr>
        <w:ilvl w:val="0"/>
        <w:numId w:val="2"/>
      </w:numPr>
    </w:pPr>
  </w:style>
  <w:style w:type="paragraph" w:styleId="15">
    <w:name w:val="Note Heading"/>
    <w:basedOn w:val="1"/>
    <w:next w:val="1"/>
    <w:link w:val="112"/>
    <w:qFormat/>
    <w:uiPriority w:val="0"/>
    <w:pPr>
      <w:jc w:val="center"/>
    </w:pPr>
  </w:style>
  <w:style w:type="paragraph" w:styleId="16">
    <w:name w:val="List Bullet 4"/>
    <w:basedOn w:val="1"/>
    <w:qFormat/>
    <w:uiPriority w:val="0"/>
    <w:pPr>
      <w:numPr>
        <w:ilvl w:val="0"/>
        <w:numId w:val="3"/>
      </w:numPr>
    </w:pPr>
  </w:style>
  <w:style w:type="paragraph" w:styleId="17">
    <w:name w:val="index 8"/>
    <w:basedOn w:val="1"/>
    <w:next w:val="1"/>
    <w:qFormat/>
    <w:uiPriority w:val="0"/>
    <w:pPr>
      <w:ind w:left="1400" w:leftChars="1400"/>
    </w:pPr>
    <w:rPr>
      <w:rFonts w:eastAsia="仿宋_GB2312"/>
      <w:sz w:val="28"/>
    </w:rPr>
  </w:style>
  <w:style w:type="paragraph" w:styleId="18">
    <w:name w:val="E-mail Signature"/>
    <w:basedOn w:val="1"/>
    <w:link w:val="113"/>
    <w:qFormat/>
    <w:uiPriority w:val="0"/>
  </w:style>
  <w:style w:type="paragraph" w:styleId="19">
    <w:name w:val="List Number"/>
    <w:basedOn w:val="1"/>
    <w:qFormat/>
    <w:uiPriority w:val="0"/>
    <w:pPr>
      <w:tabs>
        <w:tab w:val="left" w:pos="360"/>
      </w:tabs>
      <w:ind w:left="360" w:hanging="360"/>
    </w:pPr>
  </w:style>
  <w:style w:type="paragraph" w:styleId="20">
    <w:name w:val="Normal Indent"/>
    <w:basedOn w:val="1"/>
    <w:link w:val="114"/>
    <w:qFormat/>
    <w:uiPriority w:val="0"/>
    <w:pPr>
      <w:ind w:firstLine="420"/>
    </w:pPr>
  </w:style>
  <w:style w:type="paragraph" w:styleId="21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  <w:sz w:val="20"/>
    </w:rPr>
  </w:style>
  <w:style w:type="paragraph" w:styleId="22">
    <w:name w:val="index 5"/>
    <w:basedOn w:val="1"/>
    <w:next w:val="1"/>
    <w:qFormat/>
    <w:uiPriority w:val="0"/>
    <w:pPr>
      <w:ind w:left="800" w:leftChars="800"/>
    </w:pPr>
    <w:rPr>
      <w:rFonts w:eastAsia="仿宋_GB2312"/>
      <w:sz w:val="28"/>
    </w:rPr>
  </w:style>
  <w:style w:type="paragraph" w:styleId="23">
    <w:name w:val="List Bullet"/>
    <w:basedOn w:val="1"/>
    <w:qFormat/>
    <w:uiPriority w:val="0"/>
    <w:pPr>
      <w:numPr>
        <w:ilvl w:val="0"/>
        <w:numId w:val="4"/>
      </w:numPr>
    </w:pPr>
  </w:style>
  <w:style w:type="paragraph" w:styleId="24">
    <w:name w:val="envelope address"/>
    <w:basedOn w:val="1"/>
    <w:qFormat/>
    <w:uiPriority w:val="0"/>
    <w:pPr>
      <w:snapToGrid w:val="0"/>
      <w:ind w:left="2880"/>
    </w:pPr>
    <w:rPr>
      <w:rFonts w:ascii="Arial" w:hAnsi="Arial"/>
      <w:sz w:val="24"/>
    </w:rPr>
  </w:style>
  <w:style w:type="paragraph" w:styleId="25">
    <w:name w:val="Document Map"/>
    <w:basedOn w:val="1"/>
    <w:link w:val="115"/>
    <w:qFormat/>
    <w:uiPriority w:val="0"/>
    <w:pPr>
      <w:shd w:val="clear" w:color="auto" w:fill="000080"/>
    </w:pPr>
  </w:style>
  <w:style w:type="paragraph" w:styleId="26">
    <w:name w:val="annotation text"/>
    <w:basedOn w:val="1"/>
    <w:link w:val="116"/>
    <w:qFormat/>
    <w:uiPriority w:val="99"/>
    <w:pPr>
      <w:jc w:val="left"/>
    </w:pPr>
  </w:style>
  <w:style w:type="paragraph" w:styleId="27">
    <w:name w:val="index 6"/>
    <w:basedOn w:val="1"/>
    <w:next w:val="1"/>
    <w:qFormat/>
    <w:uiPriority w:val="0"/>
    <w:pPr>
      <w:ind w:left="1000" w:leftChars="1000"/>
    </w:pPr>
    <w:rPr>
      <w:rFonts w:eastAsia="仿宋_GB2312"/>
      <w:sz w:val="28"/>
    </w:rPr>
  </w:style>
  <w:style w:type="paragraph" w:styleId="28">
    <w:name w:val="Salutation"/>
    <w:basedOn w:val="1"/>
    <w:next w:val="1"/>
    <w:link w:val="117"/>
    <w:qFormat/>
    <w:uiPriority w:val="0"/>
  </w:style>
  <w:style w:type="paragraph" w:styleId="29">
    <w:name w:val="Body Text 3"/>
    <w:basedOn w:val="1"/>
    <w:link w:val="118"/>
    <w:qFormat/>
    <w:uiPriority w:val="0"/>
    <w:pPr>
      <w:spacing w:after="120"/>
    </w:pPr>
    <w:rPr>
      <w:sz w:val="16"/>
    </w:rPr>
  </w:style>
  <w:style w:type="paragraph" w:styleId="30">
    <w:name w:val="Closing"/>
    <w:basedOn w:val="1"/>
    <w:link w:val="119"/>
    <w:qFormat/>
    <w:uiPriority w:val="0"/>
    <w:pPr>
      <w:ind w:left="4320"/>
    </w:pPr>
  </w:style>
  <w:style w:type="paragraph" w:styleId="31">
    <w:name w:val="List Bullet 3"/>
    <w:basedOn w:val="1"/>
    <w:qFormat/>
    <w:uiPriority w:val="0"/>
    <w:pPr>
      <w:numPr>
        <w:ilvl w:val="0"/>
        <w:numId w:val="5"/>
      </w:numPr>
    </w:pPr>
  </w:style>
  <w:style w:type="paragraph" w:styleId="32">
    <w:name w:val="Body Text Indent"/>
    <w:basedOn w:val="1"/>
    <w:link w:val="121"/>
    <w:qFormat/>
    <w:uiPriority w:val="99"/>
    <w:pPr>
      <w:spacing w:after="120"/>
      <w:ind w:left="420"/>
    </w:pPr>
  </w:style>
  <w:style w:type="paragraph" w:styleId="33">
    <w:name w:val="List Number 3"/>
    <w:basedOn w:val="1"/>
    <w:qFormat/>
    <w:uiPriority w:val="0"/>
    <w:pPr>
      <w:numPr>
        <w:ilvl w:val="0"/>
        <w:numId w:val="6"/>
      </w:numPr>
    </w:pPr>
  </w:style>
  <w:style w:type="paragraph" w:styleId="34">
    <w:name w:val="List 2"/>
    <w:basedOn w:val="1"/>
    <w:qFormat/>
    <w:uiPriority w:val="0"/>
    <w:pPr>
      <w:ind w:left="840" w:hanging="420"/>
    </w:pPr>
  </w:style>
  <w:style w:type="paragraph" w:styleId="35">
    <w:name w:val="List Continue"/>
    <w:basedOn w:val="1"/>
    <w:qFormat/>
    <w:uiPriority w:val="0"/>
    <w:pPr>
      <w:spacing w:after="120"/>
      <w:ind w:left="420"/>
    </w:pPr>
  </w:style>
  <w:style w:type="paragraph" w:styleId="36">
    <w:name w:val="Block Text"/>
    <w:basedOn w:val="1"/>
    <w:qFormat/>
    <w:uiPriority w:val="0"/>
    <w:pPr>
      <w:spacing w:after="120"/>
      <w:ind w:left="1440" w:right="1440"/>
    </w:pPr>
  </w:style>
  <w:style w:type="paragraph" w:styleId="37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38">
    <w:name w:val="HTML Address"/>
    <w:basedOn w:val="1"/>
    <w:link w:val="122"/>
    <w:qFormat/>
    <w:uiPriority w:val="0"/>
    <w:rPr>
      <w:i/>
    </w:rPr>
  </w:style>
  <w:style w:type="paragraph" w:styleId="39">
    <w:name w:val="index 4"/>
    <w:basedOn w:val="1"/>
    <w:next w:val="1"/>
    <w:qFormat/>
    <w:uiPriority w:val="0"/>
    <w:pPr>
      <w:ind w:left="600" w:leftChars="600"/>
    </w:pPr>
    <w:rPr>
      <w:rFonts w:eastAsia="仿宋_GB2312"/>
      <w:sz w:val="28"/>
    </w:rPr>
  </w:style>
  <w:style w:type="paragraph" w:styleId="40">
    <w:name w:val="toc 5"/>
    <w:basedOn w:val="1"/>
    <w:next w:val="1"/>
    <w:qFormat/>
    <w:uiPriority w:val="0"/>
    <w:pPr>
      <w:ind w:left="840"/>
      <w:jc w:val="left"/>
    </w:pPr>
    <w:rPr>
      <w:sz w:val="20"/>
    </w:rPr>
  </w:style>
  <w:style w:type="paragraph" w:styleId="41">
    <w:name w:val="toc 3"/>
    <w:basedOn w:val="1"/>
    <w:next w:val="1"/>
    <w:qFormat/>
    <w:uiPriority w:val="0"/>
    <w:pPr>
      <w:ind w:left="840" w:leftChars="400"/>
    </w:pPr>
  </w:style>
  <w:style w:type="paragraph" w:styleId="42">
    <w:name w:val="Plain Text"/>
    <w:basedOn w:val="1"/>
    <w:link w:val="123"/>
    <w:qFormat/>
    <w:uiPriority w:val="0"/>
    <w:rPr>
      <w:rFonts w:ascii="宋体" w:hAnsi="Courier New"/>
    </w:rPr>
  </w:style>
  <w:style w:type="paragraph" w:styleId="43">
    <w:name w:val="List Bullet 5"/>
    <w:basedOn w:val="1"/>
    <w:qFormat/>
    <w:uiPriority w:val="0"/>
    <w:pPr>
      <w:numPr>
        <w:ilvl w:val="0"/>
        <w:numId w:val="8"/>
      </w:numPr>
    </w:pPr>
  </w:style>
  <w:style w:type="paragraph" w:styleId="44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45">
    <w:name w:val="toc 8"/>
    <w:basedOn w:val="1"/>
    <w:next w:val="1"/>
    <w:qFormat/>
    <w:uiPriority w:val="0"/>
    <w:pPr>
      <w:ind w:left="1470"/>
      <w:jc w:val="left"/>
    </w:pPr>
    <w:rPr>
      <w:sz w:val="20"/>
    </w:rPr>
  </w:style>
  <w:style w:type="paragraph" w:styleId="46">
    <w:name w:val="index 3"/>
    <w:basedOn w:val="1"/>
    <w:next w:val="1"/>
    <w:qFormat/>
    <w:uiPriority w:val="0"/>
    <w:pPr>
      <w:ind w:left="400" w:leftChars="400"/>
    </w:pPr>
    <w:rPr>
      <w:rFonts w:eastAsia="仿宋_GB2312"/>
      <w:sz w:val="28"/>
    </w:rPr>
  </w:style>
  <w:style w:type="paragraph" w:styleId="47">
    <w:name w:val="Date"/>
    <w:basedOn w:val="1"/>
    <w:next w:val="1"/>
    <w:link w:val="124"/>
    <w:qFormat/>
    <w:uiPriority w:val="0"/>
  </w:style>
  <w:style w:type="paragraph" w:styleId="48">
    <w:name w:val="Body Text Indent 2"/>
    <w:basedOn w:val="1"/>
    <w:link w:val="125"/>
    <w:qFormat/>
    <w:uiPriority w:val="0"/>
    <w:pPr>
      <w:spacing w:after="120" w:line="480" w:lineRule="auto"/>
      <w:ind w:left="420"/>
    </w:pPr>
  </w:style>
  <w:style w:type="paragraph" w:styleId="49">
    <w:name w:val="List Continue 5"/>
    <w:basedOn w:val="1"/>
    <w:qFormat/>
    <w:uiPriority w:val="0"/>
    <w:pPr>
      <w:spacing w:after="120"/>
      <w:ind w:left="2100"/>
    </w:pPr>
  </w:style>
  <w:style w:type="paragraph" w:styleId="50">
    <w:name w:val="Balloon Text"/>
    <w:basedOn w:val="1"/>
    <w:link w:val="126"/>
    <w:qFormat/>
    <w:uiPriority w:val="0"/>
    <w:rPr>
      <w:sz w:val="18"/>
    </w:rPr>
  </w:style>
  <w:style w:type="paragraph" w:styleId="51">
    <w:name w:val="footer"/>
    <w:basedOn w:val="1"/>
    <w:link w:val="1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2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3">
    <w:name w:val="header"/>
    <w:basedOn w:val="1"/>
    <w:link w:val="1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4">
    <w:name w:val="Signature"/>
    <w:basedOn w:val="1"/>
    <w:link w:val="129"/>
    <w:qFormat/>
    <w:uiPriority w:val="0"/>
    <w:pPr>
      <w:ind w:left="4320"/>
    </w:pPr>
  </w:style>
  <w:style w:type="paragraph" w:styleId="55">
    <w:name w:val="toc 1"/>
    <w:basedOn w:val="1"/>
    <w:next w:val="1"/>
    <w:qFormat/>
    <w:uiPriority w:val="39"/>
    <w:rPr>
      <w:b/>
    </w:rPr>
  </w:style>
  <w:style w:type="paragraph" w:styleId="56">
    <w:name w:val="List Continue 4"/>
    <w:basedOn w:val="1"/>
    <w:qFormat/>
    <w:uiPriority w:val="0"/>
    <w:pPr>
      <w:spacing w:after="120"/>
      <w:ind w:left="1680"/>
    </w:pPr>
  </w:style>
  <w:style w:type="paragraph" w:styleId="57">
    <w:name w:val="toc 4"/>
    <w:basedOn w:val="1"/>
    <w:next w:val="1"/>
    <w:qFormat/>
    <w:uiPriority w:val="0"/>
    <w:pPr>
      <w:ind w:left="630"/>
      <w:jc w:val="left"/>
    </w:pPr>
    <w:rPr>
      <w:sz w:val="20"/>
    </w:rPr>
  </w:style>
  <w:style w:type="paragraph" w:styleId="58">
    <w:name w:val="index heading"/>
    <w:basedOn w:val="1"/>
    <w:next w:val="59"/>
    <w:qFormat/>
    <w:uiPriority w:val="0"/>
    <w:rPr>
      <w:rFonts w:eastAsia="仿宋_GB2312"/>
      <w:sz w:val="28"/>
    </w:rPr>
  </w:style>
  <w:style w:type="paragraph" w:styleId="59">
    <w:name w:val="index 1"/>
    <w:basedOn w:val="1"/>
    <w:next w:val="1"/>
    <w:qFormat/>
    <w:uiPriority w:val="0"/>
    <w:rPr>
      <w:rFonts w:eastAsia="仿宋_GB2312"/>
      <w:sz w:val="28"/>
    </w:rPr>
  </w:style>
  <w:style w:type="paragraph" w:styleId="60">
    <w:name w:val="Subtitle"/>
    <w:basedOn w:val="1"/>
    <w:link w:val="130"/>
    <w:qFormat/>
    <w:uiPriority w:val="0"/>
    <w:pPr>
      <w:spacing w:before="240" w:after="60"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paragraph" w:styleId="61">
    <w:name w:val="List Number 5"/>
    <w:basedOn w:val="1"/>
    <w:qFormat/>
    <w:uiPriority w:val="0"/>
    <w:pPr>
      <w:tabs>
        <w:tab w:val="left" w:pos="2040"/>
      </w:tabs>
      <w:ind w:left="2040" w:hanging="360"/>
    </w:pPr>
  </w:style>
  <w:style w:type="paragraph" w:styleId="62">
    <w:name w:val="List"/>
    <w:basedOn w:val="1"/>
    <w:qFormat/>
    <w:uiPriority w:val="0"/>
    <w:pPr>
      <w:ind w:left="420" w:hanging="420"/>
    </w:pPr>
  </w:style>
  <w:style w:type="paragraph" w:styleId="63">
    <w:name w:val="footnote text"/>
    <w:basedOn w:val="1"/>
    <w:link w:val="131"/>
    <w:qFormat/>
    <w:uiPriority w:val="0"/>
    <w:pPr>
      <w:snapToGrid w:val="0"/>
      <w:jc w:val="left"/>
    </w:pPr>
    <w:rPr>
      <w:sz w:val="18"/>
    </w:rPr>
  </w:style>
  <w:style w:type="paragraph" w:styleId="64">
    <w:name w:val="toc 6"/>
    <w:basedOn w:val="1"/>
    <w:next w:val="1"/>
    <w:qFormat/>
    <w:uiPriority w:val="0"/>
    <w:pPr>
      <w:ind w:left="1050"/>
      <w:jc w:val="left"/>
    </w:pPr>
    <w:rPr>
      <w:sz w:val="20"/>
    </w:rPr>
  </w:style>
  <w:style w:type="paragraph" w:styleId="65">
    <w:name w:val="List 5"/>
    <w:basedOn w:val="1"/>
    <w:qFormat/>
    <w:uiPriority w:val="0"/>
    <w:pPr>
      <w:ind w:left="2100" w:hanging="420"/>
    </w:pPr>
  </w:style>
  <w:style w:type="paragraph" w:styleId="66">
    <w:name w:val="Body Text Indent 3"/>
    <w:basedOn w:val="1"/>
    <w:link w:val="132"/>
    <w:qFormat/>
    <w:uiPriority w:val="0"/>
    <w:pPr>
      <w:spacing w:after="120"/>
      <w:ind w:left="420"/>
    </w:pPr>
    <w:rPr>
      <w:sz w:val="16"/>
    </w:rPr>
  </w:style>
  <w:style w:type="paragraph" w:styleId="67">
    <w:name w:val="index 7"/>
    <w:basedOn w:val="1"/>
    <w:next w:val="1"/>
    <w:qFormat/>
    <w:uiPriority w:val="0"/>
    <w:pPr>
      <w:ind w:left="1200" w:leftChars="1200"/>
    </w:pPr>
    <w:rPr>
      <w:rFonts w:eastAsia="仿宋_GB2312"/>
      <w:sz w:val="28"/>
    </w:rPr>
  </w:style>
  <w:style w:type="paragraph" w:styleId="68">
    <w:name w:val="index 9"/>
    <w:basedOn w:val="1"/>
    <w:next w:val="1"/>
    <w:qFormat/>
    <w:uiPriority w:val="0"/>
    <w:pPr>
      <w:ind w:left="1600" w:leftChars="1600"/>
    </w:pPr>
    <w:rPr>
      <w:rFonts w:eastAsia="仿宋_GB2312"/>
      <w:sz w:val="28"/>
    </w:rPr>
  </w:style>
  <w:style w:type="paragraph" w:styleId="69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0">
    <w:name w:val="toc 2"/>
    <w:basedOn w:val="1"/>
    <w:next w:val="1"/>
    <w:qFormat/>
    <w:uiPriority w:val="39"/>
    <w:pPr>
      <w:ind w:left="420" w:leftChars="200"/>
    </w:pPr>
  </w:style>
  <w:style w:type="paragraph" w:styleId="71">
    <w:name w:val="toc 9"/>
    <w:basedOn w:val="1"/>
    <w:next w:val="1"/>
    <w:qFormat/>
    <w:uiPriority w:val="0"/>
    <w:pPr>
      <w:ind w:left="1680"/>
      <w:jc w:val="left"/>
    </w:pPr>
    <w:rPr>
      <w:sz w:val="20"/>
    </w:rPr>
  </w:style>
  <w:style w:type="paragraph" w:styleId="72">
    <w:name w:val="Body Text 2"/>
    <w:basedOn w:val="1"/>
    <w:link w:val="133"/>
    <w:qFormat/>
    <w:uiPriority w:val="0"/>
    <w:pPr>
      <w:spacing w:after="120" w:line="480" w:lineRule="auto"/>
    </w:pPr>
  </w:style>
  <w:style w:type="paragraph" w:styleId="73">
    <w:name w:val="List 4"/>
    <w:basedOn w:val="1"/>
    <w:qFormat/>
    <w:uiPriority w:val="0"/>
    <w:pPr>
      <w:ind w:left="1680" w:hanging="420"/>
    </w:pPr>
  </w:style>
  <w:style w:type="paragraph" w:styleId="74">
    <w:name w:val="List Continue 2"/>
    <w:basedOn w:val="1"/>
    <w:qFormat/>
    <w:uiPriority w:val="0"/>
    <w:pPr>
      <w:spacing w:after="120"/>
      <w:ind w:left="840"/>
    </w:pPr>
  </w:style>
  <w:style w:type="paragraph" w:styleId="75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76">
    <w:name w:val="HTML Preformatted"/>
    <w:basedOn w:val="1"/>
    <w:link w:val="135"/>
    <w:qFormat/>
    <w:uiPriority w:val="0"/>
    <w:rPr>
      <w:rFonts w:ascii="Courier New" w:hAnsi="Courier New"/>
      <w:sz w:val="20"/>
    </w:rPr>
  </w:style>
  <w:style w:type="paragraph" w:styleId="77">
    <w:name w:val="Normal (Web)"/>
    <w:basedOn w:val="1"/>
    <w:qFormat/>
    <w:uiPriority w:val="0"/>
    <w:rPr>
      <w:sz w:val="24"/>
    </w:rPr>
  </w:style>
  <w:style w:type="paragraph" w:styleId="78">
    <w:name w:val="List Continue 3"/>
    <w:basedOn w:val="1"/>
    <w:qFormat/>
    <w:uiPriority w:val="0"/>
    <w:pPr>
      <w:spacing w:after="120"/>
      <w:ind w:left="1260"/>
    </w:pPr>
  </w:style>
  <w:style w:type="paragraph" w:styleId="79">
    <w:name w:val="index 2"/>
    <w:basedOn w:val="1"/>
    <w:next w:val="1"/>
    <w:qFormat/>
    <w:uiPriority w:val="0"/>
    <w:pPr>
      <w:ind w:left="200" w:leftChars="200"/>
    </w:pPr>
    <w:rPr>
      <w:rFonts w:eastAsia="仿宋_GB2312"/>
      <w:sz w:val="28"/>
    </w:rPr>
  </w:style>
  <w:style w:type="paragraph" w:styleId="80">
    <w:name w:val="Title"/>
    <w:basedOn w:val="1"/>
    <w:link w:val="136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81">
    <w:name w:val="annotation subject"/>
    <w:basedOn w:val="26"/>
    <w:next w:val="26"/>
    <w:link w:val="137"/>
    <w:qFormat/>
    <w:uiPriority w:val="0"/>
    <w:rPr>
      <w:b/>
    </w:rPr>
  </w:style>
  <w:style w:type="paragraph" w:styleId="82">
    <w:name w:val="Body Text First Indent"/>
    <w:basedOn w:val="2"/>
    <w:link w:val="138"/>
    <w:qFormat/>
    <w:uiPriority w:val="0"/>
    <w:pPr>
      <w:ind w:firstLine="420"/>
    </w:pPr>
  </w:style>
  <w:style w:type="paragraph" w:styleId="83">
    <w:name w:val="Body Text First Indent 2"/>
    <w:basedOn w:val="32"/>
    <w:link w:val="139"/>
    <w:qFormat/>
    <w:uiPriority w:val="0"/>
    <w:pPr>
      <w:ind w:firstLine="420"/>
    </w:pPr>
  </w:style>
  <w:style w:type="table" w:styleId="85">
    <w:name w:val="Table Grid"/>
    <w:basedOn w:val="8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">
    <w:name w:val="Strong"/>
    <w:qFormat/>
    <w:uiPriority w:val="0"/>
    <w:rPr>
      <w:b/>
    </w:rPr>
  </w:style>
  <w:style w:type="character" w:styleId="88">
    <w:name w:val="page number"/>
    <w:basedOn w:val="86"/>
    <w:qFormat/>
    <w:uiPriority w:val="0"/>
  </w:style>
  <w:style w:type="character" w:styleId="89">
    <w:name w:val="FollowedHyperlink"/>
    <w:qFormat/>
    <w:uiPriority w:val="99"/>
    <w:rPr>
      <w:color w:val="800080"/>
      <w:u w:val="single"/>
    </w:rPr>
  </w:style>
  <w:style w:type="character" w:styleId="90">
    <w:name w:val="Emphasis"/>
    <w:qFormat/>
    <w:uiPriority w:val="0"/>
    <w:rPr>
      <w:i/>
    </w:rPr>
  </w:style>
  <w:style w:type="character" w:styleId="91">
    <w:name w:val="line number"/>
    <w:basedOn w:val="86"/>
    <w:qFormat/>
    <w:uiPriority w:val="0"/>
  </w:style>
  <w:style w:type="character" w:styleId="92">
    <w:name w:val="HTML Definition"/>
    <w:qFormat/>
    <w:uiPriority w:val="0"/>
    <w:rPr>
      <w:i/>
    </w:rPr>
  </w:style>
  <w:style w:type="character" w:styleId="93">
    <w:name w:val="HTML Typewriter"/>
    <w:qFormat/>
    <w:uiPriority w:val="0"/>
    <w:rPr>
      <w:rFonts w:ascii="Courier New" w:hAnsi="Courier New"/>
      <w:sz w:val="20"/>
    </w:rPr>
  </w:style>
  <w:style w:type="character" w:styleId="94">
    <w:name w:val="HTML Acronym"/>
    <w:basedOn w:val="86"/>
    <w:qFormat/>
    <w:uiPriority w:val="0"/>
  </w:style>
  <w:style w:type="character" w:styleId="95">
    <w:name w:val="HTML Variable"/>
    <w:qFormat/>
    <w:uiPriority w:val="0"/>
    <w:rPr>
      <w:i/>
    </w:rPr>
  </w:style>
  <w:style w:type="character" w:styleId="96">
    <w:name w:val="Hyperlink"/>
    <w:qFormat/>
    <w:uiPriority w:val="99"/>
    <w:rPr>
      <w:rFonts w:ascii="宋体" w:hAnsi="宋体" w:eastAsia="宋体"/>
      <w:b/>
      <w:color w:val="0000FF"/>
      <w:kern w:val="2"/>
      <w:sz w:val="24"/>
      <w:u w:val="single"/>
      <w:lang w:val="en-US" w:eastAsia="zh-CN"/>
    </w:rPr>
  </w:style>
  <w:style w:type="character" w:styleId="97">
    <w:name w:val="HTML Code"/>
    <w:qFormat/>
    <w:uiPriority w:val="0"/>
    <w:rPr>
      <w:rFonts w:ascii="Courier New" w:hAnsi="Courier New"/>
      <w:sz w:val="20"/>
    </w:rPr>
  </w:style>
  <w:style w:type="character" w:styleId="98">
    <w:name w:val="annotation reference"/>
    <w:qFormat/>
    <w:uiPriority w:val="0"/>
    <w:rPr>
      <w:sz w:val="21"/>
    </w:rPr>
  </w:style>
  <w:style w:type="character" w:styleId="99">
    <w:name w:val="HTML Cite"/>
    <w:qFormat/>
    <w:uiPriority w:val="0"/>
    <w:rPr>
      <w:i/>
    </w:rPr>
  </w:style>
  <w:style w:type="character" w:styleId="100">
    <w:name w:val="footnote reference"/>
    <w:qFormat/>
    <w:uiPriority w:val="0"/>
    <w:rPr>
      <w:vertAlign w:val="superscript"/>
    </w:rPr>
  </w:style>
  <w:style w:type="character" w:styleId="101">
    <w:name w:val="HTML Keyboard"/>
    <w:qFormat/>
    <w:uiPriority w:val="0"/>
    <w:rPr>
      <w:rFonts w:ascii="Courier New" w:hAnsi="Courier New"/>
      <w:sz w:val="20"/>
    </w:rPr>
  </w:style>
  <w:style w:type="character" w:styleId="102">
    <w:name w:val="HTML Sample"/>
    <w:qFormat/>
    <w:uiPriority w:val="0"/>
    <w:rPr>
      <w:rFonts w:ascii="Courier New" w:hAnsi="Courier New"/>
    </w:rPr>
  </w:style>
  <w:style w:type="character" w:customStyle="1" w:styleId="103">
    <w:name w:val="标题 1 Char"/>
    <w:link w:val="3"/>
    <w:qFormat/>
    <w:uiPriority w:val="0"/>
    <w:rPr>
      <w:rFonts w:eastAsia="汉仪大宋简"/>
      <w:kern w:val="44"/>
      <w:sz w:val="22"/>
    </w:rPr>
  </w:style>
  <w:style w:type="character" w:customStyle="1" w:styleId="104">
    <w:name w:val="标题 2 Char"/>
    <w:link w:val="4"/>
    <w:qFormat/>
    <w:uiPriority w:val="0"/>
    <w:rPr>
      <w:rFonts w:eastAsia="黑体"/>
      <w:kern w:val="2"/>
      <w:sz w:val="21"/>
    </w:rPr>
  </w:style>
  <w:style w:type="character" w:customStyle="1" w:styleId="105">
    <w:name w:val="标题 3 Char"/>
    <w:link w:val="5"/>
    <w:qFormat/>
    <w:uiPriority w:val="0"/>
    <w:rPr>
      <w:rFonts w:eastAsia="黑体"/>
      <w:kern w:val="2"/>
      <w:sz w:val="28"/>
    </w:rPr>
  </w:style>
  <w:style w:type="character" w:customStyle="1" w:styleId="106">
    <w:name w:val="标题 4 Char"/>
    <w:link w:val="6"/>
    <w:qFormat/>
    <w:uiPriority w:val="0"/>
    <w:rPr>
      <w:rFonts w:ascii="Arial" w:hAnsi="Arial" w:eastAsia="黑体"/>
      <w:b/>
      <w:kern w:val="2"/>
      <w:sz w:val="28"/>
    </w:rPr>
  </w:style>
  <w:style w:type="character" w:customStyle="1" w:styleId="107">
    <w:name w:val="标题 5 Char"/>
    <w:link w:val="7"/>
    <w:qFormat/>
    <w:uiPriority w:val="0"/>
    <w:rPr>
      <w:rFonts w:eastAsia="黑体"/>
      <w:kern w:val="2"/>
      <w:sz w:val="21"/>
    </w:rPr>
  </w:style>
  <w:style w:type="character" w:customStyle="1" w:styleId="108">
    <w:name w:val="标题 6 Char"/>
    <w:link w:val="8"/>
    <w:qFormat/>
    <w:uiPriority w:val="0"/>
    <w:rPr>
      <w:rFonts w:ascii="Arial" w:hAnsi="Arial" w:eastAsia="黑体"/>
      <w:b/>
      <w:kern w:val="2"/>
      <w:sz w:val="24"/>
    </w:rPr>
  </w:style>
  <w:style w:type="character" w:customStyle="1" w:styleId="109">
    <w:name w:val="标题 7 Char"/>
    <w:link w:val="9"/>
    <w:qFormat/>
    <w:uiPriority w:val="0"/>
    <w:rPr>
      <w:b/>
      <w:kern w:val="2"/>
      <w:sz w:val="24"/>
    </w:rPr>
  </w:style>
  <w:style w:type="character" w:customStyle="1" w:styleId="110">
    <w:name w:val="标题 8 Char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111">
    <w:name w:val="标题 9 Char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112">
    <w:name w:val="注释标题 Char"/>
    <w:link w:val="15"/>
    <w:qFormat/>
    <w:uiPriority w:val="0"/>
    <w:rPr>
      <w:kern w:val="2"/>
      <w:sz w:val="21"/>
    </w:rPr>
  </w:style>
  <w:style w:type="character" w:customStyle="1" w:styleId="113">
    <w:name w:val="电子邮件签名 Char"/>
    <w:link w:val="18"/>
    <w:qFormat/>
    <w:uiPriority w:val="0"/>
    <w:rPr>
      <w:kern w:val="2"/>
      <w:sz w:val="21"/>
    </w:rPr>
  </w:style>
  <w:style w:type="character" w:customStyle="1" w:styleId="114">
    <w:name w:val="正文缩进 Char"/>
    <w:link w:val="20"/>
    <w:qFormat/>
    <w:uiPriority w:val="0"/>
    <w:rPr>
      <w:rFonts w:eastAsia="宋体"/>
      <w:kern w:val="2"/>
      <w:sz w:val="21"/>
      <w:lang w:val="en-US" w:eastAsia="zh-CN"/>
    </w:rPr>
  </w:style>
  <w:style w:type="character" w:customStyle="1" w:styleId="115">
    <w:name w:val="文档结构图 Char"/>
    <w:link w:val="25"/>
    <w:qFormat/>
    <w:uiPriority w:val="0"/>
    <w:rPr>
      <w:kern w:val="2"/>
      <w:sz w:val="21"/>
      <w:shd w:val="clear" w:color="auto" w:fill="000080"/>
    </w:rPr>
  </w:style>
  <w:style w:type="character" w:customStyle="1" w:styleId="116">
    <w:name w:val="批注文字 Char"/>
    <w:link w:val="26"/>
    <w:qFormat/>
    <w:uiPriority w:val="99"/>
    <w:rPr>
      <w:kern w:val="2"/>
      <w:sz w:val="21"/>
    </w:rPr>
  </w:style>
  <w:style w:type="character" w:customStyle="1" w:styleId="117">
    <w:name w:val="称呼 Char"/>
    <w:link w:val="28"/>
    <w:qFormat/>
    <w:uiPriority w:val="0"/>
    <w:rPr>
      <w:kern w:val="2"/>
      <w:sz w:val="21"/>
    </w:rPr>
  </w:style>
  <w:style w:type="character" w:customStyle="1" w:styleId="118">
    <w:name w:val="正文文本 3 Char"/>
    <w:link w:val="29"/>
    <w:qFormat/>
    <w:uiPriority w:val="0"/>
    <w:rPr>
      <w:kern w:val="2"/>
      <w:sz w:val="16"/>
    </w:rPr>
  </w:style>
  <w:style w:type="character" w:customStyle="1" w:styleId="119">
    <w:name w:val="结束语 Char"/>
    <w:link w:val="30"/>
    <w:qFormat/>
    <w:uiPriority w:val="0"/>
    <w:rPr>
      <w:kern w:val="2"/>
      <w:sz w:val="21"/>
    </w:rPr>
  </w:style>
  <w:style w:type="character" w:customStyle="1" w:styleId="120">
    <w:name w:val="正文文本 Char"/>
    <w:link w:val="2"/>
    <w:qFormat/>
    <w:uiPriority w:val="0"/>
    <w:rPr>
      <w:kern w:val="2"/>
      <w:sz w:val="21"/>
    </w:rPr>
  </w:style>
  <w:style w:type="character" w:customStyle="1" w:styleId="121">
    <w:name w:val="正文文本缩进 Char"/>
    <w:link w:val="32"/>
    <w:qFormat/>
    <w:uiPriority w:val="99"/>
    <w:rPr>
      <w:kern w:val="2"/>
      <w:sz w:val="21"/>
    </w:rPr>
  </w:style>
  <w:style w:type="character" w:customStyle="1" w:styleId="122">
    <w:name w:val="HTML 地址 Char"/>
    <w:link w:val="38"/>
    <w:qFormat/>
    <w:uiPriority w:val="0"/>
    <w:rPr>
      <w:i/>
      <w:kern w:val="2"/>
      <w:sz w:val="21"/>
    </w:rPr>
  </w:style>
  <w:style w:type="character" w:customStyle="1" w:styleId="123">
    <w:name w:val="纯文本 Char"/>
    <w:link w:val="42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124">
    <w:name w:val="日期 Char"/>
    <w:link w:val="47"/>
    <w:qFormat/>
    <w:uiPriority w:val="0"/>
    <w:rPr>
      <w:kern w:val="2"/>
      <w:sz w:val="21"/>
    </w:rPr>
  </w:style>
  <w:style w:type="character" w:customStyle="1" w:styleId="125">
    <w:name w:val="正文文本缩进 2 Char"/>
    <w:link w:val="48"/>
    <w:qFormat/>
    <w:uiPriority w:val="0"/>
    <w:rPr>
      <w:kern w:val="2"/>
      <w:sz w:val="21"/>
    </w:rPr>
  </w:style>
  <w:style w:type="character" w:customStyle="1" w:styleId="126">
    <w:name w:val="批注框文本 Char"/>
    <w:link w:val="50"/>
    <w:qFormat/>
    <w:uiPriority w:val="0"/>
    <w:rPr>
      <w:kern w:val="2"/>
      <w:sz w:val="18"/>
    </w:rPr>
  </w:style>
  <w:style w:type="character" w:customStyle="1" w:styleId="127">
    <w:name w:val="页脚 Char"/>
    <w:link w:val="5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128">
    <w:name w:val="页眉 Char"/>
    <w:link w:val="5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29">
    <w:name w:val="签名 Char"/>
    <w:link w:val="54"/>
    <w:qFormat/>
    <w:uiPriority w:val="0"/>
    <w:rPr>
      <w:kern w:val="2"/>
      <w:sz w:val="21"/>
    </w:rPr>
  </w:style>
  <w:style w:type="character" w:customStyle="1" w:styleId="130">
    <w:name w:val="副标题 Char"/>
    <w:link w:val="60"/>
    <w:qFormat/>
    <w:uiPriority w:val="0"/>
    <w:rPr>
      <w:rFonts w:ascii="Arial" w:hAnsi="Arial"/>
      <w:b/>
      <w:kern w:val="28"/>
      <w:sz w:val="32"/>
    </w:rPr>
  </w:style>
  <w:style w:type="character" w:customStyle="1" w:styleId="131">
    <w:name w:val="脚注文本 Char"/>
    <w:link w:val="63"/>
    <w:qFormat/>
    <w:uiPriority w:val="0"/>
    <w:rPr>
      <w:kern w:val="2"/>
      <w:sz w:val="18"/>
    </w:rPr>
  </w:style>
  <w:style w:type="character" w:customStyle="1" w:styleId="132">
    <w:name w:val="正文文本缩进 3 Char"/>
    <w:link w:val="66"/>
    <w:qFormat/>
    <w:uiPriority w:val="0"/>
    <w:rPr>
      <w:kern w:val="2"/>
      <w:sz w:val="16"/>
    </w:rPr>
  </w:style>
  <w:style w:type="character" w:customStyle="1" w:styleId="133">
    <w:name w:val="正文文本 2 Char"/>
    <w:link w:val="72"/>
    <w:qFormat/>
    <w:uiPriority w:val="0"/>
    <w:rPr>
      <w:kern w:val="2"/>
      <w:sz w:val="21"/>
    </w:rPr>
  </w:style>
  <w:style w:type="character" w:customStyle="1" w:styleId="134">
    <w:name w:val="信息标题 Char"/>
    <w:link w:val="75"/>
    <w:qFormat/>
    <w:uiPriority w:val="0"/>
    <w:rPr>
      <w:rFonts w:ascii="Arial" w:hAnsi="Arial"/>
      <w:kern w:val="2"/>
      <w:sz w:val="24"/>
      <w:shd w:val="pct20" w:color="auto" w:fill="auto"/>
    </w:rPr>
  </w:style>
  <w:style w:type="character" w:customStyle="1" w:styleId="135">
    <w:name w:val="HTML 预设格式 Char"/>
    <w:link w:val="76"/>
    <w:qFormat/>
    <w:uiPriority w:val="0"/>
    <w:rPr>
      <w:rFonts w:ascii="Courier New" w:hAnsi="Courier New"/>
      <w:kern w:val="2"/>
    </w:rPr>
  </w:style>
  <w:style w:type="character" w:customStyle="1" w:styleId="136">
    <w:name w:val="标题 Char"/>
    <w:link w:val="80"/>
    <w:qFormat/>
    <w:uiPriority w:val="0"/>
    <w:rPr>
      <w:rFonts w:ascii="Arial" w:hAnsi="Arial"/>
      <w:b/>
      <w:kern w:val="2"/>
      <w:sz w:val="32"/>
    </w:rPr>
  </w:style>
  <w:style w:type="character" w:customStyle="1" w:styleId="137">
    <w:name w:val="批注主题 Char"/>
    <w:link w:val="81"/>
    <w:qFormat/>
    <w:uiPriority w:val="0"/>
    <w:rPr>
      <w:b/>
      <w:kern w:val="2"/>
      <w:sz w:val="21"/>
    </w:rPr>
  </w:style>
  <w:style w:type="character" w:customStyle="1" w:styleId="138">
    <w:name w:val="正文首行缩进 Char"/>
    <w:basedOn w:val="120"/>
    <w:link w:val="82"/>
    <w:qFormat/>
    <w:uiPriority w:val="0"/>
    <w:rPr>
      <w:kern w:val="2"/>
      <w:sz w:val="21"/>
    </w:rPr>
  </w:style>
  <w:style w:type="character" w:customStyle="1" w:styleId="139">
    <w:name w:val="正文首行缩进 2 Char"/>
    <w:link w:val="83"/>
    <w:qFormat/>
    <w:uiPriority w:val="0"/>
    <w:rPr>
      <w:kern w:val="2"/>
      <w:sz w:val="21"/>
    </w:rPr>
  </w:style>
  <w:style w:type="character" w:customStyle="1" w:styleId="140">
    <w:name w:val="表头 Char"/>
    <w:link w:val="141"/>
    <w:qFormat/>
    <w:uiPriority w:val="0"/>
    <w:rPr>
      <w:rFonts w:eastAsia="黑体"/>
      <w:kern w:val="2"/>
      <w:sz w:val="21"/>
      <w:lang w:val="en-US" w:eastAsia="zh-CN"/>
    </w:rPr>
  </w:style>
  <w:style w:type="paragraph" w:customStyle="1" w:styleId="141">
    <w:name w:val="表头"/>
    <w:basedOn w:val="1"/>
    <w:link w:val="140"/>
    <w:qFormat/>
    <w:uiPriority w:val="0"/>
    <w:pPr>
      <w:topLinePunct/>
      <w:spacing w:before="160" w:after="60"/>
      <w:jc w:val="center"/>
    </w:pPr>
    <w:rPr>
      <w:rFonts w:eastAsia="黑体"/>
    </w:rPr>
  </w:style>
  <w:style w:type="character" w:customStyle="1" w:styleId="142">
    <w:name w:val="正文 Char"/>
    <w:qFormat/>
    <w:uiPriority w:val="0"/>
    <w:rPr>
      <w:rFonts w:eastAsia="宋体" w:cs="宋体"/>
      <w:kern w:val="2"/>
      <w:sz w:val="21"/>
      <w:lang w:val="en-US" w:eastAsia="zh-CN" w:bidi="ar-SA"/>
    </w:rPr>
  </w:style>
  <w:style w:type="character" w:customStyle="1" w:styleId="143">
    <w:name w:val="Char Char4"/>
    <w:qFormat/>
    <w:uiPriority w:val="0"/>
    <w:rPr>
      <w:rFonts w:eastAsia="汉仪大宋简"/>
      <w:kern w:val="44"/>
      <w:sz w:val="22"/>
      <w:lang w:val="en-US" w:eastAsia="zh-CN"/>
    </w:rPr>
  </w:style>
  <w:style w:type="character" w:customStyle="1" w:styleId="144">
    <w:name w:val="样式 标题 4 + (符号) 宋体 Char"/>
    <w:link w:val="145"/>
    <w:qFormat/>
    <w:uiPriority w:val="0"/>
    <w:rPr>
      <w:rFonts w:ascii="宋体"/>
      <w:kern w:val="2"/>
      <w:sz w:val="21"/>
    </w:rPr>
  </w:style>
  <w:style w:type="paragraph" w:customStyle="1" w:styleId="145">
    <w:name w:val="样式 标题 4 + (符号) 宋体"/>
    <w:basedOn w:val="6"/>
    <w:link w:val="144"/>
    <w:qFormat/>
    <w:uiPriority w:val="0"/>
    <w:pPr>
      <w:keepNext w:val="0"/>
      <w:keepLines w:val="0"/>
      <w:adjustRightInd w:val="0"/>
      <w:snapToGrid w:val="0"/>
      <w:spacing w:before="0" w:after="0" w:line="360" w:lineRule="auto"/>
    </w:pPr>
    <w:rPr>
      <w:rFonts w:ascii="宋体" w:hAnsi="Times New Roman" w:eastAsia="宋体"/>
      <w:b w:val="0"/>
      <w:sz w:val="21"/>
    </w:rPr>
  </w:style>
  <w:style w:type="character" w:customStyle="1" w:styleId="146">
    <w:name w:val="首行缩进 Char"/>
    <w:link w:val="147"/>
    <w:qFormat/>
    <w:uiPriority w:val="0"/>
    <w:rPr>
      <w:rFonts w:eastAsia="方正书宋简体"/>
      <w:kern w:val="2"/>
      <w:sz w:val="21"/>
      <w:lang w:val="en-US" w:eastAsia="zh-CN"/>
    </w:rPr>
  </w:style>
  <w:style w:type="paragraph" w:customStyle="1" w:styleId="147">
    <w:name w:val="首行缩进"/>
    <w:basedOn w:val="1"/>
    <w:link w:val="146"/>
    <w:qFormat/>
    <w:uiPriority w:val="0"/>
    <w:pPr>
      <w:spacing w:line="300" w:lineRule="auto"/>
      <w:ind w:firstLine="420" w:firstLineChars="200"/>
    </w:pPr>
    <w:rPr>
      <w:rFonts w:eastAsia="方正书宋简体"/>
    </w:rPr>
  </w:style>
  <w:style w:type="character" w:customStyle="1" w:styleId="148">
    <w:name w:val="jl 三级 Char Char"/>
    <w:link w:val="149"/>
    <w:qFormat/>
    <w:uiPriority w:val="0"/>
    <w:rPr>
      <w:rFonts w:ascii="宋体" w:hAnsi="宋体" w:eastAsia="宋体"/>
      <w:b/>
      <w:color w:val="000000"/>
      <w:kern w:val="2"/>
      <w:sz w:val="24"/>
      <w:lang w:val="en-US" w:eastAsia="zh-CN"/>
    </w:rPr>
  </w:style>
  <w:style w:type="paragraph" w:customStyle="1" w:styleId="149">
    <w:name w:val="jl 三级 Char"/>
    <w:basedOn w:val="1"/>
    <w:link w:val="148"/>
    <w:qFormat/>
    <w:uiPriority w:val="0"/>
    <w:pPr>
      <w:autoSpaceDE w:val="0"/>
      <w:autoSpaceDN w:val="0"/>
      <w:adjustRightInd w:val="0"/>
      <w:spacing w:before="156" w:beforeLines="50" w:after="156" w:afterLines="50"/>
      <w:ind w:firstLine="480" w:firstLineChars="200"/>
      <w:jc w:val="left"/>
      <w:textAlignment w:val="baseline"/>
      <w:outlineLvl w:val="2"/>
    </w:pPr>
    <w:rPr>
      <w:rFonts w:ascii="宋体" w:hAnsi="宋体"/>
      <w:b/>
      <w:color w:val="000000"/>
      <w:sz w:val="24"/>
    </w:rPr>
  </w:style>
  <w:style w:type="character" w:customStyle="1" w:styleId="150">
    <w:name w:val="jl 正文 Char Char Char"/>
    <w:link w:val="151"/>
    <w:qFormat/>
    <w:uiPriority w:val="0"/>
    <w:rPr>
      <w:rFonts w:ascii="宋体" w:eastAsia="宋体"/>
      <w:kern w:val="2"/>
      <w:sz w:val="24"/>
      <w:lang w:val="en-US" w:eastAsia="zh-CN"/>
    </w:rPr>
  </w:style>
  <w:style w:type="paragraph" w:customStyle="1" w:styleId="151">
    <w:name w:val="jl 正文 Char Char"/>
    <w:basedOn w:val="1"/>
    <w:link w:val="150"/>
    <w:qFormat/>
    <w:uiPriority w:val="0"/>
    <w:pPr>
      <w:autoSpaceDE w:val="0"/>
      <w:autoSpaceDN w:val="0"/>
      <w:adjustRightInd w:val="0"/>
      <w:ind w:firstLine="200" w:firstLineChars="200"/>
      <w:jc w:val="left"/>
      <w:textAlignment w:val="baseline"/>
    </w:pPr>
    <w:rPr>
      <w:rFonts w:ascii="宋体"/>
      <w:sz w:val="24"/>
    </w:rPr>
  </w:style>
  <w:style w:type="character" w:customStyle="1" w:styleId="152">
    <w:name w:val="页脚 Char1"/>
    <w:semiHidden/>
    <w:qFormat/>
    <w:uiPriority w:val="99"/>
    <w:rPr>
      <w:kern w:val="2"/>
      <w:sz w:val="18"/>
      <w:szCs w:val="18"/>
    </w:rPr>
  </w:style>
  <w:style w:type="character" w:customStyle="1" w:styleId="153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154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155">
    <w:name w:val="articlebody21"/>
    <w:qFormat/>
    <w:uiPriority w:val="0"/>
    <w:rPr>
      <w:rFonts w:hint="default"/>
      <w:sz w:val="21"/>
    </w:rPr>
  </w:style>
  <w:style w:type="character" w:customStyle="1" w:styleId="156">
    <w:name w:val="一级条标题 Char"/>
    <w:link w:val="157"/>
    <w:qFormat/>
    <w:uiPriority w:val="0"/>
    <w:rPr>
      <w:rFonts w:ascii="黑体" w:eastAsia="黑体"/>
      <w:b/>
      <w:sz w:val="21"/>
    </w:rPr>
  </w:style>
  <w:style w:type="paragraph" w:customStyle="1" w:styleId="157">
    <w:name w:val="一级条标题"/>
    <w:basedOn w:val="158"/>
    <w:next w:val="159"/>
    <w:link w:val="156"/>
    <w:qFormat/>
    <w:uiPriority w:val="0"/>
    <w:pPr>
      <w:numPr>
        <w:ilvl w:val="2"/>
      </w:numPr>
      <w:tabs>
        <w:tab w:val="left" w:pos="420"/>
        <w:tab w:val="left" w:pos="525"/>
      </w:tabs>
      <w:spacing w:before="0" w:beforeLines="0" w:after="0" w:afterLines="0"/>
      <w:outlineLvl w:val="2"/>
    </w:pPr>
  </w:style>
  <w:style w:type="paragraph" w:customStyle="1" w:styleId="158">
    <w:name w:val="章标题"/>
    <w:next w:val="159"/>
    <w:qFormat/>
    <w:uiPriority w:val="0"/>
    <w:pPr>
      <w:numPr>
        <w:ilvl w:val="1"/>
        <w:numId w:val="10"/>
      </w:numPr>
      <w:tabs>
        <w:tab w:val="left" w:pos="420"/>
        <w:tab w:val="clear" w:pos="780"/>
      </w:tabs>
      <w:spacing w:before="156" w:beforeLines="50" w:after="156" w:afterLines="50"/>
      <w:jc w:val="both"/>
      <w:outlineLvl w:val="1"/>
    </w:pPr>
    <w:rPr>
      <w:rFonts w:ascii="黑体" w:hAnsi="Calibri" w:eastAsia="黑体" w:cs="Calibri"/>
      <w:b/>
      <w:sz w:val="21"/>
      <w:lang w:val="en-US" w:eastAsia="zh-CN" w:bidi="ar-SA"/>
    </w:rPr>
  </w:style>
  <w:style w:type="paragraph" w:customStyle="1" w:styleId="159">
    <w:name w:val="段"/>
    <w:qFormat/>
    <w:uiPriority w:val="0"/>
    <w:pPr>
      <w:ind w:firstLine="200" w:firstLineChars="200"/>
      <w:jc w:val="both"/>
    </w:pPr>
    <w:rPr>
      <w:rFonts w:ascii="宋体" w:hAnsi="Calibri" w:eastAsia="宋体" w:cs="Calibri"/>
      <w:sz w:val="21"/>
      <w:lang w:val="en-US" w:eastAsia="zh-CN" w:bidi="ar-SA"/>
    </w:rPr>
  </w:style>
  <w:style w:type="character" w:customStyle="1" w:styleId="160">
    <w:name w:val="二级条标题 Char"/>
    <w:link w:val="161"/>
    <w:qFormat/>
    <w:uiPriority w:val="0"/>
    <w:rPr>
      <w:rFonts w:ascii="黑体" w:eastAsia="黑体"/>
      <w:b/>
      <w:sz w:val="21"/>
      <w:lang w:val="en-US" w:eastAsia="zh-CN"/>
    </w:rPr>
  </w:style>
  <w:style w:type="paragraph" w:customStyle="1" w:styleId="161">
    <w:name w:val="二级条标题"/>
    <w:basedOn w:val="1"/>
    <w:next w:val="1"/>
    <w:link w:val="160"/>
    <w:qFormat/>
    <w:uiPriority w:val="0"/>
    <w:pPr>
      <w:widowControl/>
      <w:outlineLvl w:val="3"/>
    </w:pPr>
    <w:rPr>
      <w:rFonts w:ascii="黑体" w:eastAsia="黑体"/>
      <w:b/>
      <w:kern w:val="0"/>
    </w:rPr>
  </w:style>
  <w:style w:type="character" w:customStyle="1" w:styleId="162">
    <w:name w:val="个人答复风格"/>
    <w:qFormat/>
    <w:uiPriority w:val="0"/>
    <w:rPr>
      <w:rFonts w:ascii="Arial" w:hAnsi="Arial" w:eastAsia="宋体"/>
      <w:color w:val="auto"/>
      <w:sz w:val="20"/>
    </w:rPr>
  </w:style>
  <w:style w:type="character" w:customStyle="1" w:styleId="163">
    <w:name w:val="标题1.1.1.1.1 Char"/>
    <w:qFormat/>
    <w:uiPriority w:val="0"/>
    <w:rPr>
      <w:rFonts w:eastAsia="宋体"/>
      <w:b/>
      <w:kern w:val="2"/>
      <w:sz w:val="28"/>
      <w:lang w:val="en-US" w:eastAsia="zh-CN"/>
    </w:rPr>
  </w:style>
  <w:style w:type="character" w:customStyle="1" w:styleId="164">
    <w:name w:val="正文格式 Char"/>
    <w:link w:val="165"/>
    <w:qFormat/>
    <w:uiPriority w:val="0"/>
    <w:rPr>
      <w:rFonts w:ascii="宋体" w:hAnsi="宋体" w:eastAsia="宋体"/>
      <w:kern w:val="2"/>
      <w:sz w:val="21"/>
      <w:lang w:val="en-US" w:eastAsia="zh-CN"/>
    </w:rPr>
  </w:style>
  <w:style w:type="paragraph" w:customStyle="1" w:styleId="165">
    <w:name w:val="正文格式"/>
    <w:basedOn w:val="1"/>
    <w:link w:val="164"/>
    <w:qFormat/>
    <w:uiPriority w:val="0"/>
    <w:pPr>
      <w:topLinePunct/>
      <w:ind w:firstLine="420" w:firstLineChars="200"/>
    </w:pPr>
    <w:rPr>
      <w:rFonts w:ascii="宋体" w:hAnsi="宋体"/>
    </w:rPr>
  </w:style>
  <w:style w:type="character" w:customStyle="1" w:styleId="166">
    <w:name w:val="节标题 1.1 Char"/>
    <w:qFormat/>
    <w:uiPriority w:val="0"/>
    <w:rPr>
      <w:rFonts w:eastAsia="黑体"/>
      <w:kern w:val="2"/>
      <w:sz w:val="21"/>
      <w:lang w:val="en-US" w:eastAsia="zh-CN"/>
    </w:rPr>
  </w:style>
  <w:style w:type="character" w:customStyle="1" w:styleId="167">
    <w:name w:val="个人撰写风格"/>
    <w:qFormat/>
    <w:uiPriority w:val="0"/>
    <w:rPr>
      <w:rFonts w:ascii="Arial" w:hAnsi="Arial" w:eastAsia="宋体"/>
      <w:color w:val="auto"/>
      <w:sz w:val="20"/>
    </w:rPr>
  </w:style>
  <w:style w:type="character" w:customStyle="1" w:styleId="168">
    <w:name w:val="样式 标题 3 + 宋体 Char"/>
    <w:link w:val="169"/>
    <w:qFormat/>
    <w:uiPriority w:val="0"/>
    <w:rPr>
      <w:rFonts w:ascii="宋体" w:hAnsi="宋体" w:eastAsia="宋体"/>
      <w:kern w:val="2"/>
      <w:sz w:val="21"/>
      <w:lang w:val="en-US" w:eastAsia="zh-CN"/>
    </w:rPr>
  </w:style>
  <w:style w:type="paragraph" w:customStyle="1" w:styleId="169">
    <w:name w:val="样式 标题 3 + 宋体"/>
    <w:basedOn w:val="5"/>
    <w:link w:val="168"/>
    <w:qFormat/>
    <w:uiPriority w:val="0"/>
    <w:pPr>
      <w:keepNext w:val="0"/>
      <w:keepLines w:val="0"/>
      <w:numPr>
        <w:numId w:val="0"/>
      </w:numPr>
      <w:tabs>
        <w:tab w:val="left" w:pos="1560"/>
        <w:tab w:val="clear" w:pos="2126"/>
      </w:tabs>
      <w:snapToGrid w:val="0"/>
      <w:spacing w:line="360" w:lineRule="auto"/>
      <w:ind w:left="360"/>
      <w:jc w:val="both"/>
    </w:pPr>
    <w:rPr>
      <w:rFonts w:ascii="宋体" w:hAnsi="宋体" w:eastAsia="宋体"/>
      <w:sz w:val="21"/>
    </w:rPr>
  </w:style>
  <w:style w:type="character" w:customStyle="1" w:styleId="170">
    <w:name w:val="表内居两端对齐 Char"/>
    <w:basedOn w:val="171"/>
    <w:link w:val="17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71">
    <w:name w:val="表内居中小五 Char"/>
    <w:link w:val="172"/>
    <w:qFormat/>
    <w:uiPriority w:val="0"/>
    <w:rPr>
      <w:rFonts w:eastAsia="宋体"/>
      <w:kern w:val="2"/>
      <w:sz w:val="18"/>
      <w:lang w:val="en-US" w:eastAsia="zh-CN"/>
    </w:rPr>
  </w:style>
  <w:style w:type="paragraph" w:customStyle="1" w:styleId="172">
    <w:name w:val="表内居中小五"/>
    <w:basedOn w:val="1"/>
    <w:link w:val="171"/>
    <w:qFormat/>
    <w:uiPriority w:val="0"/>
    <w:pPr>
      <w:jc w:val="center"/>
    </w:pPr>
    <w:rPr>
      <w:sz w:val="18"/>
    </w:rPr>
  </w:style>
  <w:style w:type="paragraph" w:customStyle="1" w:styleId="173">
    <w:name w:val="表内居两端对齐"/>
    <w:basedOn w:val="172"/>
    <w:link w:val="170"/>
    <w:qFormat/>
    <w:uiPriority w:val="0"/>
    <w:pPr>
      <w:jc w:val="both"/>
    </w:pPr>
  </w:style>
  <w:style w:type="character" w:customStyle="1" w:styleId="174">
    <w:name w:val="Char Char16"/>
    <w:qFormat/>
    <w:uiPriority w:val="0"/>
    <w:rPr>
      <w:rFonts w:ascii="Arial" w:hAnsi="Arial" w:eastAsia="黑体"/>
      <w:b/>
      <w:kern w:val="2"/>
      <w:sz w:val="32"/>
      <w:lang w:val="en-US" w:eastAsia="zh-CN"/>
    </w:rPr>
  </w:style>
  <w:style w:type="character" w:customStyle="1" w:styleId="175">
    <w:name w:val="样式6 Char"/>
    <w:link w:val="176"/>
    <w:qFormat/>
    <w:uiPriority w:val="0"/>
    <w:rPr>
      <w:kern w:val="2"/>
      <w:sz w:val="21"/>
    </w:rPr>
  </w:style>
  <w:style w:type="paragraph" w:customStyle="1" w:styleId="176">
    <w:name w:val="样式6"/>
    <w:basedOn w:val="1"/>
    <w:link w:val="175"/>
    <w:qFormat/>
    <w:uiPriority w:val="0"/>
    <w:pPr>
      <w:numPr>
        <w:ilvl w:val="2"/>
        <w:numId w:val="11"/>
      </w:numPr>
    </w:pPr>
  </w:style>
  <w:style w:type="character" w:customStyle="1" w:styleId="177">
    <w:name w:val="Normal1 Char"/>
    <w:link w:val="178"/>
    <w:qFormat/>
    <w:uiPriority w:val="0"/>
    <w:rPr>
      <w:rFonts w:ascii="宋体"/>
      <w:sz w:val="24"/>
      <w:lang w:bidi="ar-SA"/>
    </w:rPr>
  </w:style>
  <w:style w:type="paragraph" w:customStyle="1" w:styleId="178">
    <w:name w:val="Normal1"/>
    <w:link w:val="177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宋体" w:hAnsi="Calibri" w:eastAsia="宋体" w:cs="Calibri"/>
      <w:sz w:val="24"/>
      <w:lang w:val="en-US" w:eastAsia="zh-CN" w:bidi="ar-SA"/>
    </w:rPr>
  </w:style>
  <w:style w:type="character" w:customStyle="1" w:styleId="179">
    <w:name w:val="纯文本 Char1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80">
    <w:name w:val="标题 1 Char Char"/>
    <w:qFormat/>
    <w:uiPriority w:val="0"/>
    <w:rPr>
      <w:rFonts w:ascii="宋体" w:eastAsia="宋体"/>
      <w:b/>
      <w:kern w:val="44"/>
      <w:sz w:val="21"/>
      <w:lang w:val="en-US" w:eastAsia="zh-CN"/>
    </w:rPr>
  </w:style>
  <w:style w:type="character" w:customStyle="1" w:styleId="181">
    <w:name w:val="Char Char14"/>
    <w:qFormat/>
    <w:uiPriority w:val="0"/>
    <w:rPr>
      <w:rFonts w:eastAsia="宋体"/>
      <w:kern w:val="2"/>
      <w:sz w:val="21"/>
      <w:lang w:val="en-US" w:eastAsia="zh-CN"/>
    </w:rPr>
  </w:style>
  <w:style w:type="character" w:customStyle="1" w:styleId="182">
    <w:name w:val="样式 Arial"/>
    <w:qFormat/>
    <w:uiPriority w:val="0"/>
    <w:rPr>
      <w:rFonts w:hint="default" w:ascii="Times New Roman" w:hAnsi="Times New Roman" w:eastAsia="宋体"/>
      <w:sz w:val="21"/>
    </w:rPr>
  </w:style>
  <w:style w:type="character" w:customStyle="1" w:styleId="183">
    <w:name w:val="Char Char2"/>
    <w:qFormat/>
    <w:uiPriority w:val="0"/>
    <w:rPr>
      <w:rFonts w:eastAsia="汉仪大宋简"/>
      <w:kern w:val="44"/>
      <w:sz w:val="22"/>
      <w:lang w:val="en-US" w:eastAsia="zh-CN"/>
    </w:rPr>
  </w:style>
  <w:style w:type="paragraph" w:customStyle="1" w:styleId="184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Calibri" w:hAnsi="Calibri" w:eastAsia="宋体" w:cs="Calibri"/>
      <w:sz w:val="21"/>
      <w:lang w:val="en-US" w:eastAsia="zh-CN" w:bidi="ar-SA"/>
    </w:rPr>
  </w:style>
  <w:style w:type="paragraph" w:customStyle="1" w:styleId="185">
    <w:name w:val="Char3"/>
    <w:basedOn w:val="1"/>
    <w:qFormat/>
    <w:uiPriority w:val="0"/>
  </w:style>
  <w:style w:type="paragraph" w:customStyle="1" w:styleId="18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/>
      <w:color w:val="000000"/>
      <w:kern w:val="0"/>
      <w:szCs w:val="21"/>
    </w:rPr>
  </w:style>
  <w:style w:type="paragraph" w:customStyle="1" w:styleId="187">
    <w:name w:val="Char Char1 Char"/>
    <w:basedOn w:val="1"/>
    <w:qFormat/>
    <w:uiPriority w:val="0"/>
    <w:pPr>
      <w:widowControl/>
      <w:numPr>
        <w:ilvl w:val="0"/>
        <w:numId w:val="12"/>
      </w:numPr>
      <w:tabs>
        <w:tab w:val="clear" w:pos="900"/>
      </w:tabs>
      <w:spacing w:before="100" w:beforeAutospacing="1" w:after="100" w:afterAutospacing="1" w:line="330" w:lineRule="atLeast"/>
      <w:ind w:left="360" w:firstLine="0"/>
      <w:jc w:val="left"/>
    </w:pPr>
    <w:rPr>
      <w:rFonts w:ascii="ˎ̥" w:hAnsi="ˎ̥"/>
      <w:color w:val="51585D"/>
      <w:kern w:val="0"/>
      <w:sz w:val="24"/>
    </w:rPr>
  </w:style>
  <w:style w:type="paragraph" w:customStyle="1" w:styleId="18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189">
    <w:name w:val="实施日期"/>
    <w:basedOn w:val="1"/>
    <w:qFormat/>
    <w:uiPriority w:val="0"/>
    <w:pPr>
      <w:widowControl/>
      <w:jc w:val="right"/>
    </w:pPr>
    <w:rPr>
      <w:rFonts w:eastAsia="黑体"/>
      <w:kern w:val="0"/>
      <w:sz w:val="28"/>
    </w:rPr>
  </w:style>
  <w:style w:type="paragraph" w:customStyle="1" w:styleId="190">
    <w:name w:val="p82"/>
    <w:basedOn w:val="1"/>
    <w:qFormat/>
    <w:uiPriority w:val="0"/>
    <w:pPr>
      <w:widowControl/>
      <w:tabs>
        <w:tab w:val="left" w:pos="460"/>
      </w:tabs>
      <w:overflowPunct w:val="0"/>
      <w:autoSpaceDE w:val="0"/>
      <w:autoSpaceDN w:val="0"/>
      <w:adjustRightInd w:val="0"/>
      <w:spacing w:line="320" w:lineRule="atLeast"/>
      <w:textAlignment w:val="baseline"/>
    </w:pPr>
    <w:rPr>
      <w:kern w:val="0"/>
      <w:sz w:val="24"/>
      <w:lang w:val="en-GB"/>
    </w:rPr>
  </w:style>
  <w:style w:type="paragraph" w:customStyle="1" w:styleId="191">
    <w:name w:val="一级无标题条"/>
    <w:basedOn w:val="1"/>
    <w:qFormat/>
    <w:uiPriority w:val="0"/>
    <w:pPr>
      <w:numPr>
        <w:ilvl w:val="2"/>
        <w:numId w:val="13"/>
      </w:numPr>
    </w:pPr>
  </w:style>
  <w:style w:type="paragraph" w:customStyle="1" w:styleId="192">
    <w:name w:val="附录标识"/>
    <w:basedOn w:val="193"/>
    <w:qFormat/>
    <w:uiPriority w:val="0"/>
    <w:pPr>
      <w:numPr>
        <w:ilvl w:val="2"/>
        <w:numId w:val="14"/>
      </w:numPr>
      <w:tabs>
        <w:tab w:val="left" w:pos="360"/>
        <w:tab w:val="left" w:pos="6405"/>
      </w:tabs>
      <w:spacing w:after="200"/>
    </w:pPr>
    <w:rPr>
      <w:sz w:val="21"/>
    </w:rPr>
  </w:style>
  <w:style w:type="paragraph" w:customStyle="1" w:styleId="193">
    <w:name w:val="前言、引言标题"/>
    <w:next w:val="1"/>
    <w:qFormat/>
    <w:uiPriority w:val="0"/>
    <w:pPr>
      <w:shd w:val="clear" w:color="FFFFFF" w:fill="FFFFFF"/>
      <w:tabs>
        <w:tab w:val="left" w:pos="360"/>
      </w:tabs>
      <w:spacing w:before="640" w:after="560"/>
      <w:ind w:left="360" w:hanging="360"/>
      <w:jc w:val="center"/>
      <w:outlineLvl w:val="0"/>
    </w:pPr>
    <w:rPr>
      <w:rFonts w:ascii="黑体" w:hAnsi="Calibri" w:eastAsia="黑体" w:cs="Calibri"/>
      <w:sz w:val="32"/>
      <w:lang w:val="en-US" w:eastAsia="zh-CN" w:bidi="ar-SA"/>
    </w:rPr>
  </w:style>
  <w:style w:type="paragraph" w:customStyle="1" w:styleId="19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Calibri" w:eastAsia="宋体" w:cs="Calibri"/>
      <w:b/>
      <w:spacing w:val="20"/>
      <w:w w:val="148"/>
      <w:sz w:val="52"/>
      <w:lang w:val="en-US" w:eastAsia="zh-CN" w:bidi="ar-SA"/>
    </w:rPr>
  </w:style>
  <w:style w:type="paragraph" w:customStyle="1" w:styleId="195">
    <w:name w:val="默认段落字体 Para Char"/>
    <w:basedOn w:val="1"/>
    <w:qFormat/>
    <w:uiPriority w:val="0"/>
    <w:pPr>
      <w:spacing w:line="360" w:lineRule="auto"/>
    </w:pPr>
    <w:rPr>
      <w:rFonts w:ascii="Tahoma" w:hAnsi="Tahoma"/>
      <w:sz w:val="24"/>
    </w:rPr>
  </w:style>
  <w:style w:type="paragraph" w:customStyle="1" w:styleId="196">
    <w:name w:val="三级条标题"/>
    <w:basedOn w:val="161"/>
    <w:next w:val="159"/>
    <w:qFormat/>
    <w:uiPriority w:val="0"/>
    <w:pPr>
      <w:tabs>
        <w:tab w:val="left" w:pos="945"/>
        <w:tab w:val="left" w:pos="1080"/>
      </w:tabs>
      <w:outlineLvl w:val="4"/>
    </w:pPr>
  </w:style>
  <w:style w:type="paragraph" w:customStyle="1" w:styleId="19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198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199">
    <w:name w:val="标准书脚_奇数页"/>
    <w:qFormat/>
    <w:uiPriority w:val="0"/>
    <w:pPr>
      <w:spacing w:before="120"/>
      <w:jc w:val="right"/>
    </w:pPr>
    <w:rPr>
      <w:rFonts w:ascii="Calibri" w:hAnsi="Calibri" w:eastAsia="宋体" w:cs="Calibri"/>
      <w:sz w:val="18"/>
      <w:lang w:val="en-US" w:eastAsia="zh-CN" w:bidi="ar-SA"/>
    </w:rPr>
  </w:style>
  <w:style w:type="paragraph" w:customStyle="1" w:styleId="200">
    <w:name w:val="CM10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Calibri"/>
      <w:color w:val="000000"/>
      <w:sz w:val="24"/>
      <w:lang w:val="en-US" w:eastAsia="zh-CN" w:bidi="ar-SA"/>
    </w:rPr>
  </w:style>
  <w:style w:type="paragraph" w:customStyle="1" w:styleId="202">
    <w:name w:val="图形标题"/>
    <w:basedOn w:val="21"/>
    <w:qFormat/>
    <w:uiPriority w:val="0"/>
    <w:pPr>
      <w:spacing w:before="0" w:after="0"/>
      <w:jc w:val="center"/>
    </w:pPr>
    <w:rPr>
      <w:rFonts w:ascii="宋体" w:hAnsi="Plotter" w:eastAsia="宋体"/>
      <w:sz w:val="21"/>
    </w:rPr>
  </w:style>
  <w:style w:type="paragraph" w:customStyle="1" w:styleId="203">
    <w:name w:val="Char31"/>
    <w:basedOn w:val="1"/>
    <w:qFormat/>
    <w:uiPriority w:val="0"/>
    <w:pPr>
      <w:spacing w:line="360" w:lineRule="auto"/>
    </w:pPr>
    <w:rPr>
      <w:rFonts w:ascii="Tahoma" w:hAnsi="Tahoma"/>
      <w:sz w:val="24"/>
    </w:rPr>
  </w:style>
  <w:style w:type="paragraph" w:customStyle="1" w:styleId="204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/>
      <w:kern w:val="0"/>
      <w:sz w:val="24"/>
    </w:rPr>
  </w:style>
  <w:style w:type="paragraph" w:customStyle="1" w:styleId="205">
    <w:name w:val="注："/>
    <w:next w:val="159"/>
    <w:qFormat/>
    <w:uiPriority w:val="0"/>
    <w:pPr>
      <w:widowControl w:val="0"/>
      <w:tabs>
        <w:tab w:val="left" w:pos="360"/>
      </w:tabs>
      <w:autoSpaceDE w:val="0"/>
      <w:autoSpaceDN w:val="0"/>
      <w:ind w:left="1620" w:hanging="360"/>
      <w:jc w:val="both"/>
    </w:pPr>
    <w:rPr>
      <w:rFonts w:ascii="宋体" w:hAnsi="Calibri" w:eastAsia="宋体" w:cs="Calibri"/>
      <w:sz w:val="18"/>
      <w:lang w:val="en-US" w:eastAsia="zh-CN" w:bidi="ar-SA"/>
    </w:rPr>
  </w:style>
  <w:style w:type="paragraph" w:customStyle="1" w:styleId="206">
    <w:name w:val="默认段落字体 Para Char Char Char Char Char"/>
    <w:basedOn w:val="1"/>
    <w:qFormat/>
    <w:uiPriority w:val="0"/>
    <w:rPr>
      <w:rFonts w:ascii="宋体" w:hAnsi="宋体"/>
      <w:b/>
      <w:color w:val="000000"/>
      <w:sz w:val="24"/>
      <w:szCs w:val="24"/>
    </w:rPr>
  </w:style>
  <w:style w:type="paragraph" w:customStyle="1" w:styleId="207">
    <w:name w:val="封面标准英文名称"/>
    <w:qFormat/>
    <w:uiPriority w:val="0"/>
    <w:pPr>
      <w:widowControl w:val="0"/>
      <w:numPr>
        <w:ilvl w:val="0"/>
        <w:numId w:val="14"/>
      </w:numPr>
      <w:spacing w:before="370" w:line="400" w:lineRule="exact"/>
      <w:jc w:val="center"/>
    </w:pPr>
    <w:rPr>
      <w:rFonts w:ascii="Calibri" w:hAnsi="Calibri" w:eastAsia="宋体" w:cs="Calibri"/>
      <w:sz w:val="28"/>
      <w:lang w:val="en-US" w:eastAsia="zh-CN" w:bidi="ar-SA"/>
    </w:rPr>
  </w:style>
  <w:style w:type="paragraph" w:customStyle="1" w:styleId="208">
    <w:name w:val="附录三级条标题"/>
    <w:basedOn w:val="1"/>
    <w:next w:val="159"/>
    <w:qFormat/>
    <w:uiPriority w:val="0"/>
    <w:pPr>
      <w:widowControl/>
      <w:numPr>
        <w:ilvl w:val="6"/>
        <w:numId w:val="14"/>
      </w:numPr>
      <w:tabs>
        <w:tab w:val="left" w:pos="360"/>
      </w:tabs>
      <w:wordWrap w:val="0"/>
      <w:overflowPunct w:val="0"/>
      <w:autoSpaceDE w:val="0"/>
      <w:autoSpaceDN w:val="0"/>
      <w:textAlignment w:val="baseline"/>
      <w:outlineLvl w:val="4"/>
    </w:pPr>
    <w:rPr>
      <w:rFonts w:ascii="黑体" w:eastAsia="黑体"/>
      <w:kern w:val="21"/>
    </w:rPr>
  </w:style>
  <w:style w:type="paragraph" w:customStyle="1" w:styleId="209">
    <w:name w:val="Char"/>
    <w:basedOn w:val="1"/>
    <w:qFormat/>
    <w:uiPriority w:val="0"/>
  </w:style>
  <w:style w:type="paragraph" w:customStyle="1" w:styleId="210">
    <w:name w:val="正文图标题"/>
    <w:next w:val="159"/>
    <w:qFormat/>
    <w:uiPriority w:val="0"/>
    <w:pPr>
      <w:tabs>
        <w:tab w:val="left" w:pos="360"/>
      </w:tabs>
      <w:jc w:val="center"/>
    </w:pPr>
    <w:rPr>
      <w:rFonts w:ascii="黑体" w:hAnsi="Calibri" w:eastAsia="黑体" w:cs="Calibri"/>
      <w:sz w:val="21"/>
      <w:lang w:val="en-US" w:eastAsia="zh-CN" w:bidi="ar-SA"/>
    </w:rPr>
  </w:style>
  <w:style w:type="paragraph" w:customStyle="1" w:styleId="211">
    <w:name w:val="其他发布部门"/>
    <w:basedOn w:val="1"/>
    <w:qFormat/>
    <w:uiPriority w:val="0"/>
    <w:pPr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</w:rPr>
  </w:style>
  <w:style w:type="paragraph" w:customStyle="1" w:styleId="212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13">
    <w:name w:val="附录一级条标题"/>
    <w:basedOn w:val="214"/>
    <w:next w:val="159"/>
    <w:qFormat/>
    <w:uiPriority w:val="0"/>
    <w:pPr>
      <w:numPr>
        <w:ilvl w:val="5"/>
      </w:numPr>
      <w:tabs>
        <w:tab w:val="left" w:pos="360"/>
      </w:tabs>
      <w:autoSpaceDN w:val="0"/>
      <w:spacing w:before="0" w:beforeLines="0" w:after="0" w:afterLines="0"/>
      <w:outlineLvl w:val="2"/>
    </w:pPr>
  </w:style>
  <w:style w:type="paragraph" w:customStyle="1" w:styleId="214">
    <w:name w:val="附录章标题"/>
    <w:next w:val="159"/>
    <w:qFormat/>
    <w:uiPriority w:val="0"/>
    <w:pPr>
      <w:numPr>
        <w:ilvl w:val="4"/>
        <w:numId w:val="14"/>
      </w:numPr>
      <w:tabs>
        <w:tab w:val="left" w:pos="360"/>
      </w:tabs>
      <w:wordWrap w:val="0"/>
      <w:overflowPunct w:val="0"/>
      <w:autoSpaceDE w:val="0"/>
      <w:spacing w:before="156" w:beforeLines="50" w:after="156" w:afterLines="50"/>
      <w:jc w:val="both"/>
      <w:textAlignment w:val="baseline"/>
      <w:outlineLvl w:val="1"/>
    </w:pPr>
    <w:rPr>
      <w:rFonts w:ascii="黑体" w:hAnsi="Calibri" w:eastAsia="黑体" w:cs="Calibri"/>
      <w:kern w:val="21"/>
      <w:sz w:val="21"/>
      <w:lang w:val="en-US" w:eastAsia="zh-CN" w:bidi="ar-SA"/>
    </w:rPr>
  </w:style>
  <w:style w:type="paragraph" w:customStyle="1" w:styleId="215">
    <w:name w:val="样式 标题 2 + 黑体 段前: 10.25 磅 段后: 10.25 磅 行距: 单倍行距"/>
    <w:basedOn w:val="4"/>
    <w:qFormat/>
    <w:uiPriority w:val="0"/>
    <w:pPr>
      <w:topLinePunct w:val="0"/>
      <w:adjustRightInd w:val="0"/>
      <w:spacing w:before="156" w:beforeLines="50" w:after="156" w:afterLines="50"/>
      <w:jc w:val="left"/>
      <w:textAlignment w:val="baseline"/>
    </w:pPr>
    <w:rPr>
      <w:rFonts w:ascii="黑体" w:hAnsi="黑体"/>
      <w:b/>
      <w:kern w:val="0"/>
      <w:sz w:val="24"/>
    </w:rPr>
  </w:style>
  <w:style w:type="paragraph" w:customStyle="1" w:styleId="21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217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Calibri" w:hAnsi="Calibri" w:eastAsia="宋体" w:cs="Calibri"/>
      <w:b/>
      <w:w w:val="130"/>
      <w:sz w:val="96"/>
      <w:lang w:val="en-US" w:eastAsia="zh-CN" w:bidi="ar-SA"/>
    </w:rPr>
  </w:style>
  <w:style w:type="paragraph" w:customStyle="1" w:styleId="218">
    <w:name w:val="表文"/>
    <w:basedOn w:val="1"/>
    <w:qFormat/>
    <w:uiPriority w:val="0"/>
    <w:pPr>
      <w:topLinePunct/>
      <w:spacing w:before="40" w:after="40"/>
    </w:pPr>
    <w:rPr>
      <w:sz w:val="18"/>
    </w:rPr>
  </w:style>
  <w:style w:type="paragraph" w:customStyle="1" w:styleId="219">
    <w:name w:val="附录"/>
    <w:basedOn w:val="3"/>
    <w:qFormat/>
    <w:uiPriority w:val="0"/>
    <w:pPr>
      <w:numPr>
        <w:numId w:val="0"/>
      </w:numPr>
      <w:spacing w:line="960" w:lineRule="auto"/>
      <w:ind w:firstLine="420"/>
      <w:jc w:val="center"/>
    </w:pPr>
    <w:rPr>
      <w:rFonts w:eastAsia="黑体"/>
      <w:kern w:val="2"/>
      <w:sz w:val="28"/>
    </w:rPr>
  </w:style>
  <w:style w:type="paragraph" w:customStyle="1" w:styleId="220">
    <w:name w:val="Char Char Char Char Char Char Char Char Char Char Char Char Char"/>
    <w:basedOn w:val="1"/>
    <w:qFormat/>
    <w:uiPriority w:val="0"/>
    <w:pPr>
      <w:spacing w:line="360" w:lineRule="auto"/>
      <w:ind w:firstLine="200" w:firstLineChars="200"/>
    </w:pPr>
    <w:rPr>
      <w:rFonts w:ascii="宋体" w:hAnsi="宋体"/>
      <w:sz w:val="24"/>
    </w:rPr>
  </w:style>
  <w:style w:type="paragraph" w:customStyle="1" w:styleId="221">
    <w:name w:val="xl5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22">
    <w:name w:val="五级无标题条"/>
    <w:basedOn w:val="1"/>
    <w:qFormat/>
    <w:uiPriority w:val="0"/>
    <w:pPr>
      <w:numPr>
        <w:ilvl w:val="6"/>
        <w:numId w:val="13"/>
      </w:numPr>
    </w:pPr>
  </w:style>
  <w:style w:type="paragraph" w:customStyle="1" w:styleId="223">
    <w:name w:val="文献分类号"/>
    <w:qFormat/>
    <w:uiPriority w:val="0"/>
    <w:pPr>
      <w:widowControl w:val="0"/>
      <w:textAlignment w:val="center"/>
    </w:pPr>
    <w:rPr>
      <w:rFonts w:ascii="Calibri" w:hAnsi="Calibri" w:eastAsia="黑体" w:cs="Calibri"/>
      <w:sz w:val="21"/>
      <w:lang w:val="en-US" w:eastAsia="zh-CN" w:bidi="ar-SA"/>
    </w:rPr>
  </w:style>
  <w:style w:type="paragraph" w:customStyle="1" w:styleId="224">
    <w:name w:val="数字编号列项（二级）"/>
    <w:qFormat/>
    <w:uiPriority w:val="0"/>
    <w:pPr>
      <w:jc w:val="both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225">
    <w:name w:val="无标题条"/>
    <w:next w:val="159"/>
    <w:qFormat/>
    <w:uiPriority w:val="0"/>
    <w:pPr>
      <w:jc w:val="both"/>
    </w:pPr>
    <w:rPr>
      <w:rFonts w:ascii="Calibri" w:hAnsi="Calibri" w:eastAsia="宋体" w:cs="Calibri"/>
      <w:sz w:val="21"/>
      <w:lang w:val="en-US" w:eastAsia="zh-CN" w:bidi="ar-SA"/>
    </w:rPr>
  </w:style>
  <w:style w:type="paragraph" w:customStyle="1" w:styleId="226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227">
    <w:name w:val="CM3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228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6"/>
    </w:rPr>
  </w:style>
  <w:style w:type="paragraph" w:customStyle="1" w:styleId="229">
    <w:name w:val="三级无标题条"/>
    <w:basedOn w:val="1"/>
    <w:qFormat/>
    <w:uiPriority w:val="0"/>
    <w:pPr>
      <w:numPr>
        <w:ilvl w:val="4"/>
        <w:numId w:val="13"/>
      </w:numPr>
    </w:pPr>
  </w:style>
  <w:style w:type="paragraph" w:customStyle="1" w:styleId="230">
    <w:name w:val="Char Char Char"/>
    <w:basedOn w:val="1"/>
    <w:qFormat/>
    <w:uiPriority w:val="0"/>
  </w:style>
  <w:style w:type="paragraph" w:customStyle="1" w:styleId="231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0"/>
    </w:rPr>
  </w:style>
  <w:style w:type="paragraph" w:customStyle="1" w:styleId="232">
    <w:name w:val="图表脚注"/>
    <w:next w:val="159"/>
    <w:qFormat/>
    <w:uiPriority w:val="0"/>
    <w:pPr>
      <w:ind w:left="300" w:leftChars="200" w:hanging="100" w:hangingChars="100"/>
      <w:jc w:val="both"/>
    </w:pPr>
    <w:rPr>
      <w:rFonts w:ascii="宋体" w:hAnsi="Calibri" w:eastAsia="宋体" w:cs="Calibri"/>
      <w:sz w:val="18"/>
      <w:lang w:val="en-US" w:eastAsia="zh-CN" w:bidi="ar-SA"/>
    </w:rPr>
  </w:style>
  <w:style w:type="paragraph" w:customStyle="1" w:styleId="233">
    <w:name w:val="封面正文"/>
    <w:qFormat/>
    <w:uiPriority w:val="0"/>
    <w:pPr>
      <w:numPr>
        <w:ilvl w:val="1"/>
        <w:numId w:val="14"/>
      </w:numPr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234">
    <w:name w:val="样式 标题 1 + 首行缩进:  2 字符 段前: 1 行 段后: 1 行"/>
    <w:basedOn w:val="3"/>
    <w:qFormat/>
    <w:uiPriority w:val="0"/>
    <w:pPr>
      <w:topLinePunct w:val="0"/>
      <w:spacing w:before="312" w:beforeLines="100" w:after="312" w:afterLines="100" w:line="360" w:lineRule="auto"/>
      <w:textAlignment w:val="auto"/>
    </w:pPr>
    <w:rPr>
      <w:rFonts w:eastAsia="宋体"/>
      <w:b/>
      <w:sz w:val="28"/>
    </w:rPr>
  </w:style>
  <w:style w:type="paragraph" w:customStyle="1" w:styleId="235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kern w:val="0"/>
      <w:sz w:val="16"/>
    </w:rPr>
  </w:style>
  <w:style w:type="paragraph" w:customStyle="1" w:styleId="236">
    <w:name w:val="列项——"/>
    <w:qFormat/>
    <w:uiPriority w:val="0"/>
    <w:pPr>
      <w:widowControl w:val="0"/>
      <w:tabs>
        <w:tab w:val="left" w:pos="360"/>
      </w:tabs>
      <w:ind w:left="425" w:hanging="425"/>
      <w:jc w:val="both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237">
    <w:name w:val="CM5"/>
    <w:basedOn w:val="201"/>
    <w:next w:val="201"/>
    <w:qFormat/>
    <w:uiPriority w:val="0"/>
    <w:pPr>
      <w:spacing w:line="471" w:lineRule="atLeast"/>
    </w:pPr>
    <w:rPr>
      <w:rFonts w:ascii="黑体" w:eastAsia="黑体"/>
      <w:color w:val="auto"/>
    </w:rPr>
  </w:style>
  <w:style w:type="paragraph" w:customStyle="1" w:styleId="238">
    <w:name w:val="样式7"/>
    <w:basedOn w:val="1"/>
    <w:qFormat/>
    <w:uiPriority w:val="0"/>
    <w:pPr>
      <w:numPr>
        <w:ilvl w:val="0"/>
        <w:numId w:val="15"/>
      </w:numPr>
    </w:pPr>
  </w:style>
  <w:style w:type="paragraph" w:customStyle="1" w:styleId="239">
    <w:name w:val="CM17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240">
    <w:name w:val="Char Char Char Char Char Char Char Char Char Char Char Char"/>
    <w:basedOn w:val="1"/>
    <w:qFormat/>
    <w:uiPriority w:val="0"/>
    <w:pPr>
      <w:spacing w:line="360" w:lineRule="auto"/>
    </w:pPr>
    <w:rPr>
      <w:rFonts w:ascii="Tahoma" w:hAnsi="Tahoma"/>
      <w:sz w:val="24"/>
    </w:rPr>
  </w:style>
  <w:style w:type="paragraph" w:customStyle="1" w:styleId="241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Calibri" w:hAnsi="Calibri" w:eastAsia="宋体" w:cs="Calibri"/>
      <w:sz w:val="28"/>
      <w:lang w:val="en-US" w:eastAsia="zh-CN" w:bidi="ar-SA"/>
    </w:rPr>
  </w:style>
  <w:style w:type="paragraph" w:customStyle="1" w:styleId="242">
    <w:name w:val="样式3"/>
    <w:basedOn w:val="5"/>
    <w:qFormat/>
    <w:uiPriority w:val="0"/>
    <w:pPr>
      <w:tabs>
        <w:tab w:val="left" w:pos="709"/>
        <w:tab w:val="clear" w:pos="2126"/>
      </w:tabs>
      <w:topLinePunct/>
      <w:spacing w:line="720" w:lineRule="auto"/>
      <w:jc w:val="left"/>
    </w:pPr>
    <w:rPr>
      <w:rFonts w:ascii="Arial" w:hAnsi="Arial"/>
      <w:b/>
      <w:sz w:val="30"/>
    </w:rPr>
  </w:style>
  <w:style w:type="paragraph" w:customStyle="1" w:styleId="2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244">
    <w:name w:val="xl4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24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0"/>
    </w:rPr>
  </w:style>
  <w:style w:type="paragraph" w:customStyle="1" w:styleId="246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</w:rPr>
  </w:style>
  <w:style w:type="paragraph" w:customStyle="1" w:styleId="247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Calibri" w:eastAsia="黑体" w:cs="Calibri"/>
      <w:sz w:val="52"/>
      <w:lang w:val="en-US" w:eastAsia="zh-CN" w:bidi="ar-SA"/>
    </w:rPr>
  </w:style>
  <w:style w:type="paragraph" w:customStyle="1" w:styleId="248">
    <w:name w:val="附录五级条标题"/>
    <w:basedOn w:val="249"/>
    <w:next w:val="159"/>
    <w:qFormat/>
    <w:uiPriority w:val="0"/>
    <w:pPr>
      <w:numPr>
        <w:ilvl w:val="6"/>
      </w:numPr>
      <w:tabs>
        <w:tab w:val="left" w:pos="360"/>
        <w:tab w:val="left" w:pos="2040"/>
      </w:tabs>
      <w:outlineLvl w:val="6"/>
    </w:pPr>
  </w:style>
  <w:style w:type="paragraph" w:customStyle="1" w:styleId="249">
    <w:name w:val="附录四级条标题"/>
    <w:basedOn w:val="208"/>
    <w:next w:val="159"/>
    <w:qFormat/>
    <w:uiPriority w:val="0"/>
    <w:pPr>
      <w:numPr>
        <w:ilvl w:val="5"/>
        <w:numId w:val="16"/>
      </w:numPr>
      <w:tabs>
        <w:tab w:val="left" w:pos="2040"/>
      </w:tabs>
      <w:outlineLvl w:val="5"/>
    </w:pPr>
  </w:style>
  <w:style w:type="paragraph" w:customStyle="1" w:styleId="250">
    <w:name w:val="_Style 249"/>
    <w:basedOn w:val="3"/>
    <w:next w:val="1"/>
    <w:qFormat/>
    <w:uiPriority w:val="39"/>
    <w:pPr>
      <w:widowControl/>
      <w:numPr>
        <w:numId w:val="0"/>
      </w:numPr>
      <w:topLinePunct w:val="0"/>
      <w:spacing w:before="480" w:line="276" w:lineRule="auto"/>
      <w:jc w:val="left"/>
      <w:textAlignment w:val="auto"/>
      <w:outlineLvl w:val="9"/>
    </w:pPr>
    <w:rPr>
      <w:rFonts w:ascii="Cambria" w:hAnsi="Cambria" w:eastAsia="宋体"/>
      <w:b/>
      <w:bCs/>
      <w:color w:val="365F91"/>
      <w:kern w:val="0"/>
      <w:sz w:val="28"/>
      <w:szCs w:val="28"/>
    </w:rPr>
  </w:style>
  <w:style w:type="paragraph" w:customStyle="1" w:styleId="251">
    <w:name w:val="样式 样式 标题 2 + 段前: 0.5 行 段后: 0.5 行 + 首行缩进:  2 字符 段前: 0.5 行 段后: 0..."/>
    <w:basedOn w:val="1"/>
    <w:qFormat/>
    <w:uiPriority w:val="0"/>
    <w:pPr>
      <w:keepNext/>
      <w:keepLines/>
      <w:adjustRightInd w:val="0"/>
      <w:spacing w:before="156" w:beforeLines="50" w:after="156" w:afterLines="50"/>
      <w:jc w:val="left"/>
      <w:textAlignment w:val="baseline"/>
      <w:outlineLvl w:val="1"/>
    </w:pPr>
    <w:rPr>
      <w:rFonts w:eastAsia="黑体"/>
      <w:kern w:val="0"/>
    </w:rPr>
  </w:style>
  <w:style w:type="paragraph" w:customStyle="1" w:styleId="252">
    <w:name w:val="xl4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5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24"/>
      <w:szCs w:val="24"/>
    </w:rPr>
  </w:style>
  <w:style w:type="paragraph" w:customStyle="1" w:styleId="254">
    <w:name w:val="CM9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255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Times New Roman"/>
      <w:color w:val="000000"/>
      <w:kern w:val="0"/>
      <w:sz w:val="22"/>
      <w:szCs w:val="22"/>
    </w:rPr>
  </w:style>
  <w:style w:type="paragraph" w:customStyle="1" w:styleId="256">
    <w:name w:val="样式 标题 2标题 2 Char + 宋体"/>
    <w:basedOn w:val="4"/>
    <w:qFormat/>
    <w:uiPriority w:val="0"/>
    <w:pPr>
      <w:keepNext w:val="0"/>
      <w:numPr>
        <w:numId w:val="17"/>
      </w:numPr>
      <w:tabs>
        <w:tab w:val="left" w:pos="900"/>
        <w:tab w:val="left" w:pos="1320"/>
      </w:tabs>
      <w:topLinePunct w:val="0"/>
      <w:adjustRightInd w:val="0"/>
      <w:snapToGrid w:val="0"/>
      <w:spacing w:line="360" w:lineRule="auto"/>
    </w:pPr>
    <w:rPr>
      <w:rFonts w:ascii="宋体" w:eastAsia="宋体"/>
    </w:rPr>
  </w:style>
  <w:style w:type="paragraph" w:customStyle="1" w:styleId="257">
    <w:name w:val="Normal2"/>
    <w:basedOn w:val="258"/>
    <w:qFormat/>
    <w:uiPriority w:val="0"/>
    <w:pPr>
      <w:keepNext w:val="0"/>
      <w:keepLines w:val="0"/>
      <w:numPr>
        <w:ilvl w:val="0"/>
        <w:numId w:val="0"/>
      </w:numPr>
      <w:tabs>
        <w:tab w:val="left" w:pos="2160"/>
      </w:tabs>
      <w:topLinePunct w:val="0"/>
      <w:adjustRightInd w:val="0"/>
      <w:spacing w:line="490" w:lineRule="exact"/>
      <w:textAlignment w:val="baseline"/>
      <w:outlineLvl w:val="9"/>
    </w:pPr>
    <w:rPr>
      <w:rFonts w:ascii="仿宋_GB2312" w:eastAsia="仿宋_GB2312"/>
      <w:b w:val="0"/>
      <w:kern w:val="0"/>
      <w:sz w:val="34"/>
    </w:rPr>
  </w:style>
  <w:style w:type="paragraph" w:customStyle="1" w:styleId="258">
    <w:name w:val="样式1"/>
    <w:basedOn w:val="1"/>
    <w:qFormat/>
    <w:uiPriority w:val="0"/>
    <w:pPr>
      <w:keepNext/>
      <w:keepLines/>
      <w:numPr>
        <w:ilvl w:val="3"/>
        <w:numId w:val="18"/>
      </w:numPr>
      <w:topLinePunct/>
      <w:spacing w:line="1200" w:lineRule="auto"/>
      <w:jc w:val="center"/>
      <w:outlineLvl w:val="0"/>
    </w:pPr>
    <w:rPr>
      <w:b/>
      <w:kern w:val="44"/>
      <w:sz w:val="52"/>
    </w:rPr>
  </w:style>
  <w:style w:type="paragraph" w:customStyle="1" w:styleId="259">
    <w:name w:val="目次、标准名称标题"/>
    <w:basedOn w:val="1"/>
    <w:next w:val="159"/>
    <w:qFormat/>
    <w:uiPriority w:val="0"/>
    <w:pPr>
      <w:widowControl/>
      <w:shd w:val="clear" w:color="FFFFFF" w:fill="FFFFFF"/>
      <w:tabs>
        <w:tab w:val="left" w:pos="1140"/>
      </w:tabs>
      <w:spacing w:before="640" w:after="560" w:line="46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26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kern w:val="0"/>
      <w:sz w:val="16"/>
    </w:rPr>
  </w:style>
  <w:style w:type="paragraph" w:customStyle="1" w:styleId="261">
    <w:name w:val="样式 首行缩进:  0 厘米 行距: 单倍行距"/>
    <w:basedOn w:val="1"/>
    <w:qFormat/>
    <w:uiPriority w:val="0"/>
    <w:pPr>
      <w:adjustRightInd w:val="0"/>
      <w:textAlignment w:val="baseline"/>
    </w:pPr>
    <w:rPr>
      <w:kern w:val="0"/>
    </w:rPr>
  </w:style>
  <w:style w:type="paragraph" w:customStyle="1" w:styleId="262">
    <w:name w:val="xl67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263">
    <w:name w:val="Char Char1 Char Char Char Char Char Char Char"/>
    <w:basedOn w:val="1"/>
    <w:qFormat/>
    <w:uiPriority w:val="0"/>
    <w:pPr>
      <w:widowControl/>
      <w:spacing w:before="100" w:beforeAutospacing="1" w:after="100" w:afterAutospacing="1" w:line="330" w:lineRule="atLeast"/>
      <w:ind w:left="360"/>
      <w:jc w:val="left"/>
    </w:pPr>
    <w:rPr>
      <w:rFonts w:ascii="ˎ̥" w:hAnsi="ˎ̥"/>
      <w:color w:val="51585D"/>
      <w:kern w:val="0"/>
      <w:sz w:val="24"/>
    </w:rPr>
  </w:style>
  <w:style w:type="paragraph" w:customStyle="1" w:styleId="264">
    <w:name w:val="封面标准文稿编辑信息"/>
    <w:qFormat/>
    <w:uiPriority w:val="0"/>
    <w:pPr>
      <w:spacing w:before="180" w:line="180" w:lineRule="exact"/>
      <w:jc w:val="center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265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66">
    <w:name w:val="发布部门"/>
    <w:next w:val="159"/>
    <w:qFormat/>
    <w:uiPriority w:val="0"/>
    <w:pPr>
      <w:jc w:val="center"/>
    </w:pPr>
    <w:rPr>
      <w:rFonts w:ascii="宋体" w:hAnsi="Calibri" w:eastAsia="宋体" w:cs="Calibri"/>
      <w:b/>
      <w:spacing w:val="20"/>
      <w:w w:val="135"/>
      <w:sz w:val="36"/>
      <w:lang w:val="en-US" w:eastAsia="zh-CN" w:bidi="ar-SA"/>
    </w:rPr>
  </w:style>
  <w:style w:type="paragraph" w:customStyle="1" w:styleId="26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Calibri"/>
      <w:sz w:val="52"/>
      <w:lang w:val="en-US" w:eastAsia="zh-CN" w:bidi="ar-SA"/>
    </w:rPr>
  </w:style>
  <w:style w:type="paragraph" w:customStyle="1" w:styleId="268">
    <w:name w:val="前言首行"/>
    <w:basedOn w:val="1"/>
    <w:qFormat/>
    <w:uiPriority w:val="0"/>
    <w:pPr>
      <w:spacing w:after="120"/>
      <w:jc w:val="center"/>
    </w:pPr>
    <w:rPr>
      <w:rFonts w:eastAsia="黑体"/>
      <w:b/>
      <w:sz w:val="32"/>
    </w:rPr>
  </w:style>
  <w:style w:type="paragraph" w:customStyle="1" w:styleId="269">
    <w:name w:val="样式 标题 3 + 宋体 段前: 7.8 磅"/>
    <w:basedOn w:val="5"/>
    <w:qFormat/>
    <w:uiPriority w:val="0"/>
    <w:pPr>
      <w:keepNext w:val="0"/>
      <w:keepLines w:val="0"/>
      <w:numPr>
        <w:numId w:val="17"/>
      </w:numPr>
      <w:tabs>
        <w:tab w:val="left" w:pos="900"/>
        <w:tab w:val="left" w:pos="1560"/>
        <w:tab w:val="left" w:pos="1740"/>
      </w:tabs>
      <w:adjustRightInd w:val="0"/>
      <w:snapToGrid w:val="0"/>
      <w:spacing w:before="156" w:line="360" w:lineRule="auto"/>
      <w:jc w:val="both"/>
    </w:pPr>
    <w:rPr>
      <w:rFonts w:ascii="宋体" w:hAnsi="宋体" w:eastAsia="宋体"/>
      <w:sz w:val="21"/>
    </w:rPr>
  </w:style>
  <w:style w:type="paragraph" w:customStyle="1" w:styleId="270">
    <w:name w:val="列出段落1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271">
    <w:name w:val="Char Char Char Char Char Char Char Char Char Char Char Char Char Char"/>
    <w:basedOn w:val="1"/>
    <w:qFormat/>
    <w:uiPriority w:val="0"/>
  </w:style>
  <w:style w:type="paragraph" w:customStyle="1" w:styleId="272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273">
    <w:name w:val="附录图标题"/>
    <w:next w:val="159"/>
    <w:qFormat/>
    <w:uiPriority w:val="0"/>
    <w:pPr>
      <w:jc w:val="center"/>
    </w:pPr>
    <w:rPr>
      <w:rFonts w:ascii="黑体" w:hAnsi="Calibri" w:eastAsia="黑体" w:cs="Calibri"/>
      <w:sz w:val="21"/>
      <w:lang w:val="en-US" w:eastAsia="zh-CN" w:bidi="ar-SA"/>
    </w:rPr>
  </w:style>
  <w:style w:type="paragraph" w:customStyle="1" w:styleId="274">
    <w:name w:val="CM33"/>
    <w:basedOn w:val="201"/>
    <w:next w:val="201"/>
    <w:qFormat/>
    <w:uiPriority w:val="0"/>
    <w:pPr>
      <w:spacing w:after="205"/>
    </w:pPr>
    <w:rPr>
      <w:rFonts w:ascii="黑体" w:eastAsia="黑体"/>
      <w:color w:val="auto"/>
    </w:rPr>
  </w:style>
  <w:style w:type="paragraph" w:customStyle="1" w:styleId="275">
    <w:name w:val="二级无标题条"/>
    <w:basedOn w:val="1"/>
    <w:qFormat/>
    <w:uiPriority w:val="0"/>
    <w:pPr>
      <w:numPr>
        <w:ilvl w:val="3"/>
        <w:numId w:val="13"/>
      </w:numPr>
    </w:pPr>
  </w:style>
  <w:style w:type="paragraph" w:customStyle="1" w:styleId="276">
    <w:name w:val="字母编号列项（一级）"/>
    <w:qFormat/>
    <w:uiPriority w:val="0"/>
    <w:pPr>
      <w:tabs>
        <w:tab w:val="left" w:pos="1200"/>
      </w:tabs>
      <w:ind w:left="840" w:leftChars="200" w:hanging="420" w:hangingChars="200"/>
      <w:jc w:val="both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277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7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27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/>
      <w:b/>
      <w:bCs/>
      <w:color w:val="000000"/>
      <w:kern w:val="0"/>
      <w:sz w:val="22"/>
      <w:szCs w:val="22"/>
    </w:rPr>
  </w:style>
  <w:style w:type="paragraph" w:customStyle="1" w:styleId="280">
    <w:name w:val="xl9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281">
    <w:name w:val="四级无标题条"/>
    <w:basedOn w:val="1"/>
    <w:qFormat/>
    <w:uiPriority w:val="0"/>
    <w:pPr>
      <w:numPr>
        <w:ilvl w:val="5"/>
        <w:numId w:val="13"/>
      </w:numPr>
    </w:pPr>
  </w:style>
  <w:style w:type="paragraph" w:customStyle="1" w:styleId="282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kern w:val="0"/>
      <w:sz w:val="16"/>
    </w:rPr>
  </w:style>
  <w:style w:type="paragraph" w:customStyle="1" w:styleId="283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284">
    <w:name w:val="注×："/>
    <w:qFormat/>
    <w:uiPriority w:val="0"/>
    <w:pPr>
      <w:widowControl w:val="0"/>
      <w:tabs>
        <w:tab w:val="left" w:pos="360"/>
        <w:tab w:val="left" w:pos="630"/>
      </w:tabs>
      <w:autoSpaceDE w:val="0"/>
      <w:autoSpaceDN w:val="0"/>
      <w:jc w:val="both"/>
    </w:pPr>
    <w:rPr>
      <w:rFonts w:ascii="宋体" w:hAnsi="Calibri" w:eastAsia="宋体" w:cs="Calibri"/>
      <w:sz w:val="18"/>
      <w:lang w:val="en-US" w:eastAsia="zh-CN" w:bidi="ar-SA"/>
    </w:rPr>
  </w:style>
  <w:style w:type="paragraph" w:customStyle="1" w:styleId="285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286">
    <w:name w:val="标准书眉一"/>
    <w:qFormat/>
    <w:uiPriority w:val="0"/>
    <w:pPr>
      <w:numPr>
        <w:ilvl w:val="0"/>
        <w:numId w:val="18"/>
      </w:numPr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287">
    <w:name w:val="xl5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8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0"/>
    </w:rPr>
  </w:style>
  <w:style w:type="paragraph" w:customStyle="1" w:styleId="289">
    <w:name w:val="xl8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color w:val="000000"/>
      <w:kern w:val="0"/>
      <w:szCs w:val="21"/>
    </w:rPr>
  </w:style>
  <w:style w:type="paragraph" w:customStyle="1" w:styleId="290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000000"/>
      <w:kern w:val="0"/>
      <w:sz w:val="20"/>
    </w:rPr>
  </w:style>
  <w:style w:type="paragraph" w:customStyle="1" w:styleId="291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</w:rPr>
  </w:style>
  <w:style w:type="paragraph" w:customStyle="1" w:styleId="292">
    <w:name w:val="xl74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293">
    <w:name w:val="样式 标题 5 + 右侧:  1 字符"/>
    <w:basedOn w:val="7"/>
    <w:qFormat/>
    <w:uiPriority w:val="0"/>
    <w:pPr>
      <w:numPr>
        <w:numId w:val="0"/>
      </w:numPr>
      <w:adjustRightInd w:val="0"/>
      <w:ind w:right="100" w:rightChars="100"/>
      <w:textAlignment w:val="baseline"/>
    </w:pPr>
    <w:rPr>
      <w:rFonts w:eastAsia="宋体"/>
      <w:kern w:val="0"/>
    </w:rPr>
  </w:style>
  <w:style w:type="paragraph" w:customStyle="1" w:styleId="294">
    <w:name w:val="样式 首行缩进:  0 厘米 行距: 单倍行距 Char"/>
    <w:basedOn w:val="1"/>
    <w:qFormat/>
    <w:uiPriority w:val="0"/>
    <w:pPr>
      <w:adjustRightInd w:val="0"/>
      <w:textAlignment w:val="baseline"/>
    </w:pPr>
    <w:rPr>
      <w:kern w:val="0"/>
      <w:szCs w:val="21"/>
    </w:rPr>
  </w:style>
  <w:style w:type="paragraph" w:customStyle="1" w:styleId="295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296">
    <w:name w:val="Char Char9"/>
    <w:basedOn w:val="1"/>
    <w:qFormat/>
    <w:uiPriority w:val="0"/>
    <w:rPr>
      <w:rFonts w:ascii="宋体" w:hAnsi="宋体"/>
      <w:b/>
      <w:color w:val="000000"/>
      <w:sz w:val="24"/>
      <w:szCs w:val="24"/>
    </w:rPr>
  </w:style>
  <w:style w:type="paragraph" w:customStyle="1" w:styleId="29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298">
    <w:name w:val="四级条标题"/>
    <w:basedOn w:val="196"/>
    <w:next w:val="159"/>
    <w:qFormat/>
    <w:uiPriority w:val="0"/>
    <w:pPr>
      <w:tabs>
        <w:tab w:val="left" w:pos="1021"/>
        <w:tab w:val="left" w:pos="1155"/>
        <w:tab w:val="clear" w:pos="945"/>
        <w:tab w:val="clear" w:pos="1080"/>
      </w:tabs>
      <w:outlineLvl w:val="5"/>
    </w:pPr>
  </w:style>
  <w:style w:type="paragraph" w:customStyle="1" w:styleId="299">
    <w:name w:val="xl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300">
    <w:name w:val="Char Char Char1 Char Char Char Char Char Char Char"/>
    <w:basedOn w:val="1"/>
    <w:qFormat/>
    <w:uiPriority w:val="0"/>
  </w:style>
  <w:style w:type="paragraph" w:customStyle="1" w:styleId="301">
    <w:name w:val="图说"/>
    <w:basedOn w:val="1"/>
    <w:qFormat/>
    <w:uiPriority w:val="0"/>
    <w:pPr>
      <w:topLinePunct/>
      <w:spacing w:before="40" w:after="160"/>
      <w:jc w:val="center"/>
    </w:pPr>
    <w:rPr>
      <w:sz w:val="18"/>
    </w:rPr>
  </w:style>
  <w:style w:type="paragraph" w:customStyle="1" w:styleId="302">
    <w:name w:val="标题 3 + 小四 段前: 0 磅 段后: 0 磅 行距: 1.5 倍行距"/>
    <w:basedOn w:val="5"/>
    <w:next w:val="5"/>
    <w:qFormat/>
    <w:uiPriority w:val="0"/>
    <w:pPr>
      <w:spacing w:line="360" w:lineRule="auto"/>
    </w:pPr>
    <w:rPr>
      <w:sz w:val="24"/>
    </w:rPr>
  </w:style>
  <w:style w:type="paragraph" w:customStyle="1" w:styleId="303">
    <w:name w:val="xl66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04">
    <w:name w:val="List Paragraph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paragraph" w:customStyle="1" w:styleId="305">
    <w:name w:val="示例"/>
    <w:next w:val="159"/>
    <w:qFormat/>
    <w:uiPriority w:val="0"/>
    <w:pPr>
      <w:numPr>
        <w:ilvl w:val="0"/>
        <w:numId w:val="19"/>
      </w:numPr>
      <w:ind w:firstLine="0"/>
      <w:jc w:val="both"/>
    </w:pPr>
    <w:rPr>
      <w:rFonts w:ascii="宋体" w:hAnsi="Calibri" w:eastAsia="宋体" w:cs="Calibri"/>
      <w:sz w:val="18"/>
      <w:lang w:val="en-US" w:eastAsia="zh-CN" w:bidi="ar-SA"/>
    </w:rPr>
  </w:style>
  <w:style w:type="paragraph" w:customStyle="1" w:styleId="306">
    <w:name w:val="xl78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07">
    <w:name w:val="默认段落字体 Para Char Char Char Char"/>
    <w:basedOn w:val="1"/>
    <w:qFormat/>
    <w:uiPriority w:val="0"/>
    <w:rPr>
      <w:rFonts w:ascii="宋体" w:hAnsi="宋体"/>
      <w:b/>
      <w:color w:val="000000"/>
      <w:sz w:val="24"/>
    </w:rPr>
  </w:style>
  <w:style w:type="paragraph" w:customStyle="1" w:styleId="308">
    <w:name w:val="五级条标题"/>
    <w:basedOn w:val="298"/>
    <w:next w:val="159"/>
    <w:qFormat/>
    <w:uiPriority w:val="0"/>
    <w:pPr>
      <w:tabs>
        <w:tab w:val="left" w:pos="1407"/>
        <w:tab w:val="left" w:pos="1440"/>
        <w:tab w:val="clear" w:pos="1021"/>
        <w:tab w:val="clear" w:pos="1155"/>
      </w:tabs>
      <w:outlineLvl w:val="6"/>
    </w:pPr>
  </w:style>
  <w:style w:type="paragraph" w:customStyle="1" w:styleId="309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16"/>
    </w:rPr>
  </w:style>
  <w:style w:type="paragraph" w:customStyle="1" w:styleId="310">
    <w:name w:val="xl68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11">
    <w:name w:val="列项·"/>
    <w:qFormat/>
    <w:uiPriority w:val="0"/>
    <w:pPr>
      <w:numPr>
        <w:ilvl w:val="0"/>
        <w:numId w:val="20"/>
      </w:numPr>
      <w:tabs>
        <w:tab w:val="left" w:pos="360"/>
        <w:tab w:val="left" w:pos="840"/>
        <w:tab w:val="clear" w:pos="425"/>
      </w:tabs>
      <w:jc w:val="both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312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6"/>
    </w:rPr>
  </w:style>
  <w:style w:type="paragraph" w:customStyle="1" w:styleId="313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314">
    <w:name w:val="封面标准代替信息"/>
    <w:basedOn w:val="315"/>
    <w:qFormat/>
    <w:uiPriority w:val="0"/>
    <w:pPr>
      <w:spacing w:before="57"/>
    </w:pPr>
    <w:rPr>
      <w:rFonts w:ascii="宋体"/>
      <w:sz w:val="21"/>
    </w:rPr>
  </w:style>
  <w:style w:type="paragraph" w:customStyle="1" w:styleId="315">
    <w:name w:val="封面标准号2"/>
    <w:basedOn w:val="241"/>
    <w:qFormat/>
    <w:uiPriority w:val="0"/>
    <w:pPr>
      <w:adjustRightInd w:val="0"/>
      <w:spacing w:before="357" w:line="280" w:lineRule="exact"/>
    </w:pPr>
  </w:style>
  <w:style w:type="paragraph" w:customStyle="1" w:styleId="316">
    <w:name w:val="参考文献、索引标题"/>
    <w:basedOn w:val="1"/>
    <w:next w:val="1"/>
    <w:qFormat/>
    <w:uiPriority w:val="0"/>
    <w:pPr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</w:rPr>
  </w:style>
  <w:style w:type="paragraph" w:customStyle="1" w:styleId="317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20"/>
    </w:rPr>
  </w:style>
  <w:style w:type="paragraph" w:customStyle="1" w:styleId="318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319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320">
    <w:name w:val="样式5"/>
    <w:qFormat/>
    <w:uiPriority w:val="0"/>
    <w:pPr>
      <w:snapToGrid w:val="0"/>
      <w:spacing w:before="160" w:after="40"/>
      <w:jc w:val="center"/>
    </w:pPr>
    <w:rPr>
      <w:rFonts w:ascii="Calibri" w:hAnsi="Calibri" w:eastAsia="宋体" w:cs="Calibri"/>
      <w:kern w:val="2"/>
      <w:sz w:val="18"/>
      <w:lang w:val="en-US" w:eastAsia="zh-CN" w:bidi="ar-SA"/>
    </w:rPr>
  </w:style>
  <w:style w:type="paragraph" w:customStyle="1" w:styleId="32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18"/>
    </w:rPr>
  </w:style>
  <w:style w:type="paragraph" w:customStyle="1" w:styleId="322">
    <w:name w:val="xl5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323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Times New Roman"/>
      <w:color w:val="000000"/>
      <w:kern w:val="0"/>
      <w:sz w:val="22"/>
      <w:szCs w:val="22"/>
    </w:rPr>
  </w:style>
  <w:style w:type="paragraph" w:customStyle="1" w:styleId="324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25">
    <w:name w:val="样式 Arial 首行缩进:  2 字符"/>
    <w:basedOn w:val="1"/>
    <w:qFormat/>
    <w:uiPriority w:val="0"/>
    <w:pPr>
      <w:ind w:firstLine="403" w:firstLineChars="200"/>
    </w:pPr>
  </w:style>
  <w:style w:type="paragraph" w:customStyle="1" w:styleId="326">
    <w:name w:val="1"/>
    <w:basedOn w:val="1"/>
    <w:qFormat/>
    <w:uiPriority w:val="0"/>
    <w:pPr>
      <w:widowControl/>
      <w:spacing w:before="100" w:beforeAutospacing="1" w:after="100" w:afterAutospacing="1" w:line="330" w:lineRule="atLeast"/>
      <w:ind w:left="360"/>
      <w:jc w:val="left"/>
    </w:pPr>
    <w:rPr>
      <w:rFonts w:ascii="ˎ̥" w:hAnsi="ˎ̥"/>
      <w:color w:val="51585D"/>
      <w:kern w:val="0"/>
      <w:sz w:val="24"/>
    </w:rPr>
  </w:style>
  <w:style w:type="paragraph" w:customStyle="1" w:styleId="327">
    <w:name w:val="Char Char Char Char Char Char Char"/>
    <w:basedOn w:val="1"/>
    <w:qFormat/>
    <w:uiPriority w:val="0"/>
  </w:style>
  <w:style w:type="paragraph" w:customStyle="1" w:styleId="328">
    <w:name w:val="Char Char Char1"/>
    <w:basedOn w:val="1"/>
    <w:qFormat/>
    <w:uiPriority w:val="0"/>
  </w:style>
  <w:style w:type="paragraph" w:customStyle="1" w:styleId="329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330">
    <w:name w:val="标准书眉_偶数页"/>
    <w:basedOn w:val="184"/>
    <w:next w:val="1"/>
    <w:qFormat/>
    <w:uiPriority w:val="0"/>
    <w:pPr>
      <w:jc w:val="left"/>
    </w:pPr>
  </w:style>
  <w:style w:type="paragraph" w:customStyle="1" w:styleId="331">
    <w:name w:val="条文脚注"/>
    <w:basedOn w:val="63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332">
    <w:name w:val="CM23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333">
    <w:name w:val="样式2"/>
    <w:basedOn w:val="4"/>
    <w:qFormat/>
    <w:uiPriority w:val="0"/>
    <w:pPr>
      <w:tabs>
        <w:tab w:val="left" w:pos="567"/>
        <w:tab w:val="left" w:pos="850"/>
        <w:tab w:val="clear" w:pos="1276"/>
      </w:tabs>
      <w:spacing w:line="960" w:lineRule="auto"/>
      <w:jc w:val="left"/>
    </w:pPr>
    <w:rPr>
      <w:b/>
      <w:sz w:val="36"/>
    </w:rPr>
  </w:style>
  <w:style w:type="paragraph" w:customStyle="1" w:styleId="334">
    <w:name w:val="附录表标题"/>
    <w:next w:val="159"/>
    <w:qFormat/>
    <w:uiPriority w:val="0"/>
    <w:pPr>
      <w:numPr>
        <w:ilvl w:val="3"/>
        <w:numId w:val="14"/>
      </w:numPr>
      <w:jc w:val="center"/>
      <w:textAlignment w:val="baseline"/>
    </w:pPr>
    <w:rPr>
      <w:rFonts w:ascii="黑体" w:hAnsi="Calibri" w:eastAsia="黑体" w:cs="Calibri"/>
      <w:kern w:val="21"/>
      <w:sz w:val="21"/>
      <w:lang w:val="en-US" w:eastAsia="zh-CN" w:bidi="ar-SA"/>
    </w:rPr>
  </w:style>
  <w:style w:type="paragraph" w:customStyle="1" w:styleId="335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color w:val="000000"/>
      <w:kern w:val="0"/>
      <w:szCs w:val="21"/>
    </w:rPr>
  </w:style>
  <w:style w:type="paragraph" w:customStyle="1" w:styleId="336">
    <w:name w:val="正文表标题"/>
    <w:next w:val="159"/>
    <w:qFormat/>
    <w:uiPriority w:val="0"/>
    <w:pPr>
      <w:numPr>
        <w:ilvl w:val="0"/>
        <w:numId w:val="21"/>
      </w:numPr>
      <w:tabs>
        <w:tab w:val="left" w:pos="360"/>
        <w:tab w:val="clear" w:pos="425"/>
      </w:tabs>
      <w:jc w:val="center"/>
    </w:pPr>
    <w:rPr>
      <w:rFonts w:ascii="黑体" w:hAnsi="Calibri" w:eastAsia="黑体" w:cs="Calibri"/>
      <w:sz w:val="21"/>
      <w:lang w:val="en-US" w:eastAsia="zh-CN" w:bidi="ar-SA"/>
    </w:rPr>
  </w:style>
  <w:style w:type="paragraph" w:customStyle="1" w:styleId="337">
    <w:name w:val="xl4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33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39">
    <w:name w:val="CM22"/>
    <w:basedOn w:val="201"/>
    <w:next w:val="201"/>
    <w:qFormat/>
    <w:uiPriority w:val="0"/>
    <w:pPr>
      <w:spacing w:line="468" w:lineRule="atLeast"/>
    </w:pPr>
    <w:rPr>
      <w:rFonts w:ascii="黑体" w:eastAsia="黑体"/>
      <w:color w:val="auto"/>
    </w:rPr>
  </w:style>
  <w:style w:type="paragraph" w:customStyle="1" w:styleId="340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Times New Roman"/>
      <w:kern w:val="0"/>
      <w:sz w:val="24"/>
      <w:szCs w:val="24"/>
    </w:rPr>
  </w:style>
  <w:style w:type="paragraph" w:customStyle="1" w:styleId="341">
    <w:name w:val="节小标题"/>
    <w:basedOn w:val="10"/>
    <w:qFormat/>
    <w:uiPriority w:val="0"/>
    <w:pPr>
      <w:adjustRightInd w:val="0"/>
      <w:snapToGrid w:val="0"/>
      <w:spacing w:before="100" w:after="0" w:line="300" w:lineRule="auto"/>
      <w:ind w:firstLine="359"/>
      <w:outlineLvl w:val="9"/>
    </w:pPr>
    <w:rPr>
      <w:rFonts w:ascii="Times New Roman" w:hAnsi="Times New Roman" w:eastAsia="仿宋_GB2312"/>
      <w:sz w:val="30"/>
    </w:rPr>
  </w:style>
  <w:style w:type="paragraph" w:customStyle="1" w:styleId="342">
    <w:name w:val="_Style 341"/>
    <w:qFormat/>
    <w:uiPriority w:val="0"/>
    <w:rPr>
      <w:rFonts w:ascii="Calibri" w:hAnsi="Calibri" w:eastAsia="宋体" w:cs="Calibri"/>
      <w:kern w:val="2"/>
      <w:sz w:val="21"/>
      <w:lang w:val="en-US" w:eastAsia="zh-CN" w:bidi="ar-SA"/>
    </w:rPr>
  </w:style>
  <w:style w:type="paragraph" w:customStyle="1" w:styleId="3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344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6"/>
    </w:rPr>
  </w:style>
  <w:style w:type="paragraph" w:customStyle="1" w:styleId="345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微软雅黑" w:hAnsi="微软雅黑" w:eastAsia="微软雅黑"/>
      <w:b/>
      <w:bCs/>
      <w:kern w:val="0"/>
      <w:sz w:val="24"/>
      <w:szCs w:val="24"/>
    </w:rPr>
  </w:style>
  <w:style w:type="paragraph" w:customStyle="1" w:styleId="346">
    <w:name w:val="xl8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47">
    <w:name w:val="xl8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color w:val="000000"/>
      <w:kern w:val="0"/>
      <w:szCs w:val="21"/>
    </w:rPr>
  </w:style>
  <w:style w:type="paragraph" w:customStyle="1" w:styleId="348">
    <w:name w:val="封面标准文稿类别"/>
    <w:qFormat/>
    <w:uiPriority w:val="0"/>
    <w:pPr>
      <w:spacing w:before="440" w:line="400" w:lineRule="exact"/>
      <w:jc w:val="center"/>
    </w:pPr>
    <w:rPr>
      <w:rFonts w:ascii="宋体" w:hAnsi="Calibri" w:eastAsia="宋体" w:cs="Calibri"/>
      <w:sz w:val="24"/>
      <w:lang w:val="en-US" w:eastAsia="zh-CN" w:bidi="ar-SA"/>
    </w:rPr>
  </w:style>
  <w:style w:type="paragraph" w:customStyle="1" w:styleId="349">
    <w:name w:val="Char1"/>
    <w:basedOn w:val="1"/>
    <w:qFormat/>
    <w:uiPriority w:val="0"/>
  </w:style>
  <w:style w:type="paragraph" w:customStyle="1" w:styleId="350">
    <w:name w:val="封面一致性程度标识"/>
    <w:qFormat/>
    <w:uiPriority w:val="0"/>
    <w:pPr>
      <w:spacing w:before="440" w:line="400" w:lineRule="exact"/>
      <w:jc w:val="center"/>
    </w:pPr>
    <w:rPr>
      <w:rFonts w:ascii="宋体" w:hAnsi="Calibri" w:eastAsia="宋体" w:cs="Calibri"/>
      <w:sz w:val="28"/>
      <w:lang w:val="en-US" w:eastAsia="zh-CN" w:bidi="ar-SA"/>
    </w:rPr>
  </w:style>
  <w:style w:type="paragraph" w:customStyle="1" w:styleId="35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color w:val="000000"/>
      <w:kern w:val="0"/>
      <w:sz w:val="20"/>
    </w:rPr>
  </w:style>
  <w:style w:type="paragraph" w:customStyle="1" w:styleId="352">
    <w:name w:val="标准书脚_偶数页"/>
    <w:qFormat/>
    <w:uiPriority w:val="0"/>
    <w:pPr>
      <w:spacing w:before="120"/>
    </w:pPr>
    <w:rPr>
      <w:rFonts w:ascii="Calibri" w:hAnsi="Calibri" w:eastAsia="宋体" w:cs="Calibri"/>
      <w:sz w:val="18"/>
      <w:lang w:val="en-US" w:eastAsia="zh-CN" w:bidi="ar-SA"/>
    </w:rPr>
  </w:style>
  <w:style w:type="paragraph" w:customStyle="1" w:styleId="353">
    <w:name w:val="xl4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354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Cs w:val="21"/>
    </w:rPr>
  </w:style>
  <w:style w:type="paragraph" w:customStyle="1" w:styleId="355">
    <w:name w:val="附录二级条标题"/>
    <w:basedOn w:val="213"/>
    <w:next w:val="159"/>
    <w:qFormat/>
    <w:uiPriority w:val="0"/>
    <w:pPr>
      <w:numPr>
        <w:ilvl w:val="3"/>
        <w:numId w:val="16"/>
      </w:numPr>
      <w:tabs>
        <w:tab w:val="left" w:pos="2040"/>
      </w:tabs>
      <w:outlineLvl w:val="3"/>
    </w:pPr>
  </w:style>
  <w:style w:type="paragraph" w:customStyle="1" w:styleId="356">
    <w:name w:val="xl8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微软雅黑" w:hAnsi="微软雅黑" w:eastAsia="微软雅黑"/>
      <w:kern w:val="0"/>
      <w:sz w:val="24"/>
      <w:szCs w:val="24"/>
    </w:rPr>
  </w:style>
  <w:style w:type="paragraph" w:customStyle="1" w:styleId="357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358">
    <w:name w:val="xl4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6"/>
    </w:rPr>
  </w:style>
  <w:style w:type="paragraph" w:customStyle="1" w:styleId="359">
    <w:name w:val="jl 正文"/>
    <w:basedOn w:val="1"/>
    <w:qFormat/>
    <w:uiPriority w:val="0"/>
    <w:pPr>
      <w:autoSpaceDE w:val="0"/>
      <w:autoSpaceDN w:val="0"/>
      <w:adjustRightInd w:val="0"/>
      <w:ind w:firstLine="200" w:firstLineChars="200"/>
      <w:jc w:val="left"/>
      <w:textAlignment w:val="baseline"/>
    </w:pPr>
    <w:rPr>
      <w:rFonts w:ascii="宋体"/>
      <w:kern w:val="0"/>
      <w:sz w:val="24"/>
    </w:rPr>
  </w:style>
  <w:style w:type="paragraph" w:customStyle="1" w:styleId="360">
    <w:name w:val="样式 标题 2 + 宋体 加粗"/>
    <w:basedOn w:val="4"/>
    <w:qFormat/>
    <w:uiPriority w:val="0"/>
    <w:pPr>
      <w:numPr>
        <w:ilvl w:val="0"/>
        <w:numId w:val="0"/>
      </w:numPr>
      <w:topLinePunct w:val="0"/>
      <w:spacing w:line="600" w:lineRule="exact"/>
    </w:pPr>
    <w:rPr>
      <w:rFonts w:ascii="宋体" w:hAnsi="宋体" w:eastAsia="宋体"/>
      <w:b/>
      <w:sz w:val="32"/>
    </w:rPr>
  </w:style>
  <w:style w:type="paragraph" w:customStyle="1" w:styleId="36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/>
      <w:color w:val="000000"/>
      <w:kern w:val="0"/>
      <w:sz w:val="22"/>
      <w:szCs w:val="22"/>
    </w:rPr>
  </w:style>
  <w:style w:type="paragraph" w:customStyle="1" w:styleId="362">
    <w:name w:val="目次、索引正文"/>
    <w:qFormat/>
    <w:uiPriority w:val="0"/>
    <w:pPr>
      <w:spacing w:line="320" w:lineRule="exact"/>
      <w:jc w:val="both"/>
    </w:pPr>
    <w:rPr>
      <w:rFonts w:ascii="宋体" w:hAnsi="Calibri" w:eastAsia="宋体" w:cs="Calibri"/>
      <w:sz w:val="21"/>
      <w:lang w:val="en-US" w:eastAsia="zh-CN" w:bidi="ar-SA"/>
    </w:rPr>
  </w:style>
  <w:style w:type="paragraph" w:customStyle="1" w:styleId="363">
    <w:name w:val="发布日期"/>
    <w:qFormat/>
    <w:uiPriority w:val="0"/>
    <w:rPr>
      <w:rFonts w:ascii="Calibri" w:hAnsi="Calibri" w:eastAsia="黑体" w:cs="Calibri"/>
      <w:sz w:val="28"/>
      <w:lang w:val="en-US" w:eastAsia="zh-CN" w:bidi="ar-SA"/>
    </w:rPr>
  </w:style>
  <w:style w:type="paragraph" w:customStyle="1" w:styleId="364">
    <w:name w:val="样式4"/>
    <w:basedOn w:val="6"/>
    <w:qFormat/>
    <w:uiPriority w:val="0"/>
    <w:pPr>
      <w:topLinePunct/>
      <w:spacing w:before="0" w:after="0" w:line="480" w:lineRule="auto"/>
      <w:ind w:firstLine="420"/>
    </w:pPr>
    <w:rPr>
      <w:rFonts w:ascii="Times New Roman" w:hAnsi="Times New Roman" w:eastAsia="楷体_GB2312"/>
      <w:b w:val="0"/>
      <w:sz w:val="24"/>
    </w:rPr>
  </w:style>
  <w:style w:type="paragraph" w:customStyle="1" w:styleId="365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/>
      <w:i/>
      <w:iCs/>
      <w:color w:val="00000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csg</Company>
  <Pages>10</Pages>
  <Words>4112</Words>
  <Characters>4994</Characters>
  <Lines>60</Lines>
  <Paragraphs>16</Paragraphs>
  <TotalTime>1</TotalTime>
  <ScaleCrop>false</ScaleCrop>
  <LinksUpToDate>false</LinksUpToDate>
  <CharactersWithSpaces>5084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2021-03-19T13:09:00Z</dcterms:created>
  <dc:creator>Jason.Ding Accenture</dc:creator>
  <cp:lastModifiedBy>元鹏</cp:lastModifiedBy>
  <cp:lastPrinted>2019-12-10T15:34:00Z</cp:lastPrinted>
  <dcterms:modified xsi:type="dcterms:W3CDTF">2026-06-09T21:07:02Z</dcterms:modified>
  <dc:title>（2009年版）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状态">
    <vt:lpwstr>xxx</vt:lpwstr>
  </property>
  <property fmtid="{D5CDD505-2E9C-101B-9397-08002B2CF9AE}" pid="4" name="ICV">
    <vt:lpwstr>1A48475C4D2BCC10BB0E286A0ED7AFBC_43</vt:lpwstr>
  </property>
  <property fmtid="{D5CDD505-2E9C-101B-9397-08002B2CF9AE}" pid="5" name="KSOTemplateDocerSaveRecord">
    <vt:lpwstr>eyJoZGlkIjoiOTc3M2Y5NzIzMDFlZjAyY2Q4Njk5ODkyYjFjNzBiNTQiLCJ1c2VySWQiOiIyMTIzNzcxMjMifQ==</vt:lpwstr>
  </property>
</Properties>
</file>