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D4936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澄清函</w:t>
      </w:r>
    </w:p>
    <w:p w14:paraId="043E84B2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应急指挥平台大屏幕显示系统（项目名称：2026年福田局重要场馆指挥部监控大屏）技术规范书中；</w:t>
      </w:r>
      <w:r>
        <w:rPr>
          <w:b/>
          <w:bCs/>
          <w:sz w:val="28"/>
          <w:szCs w:val="28"/>
        </w:rPr>
        <w:t>五、技术要求</w:t>
      </w:r>
      <w:r>
        <w:rPr>
          <w:rFonts w:hint="eastAsia"/>
          <w:b/>
          <w:bCs/>
          <w:sz w:val="28"/>
          <w:szCs w:val="28"/>
        </w:rPr>
        <w:t>中缺少“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bidi="ar"/>
        </w:rPr>
        <w:t>移动控制平板</w:t>
      </w:r>
      <w:r>
        <w:rPr>
          <w:rFonts w:hint="eastAsia"/>
          <w:b/>
          <w:bCs/>
          <w:sz w:val="28"/>
          <w:szCs w:val="28"/>
        </w:rPr>
        <w:t>”的</w:t>
      </w:r>
      <w:r>
        <w:rPr>
          <w:b/>
          <w:bCs/>
          <w:sz w:val="28"/>
          <w:szCs w:val="28"/>
        </w:rPr>
        <w:t>技术参数</w:t>
      </w:r>
      <w:r>
        <w:rPr>
          <w:rFonts w:hint="eastAsia"/>
          <w:b/>
          <w:bCs/>
          <w:sz w:val="28"/>
          <w:szCs w:val="28"/>
        </w:rPr>
        <w:t>；请补充。</w:t>
      </w:r>
    </w:p>
    <w:p w14:paraId="6D755F9A">
      <w:pPr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回复：</w:t>
      </w:r>
      <w:r>
        <w:rPr>
          <w:rFonts w:hint="eastAsia"/>
          <w:sz w:val="28"/>
          <w:szCs w:val="28"/>
        </w:rPr>
        <w:t>移动控制平板参数要求满足基础功能，不做其他要求：</w:t>
      </w:r>
    </w:p>
    <w:p w14:paraId="4AE186F6">
      <w:pPr>
        <w:numPr>
          <w:ilvl w:val="0"/>
          <w:numId w:val="2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屏幕尺寸≥7.9英寸；</w:t>
      </w:r>
    </w:p>
    <w:p w14:paraId="49037A7C">
      <w:pPr>
        <w:numPr>
          <w:ilvl w:val="0"/>
          <w:numId w:val="2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屏幕描述：电容式触摸屏；</w:t>
      </w:r>
    </w:p>
    <w:p w14:paraId="257ECF33">
      <w:pPr>
        <w:numPr>
          <w:ilvl w:val="0"/>
          <w:numId w:val="2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WiFi功能：支持802.11a/b/g/n无线协议。</w:t>
      </w:r>
    </w:p>
    <w:p w14:paraId="0CDF9D70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二、应急指挥平台大屏幕显示系统（项目名称：2025年罗湖供电局应急指挥中心设备集成购置项目）技术规范书中；</w:t>
      </w:r>
      <w:r>
        <w:rPr>
          <w:b/>
          <w:bCs/>
          <w:sz w:val="28"/>
          <w:szCs w:val="28"/>
        </w:rPr>
        <w:t>五、技术要求</w:t>
      </w:r>
      <w:r>
        <w:rPr>
          <w:rFonts w:hint="eastAsia"/>
          <w:b/>
          <w:bCs/>
          <w:sz w:val="28"/>
          <w:szCs w:val="28"/>
        </w:rPr>
        <w:t>；</w:t>
      </w:r>
      <w:r>
        <w:rPr>
          <w:b/>
          <w:bCs/>
          <w:sz w:val="28"/>
          <w:szCs w:val="28"/>
        </w:rPr>
        <w:t>5.2 视频会议系统技术参数</w:t>
      </w:r>
      <w:r>
        <w:rPr>
          <w:rFonts w:hint="eastAsia"/>
          <w:b/>
          <w:bCs/>
          <w:sz w:val="28"/>
          <w:szCs w:val="28"/>
        </w:rPr>
        <w:t>；</w:t>
      </w:r>
      <w:r>
        <w:rPr>
          <w:b/>
          <w:bCs/>
          <w:sz w:val="28"/>
          <w:szCs w:val="28"/>
        </w:rPr>
        <w:t>5.2.10 无纸化会议系统服务器</w:t>
      </w:r>
      <w:r>
        <w:rPr>
          <w:rFonts w:hint="eastAsia"/>
          <w:b/>
          <w:bCs/>
          <w:sz w:val="28"/>
          <w:szCs w:val="28"/>
        </w:rPr>
        <w:t>的技术参数如下：</w:t>
      </w:r>
    </w:p>
    <w:p w14:paraId="79A7973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1)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适用于470-940MHZ的天线信号放大，可弥补延长线长距离传输对信号造成的损耗；</w:t>
      </w:r>
    </w:p>
    <w:p w14:paraId="2D612EC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2)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有效增加信号接收距离及传输的稳定性；</w:t>
      </w:r>
    </w:p>
    <w:p w14:paraId="044BCC9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3)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采用低噪声及低互调失真设计；</w:t>
      </w:r>
    </w:p>
    <w:p w14:paraId="6AF4062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4)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增益在1～10dB之间可调，可清晰显示实时的增益数值，避免过高的增益造成接收机的内调失真；</w:t>
      </w:r>
    </w:p>
    <w:p w14:paraId="2E9D15C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5)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频段：UHF 470--940 MHz；</w:t>
      </w:r>
    </w:p>
    <w:p w14:paraId="5B5A619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6)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增益：1dB--10dB；</w:t>
      </w:r>
    </w:p>
    <w:p w14:paraId="355FC5D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7)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噪声指数&lt;2dB；</w:t>
      </w:r>
    </w:p>
    <w:p w14:paraId="3634871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8)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输出三阶高调截取点：+14 dBm。</w:t>
      </w:r>
    </w:p>
    <w:p w14:paraId="1830597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以上参数为“</w:t>
      </w:r>
      <w:r>
        <w:rPr>
          <w:sz w:val="28"/>
          <w:szCs w:val="28"/>
        </w:rPr>
        <w:t>信号放大器</w:t>
      </w:r>
      <w:r>
        <w:rPr>
          <w:rFonts w:hint="eastAsia"/>
          <w:sz w:val="28"/>
          <w:szCs w:val="28"/>
        </w:rPr>
        <w:t>”的参数要求，并非“</w:t>
      </w:r>
      <w:r>
        <w:rPr>
          <w:sz w:val="28"/>
          <w:szCs w:val="28"/>
        </w:rPr>
        <w:t>无纸化会议系统服务器</w:t>
      </w:r>
      <w:r>
        <w:rPr>
          <w:rFonts w:hint="eastAsia"/>
          <w:sz w:val="28"/>
          <w:szCs w:val="28"/>
        </w:rPr>
        <w:t>”设备的参数要求。请核实参数并更换正确产品名称或更换对应设备的技术参数。</w:t>
      </w:r>
    </w:p>
    <w:p w14:paraId="11E54D0E">
      <w:pPr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回复：“</w:t>
      </w:r>
      <w:r>
        <w:rPr>
          <w:sz w:val="28"/>
          <w:szCs w:val="28"/>
        </w:rPr>
        <w:t>无纸化会议系统服务器</w:t>
      </w:r>
      <w:r>
        <w:rPr>
          <w:rFonts w:hint="eastAsia"/>
          <w:sz w:val="28"/>
          <w:szCs w:val="28"/>
        </w:rPr>
        <w:t>”如下（满足无纸化系统使用）：</w:t>
      </w:r>
    </w:p>
    <w:p w14:paraId="24C9BA4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1、主板 :工业主板；处理器 :≥ 3.20GHz；内存:≥DDR3/4G，内存支持:最大支持≥DDR3 16GB；硬盘:≥1TB ；机箱电源:工业级≥500W电源。</w:t>
      </w:r>
    </w:p>
    <w:p w14:paraId="69FAEA8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2、风扇:平均安全运行≥10000 小时；</w:t>
      </w:r>
    </w:p>
    <w:p w14:paraId="5A03857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3、接口:满足千兆网口、RS232、VGA、USB；</w:t>
      </w:r>
    </w:p>
    <w:p w14:paraId="542348C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4、其他：附带抽拉式笔记本鼠标键盘。</w:t>
      </w:r>
    </w:p>
    <w:p w14:paraId="68AC808A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另外在</w:t>
      </w:r>
      <w:r>
        <w:rPr>
          <w:b/>
          <w:bCs/>
          <w:sz w:val="28"/>
          <w:szCs w:val="28"/>
        </w:rPr>
        <w:t>五、技术要求</w:t>
      </w:r>
      <w:r>
        <w:rPr>
          <w:rFonts w:hint="eastAsia"/>
          <w:b/>
          <w:bCs/>
          <w:sz w:val="28"/>
          <w:szCs w:val="28"/>
        </w:rPr>
        <w:t>中，缺少</w:t>
      </w:r>
      <w:r>
        <w:rPr>
          <w:b/>
          <w:bCs/>
          <w:sz w:val="28"/>
          <w:szCs w:val="28"/>
        </w:rPr>
        <w:t>供货范围一览表</w:t>
      </w:r>
      <w:r>
        <w:rPr>
          <w:rFonts w:hint="eastAsia"/>
          <w:b/>
          <w:bCs/>
          <w:sz w:val="28"/>
          <w:szCs w:val="28"/>
        </w:rPr>
        <w:t>中1、无纸化会议；第11项“无纸化会议系统”的产品参数；请补充。</w:t>
      </w:r>
    </w:p>
    <w:p w14:paraId="6B0437FB">
      <w:pPr>
        <w:numPr>
          <w:numId w:val="0"/>
        </w:numPr>
        <w:ind w:leftChars="0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回复：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实际上</w:t>
      </w:r>
      <w:r>
        <w:rPr>
          <w:b/>
          <w:bCs/>
          <w:sz w:val="28"/>
          <w:szCs w:val="28"/>
        </w:rPr>
        <w:t>五、技术要求</w:t>
      </w:r>
      <w:r>
        <w:rPr>
          <w:rFonts w:hint="eastAsia"/>
          <w:b/>
          <w:bCs/>
          <w:sz w:val="28"/>
          <w:szCs w:val="28"/>
        </w:rPr>
        <w:t>中</w:t>
      </w:r>
      <w:r>
        <w:rPr>
          <w:rFonts w:hint="eastAsia"/>
          <w:b w:val="0"/>
          <w:bCs w:val="0"/>
          <w:sz w:val="28"/>
          <w:szCs w:val="28"/>
        </w:rPr>
        <w:t>，</w:t>
      </w:r>
      <w:r>
        <w:rPr>
          <w:b/>
          <w:bCs/>
          <w:sz w:val="28"/>
          <w:szCs w:val="28"/>
        </w:rPr>
        <w:t>供货范围一览表</w:t>
      </w:r>
      <w:r>
        <w:rPr>
          <w:rFonts w:hint="eastAsia"/>
          <w:b/>
          <w:bCs/>
          <w:sz w:val="28"/>
          <w:szCs w:val="28"/>
        </w:rPr>
        <w:t>中1、无纸化会议；第11项“无纸化会议系统”</w:t>
      </w:r>
      <w:r>
        <w:rPr>
          <w:rFonts w:hint="eastAsia"/>
          <w:b w:val="0"/>
          <w:bCs w:val="0"/>
          <w:sz w:val="28"/>
          <w:szCs w:val="28"/>
        </w:rPr>
        <w:t>的产品参数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为</w:t>
      </w:r>
      <w:r>
        <w:rPr>
          <w:rFonts w:hint="eastAsia"/>
          <w:b w:val="0"/>
          <w:bCs w:val="0"/>
          <w:sz w:val="28"/>
          <w:szCs w:val="28"/>
        </w:rPr>
        <w:t>5.2.11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项，技术规范</w:t>
      </w:r>
      <w:bookmarkStart w:id="0" w:name="_GoBack"/>
      <w:bookmarkEnd w:id="0"/>
      <w:r>
        <w:rPr>
          <w:rFonts w:hint="eastAsia"/>
          <w:b w:val="0"/>
          <w:bCs w:val="0"/>
          <w:sz w:val="28"/>
          <w:szCs w:val="28"/>
          <w:lang w:val="en-US" w:eastAsia="zh-CN"/>
        </w:rPr>
        <w:t>书中的</w:t>
      </w:r>
      <w:r>
        <w:rPr>
          <w:rFonts w:hint="eastAsia"/>
          <w:b w:val="0"/>
          <w:bCs w:val="0"/>
          <w:sz w:val="28"/>
          <w:szCs w:val="28"/>
        </w:rPr>
        <w:t>“5.2.11 无纸化会议系统服务器”名称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错误，删</w:t>
      </w:r>
      <w:r>
        <w:rPr>
          <w:rFonts w:hint="eastAsia"/>
          <w:sz w:val="28"/>
          <w:szCs w:val="28"/>
          <w:lang w:val="en-US" w:eastAsia="zh-CN"/>
        </w:rPr>
        <w:t>除名称中</w:t>
      </w:r>
      <w:r>
        <w:rPr>
          <w:rFonts w:hint="eastAsia"/>
          <w:sz w:val="28"/>
          <w:szCs w:val="28"/>
        </w:rPr>
        <w:t>“服务器”三个字。</w:t>
      </w:r>
    </w:p>
    <w:p w14:paraId="1BE4825C">
      <w:pPr>
        <w:rPr>
          <w:sz w:val="28"/>
          <w:szCs w:val="28"/>
        </w:rPr>
      </w:pPr>
    </w:p>
    <w:p w14:paraId="2869C5BC"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1089C6"/>
    <w:multiLevelType w:val="singleLevel"/>
    <w:tmpl w:val="861089C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7D41677"/>
    <w:multiLevelType w:val="singleLevel"/>
    <w:tmpl w:val="A7D4167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187"/>
    <w:rsid w:val="004615B8"/>
    <w:rsid w:val="00496C49"/>
    <w:rsid w:val="00654187"/>
    <w:rsid w:val="006D6D5E"/>
    <w:rsid w:val="00E87B88"/>
    <w:rsid w:val="00EB1B65"/>
    <w:rsid w:val="249612D8"/>
    <w:rsid w:val="4212359F"/>
    <w:rsid w:val="4B17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0">
    <w:name w:val="标题 6 字符"/>
    <w:basedOn w:val="14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明显强调1"/>
    <w:basedOn w:val="14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明显参考1"/>
    <w:basedOn w:val="14"/>
    <w:qFormat/>
    <w:uiPriority w:val="32"/>
    <w:rPr>
      <w:b/>
      <w:bCs/>
      <w:smallCaps/>
      <w:color w:val="2F5597" w:themeColor="accent1" w:themeShade="BF"/>
      <w:spacing w:val="5"/>
    </w:rPr>
  </w:style>
  <w:style w:type="paragraph" w:customStyle="1" w:styleId="33">
    <w:name w:val="首行缩进"/>
    <w:basedOn w:val="1"/>
    <w:qFormat/>
    <w:uiPriority w:val="0"/>
    <w:pPr>
      <w:spacing w:line="300" w:lineRule="auto"/>
      <w:ind w:firstLine="420" w:firstLineChars="200"/>
    </w:pPr>
    <w:rPr>
      <w:rFonts w:eastAsia="方正书宋简体" w:cs="宋体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1151</Words>
  <Characters>1303</Characters>
  <Lines>9</Lines>
  <Paragraphs>2</Paragraphs>
  <TotalTime>2</TotalTime>
  <ScaleCrop>false</ScaleCrop>
  <LinksUpToDate>false</LinksUpToDate>
  <CharactersWithSpaces>1325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2026-06-11T07:36:00Z</dcterms:created>
  <dc:creator>china-01</dc:creator>
  <cp:lastModifiedBy>泽伟</cp:lastModifiedBy>
  <dcterms:modified xsi:type="dcterms:W3CDTF">2026-06-18T03:25:11Z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eyJoZGlkIjoiMzFjNmQ0Y2M5YmNkMWQ2ZDJiMzBjY2ZkOTc1MWRiYzAiLCJ1c2VySWQiOiIzMDY1NDYzNTUifQ==</vt:lpwstr>
  </property>
  <property fmtid="{D5CDD505-2E9C-101B-9397-08002B2CF9AE}" pid="3" name="KSOProductBuildVer">
    <vt:lpwstr>2052-12.1.0.26895</vt:lpwstr>
  </property>
  <property fmtid="{D5CDD505-2E9C-101B-9397-08002B2CF9AE}" pid="4" name="ICV">
    <vt:lpwstr>66653E22E8AE4E148947CB6DF2BEDD15_12</vt:lpwstr>
  </property>
</Properties>
</file>