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896A6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</w:p>
    <w:p w14:paraId="0B5BDD5D">
      <w:pPr>
        <w:pStyle w:val="7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500千伏茂名电白抽水蓄能电站接入系统工程监理</w:t>
      </w:r>
    </w:p>
    <w:tbl>
      <w:tblPr>
        <w:tblStyle w:val="12"/>
        <w:tblW w:w="83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3381"/>
        <w:gridCol w:w="3982"/>
      </w:tblGrid>
      <w:tr w14:paraId="4A384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2A231413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381" w:type="dxa"/>
            <w:vAlign w:val="center"/>
          </w:tcPr>
          <w:p w14:paraId="35AC239D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982" w:type="dxa"/>
            <w:vAlign w:val="center"/>
          </w:tcPr>
          <w:p w14:paraId="650A422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 w14:paraId="0F630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1261855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381" w:type="dxa"/>
            <w:vAlign w:val="center"/>
          </w:tcPr>
          <w:p w14:paraId="73D02A15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982" w:type="dxa"/>
            <w:vAlign w:val="center"/>
          </w:tcPr>
          <w:p w14:paraId="77BC2C3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茂名供电局</w:t>
            </w:r>
          </w:p>
        </w:tc>
      </w:tr>
      <w:tr w14:paraId="3BD5D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1A1BE46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381" w:type="dxa"/>
            <w:vAlign w:val="center"/>
          </w:tcPr>
          <w:p w14:paraId="56499093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982" w:type="dxa"/>
            <w:vAlign w:val="center"/>
          </w:tcPr>
          <w:p w14:paraId="5A3474BB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广东省茂名市</w:t>
            </w:r>
          </w:p>
        </w:tc>
      </w:tr>
      <w:tr w14:paraId="09660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5E3198BA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381" w:type="dxa"/>
            <w:vAlign w:val="center"/>
          </w:tcPr>
          <w:p w14:paraId="226035B4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982" w:type="dxa"/>
            <w:vAlign w:val="center"/>
          </w:tcPr>
          <w:p w14:paraId="69EDFA3F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南方电网规划〔2025〕73号</w:t>
            </w:r>
          </w:p>
        </w:tc>
      </w:tr>
      <w:tr w14:paraId="133D5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1F10B984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381" w:type="dxa"/>
            <w:vAlign w:val="center"/>
          </w:tcPr>
          <w:p w14:paraId="0A1016A3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982" w:type="dxa"/>
            <w:vAlign w:val="center"/>
          </w:tcPr>
          <w:p w14:paraId="1261A3A3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茂发改核准(2025)14号</w:t>
            </w:r>
          </w:p>
        </w:tc>
      </w:tr>
      <w:tr w14:paraId="18B15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0C92772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3381" w:type="dxa"/>
            <w:vAlign w:val="center"/>
          </w:tcPr>
          <w:p w14:paraId="61F588EB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982" w:type="dxa"/>
            <w:vAlign w:val="center"/>
          </w:tcPr>
          <w:p w14:paraId="1FED9F70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广电计财〔2025〕40号</w:t>
            </w:r>
          </w:p>
        </w:tc>
      </w:tr>
      <w:tr w14:paraId="33A59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 w14:paraId="53BCA9EE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3381" w:type="dxa"/>
            <w:vAlign w:val="center"/>
          </w:tcPr>
          <w:p w14:paraId="11B5B313"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前期的设计或咨询服务单位名称</w:t>
            </w:r>
          </w:p>
        </w:tc>
        <w:tc>
          <w:tcPr>
            <w:tcW w:w="3982" w:type="dxa"/>
            <w:vAlign w:val="center"/>
          </w:tcPr>
          <w:p w14:paraId="5D79C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中国能源建设集团广东省电力设计研究院有限公司</w:t>
            </w:r>
          </w:p>
        </w:tc>
      </w:tr>
    </w:tbl>
    <w:p w14:paraId="382790AE">
      <w:pPr>
        <w:pStyle w:val="7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FF0000"/>
          <w:sz w:val="28"/>
          <w:szCs w:val="28"/>
          <w:highlight w:val="none"/>
          <w:lang w:val="en-US" w:eastAsia="zh-CN"/>
        </w:rPr>
      </w:pPr>
      <w:bookmarkStart w:id="2" w:name="_GoBack"/>
      <w:bookmarkEnd w:id="2"/>
    </w:p>
    <w:bookmarkEnd w:id="0"/>
    <w:p w14:paraId="638C04F1">
      <w:pPr>
        <w:pStyle w:val="7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 w14:paraId="6A00ED16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变电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工程</w:t>
      </w:r>
    </w:p>
    <w:p w14:paraId="607DC60C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1、500kV电白站扩建工程：本期扩建至电白抽水蓄能电站1个500千伏出线间隔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 w14:paraId="65189D86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 w14:paraId="3476D90D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1、电白抽水蓄能电站~电白500kV线路工程：本工程新建线路路径长度约16.5公里，按单回路架设。导线采用4分裂JL/LB20A-400/35铝包钢芯铝绞线。全线架设两根地线，2根地线均采用72芯OPGW复合光缆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 w14:paraId="3A712B8F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（三）通信工程</w:t>
      </w:r>
    </w:p>
    <w:p w14:paraId="570EBEAC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1、配套通信工程：(1)南网 ASON 网:回隆站、茂名站各配置1块 10Gbs光口板，电白站配置2块10Gbs 光口板，回隆站配置相应光路子系统。(2)保底通信网骨干域:茂名站、高州开关站站名配置1块 10Gbs 光口板,电白站配置2块 10Gbs 光口板,高州开关站配置相应光路子系统。(3)南网 0TN 网:港城站、蝶岭站各配置1块2*100G线路板卡，电白站、回隆站各配置1套光中继设备。</w:t>
      </w:r>
    </w:p>
    <w:p w14:paraId="4A431503">
      <w:pPr>
        <w:pStyle w:val="7"/>
        <w:keepNext w:val="0"/>
        <w:keepLines w:val="0"/>
        <w:pageBreakBefore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Chars="0" w:firstLine="420" w:firstLineChars="20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2、电白抽水蓄能电站~电白500kV线路工程-OPGW：本工程随电白抽水蓄能电站升压站～电白站新建500kV线路架设2根72芯OPGW光缆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。</w:t>
      </w:r>
    </w:p>
    <w:p w14:paraId="58DB4BBE">
      <w:pPr>
        <w:pStyle w:val="7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采购范围</w:t>
      </w:r>
      <w:bookmarkStart w:id="1" w:name="施工招标范围综合"/>
    </w:p>
    <w:bookmarkEnd w:id="1"/>
    <w:p w14:paraId="41A9816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/>
          <w:bCs/>
          <w:snapToGrid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施工准备（含三通一平）、施工（含通信）、竣工结算、缺陷责任期、电子化移交的全过程监理。按照建设单位要求使用工程信息管理系统。</w:t>
      </w:r>
    </w:p>
    <w:sectPr>
      <w:pgSz w:w="11906" w:h="16838"/>
      <w:pgMar w:top="1304" w:right="1417" w:bottom="130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7E227F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6D66D52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92040A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2A0CEF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624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8E4055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1B0AD6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23701C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5317F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5A653B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4F3C75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322ACA"/>
    <w:rsid w:val="5E527BEE"/>
    <w:rsid w:val="5E5532A1"/>
    <w:rsid w:val="5E98604D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2C156C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04369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394ABB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A612EF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  <w:rsid w:val="AFFE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6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4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Cs/>
      <w:color w:val="FF0000"/>
      <w:kern w:val="0"/>
      <w:sz w:val="84"/>
      <w:szCs w:val="32"/>
    </w:rPr>
  </w:style>
  <w:style w:type="paragraph" w:styleId="7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5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2022-08-15T18:27:00Z</dcterms:created>
  <dc:creator>顾开元</dc:creator>
  <cp:lastModifiedBy>XC~chenbin</cp:lastModifiedBy>
  <dcterms:modified xsi:type="dcterms:W3CDTF">2026-06-18T09:52:48Z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B53CF143D2EA4ABA90835D9F1CEBD847</vt:lpwstr>
  </property>
</Properties>
</file>