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spacing w:line="360" w:lineRule="auto"/>
        <w:outlineLvl w:val="1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报价文件</w:t>
      </w:r>
    </w:p>
    <w:p>
      <w:pPr>
        <w:spacing w:line="360" w:lineRule="auto"/>
        <w:rPr>
          <w:rFonts w:ascii="仿宋" w:hAnsi="仿宋" w:eastAsia="仿宋" w:cs="仿宋"/>
          <w:i/>
          <w:iCs/>
          <w:color w:val="0000FF"/>
          <w:sz w:val="24"/>
          <w:u w:val="single"/>
        </w:rPr>
      </w:pPr>
      <w:r>
        <w:rPr>
          <w:rFonts w:hint="eastAsia" w:ascii="仿宋" w:hAnsi="仿宋" w:eastAsia="仿宋" w:cs="仿宋"/>
          <w:i/>
          <w:iCs/>
          <w:color w:val="0000FF"/>
          <w:sz w:val="24"/>
          <w:u w:val="single"/>
        </w:rPr>
        <w:t>（说明：若是被授权的经销商作为本次寻源的响应方的，则被授权经销商填写分项报价表。若是制造商作为本次寻源的响应方的，则制造商填写分项报价表）</w:t>
      </w:r>
    </w:p>
    <w:p>
      <w:pPr>
        <w:spacing w:line="360" w:lineRule="auto"/>
        <w:jc w:val="center"/>
        <w:rPr>
          <w:rFonts w:ascii="仿宋" w:hAnsi="仿宋" w:eastAsia="仿宋" w:cs="仿宋"/>
          <w:b/>
          <w:bCs/>
          <w:snapToGrid w:val="0"/>
          <w:kern w:val="24"/>
          <w:sz w:val="24"/>
        </w:rPr>
      </w:pPr>
      <w:r>
        <w:rPr>
          <w:rFonts w:hint="eastAsia" w:ascii="仿宋" w:hAnsi="仿宋" w:eastAsia="仿宋" w:cs="仿宋"/>
          <w:b/>
          <w:bCs/>
          <w:snapToGrid w:val="0"/>
          <w:kern w:val="24"/>
          <w:sz w:val="24"/>
        </w:rPr>
        <w:t>分项报价表</w:t>
      </w:r>
    </w:p>
    <w:p>
      <w:pPr>
        <w:spacing w:line="360" w:lineRule="auto"/>
        <w:jc w:val="right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 xml:space="preserve">      单位：万元</w:t>
      </w:r>
    </w:p>
    <w:tbl>
      <w:tblPr>
        <w:tblStyle w:val="6"/>
        <w:tblW w:w="93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1365"/>
        <w:gridCol w:w="1367"/>
        <w:gridCol w:w="463"/>
        <w:gridCol w:w="581"/>
        <w:gridCol w:w="1144"/>
        <w:gridCol w:w="1320"/>
        <w:gridCol w:w="1290"/>
        <w:gridCol w:w="1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名称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规格型号</w:t>
            </w: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单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位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数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量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生产厂家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单价最高限价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响应单价报价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单项响应报价总价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防病毒系统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套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111.9888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税率（%）</w:t>
            </w:r>
          </w:p>
        </w:tc>
        <w:tc>
          <w:tcPr>
            <w:tcW w:w="74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合计</w:t>
            </w:r>
          </w:p>
        </w:tc>
        <w:tc>
          <w:tcPr>
            <w:tcW w:w="74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</w:t>
            </w:r>
            <w:r>
              <w:rPr>
                <w:rFonts w:hint="eastAsia" w:ascii="仿宋" w:hAnsi="仿宋" w:eastAsia="仿宋" w:cs="仿宋"/>
                <w:sz w:val="24"/>
              </w:rPr>
              <w:t>元   大写：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</w:t>
            </w:r>
          </w:p>
        </w:tc>
      </w:tr>
    </w:tbl>
    <w:p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“分项报价表”是采购方评审和判别单价组成、价格完整性和合理性的主要基础。本表的价格数据对供应商具有约束力。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若单价核算金额和总价金额有差异，以单价核算金额为准。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报价时，应注明内配元件的型号、数量、单价。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备品备件和专用工具按照每台设备配置。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本报价单有效期自报价之日起应不低于120天。</w:t>
      </w: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分项报价表中设备名称及规格型号后续作为合同签订及开票的依据，需一一对应，产品名称可按照供应商实际公司产品名称调整。</w:t>
      </w:r>
    </w:p>
    <w:p>
      <w:pPr>
        <w:pStyle w:val="5"/>
        <w:spacing w:line="360" w:lineRule="auto"/>
        <w:rPr>
          <w:rFonts w:ascii="仿宋" w:hAnsi="仿宋" w:eastAsia="仿宋" w:cs="仿宋"/>
          <w:szCs w:val="24"/>
        </w:rPr>
      </w:pPr>
    </w:p>
    <w:p/>
    <w:p/>
    <w:p>
      <w:pPr>
        <w:spacing w:line="360" w:lineRule="auto"/>
        <w:ind w:left="2940" w:leftChars="1400" w:firstLine="960" w:firstLineChars="4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</w:rPr>
        <w:t>（盖章）</w:t>
      </w:r>
    </w:p>
    <w:p>
      <w:pPr>
        <w:spacing w:line="360" w:lineRule="auto"/>
        <w:ind w:left="2940" w:leftChars="1400" w:firstLine="960" w:firstLineChars="4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snapToGrid w:val="0"/>
          <w:kern w:val="24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单套设备</w:t>
      </w:r>
      <w:r>
        <w:rPr>
          <w:rFonts w:hint="eastAsia" w:ascii="仿宋" w:hAnsi="仿宋" w:eastAsia="仿宋" w:cs="仿宋"/>
          <w:b/>
          <w:bCs/>
          <w:snapToGrid w:val="0"/>
          <w:kern w:val="24"/>
          <w:sz w:val="24"/>
          <w:lang w:val="en-US" w:eastAsia="zh-CN"/>
        </w:rPr>
        <w:t>组件报价明细表</w:t>
      </w:r>
    </w:p>
    <w:p>
      <w:pPr>
        <w:pStyle w:val="8"/>
        <w:jc w:val="right"/>
        <w:rPr>
          <w:rFonts w:hint="eastAsia"/>
        </w:rPr>
      </w:pPr>
      <w:r>
        <w:rPr>
          <w:rFonts w:hint="eastAsia" w:ascii="仿宋" w:hAnsi="仿宋" w:eastAsia="仿宋" w:cs="仿宋"/>
          <w:b/>
          <w:sz w:val="24"/>
        </w:rPr>
        <w:t>单位：万元</w:t>
      </w:r>
    </w:p>
    <w:tbl>
      <w:tblPr>
        <w:tblStyle w:val="6"/>
        <w:tblW w:w="8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1690"/>
        <w:gridCol w:w="2127"/>
        <w:gridCol w:w="851"/>
        <w:gridCol w:w="1262"/>
        <w:gridCol w:w="1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组件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名称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组件功能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单套设备包含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数量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组件单价（含税）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...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单套设备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合计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价格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</w:tbl>
    <w:p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</w:t>
      </w:r>
    </w:p>
    <w:p>
      <w:pPr>
        <w:numPr>
          <w:ilvl w:val="0"/>
          <w:numId w:val="3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对于由多个独立设备组合的成套设备，需要填写组件报价明细表，单套设备的单价应为各组件报价之和，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未提供组件报价视为无效报价</w:t>
      </w:r>
      <w:r>
        <w:rPr>
          <w:rFonts w:hint="eastAsia" w:ascii="仿宋" w:hAnsi="仿宋" w:eastAsia="仿宋" w:cs="仿宋"/>
          <w:sz w:val="24"/>
        </w:rPr>
        <w:t>。</w:t>
      </w:r>
    </w:p>
    <w:p>
      <w:pPr>
        <w:numPr>
          <w:ilvl w:val="0"/>
          <w:numId w:val="3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如响应的设备形态为独立的单个设备，可以不填写组件报价明细表。</w:t>
      </w:r>
    </w:p>
    <w:p>
      <w:pPr>
        <w:numPr>
          <w:ilvl w:val="0"/>
          <w:numId w:val="3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组件可以为软件或硬件，应说明组件主要实现的功能或其先进性，并证明其价格合理性，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否则视为无效报价</w:t>
      </w:r>
      <w:r>
        <w:rPr>
          <w:rFonts w:hint="eastAsia" w:ascii="仿宋" w:hAnsi="仿宋" w:eastAsia="仿宋" w:cs="仿宋"/>
          <w:sz w:val="24"/>
        </w:rPr>
        <w:t>。</w:t>
      </w:r>
      <w:bookmarkStart w:id="0" w:name="_GoBack"/>
      <w:bookmarkEnd w:id="0"/>
    </w:p>
    <w:p>
      <w:pPr>
        <w:numPr>
          <w:ilvl w:val="0"/>
          <w:numId w:val="3"/>
        </w:num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如存在其他可以证明产品报价合理性的资料（如历史成交合同及其发票、其他招投标项目中标通知书、其他招投标项目的中标公告等）。</w:t>
      </w:r>
    </w:p>
    <w:p>
      <w:pPr>
        <w:pStyle w:val="8"/>
      </w:pPr>
    </w:p>
    <w:p>
      <w:pPr>
        <w:pStyle w:val="8"/>
      </w:pPr>
    </w:p>
    <w:p/>
    <w:p>
      <w:pPr>
        <w:spacing w:line="360" w:lineRule="auto"/>
        <w:ind w:left="2940" w:leftChars="1400" w:firstLine="960" w:firstLineChars="4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</w:rPr>
        <w:t>（盖章）</w:t>
      </w:r>
    </w:p>
    <w:p>
      <w:pPr>
        <w:spacing w:line="360" w:lineRule="auto"/>
        <w:ind w:left="2940" w:leftChars="1400" w:firstLine="960" w:firstLineChars="4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5BAEE5"/>
    <w:multiLevelType w:val="singleLevel"/>
    <w:tmpl w:val="9C5BAEE5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9C9C07B1"/>
    <w:multiLevelType w:val="singleLevel"/>
    <w:tmpl w:val="9C9C07B1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2">
    <w:nsid w:val="20CD5A62"/>
    <w:multiLevelType w:val="singleLevel"/>
    <w:tmpl w:val="20CD5A62"/>
    <w:lvl w:ilvl="0" w:tentative="0">
      <w:start w:val="1"/>
      <w:numFmt w:val="chineseCounting"/>
      <w:suff w:val="space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C40B25"/>
    <w:rsid w:val="25582749"/>
    <w:rsid w:val="2BD95C69"/>
    <w:rsid w:val="495B35BC"/>
    <w:rsid w:val="51C20647"/>
    <w:rsid w:val="6B6D0178"/>
    <w:rsid w:val="74C40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4">
    <w:name w:val="Body Text Indent"/>
    <w:basedOn w:val="1"/>
    <w:qFormat/>
    <w:uiPriority w:val="0"/>
    <w:pPr>
      <w:spacing w:before="50" w:after="50" w:line="300" w:lineRule="auto"/>
      <w:ind w:firstLine="420" w:firstLineChars="200"/>
    </w:pPr>
    <w:rPr>
      <w:rFonts w:ascii="宋体" w:hAnsi="宋体" w:eastAsia="宋体" w:cs="Times New Roman"/>
      <w:kern w:val="0"/>
      <w:sz w:val="24"/>
    </w:rPr>
  </w:style>
  <w:style w:type="paragraph" w:styleId="5">
    <w:name w:val="Body Text First Indent 2"/>
    <w:basedOn w:val="4"/>
    <w:next w:val="1"/>
    <w:qFormat/>
    <w:uiPriority w:val="0"/>
    <w:pPr>
      <w:spacing w:before="0" w:after="120" w:line="240" w:lineRule="auto"/>
      <w:ind w:left="420" w:firstLine="0" w:firstLineChars="0"/>
    </w:pPr>
    <w:rPr>
      <w:rFonts w:ascii="Times New Roman" w:hAnsi="Times New Roman"/>
      <w:szCs w:val="20"/>
    </w:rPr>
  </w:style>
  <w:style w:type="paragraph" w:customStyle="1" w:styleId="8">
    <w:name w:val="表格文字"/>
    <w:basedOn w:val="1"/>
    <w:qFormat/>
    <w:uiPriority w:val="0"/>
    <w:pPr>
      <w:spacing w:before="25" w:after="25"/>
    </w:pPr>
    <w:rPr>
      <w:bCs/>
      <w:spacing w:val="1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2026-06-17T10:38:00Z</dcterms:created>
  <dc:creator>csgadmin</dc:creator>
  <cp:lastModifiedBy>付博</cp:lastModifiedBy>
  <dcterms:modified xsi:type="dcterms:W3CDTF">2026-06-18T14:48:29Z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E4EDFFE4436D403B8E6B01B8683AA15D</vt:lpwstr>
  </property>
</Properties>
</file>