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DFDED"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1005840</wp:posOffset>
                </wp:positionH>
                <wp:positionV relativeFrom="paragraph">
                  <wp:posOffset>7670165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2C41F2E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2026年6月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pt;margin-top:603.95pt;height:44.3pt;width:278.9pt;mso-position-horizontal-relative:margin;z-index:251663360;mso-width-relative:page;mso-height-relative:page;" filled="f" stroked="f" coordsize="21600,21600" o:gfxdata="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A1qJTZAAAA&#10;DQEAAA8AAAAAAAAAAQAgAAAAIgAAAGRycy9kb3ducmV2LnhtbFBLAQIUABQAAAAIAIdO4kCZsQbE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2C41F2E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2026年6月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4385310</wp:posOffset>
                </wp:positionV>
                <wp:extent cx="3204845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E2DF3F4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pt;margin-top:345.3pt;height:78pt;width:252.35pt;mso-position-horizontal-relative:margin;z-index:251661312;mso-width-relative:page;mso-height-relative:page;" filled="f" stroked="f" coordsize="21600,21600" o:gfxdata="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Eg5kjYAAAA&#10;CwEAAA8AAAAAAAAAAQAgAAAAIgAAAGRycy9kb3ducmV2LnhtbFBLAQIUABQAAAAIAIdO4kDsjK19&#10;HQIAACMEAAAOAAAAAAAAAAEAIAAAACc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E2DF3F4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634146A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规划中心2026年员工宿舍租赁（2）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634146A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规划中心2026年员工宿舍租赁（2）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-20955</wp:posOffset>
            </wp:positionH>
            <wp:positionV relativeFrom="paragraph">
              <wp:posOffset>-906780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A30E8AF">
      <w:pPr>
        <w:jc w:val="center"/>
        <w:outlineLvl w:val="0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规划中心2026年员工宿舍租赁（2）</w:t>
      </w:r>
    </w:p>
    <w:p w14:paraId="075EA0A7">
      <w:pPr>
        <w:outlineLvl w:val="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项目基本情况</w:t>
      </w:r>
    </w:p>
    <w:p w14:paraId="19563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本项目采购范围为：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规划中心2026年员工宿舍租赁（2）服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务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 w14:paraId="58617A09">
      <w:pPr>
        <w:pStyle w:val="2"/>
        <w:numPr>
          <w:ilvl w:val="0"/>
          <w:numId w:val="2"/>
        </w:num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房屋地点</w:t>
      </w:r>
    </w:p>
    <w:p w14:paraId="077369F8">
      <w:pPr>
        <w:pStyle w:val="2"/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租赁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房屋在贵州电网有限责任公司电网规划研究中心（地址：贵州省贵阳市南明区瑞金南路38号）方圆1公里以内，房屋及周边环境宜居。</w:t>
      </w:r>
    </w:p>
    <w:p w14:paraId="0F08FD1E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三、房屋租赁服务包含内容</w:t>
      </w:r>
    </w:p>
    <w:p w14:paraId="3C0511E6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房屋门窗完好，水、电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zh-CN" w:eastAsia="zh-CN" w:bidi="ar-SA"/>
        </w:rPr>
        <w:t>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煤气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供应正常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；</w:t>
      </w:r>
    </w:p>
    <w:p w14:paraId="4114B00B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（2）房屋内家具家电满足正常生活：包含但不限于冰箱、灶台、抽油烟机、床、衣柜、沙发、洗衣机、热水器等；</w:t>
      </w:r>
    </w:p>
    <w:p w14:paraId="5AB3AF33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（3）租赁房屋概算总价包含房屋租金（12个月租金）、规划中心报账所需发票税费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、中介费等；</w:t>
      </w:r>
    </w:p>
    <w:p w14:paraId="6E3B133E">
      <w:pPr>
        <w:pStyle w:val="2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（4）房屋包含最少三个卧室，每个卧室均配备床。  </w:t>
      </w:r>
    </w:p>
    <w:p w14:paraId="1BB31CA1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四、服务结算方式</w:t>
      </w:r>
    </w:p>
    <w:p w14:paraId="40E6C93E">
      <w:pPr>
        <w:numPr>
          <w:ilvl w:val="0"/>
          <w:numId w:val="0"/>
        </w:numPr>
        <w:ind w:left="479" w:leftChars="228" w:firstLine="159" w:firstLineChars="57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总价结算。</w:t>
      </w:r>
    </w:p>
    <w:p w14:paraId="49AE0109">
      <w:pPr>
        <w:spacing w:line="360" w:lineRule="auto"/>
        <w:jc w:val="both"/>
        <w:rPr>
          <w:rFonts w:hint="eastAsia" w:eastAsia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7EE0A63"/>
    <w:multiLevelType w:val="singleLevel"/>
    <w:tmpl w:val="47EE0A6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MDNhMmY3ZjUxMmFhZThkYjNhYTdlNDA5YmQwYjkifQ=="/>
  </w:docVars>
  <w:rsids>
    <w:rsidRoot w:val="00C972C0"/>
    <w:rsid w:val="00011004"/>
    <w:rsid w:val="0002404F"/>
    <w:rsid w:val="000425E6"/>
    <w:rsid w:val="0004659E"/>
    <w:rsid w:val="00057280"/>
    <w:rsid w:val="00080E90"/>
    <w:rsid w:val="001E5C99"/>
    <w:rsid w:val="0020510E"/>
    <w:rsid w:val="002078DE"/>
    <w:rsid w:val="00244907"/>
    <w:rsid w:val="00283ED8"/>
    <w:rsid w:val="004D67CB"/>
    <w:rsid w:val="0050353B"/>
    <w:rsid w:val="007073C0"/>
    <w:rsid w:val="0078494A"/>
    <w:rsid w:val="008C20ED"/>
    <w:rsid w:val="00952859"/>
    <w:rsid w:val="0098063E"/>
    <w:rsid w:val="009838A4"/>
    <w:rsid w:val="00A44EEB"/>
    <w:rsid w:val="00AC22F0"/>
    <w:rsid w:val="00C100AD"/>
    <w:rsid w:val="00C972C0"/>
    <w:rsid w:val="00D014BA"/>
    <w:rsid w:val="00D9562D"/>
    <w:rsid w:val="00E17247"/>
    <w:rsid w:val="00F54439"/>
    <w:rsid w:val="010A08C5"/>
    <w:rsid w:val="01753F76"/>
    <w:rsid w:val="024449C3"/>
    <w:rsid w:val="02A023F9"/>
    <w:rsid w:val="03093BC9"/>
    <w:rsid w:val="033311CF"/>
    <w:rsid w:val="039A5277"/>
    <w:rsid w:val="04AC3D91"/>
    <w:rsid w:val="052974A0"/>
    <w:rsid w:val="06B65BC9"/>
    <w:rsid w:val="06E573E1"/>
    <w:rsid w:val="071B6938"/>
    <w:rsid w:val="094334CD"/>
    <w:rsid w:val="09953447"/>
    <w:rsid w:val="0B34403D"/>
    <w:rsid w:val="0CAF2EF8"/>
    <w:rsid w:val="0E8A2DC1"/>
    <w:rsid w:val="0FFA6644"/>
    <w:rsid w:val="104D5A97"/>
    <w:rsid w:val="1393427C"/>
    <w:rsid w:val="13E314B5"/>
    <w:rsid w:val="142F254E"/>
    <w:rsid w:val="156F0C6A"/>
    <w:rsid w:val="1595779B"/>
    <w:rsid w:val="15C15630"/>
    <w:rsid w:val="1613021B"/>
    <w:rsid w:val="16BD2F0E"/>
    <w:rsid w:val="16F82B2C"/>
    <w:rsid w:val="1780471A"/>
    <w:rsid w:val="17B964DE"/>
    <w:rsid w:val="185773FE"/>
    <w:rsid w:val="186E31CC"/>
    <w:rsid w:val="18985C69"/>
    <w:rsid w:val="1941765D"/>
    <w:rsid w:val="1A5C4AF8"/>
    <w:rsid w:val="1B5125DE"/>
    <w:rsid w:val="1C2862D8"/>
    <w:rsid w:val="1C8F32EB"/>
    <w:rsid w:val="1CA7581E"/>
    <w:rsid w:val="1D5B5EB7"/>
    <w:rsid w:val="1DE53B24"/>
    <w:rsid w:val="1F381CF6"/>
    <w:rsid w:val="1F3B22DF"/>
    <w:rsid w:val="20112F2C"/>
    <w:rsid w:val="20BA160A"/>
    <w:rsid w:val="20C843BD"/>
    <w:rsid w:val="21DD5A23"/>
    <w:rsid w:val="22477CA6"/>
    <w:rsid w:val="23BC49D9"/>
    <w:rsid w:val="24206AB2"/>
    <w:rsid w:val="244D4EB6"/>
    <w:rsid w:val="261E5D4E"/>
    <w:rsid w:val="263E54F4"/>
    <w:rsid w:val="27A45CA7"/>
    <w:rsid w:val="2A6C655F"/>
    <w:rsid w:val="2B0E6955"/>
    <w:rsid w:val="2BB94C06"/>
    <w:rsid w:val="2BEE5A58"/>
    <w:rsid w:val="2C9347AB"/>
    <w:rsid w:val="2CAC6259"/>
    <w:rsid w:val="30137279"/>
    <w:rsid w:val="30BE4C6C"/>
    <w:rsid w:val="3168109A"/>
    <w:rsid w:val="34023B9F"/>
    <w:rsid w:val="344C4E75"/>
    <w:rsid w:val="34E70363"/>
    <w:rsid w:val="35344628"/>
    <w:rsid w:val="35507209"/>
    <w:rsid w:val="35EB1B84"/>
    <w:rsid w:val="361E13DE"/>
    <w:rsid w:val="368D62D1"/>
    <w:rsid w:val="394245D7"/>
    <w:rsid w:val="3A3E409C"/>
    <w:rsid w:val="3A746C48"/>
    <w:rsid w:val="3A9D55DC"/>
    <w:rsid w:val="3C784BB2"/>
    <w:rsid w:val="3CA35E49"/>
    <w:rsid w:val="3F3B6418"/>
    <w:rsid w:val="3F422B55"/>
    <w:rsid w:val="400C6720"/>
    <w:rsid w:val="402562B4"/>
    <w:rsid w:val="406B713F"/>
    <w:rsid w:val="40F413E4"/>
    <w:rsid w:val="437A0E8C"/>
    <w:rsid w:val="43C45BBD"/>
    <w:rsid w:val="456D3309"/>
    <w:rsid w:val="46801450"/>
    <w:rsid w:val="47594B04"/>
    <w:rsid w:val="48102525"/>
    <w:rsid w:val="484C22CF"/>
    <w:rsid w:val="489509A3"/>
    <w:rsid w:val="48D646E3"/>
    <w:rsid w:val="4AF8789D"/>
    <w:rsid w:val="506762F6"/>
    <w:rsid w:val="50CB189D"/>
    <w:rsid w:val="54221BAB"/>
    <w:rsid w:val="552464C2"/>
    <w:rsid w:val="55D97696"/>
    <w:rsid w:val="56436202"/>
    <w:rsid w:val="56B31C4E"/>
    <w:rsid w:val="57300B2C"/>
    <w:rsid w:val="5758495A"/>
    <w:rsid w:val="57642929"/>
    <w:rsid w:val="579D3DCA"/>
    <w:rsid w:val="57A47FDD"/>
    <w:rsid w:val="59CD1480"/>
    <w:rsid w:val="5A1D6CAA"/>
    <w:rsid w:val="5A223626"/>
    <w:rsid w:val="5A3665E1"/>
    <w:rsid w:val="5D11507A"/>
    <w:rsid w:val="5D122F42"/>
    <w:rsid w:val="5D2C2B2F"/>
    <w:rsid w:val="5DC84898"/>
    <w:rsid w:val="5E4B2306"/>
    <w:rsid w:val="5E9564D5"/>
    <w:rsid w:val="5F02584A"/>
    <w:rsid w:val="60364554"/>
    <w:rsid w:val="615044DC"/>
    <w:rsid w:val="616A3AE0"/>
    <w:rsid w:val="61EB52D0"/>
    <w:rsid w:val="65D649A4"/>
    <w:rsid w:val="66647800"/>
    <w:rsid w:val="66FB66C5"/>
    <w:rsid w:val="671B7875"/>
    <w:rsid w:val="67246A11"/>
    <w:rsid w:val="6A0A6608"/>
    <w:rsid w:val="6B5F5907"/>
    <w:rsid w:val="6B8A7D7E"/>
    <w:rsid w:val="6BB52084"/>
    <w:rsid w:val="6BEB1716"/>
    <w:rsid w:val="6C404C90"/>
    <w:rsid w:val="6C7C2B89"/>
    <w:rsid w:val="6F5D2E95"/>
    <w:rsid w:val="6F97471B"/>
    <w:rsid w:val="706011EA"/>
    <w:rsid w:val="70735904"/>
    <w:rsid w:val="72066A24"/>
    <w:rsid w:val="72606732"/>
    <w:rsid w:val="735813DD"/>
    <w:rsid w:val="750A4112"/>
    <w:rsid w:val="75D82931"/>
    <w:rsid w:val="76420ED7"/>
    <w:rsid w:val="76537FCB"/>
    <w:rsid w:val="77336A12"/>
    <w:rsid w:val="778F7D8B"/>
    <w:rsid w:val="792D652B"/>
    <w:rsid w:val="79EC2AF5"/>
    <w:rsid w:val="7A2D6D03"/>
    <w:rsid w:val="7B6C0D49"/>
    <w:rsid w:val="7CD4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2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标题 2 Char"/>
    <w:link w:val="4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3">
    <w:name w:val="列出段落1"/>
    <w:basedOn w:val="14"/>
    <w:qFormat/>
    <w:uiPriority w:val="0"/>
    <w:pPr>
      <w:ind w:firstLine="420" w:firstLineChars="200"/>
    </w:pPr>
  </w:style>
  <w:style w:type="paragraph" w:customStyle="1" w:styleId="14">
    <w:name w:val="正文_0_0"/>
    <w:basedOn w:val="1"/>
    <w:qFormat/>
    <w:uiPriority w:val="0"/>
    <w:rPr>
      <w:rFonts w:cs="宋体"/>
      <w:szCs w:val="21"/>
    </w:rPr>
  </w:style>
  <w:style w:type="character" w:customStyle="1" w:styleId="15">
    <w:name w:val="批注框文本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2478</Words>
  <Characters>3310</Characters>
  <Lines>39</Lines>
  <Paragraphs>11</Paragraphs>
  <TotalTime>0</TotalTime>
  <ScaleCrop>false</ScaleCrop>
  <LinksUpToDate>false</LinksUpToDate>
  <CharactersWithSpaces>3522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熊澜</cp:lastModifiedBy>
  <dcterms:modified xsi:type="dcterms:W3CDTF">2026-06-15T01:42:32Z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534BAA0C093B4C9AA156B94F0297AEEC</vt:lpwstr>
  </property>
</Properties>
</file>