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jc w:val="center"/>
        <w:rPr>
          <w:rFonts w:hint="eastAsia" w:ascii="宋体" w:hAnsi="宋体"/>
          <w:b/>
          <w:sz w:val="32"/>
        </w:rPr>
      </w:pPr>
    </w:p>
    <w:p>
      <w:pPr>
        <w:spacing w:line="360" w:lineRule="auto"/>
        <w:jc w:val="center"/>
        <w:rPr>
          <w:rFonts w:hint="eastAsia" w:ascii="宋体" w:hAnsi="宋体"/>
          <w:b/>
          <w:sz w:val="32"/>
        </w:rPr>
      </w:pPr>
    </w:p>
    <w:p>
      <w:pPr>
        <w:spacing w:line="360" w:lineRule="auto"/>
        <w:jc w:val="center"/>
        <w:rPr>
          <w:rFonts w:hint="eastAsia" w:ascii="宋体" w:hAnsi="宋体"/>
          <w:b/>
          <w:sz w:val="32"/>
        </w:rPr>
      </w:pPr>
    </w:p>
    <w:p>
      <w:pPr>
        <w:spacing w:line="360" w:lineRule="auto"/>
        <w:jc w:val="center"/>
        <w:rPr>
          <w:rFonts w:hint="eastAsia" w:ascii="宋体" w:hAnsi="宋体"/>
          <w:b/>
          <w:sz w:val="32"/>
        </w:rPr>
      </w:pPr>
    </w:p>
    <w:p>
      <w:pPr>
        <w:spacing w:line="360" w:lineRule="auto"/>
        <w:jc w:val="center"/>
        <w:rPr>
          <w:rFonts w:hint="eastAsia" w:ascii="宋体" w:hAnsi="宋体"/>
          <w:b/>
          <w:sz w:val="32"/>
        </w:rPr>
      </w:pPr>
    </w:p>
    <w:p>
      <w:pPr>
        <w:spacing w:line="420" w:lineRule="exact"/>
        <w:jc w:val="center"/>
        <w:rPr>
          <w:rFonts w:ascii="Arial" w:hAnsi="Arial"/>
          <w:b/>
          <w:sz w:val="32"/>
        </w:rPr>
      </w:pPr>
      <w:r>
        <w:rPr>
          <w:rFonts w:hint="eastAsia" w:ascii="宋体" w:hAnsi="宋体"/>
          <w:b/>
          <w:sz w:val="44"/>
          <w:lang w:eastAsia="zh-CN"/>
        </w:rPr>
        <w:t>干式放电线圈技术规范书</w:t>
      </w:r>
    </w:p>
    <w:p>
      <w:pPr>
        <w:spacing w:line="420" w:lineRule="exact"/>
        <w:jc w:val="center"/>
        <w:rPr>
          <w:rFonts w:ascii="Arial" w:hAnsi="Arial"/>
          <w:b/>
          <w:sz w:val="32"/>
        </w:rPr>
      </w:pPr>
    </w:p>
    <w:p>
      <w:pPr>
        <w:spacing w:line="420" w:lineRule="exact"/>
        <w:jc w:val="center"/>
        <w:rPr>
          <w:rFonts w:ascii="Arial" w:hAnsi="Arial"/>
          <w:b/>
          <w:sz w:val="32"/>
        </w:rPr>
      </w:pPr>
    </w:p>
    <w:p>
      <w:pPr>
        <w:spacing w:line="420" w:lineRule="exact"/>
        <w:jc w:val="center"/>
        <w:rPr>
          <w:rFonts w:ascii="Arial" w:hAnsi="Arial"/>
          <w:b/>
          <w:sz w:val="32"/>
        </w:rPr>
      </w:pPr>
    </w:p>
    <w:p>
      <w:pPr>
        <w:spacing w:line="420" w:lineRule="exact"/>
        <w:jc w:val="center"/>
        <w:rPr>
          <w:rFonts w:ascii="Arial" w:hAnsi="Arial"/>
          <w:b/>
          <w:sz w:val="32"/>
        </w:rPr>
      </w:pPr>
    </w:p>
    <w:p>
      <w:pPr>
        <w:spacing w:line="420" w:lineRule="exact"/>
        <w:jc w:val="center"/>
        <w:rPr>
          <w:rFonts w:ascii="Arial" w:hAnsi="Arial"/>
          <w:b/>
          <w:sz w:val="32"/>
        </w:rPr>
      </w:pPr>
    </w:p>
    <w:p>
      <w:pPr>
        <w:spacing w:line="420" w:lineRule="exact"/>
        <w:jc w:val="center"/>
        <w:rPr>
          <w:rFonts w:hint="eastAsia" w:ascii="Arial" w:hAnsi="Arial"/>
          <w:b/>
          <w:sz w:val="32"/>
        </w:rPr>
      </w:pPr>
    </w:p>
    <w:p>
      <w:pPr>
        <w:spacing w:line="420" w:lineRule="exact"/>
        <w:jc w:val="center"/>
        <w:rPr>
          <w:rFonts w:hint="eastAsia" w:ascii="Arial" w:hAnsi="Arial"/>
          <w:b/>
          <w:sz w:val="32"/>
        </w:rPr>
      </w:pPr>
    </w:p>
    <w:p>
      <w:pPr>
        <w:spacing w:line="420" w:lineRule="exact"/>
        <w:jc w:val="center"/>
        <w:rPr>
          <w:rFonts w:ascii="Arial" w:hAnsi="Arial"/>
          <w:b/>
          <w:sz w:val="32"/>
        </w:rPr>
      </w:pPr>
    </w:p>
    <w:p>
      <w:pPr>
        <w:spacing w:line="420" w:lineRule="exact"/>
        <w:jc w:val="center"/>
        <w:rPr>
          <w:rFonts w:ascii="Arial" w:hAnsi="Arial"/>
          <w:b/>
          <w:sz w:val="32"/>
        </w:rPr>
      </w:pPr>
    </w:p>
    <w:p>
      <w:pPr>
        <w:spacing w:line="420" w:lineRule="exact"/>
        <w:jc w:val="center"/>
        <w:rPr>
          <w:rFonts w:ascii="Arial" w:hAnsi="Arial"/>
          <w:b/>
          <w:sz w:val="32"/>
        </w:rPr>
      </w:pPr>
    </w:p>
    <w:p>
      <w:pPr>
        <w:spacing w:line="420" w:lineRule="exact"/>
        <w:jc w:val="center"/>
        <w:rPr>
          <w:rFonts w:ascii="Arial" w:hAnsi="Arial"/>
          <w:b/>
          <w:sz w:val="32"/>
        </w:rPr>
      </w:pPr>
    </w:p>
    <w:p>
      <w:pPr>
        <w:spacing w:line="420" w:lineRule="exact"/>
        <w:jc w:val="center"/>
        <w:rPr>
          <w:rFonts w:ascii="Arial" w:hAnsi="Arial"/>
          <w:b/>
          <w:sz w:val="32"/>
        </w:rPr>
      </w:pPr>
    </w:p>
    <w:p>
      <w:pPr>
        <w:jc w:val="center"/>
        <w:rPr>
          <w:rFonts w:hint="eastAsia" w:ascii="宋体" w:hAnsi="宋体"/>
          <w:b/>
          <w:sz w:val="32"/>
        </w:rPr>
      </w:pPr>
      <w:r>
        <w:rPr>
          <w:rFonts w:hint="eastAsia" w:ascii="宋体" w:hAnsi="宋体"/>
          <w:b/>
          <w:sz w:val="32"/>
        </w:rPr>
        <w:t>广西电网公司</w:t>
      </w:r>
      <w:r>
        <w:rPr>
          <w:rFonts w:hint="eastAsia" w:ascii="宋体" w:hAnsi="宋体"/>
          <w:b/>
          <w:sz w:val="32"/>
          <w:lang w:eastAsia="zh-CN"/>
        </w:rPr>
        <w:t>百色</w:t>
      </w:r>
      <w:r>
        <w:rPr>
          <w:rFonts w:hint="eastAsia" w:ascii="宋体" w:hAnsi="宋体"/>
          <w:b/>
          <w:sz w:val="32"/>
        </w:rPr>
        <w:t>供电局</w:t>
      </w:r>
    </w:p>
    <w:p>
      <w:pPr>
        <w:rPr>
          <w:rFonts w:hint="eastAsia" w:ascii="宋体" w:hAnsi="宋体"/>
          <w:b/>
          <w:sz w:val="32"/>
        </w:rPr>
      </w:pPr>
      <w:r>
        <w:rPr>
          <w:rFonts w:hint="eastAsia" w:ascii="宋体" w:hAnsi="宋体"/>
          <w:b/>
          <w:sz w:val="32"/>
        </w:rPr>
        <w:t xml:space="preserve">                    20</w:t>
      </w:r>
      <w:r>
        <w:rPr>
          <w:rFonts w:hint="eastAsia" w:ascii="宋体" w:hAnsi="宋体"/>
          <w:b/>
          <w:sz w:val="32"/>
          <w:lang w:val="en-US" w:eastAsia="zh-CN"/>
        </w:rPr>
        <w:t>26</w:t>
      </w:r>
      <w:r>
        <w:rPr>
          <w:rFonts w:hint="eastAsia" w:ascii="宋体" w:hAnsi="宋体"/>
          <w:b/>
          <w:sz w:val="32"/>
        </w:rPr>
        <w:t>年</w:t>
      </w:r>
      <w:r>
        <w:rPr>
          <w:rFonts w:hint="eastAsia" w:ascii="宋体" w:hAnsi="宋体"/>
          <w:b/>
          <w:sz w:val="32"/>
          <w:lang w:val="en-US" w:eastAsia="zh-CN"/>
        </w:rPr>
        <w:t>05</w:t>
      </w:r>
      <w:r>
        <w:rPr>
          <w:rFonts w:hint="eastAsia" w:ascii="宋体" w:hAnsi="宋体"/>
          <w:b/>
          <w:sz w:val="32"/>
        </w:rPr>
        <w:t>月</w:t>
      </w:r>
    </w:p>
    <w:p>
      <w:pPr>
        <w:rPr>
          <w:rFonts w:hint="eastAsia" w:ascii="宋体" w:hAnsi="宋体"/>
          <w:b/>
          <w:sz w:val="32"/>
        </w:rPr>
      </w:pPr>
    </w:p>
    <w:p>
      <w:pPr>
        <w:spacing w:line="360" w:lineRule="auto"/>
        <w:rPr>
          <w:rFonts w:hint="eastAsia" w:ascii="宋体" w:hAnsi="宋体"/>
          <w:b/>
          <w:sz w:val="32"/>
        </w:rPr>
      </w:pPr>
    </w:p>
    <w:p>
      <w:pPr>
        <w:spacing w:line="360" w:lineRule="auto"/>
        <w:rPr>
          <w:rFonts w:hint="eastAsia" w:ascii="宋体" w:hAnsi="宋体"/>
          <w:b/>
          <w:sz w:val="32"/>
        </w:rPr>
      </w:pPr>
    </w:p>
    <w:p>
      <w:pPr>
        <w:spacing w:line="360" w:lineRule="auto"/>
        <w:rPr>
          <w:rFonts w:hint="eastAsia" w:ascii="宋体" w:hAnsi="宋体" w:eastAsia="宋体"/>
          <w:b/>
          <w:sz w:val="32"/>
          <w:lang w:eastAsia="zh-CN"/>
        </w:rPr>
      </w:pPr>
    </w:p>
    <w:p>
      <w:pPr>
        <w:spacing w:line="360" w:lineRule="auto"/>
        <w:rPr>
          <w:rFonts w:hint="eastAsia" w:ascii="宋体" w:hAnsi="宋体" w:eastAsia="宋体"/>
          <w:b/>
          <w:sz w:val="32"/>
          <w:lang w:eastAsia="zh-CN"/>
        </w:rPr>
      </w:pPr>
    </w:p>
    <w:p>
      <w:pPr>
        <w:spacing w:line="360" w:lineRule="auto"/>
        <w:rPr>
          <w:rFonts w:hint="eastAsia" w:ascii="宋体" w:hAnsi="宋体" w:eastAsia="宋体"/>
          <w:b/>
          <w:sz w:val="32"/>
          <w:lang w:eastAsia="zh-CN"/>
        </w:rPr>
      </w:pPr>
    </w:p>
    <w:p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1、总则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1.1 本设备技术规范书提出的是最低限度的技术要求，并未对一切技术细节作出规定，也未充分引述有关标准和规范的条文，卖方应提供符合本规范书的优质产品。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如果卖方没有以书面形式对本规范书的条文提出异议，则意味着卖方提供的设备完全符合本规范的要求。如有异议，不管是多么细微，都应在报价书中以“与规范书的差异”为标题的专门章节加以详细描述。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1.3本设备技术规范经买、卖双方确认后作为订货合同的技术附件，与合同正文具有同等法律效力。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1.4本设备技术规范未尽事宜，由买卖双方协商确定。</w:t>
      </w:r>
    </w:p>
    <w:p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2．技术要求</w:t>
      </w:r>
    </w:p>
    <w:p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2.1 基本功能</w:t>
      </w:r>
    </w:p>
    <w:p>
      <w:pPr>
        <w:spacing w:beforeLines="0" w:afterLines="0"/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  <w:lang w:val="en-US" w:eastAsia="zh-CN"/>
        </w:rPr>
        <w:t xml:space="preserve"> 干式</w:t>
      </w:r>
      <w:r>
        <w:rPr>
          <w:rFonts w:hint="eastAsia"/>
          <w:sz w:val="24"/>
          <w:szCs w:val="22"/>
          <w:lang w:val="en-US" w:eastAsia="zh-CN"/>
        </w:rPr>
        <w:t>放电线圈</w:t>
      </w:r>
      <w:r>
        <w:rPr>
          <w:rFonts w:hint="eastAsia"/>
          <w:sz w:val="24"/>
          <w:lang w:val="en-US" w:eastAsia="zh-CN"/>
        </w:rPr>
        <w:t>是用在变电站内并联电容器的必要安全技术措施，可以有效的防止电容器再次合闸时，由于电容器仍带有电荷而产生危及设备安全的合闸过电压和过电流，并确保检修人员的安全。</w:t>
      </w:r>
    </w:p>
    <w:p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2.2 主要技术指标</w:t>
      </w:r>
    </w:p>
    <w:p>
      <w:pPr>
        <w:spacing w:line="360" w:lineRule="auto"/>
        <w:rPr>
          <w:rFonts w:hint="eastAsia"/>
          <w:b/>
          <w:sz w:val="24"/>
          <w:lang w:val="en-US" w:eastAsia="zh-CN"/>
        </w:rPr>
      </w:pPr>
      <w:r>
        <w:rPr>
          <w:rFonts w:hint="eastAsia" w:ascii="宋体" w:hAnsi="宋体"/>
          <w:color w:val="000000"/>
          <w:sz w:val="24"/>
          <w:lang w:val="en-US" w:eastAsia="zh-CN"/>
        </w:rPr>
        <w:t>购买该</w:t>
      </w:r>
      <w:r>
        <w:rPr>
          <w:rFonts w:hint="eastAsia"/>
          <w:sz w:val="24"/>
          <w:szCs w:val="22"/>
          <w:lang w:val="en-US" w:eastAsia="zh-CN"/>
        </w:rPr>
        <w:t>放电线圈</w:t>
      </w:r>
      <w:r>
        <w:rPr>
          <w:rFonts w:hint="eastAsia" w:ascii="宋体" w:hAnsi="宋体"/>
          <w:color w:val="000000"/>
          <w:sz w:val="24"/>
          <w:lang w:val="en-US" w:eastAsia="zh-CN"/>
        </w:rPr>
        <w:t>用于电容器。</w:t>
      </w:r>
    </w:p>
    <w:p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  <w:lang w:eastAsia="zh-CN"/>
        </w:rPr>
        <w:t>电容器</w:t>
      </w:r>
      <w:r>
        <w:rPr>
          <w:rFonts w:hint="eastAsia"/>
          <w:b/>
          <w:sz w:val="24"/>
        </w:rPr>
        <w:t>参数如下</w:t>
      </w:r>
      <w:r>
        <w:rPr>
          <w:rFonts w:hint="eastAsia"/>
          <w:b/>
          <w:sz w:val="24"/>
          <w:lang w:eastAsia="zh-CN"/>
        </w:rPr>
        <w:t>设备</w:t>
      </w:r>
      <w:r>
        <w:rPr>
          <w:rFonts w:hint="eastAsia"/>
          <w:b/>
          <w:sz w:val="24"/>
        </w:rPr>
        <w:t xml:space="preserve">：   </w:t>
      </w:r>
    </w:p>
    <w:p>
      <w:pPr>
        <w:numPr>
          <w:ilvl w:val="0"/>
          <w:numId w:val="0"/>
        </w:numPr>
        <w:spacing w:line="360" w:lineRule="auto"/>
        <w:rPr>
          <w:rFonts w:hint="default" w:eastAsia="宋体"/>
          <w:szCs w:val="22"/>
          <w:lang w:val="en-US" w:eastAsia="zh-CN"/>
        </w:rPr>
      </w:pPr>
      <w:r>
        <w:rPr>
          <w:rFonts w:hint="eastAsia" w:eastAsia="宋体"/>
          <w:szCs w:val="22"/>
          <w:lang w:val="en-US" w:eastAsia="zh-CN"/>
        </w:rPr>
        <w:t>电压等级: 10kV</w:t>
      </w:r>
    </w:p>
    <w:p>
      <w:pPr>
        <w:spacing w:line="360" w:lineRule="auto"/>
        <w:rPr>
          <w:rFonts w:hint="eastAsia"/>
          <w:b/>
          <w:sz w:val="24"/>
          <w:szCs w:val="22"/>
          <w:lang w:val="en-US" w:eastAsia="zh-CN"/>
        </w:rPr>
      </w:pPr>
      <w:r>
        <w:rPr>
          <w:rFonts w:hint="eastAsia"/>
          <w:b/>
          <w:sz w:val="24"/>
          <w:lang w:eastAsia="zh-CN"/>
        </w:rPr>
        <w:t>放电线圈</w:t>
      </w:r>
      <w:r>
        <w:rPr>
          <w:rFonts w:hint="eastAsia"/>
          <w:b/>
          <w:sz w:val="24"/>
        </w:rPr>
        <w:t>参数如下</w:t>
      </w:r>
      <w:r>
        <w:rPr>
          <w:rFonts w:hint="eastAsia"/>
          <w:b/>
          <w:sz w:val="24"/>
          <w:lang w:eastAsia="zh-CN"/>
        </w:rPr>
        <w:t>设备</w:t>
      </w:r>
      <w:r>
        <w:rPr>
          <w:rFonts w:hint="eastAsia"/>
          <w:b/>
          <w:sz w:val="24"/>
        </w:rPr>
        <w:t>：</w:t>
      </w:r>
      <w:r>
        <w:rPr>
          <w:rFonts w:hint="eastAsia"/>
          <w:b/>
          <w:sz w:val="24"/>
          <w:szCs w:val="22"/>
          <w:lang w:val="en-US" w:eastAsia="zh-CN"/>
        </w:rPr>
        <w:t>：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额定电压：</w:t>
      </w:r>
      <w:r>
        <w:rPr>
          <w:rFonts w:hint="eastAsia" w:eastAsia="宋体"/>
          <w:lang w:val="en-US" w:eastAsia="zh-CN"/>
        </w:rPr>
        <w:t>11/√3kV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额定放电容量：1200kvar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Times New Roman" w:hAnsi="Times New Roman" w:eastAsia="宋体" w:cs="Times New Roman"/>
          <w:szCs w:val="22"/>
          <w:lang w:val="en-US" w:eastAsia="zh-CN"/>
        </w:rPr>
      </w:pPr>
      <w:r>
        <w:rPr>
          <w:rFonts w:hint="eastAsia" w:ascii="Times New Roman" w:hAnsi="Times New Roman" w:eastAsia="宋体" w:cs="Times New Roman"/>
          <w:szCs w:val="22"/>
          <w:lang w:val="en-US" w:eastAsia="zh-CN"/>
        </w:rPr>
        <w:t>本次采购的放电线圈适用于桂林五环电器制造有限公司</w:t>
      </w:r>
      <w:r>
        <w:rPr>
          <w:rFonts w:hint="eastAsia" w:ascii="Times New Roman" w:hAnsi="Times New Roman" w:eastAsia="宋体" w:cs="Times New Roman"/>
          <w:szCs w:val="22"/>
          <w:lang w:val="en-US" w:eastAsia="zh-CN"/>
        </w:rPr>
        <w:t>TBB10-1200（600）/200-AKW</w:t>
      </w:r>
      <w:r>
        <w:rPr>
          <w:rFonts w:hint="eastAsia" w:ascii="Times New Roman" w:hAnsi="Times New Roman" w:eastAsia="宋体" w:cs="Times New Roman"/>
          <w:szCs w:val="22"/>
          <w:lang w:val="en-US" w:eastAsia="zh-CN"/>
        </w:rPr>
        <w:t>型号的电容器。</w:t>
      </w:r>
    </w:p>
    <w:p>
      <w:pPr>
        <w:numPr>
          <w:ilvl w:val="0"/>
          <w:numId w:val="0"/>
        </w:numPr>
        <w:spacing w:line="360" w:lineRule="auto"/>
        <w:rPr>
          <w:rFonts w:hint="eastAsia" w:ascii="Times New Roman" w:hAnsi="Times New Roman" w:eastAsia="宋体" w:cs="Times New Roman"/>
          <w:szCs w:val="22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Times New Roman" w:hAnsi="Times New Roman" w:eastAsia="宋体" w:cs="Times New Roman"/>
          <w:szCs w:val="22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Times New Roman" w:hAnsi="Times New Roman" w:eastAsia="宋体" w:cs="Times New Roman"/>
          <w:szCs w:val="22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Times New Roman" w:hAnsi="Times New Roman" w:eastAsia="宋体" w:cs="Times New Roman"/>
          <w:szCs w:val="22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Times New Roman" w:hAnsi="Times New Roman" w:eastAsia="宋体" w:cs="Times New Roman"/>
          <w:szCs w:val="22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Times New Roman" w:hAnsi="Times New Roman" w:eastAsia="宋体" w:cs="Times New Roman"/>
          <w:szCs w:val="22"/>
          <w:lang w:val="en-US" w:eastAsia="zh-CN"/>
        </w:rPr>
      </w:pPr>
    </w:p>
    <w:p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3供货范围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206"/>
        <w:gridCol w:w="2126"/>
        <w:gridCol w:w="908"/>
        <w:gridCol w:w="18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428" w:hRule="atLeast"/>
        </w:trPr>
        <w:tc>
          <w:tcPr>
            <w:tcW w:w="696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1206" w:type="dxa"/>
            <w:noWrap w:val="0"/>
            <w:vAlign w:val="top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物资名称</w:t>
            </w:r>
          </w:p>
        </w:tc>
        <w:tc>
          <w:tcPr>
            <w:tcW w:w="2126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规格</w:t>
            </w:r>
          </w:p>
        </w:tc>
        <w:tc>
          <w:tcPr>
            <w:tcW w:w="90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  <w:tc>
          <w:tcPr>
            <w:tcW w:w="1815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</w:trPr>
        <w:tc>
          <w:tcPr>
            <w:tcW w:w="696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206" w:type="dxa"/>
            <w:noWrap w:val="0"/>
            <w:vAlign w:val="top"/>
          </w:tcPr>
          <w:p>
            <w:pPr>
              <w:jc w:val="both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z w:val="24"/>
                <w:szCs w:val="22"/>
                <w:lang w:val="en-US" w:eastAsia="zh-CN"/>
              </w:rPr>
              <w:t>干式放电线圈</w:t>
            </w:r>
          </w:p>
        </w:tc>
        <w:tc>
          <w:tcPr>
            <w:tcW w:w="2126" w:type="dxa"/>
            <w:noWrap w:val="0"/>
            <w:vAlign w:val="top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单相，频率：50HZ，户外安装，额定一次电压：11/√3kV，额定二次电压：100V，额定输出容量：100VA，准确度：0.5级，额定放电容量：1200kVar，额定绝缘水平：12/42/75KV</w:t>
            </w:r>
          </w:p>
        </w:tc>
        <w:tc>
          <w:tcPr>
            <w:tcW w:w="908" w:type="dxa"/>
            <w:noWrap w:val="0"/>
            <w:vAlign w:val="top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</w:p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3</w:t>
            </w:r>
          </w:p>
        </w:tc>
        <w:tc>
          <w:tcPr>
            <w:tcW w:w="181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eastAsia="宋体"/>
                <w:lang w:val="en-US" w:eastAsia="zh-CN"/>
              </w:rPr>
            </w:pPr>
          </w:p>
        </w:tc>
      </w:tr>
    </w:tbl>
    <w:p>
      <w:pPr>
        <w:rPr>
          <w:rFonts w:hint="eastAsia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联系人：</w:t>
      </w:r>
      <w:r>
        <w:rPr>
          <w:rFonts w:hint="eastAsia"/>
          <w:lang w:val="en-US" w:eastAsia="zh-CN"/>
        </w:rPr>
        <w:t>杨名虎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联系电话：</w:t>
      </w:r>
      <w:r>
        <w:rPr>
          <w:rFonts w:hint="eastAsia"/>
          <w:lang w:val="en-US" w:eastAsia="zh-CN"/>
        </w:rPr>
        <w:t>15077394267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210" w:firstLineChars="100"/>
      <w:rPr>
        <w:rFonts w:hint="eastAsia"/>
        <w:sz w:val="18"/>
      </w:rPr>
    </w:pPr>
    <w:r>
      <w:rPr>
        <w:rFonts w:hint="eastAsia"/>
      </w:rPr>
      <w:t xml:space="preserve">                                       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B7D12"/>
    <w:rsid w:val="00325FA3"/>
    <w:rsid w:val="003C5252"/>
    <w:rsid w:val="003D14B2"/>
    <w:rsid w:val="00434230"/>
    <w:rsid w:val="00655EDF"/>
    <w:rsid w:val="00710E59"/>
    <w:rsid w:val="0079684A"/>
    <w:rsid w:val="00826AF5"/>
    <w:rsid w:val="00874560"/>
    <w:rsid w:val="00880262"/>
    <w:rsid w:val="00AB1BB3"/>
    <w:rsid w:val="00AC6E38"/>
    <w:rsid w:val="00D91FDD"/>
    <w:rsid w:val="00F713EA"/>
    <w:rsid w:val="01CD373E"/>
    <w:rsid w:val="02293C35"/>
    <w:rsid w:val="029524B8"/>
    <w:rsid w:val="02B36830"/>
    <w:rsid w:val="03011338"/>
    <w:rsid w:val="03235BA6"/>
    <w:rsid w:val="03A57A63"/>
    <w:rsid w:val="04015590"/>
    <w:rsid w:val="04636431"/>
    <w:rsid w:val="046D3E29"/>
    <w:rsid w:val="04DB2F7A"/>
    <w:rsid w:val="04F06E7F"/>
    <w:rsid w:val="05575659"/>
    <w:rsid w:val="05AE0203"/>
    <w:rsid w:val="06064257"/>
    <w:rsid w:val="067A27DC"/>
    <w:rsid w:val="06975171"/>
    <w:rsid w:val="06AE66D8"/>
    <w:rsid w:val="06E97C4D"/>
    <w:rsid w:val="07C55D88"/>
    <w:rsid w:val="07FE641A"/>
    <w:rsid w:val="07FE672F"/>
    <w:rsid w:val="082118DF"/>
    <w:rsid w:val="08A51CD8"/>
    <w:rsid w:val="08C15141"/>
    <w:rsid w:val="092F0471"/>
    <w:rsid w:val="09ED560D"/>
    <w:rsid w:val="0B1F7362"/>
    <w:rsid w:val="0BA97BEA"/>
    <w:rsid w:val="0C19532C"/>
    <w:rsid w:val="0C2C4F42"/>
    <w:rsid w:val="0C6C6C92"/>
    <w:rsid w:val="0C932835"/>
    <w:rsid w:val="0CA46288"/>
    <w:rsid w:val="0CAB766C"/>
    <w:rsid w:val="0D255DEF"/>
    <w:rsid w:val="0E052D6D"/>
    <w:rsid w:val="0E572A6F"/>
    <w:rsid w:val="0E693A73"/>
    <w:rsid w:val="0E9E6984"/>
    <w:rsid w:val="0EAE5EE4"/>
    <w:rsid w:val="0ED660AD"/>
    <w:rsid w:val="0F5B3D21"/>
    <w:rsid w:val="0F701EC9"/>
    <w:rsid w:val="1096741A"/>
    <w:rsid w:val="10E4378D"/>
    <w:rsid w:val="10FB42DD"/>
    <w:rsid w:val="11054A53"/>
    <w:rsid w:val="1110202C"/>
    <w:rsid w:val="126F7F10"/>
    <w:rsid w:val="12E86ACF"/>
    <w:rsid w:val="134A5869"/>
    <w:rsid w:val="13C85B92"/>
    <w:rsid w:val="13EF47E8"/>
    <w:rsid w:val="140E648C"/>
    <w:rsid w:val="155F485F"/>
    <w:rsid w:val="15AF75EA"/>
    <w:rsid w:val="15B06CFC"/>
    <w:rsid w:val="15D76E1E"/>
    <w:rsid w:val="166661D9"/>
    <w:rsid w:val="168951FC"/>
    <w:rsid w:val="16D108CA"/>
    <w:rsid w:val="17AF6067"/>
    <w:rsid w:val="17BA48D1"/>
    <w:rsid w:val="17DA4078"/>
    <w:rsid w:val="187E4C46"/>
    <w:rsid w:val="18B34F3C"/>
    <w:rsid w:val="18CF0C49"/>
    <w:rsid w:val="19000A1C"/>
    <w:rsid w:val="1998292E"/>
    <w:rsid w:val="19E56A90"/>
    <w:rsid w:val="1A3F3D67"/>
    <w:rsid w:val="1A4F2798"/>
    <w:rsid w:val="1A52246B"/>
    <w:rsid w:val="1A5949A5"/>
    <w:rsid w:val="1AA87CD4"/>
    <w:rsid w:val="1B104625"/>
    <w:rsid w:val="1B421E1F"/>
    <w:rsid w:val="1B53355E"/>
    <w:rsid w:val="1BA765E2"/>
    <w:rsid w:val="1BE053D1"/>
    <w:rsid w:val="1BF2313D"/>
    <w:rsid w:val="1C0F0CAD"/>
    <w:rsid w:val="1C1B5DEE"/>
    <w:rsid w:val="1C306F5A"/>
    <w:rsid w:val="1C7750AF"/>
    <w:rsid w:val="1C851301"/>
    <w:rsid w:val="1CAF0C0C"/>
    <w:rsid w:val="1D0647DA"/>
    <w:rsid w:val="1D4B4508"/>
    <w:rsid w:val="1D9A3C17"/>
    <w:rsid w:val="1DEA5E93"/>
    <w:rsid w:val="1EC341F8"/>
    <w:rsid w:val="1FDD0A3C"/>
    <w:rsid w:val="1FF45AF2"/>
    <w:rsid w:val="20014623"/>
    <w:rsid w:val="20BE550D"/>
    <w:rsid w:val="212755E6"/>
    <w:rsid w:val="214F49A8"/>
    <w:rsid w:val="21B46F20"/>
    <w:rsid w:val="21BA4236"/>
    <w:rsid w:val="23913FFE"/>
    <w:rsid w:val="24E8024F"/>
    <w:rsid w:val="256E2CB8"/>
    <w:rsid w:val="257772DC"/>
    <w:rsid w:val="259619E2"/>
    <w:rsid w:val="26656334"/>
    <w:rsid w:val="26861BB0"/>
    <w:rsid w:val="26BA2A9E"/>
    <w:rsid w:val="26FD3A84"/>
    <w:rsid w:val="2715569C"/>
    <w:rsid w:val="275255B1"/>
    <w:rsid w:val="2764036F"/>
    <w:rsid w:val="27C80343"/>
    <w:rsid w:val="27F74D84"/>
    <w:rsid w:val="28520EF5"/>
    <w:rsid w:val="287000DD"/>
    <w:rsid w:val="28F50C9E"/>
    <w:rsid w:val="290D6884"/>
    <w:rsid w:val="298F3A6A"/>
    <w:rsid w:val="2A087B90"/>
    <w:rsid w:val="2AA87BA8"/>
    <w:rsid w:val="2ABF2336"/>
    <w:rsid w:val="2AD16102"/>
    <w:rsid w:val="2B157B03"/>
    <w:rsid w:val="2BEE4156"/>
    <w:rsid w:val="2C016CAB"/>
    <w:rsid w:val="2D1A384C"/>
    <w:rsid w:val="2EA0793A"/>
    <w:rsid w:val="2EA531BD"/>
    <w:rsid w:val="2EEA6604"/>
    <w:rsid w:val="2F9E1801"/>
    <w:rsid w:val="302003CF"/>
    <w:rsid w:val="302856A5"/>
    <w:rsid w:val="302F569C"/>
    <w:rsid w:val="3033415A"/>
    <w:rsid w:val="305C3B3D"/>
    <w:rsid w:val="30873048"/>
    <w:rsid w:val="30C71B44"/>
    <w:rsid w:val="31B40EE2"/>
    <w:rsid w:val="31C343D5"/>
    <w:rsid w:val="31D3459A"/>
    <w:rsid w:val="327766BB"/>
    <w:rsid w:val="33097177"/>
    <w:rsid w:val="3332399B"/>
    <w:rsid w:val="336D3955"/>
    <w:rsid w:val="33801EEC"/>
    <w:rsid w:val="34805342"/>
    <w:rsid w:val="34AA3F5A"/>
    <w:rsid w:val="35FF3F57"/>
    <w:rsid w:val="37FC5A8F"/>
    <w:rsid w:val="380E0F80"/>
    <w:rsid w:val="38526B7B"/>
    <w:rsid w:val="388A4EC0"/>
    <w:rsid w:val="38A7757C"/>
    <w:rsid w:val="38D5047D"/>
    <w:rsid w:val="393775A3"/>
    <w:rsid w:val="39AE0F27"/>
    <w:rsid w:val="39C15A8E"/>
    <w:rsid w:val="3A917044"/>
    <w:rsid w:val="3AA43E6C"/>
    <w:rsid w:val="3B3D3FAD"/>
    <w:rsid w:val="3BD05585"/>
    <w:rsid w:val="3BE165C3"/>
    <w:rsid w:val="3BE2659A"/>
    <w:rsid w:val="3CA1302B"/>
    <w:rsid w:val="3CB948EF"/>
    <w:rsid w:val="3D5B04B3"/>
    <w:rsid w:val="3E5450CF"/>
    <w:rsid w:val="3EFD5F8E"/>
    <w:rsid w:val="3F293AD1"/>
    <w:rsid w:val="3F7E5A5D"/>
    <w:rsid w:val="408A089A"/>
    <w:rsid w:val="40B47E04"/>
    <w:rsid w:val="40E65F0A"/>
    <w:rsid w:val="41485674"/>
    <w:rsid w:val="4219047A"/>
    <w:rsid w:val="42661DE0"/>
    <w:rsid w:val="431A224D"/>
    <w:rsid w:val="433642FF"/>
    <w:rsid w:val="43FB252B"/>
    <w:rsid w:val="444355A2"/>
    <w:rsid w:val="44970566"/>
    <w:rsid w:val="44AB3985"/>
    <w:rsid w:val="44C5780B"/>
    <w:rsid w:val="44ED4A43"/>
    <w:rsid w:val="44F13AA9"/>
    <w:rsid w:val="45496CA9"/>
    <w:rsid w:val="457B76FE"/>
    <w:rsid w:val="460227AE"/>
    <w:rsid w:val="46EF20B7"/>
    <w:rsid w:val="47785288"/>
    <w:rsid w:val="47EF1C8E"/>
    <w:rsid w:val="4853380C"/>
    <w:rsid w:val="48720201"/>
    <w:rsid w:val="48DF2CBB"/>
    <w:rsid w:val="48FF6C51"/>
    <w:rsid w:val="49773AE3"/>
    <w:rsid w:val="49B16635"/>
    <w:rsid w:val="49C32ECC"/>
    <w:rsid w:val="4A7647A6"/>
    <w:rsid w:val="4A883F0E"/>
    <w:rsid w:val="4AF32667"/>
    <w:rsid w:val="4B1E67D8"/>
    <w:rsid w:val="4C3B57E3"/>
    <w:rsid w:val="4C6A2B55"/>
    <w:rsid w:val="4C72265B"/>
    <w:rsid w:val="4C9773F8"/>
    <w:rsid w:val="4CC03304"/>
    <w:rsid w:val="4DBA39D7"/>
    <w:rsid w:val="4E243DC1"/>
    <w:rsid w:val="4E48637F"/>
    <w:rsid w:val="4EBF2684"/>
    <w:rsid w:val="4ED203A5"/>
    <w:rsid w:val="4EF035C8"/>
    <w:rsid w:val="4F4C4F3D"/>
    <w:rsid w:val="4F4E0D52"/>
    <w:rsid w:val="4F5B0150"/>
    <w:rsid w:val="501069A6"/>
    <w:rsid w:val="505A51FF"/>
    <w:rsid w:val="50AE44EC"/>
    <w:rsid w:val="51372F3B"/>
    <w:rsid w:val="51853366"/>
    <w:rsid w:val="51A10212"/>
    <w:rsid w:val="51C14E0F"/>
    <w:rsid w:val="520B741E"/>
    <w:rsid w:val="52D72E11"/>
    <w:rsid w:val="52DE4020"/>
    <w:rsid w:val="531637FA"/>
    <w:rsid w:val="537C2C5D"/>
    <w:rsid w:val="53AF48DE"/>
    <w:rsid w:val="541F5979"/>
    <w:rsid w:val="5457047F"/>
    <w:rsid w:val="54C57DF2"/>
    <w:rsid w:val="5521773B"/>
    <w:rsid w:val="552B4425"/>
    <w:rsid w:val="55C17D33"/>
    <w:rsid w:val="55D27B69"/>
    <w:rsid w:val="56184B4E"/>
    <w:rsid w:val="561A0356"/>
    <w:rsid w:val="56273D69"/>
    <w:rsid w:val="573219D6"/>
    <w:rsid w:val="574C49C6"/>
    <w:rsid w:val="57704D66"/>
    <w:rsid w:val="577E7784"/>
    <w:rsid w:val="57985368"/>
    <w:rsid w:val="57BE219F"/>
    <w:rsid w:val="57C76ED3"/>
    <w:rsid w:val="57CE6BC1"/>
    <w:rsid w:val="58AE1EAC"/>
    <w:rsid w:val="58BE7F9D"/>
    <w:rsid w:val="58E3143B"/>
    <w:rsid w:val="58E932CD"/>
    <w:rsid w:val="593B17B8"/>
    <w:rsid w:val="599E552A"/>
    <w:rsid w:val="59B24948"/>
    <w:rsid w:val="5A464FD3"/>
    <w:rsid w:val="5A982541"/>
    <w:rsid w:val="5A9A5C5B"/>
    <w:rsid w:val="5B1F7861"/>
    <w:rsid w:val="5BAA028C"/>
    <w:rsid w:val="5BB73F02"/>
    <w:rsid w:val="5CF26315"/>
    <w:rsid w:val="5D9768BA"/>
    <w:rsid w:val="5DCE04AC"/>
    <w:rsid w:val="5EAA460D"/>
    <w:rsid w:val="5EED7262"/>
    <w:rsid w:val="5F397193"/>
    <w:rsid w:val="5F476B05"/>
    <w:rsid w:val="5FD845AC"/>
    <w:rsid w:val="607215C0"/>
    <w:rsid w:val="60C921BA"/>
    <w:rsid w:val="60ED0F37"/>
    <w:rsid w:val="61D63E88"/>
    <w:rsid w:val="62551CA1"/>
    <w:rsid w:val="628C1F23"/>
    <w:rsid w:val="62E93B00"/>
    <w:rsid w:val="63150D61"/>
    <w:rsid w:val="64C72C80"/>
    <w:rsid w:val="64DC6C17"/>
    <w:rsid w:val="657071A2"/>
    <w:rsid w:val="658E7D92"/>
    <w:rsid w:val="65BB160E"/>
    <w:rsid w:val="65D54D07"/>
    <w:rsid w:val="660E6B66"/>
    <w:rsid w:val="66266DCB"/>
    <w:rsid w:val="669309BB"/>
    <w:rsid w:val="67331501"/>
    <w:rsid w:val="68596704"/>
    <w:rsid w:val="68F20C63"/>
    <w:rsid w:val="6A3C3B57"/>
    <w:rsid w:val="6A43129E"/>
    <w:rsid w:val="6AD50D4C"/>
    <w:rsid w:val="6B1179A2"/>
    <w:rsid w:val="6B956162"/>
    <w:rsid w:val="6C89461B"/>
    <w:rsid w:val="6C981902"/>
    <w:rsid w:val="6C9F407D"/>
    <w:rsid w:val="6CA81448"/>
    <w:rsid w:val="6CD3765E"/>
    <w:rsid w:val="6CF14B89"/>
    <w:rsid w:val="6D021EA6"/>
    <w:rsid w:val="6D644790"/>
    <w:rsid w:val="6D65268D"/>
    <w:rsid w:val="6D9C08C0"/>
    <w:rsid w:val="6E2E30D0"/>
    <w:rsid w:val="6E816D3A"/>
    <w:rsid w:val="6E91581B"/>
    <w:rsid w:val="6EE25958"/>
    <w:rsid w:val="6EE57BF1"/>
    <w:rsid w:val="6EF22ABA"/>
    <w:rsid w:val="6F7E3D33"/>
    <w:rsid w:val="7047293D"/>
    <w:rsid w:val="70794EAE"/>
    <w:rsid w:val="708B6EE0"/>
    <w:rsid w:val="70C76DDF"/>
    <w:rsid w:val="70F917BF"/>
    <w:rsid w:val="714C2097"/>
    <w:rsid w:val="71D21090"/>
    <w:rsid w:val="71F34254"/>
    <w:rsid w:val="729832AC"/>
    <w:rsid w:val="72A35966"/>
    <w:rsid w:val="72C645E4"/>
    <w:rsid w:val="731044B7"/>
    <w:rsid w:val="7325468A"/>
    <w:rsid w:val="737A26F9"/>
    <w:rsid w:val="738B085D"/>
    <w:rsid w:val="74A63D9D"/>
    <w:rsid w:val="764F38F3"/>
    <w:rsid w:val="768E06FD"/>
    <w:rsid w:val="77257995"/>
    <w:rsid w:val="77BF2FB5"/>
    <w:rsid w:val="781A083D"/>
    <w:rsid w:val="781B2E5B"/>
    <w:rsid w:val="784A48F5"/>
    <w:rsid w:val="79AF3612"/>
    <w:rsid w:val="7A7E33C4"/>
    <w:rsid w:val="7A905DF8"/>
    <w:rsid w:val="7AA31C03"/>
    <w:rsid w:val="7AD15BC0"/>
    <w:rsid w:val="7B0429AB"/>
    <w:rsid w:val="7B8B5B5F"/>
    <w:rsid w:val="7B8E061E"/>
    <w:rsid w:val="7B9B25E4"/>
    <w:rsid w:val="7C1A1C15"/>
    <w:rsid w:val="7C6363A7"/>
    <w:rsid w:val="7CBF0977"/>
    <w:rsid w:val="7D3C7042"/>
    <w:rsid w:val="7DD92183"/>
    <w:rsid w:val="7E9424E6"/>
    <w:rsid w:val="7F0C21F9"/>
    <w:rsid w:val="7F9A39B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semiHidden="0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link w:val="8"/>
    <w:uiPriority w:val="0"/>
  </w:style>
  <w:style w:type="table" w:default="1" w:styleId="6">
    <w:name w:val="Normal Table"/>
    <w:unhideWhenUsed/>
    <w:uiPriority w:val="99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5">
    <w:name w:val="Normal (Web)"/>
    <w:basedOn w:val="1"/>
    <w:unhideWhenUsed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paragraph" w:customStyle="1" w:styleId="8">
    <w:name w:val="Char Char Char Char"/>
    <w:basedOn w:val="1"/>
    <w:link w:val="7"/>
    <w:uiPriority w:val="0"/>
  </w:style>
  <w:style w:type="character" w:styleId="9">
    <w:name w:val="Strong"/>
    <w:basedOn w:val="7"/>
    <w:qFormat/>
    <w:uiPriority w:val="22"/>
    <w:rPr>
      <w:b/>
    </w:rPr>
  </w:style>
  <w:style w:type="character" w:styleId="10">
    <w:name w:val="FollowedHyperlink"/>
    <w:basedOn w:val="7"/>
    <w:unhideWhenUsed/>
    <w:uiPriority w:val="99"/>
    <w:rPr>
      <w:color w:val="0088CC"/>
      <w:u w:val="none"/>
    </w:rPr>
  </w:style>
  <w:style w:type="character" w:styleId="11">
    <w:name w:val="Emphasis"/>
    <w:basedOn w:val="7"/>
    <w:qFormat/>
    <w:uiPriority w:val="20"/>
    <w:rPr>
      <w:i/>
    </w:rPr>
  </w:style>
  <w:style w:type="character" w:styleId="12">
    <w:name w:val="Hyperlink"/>
    <w:basedOn w:val="7"/>
    <w:unhideWhenUsed/>
    <w:uiPriority w:val="99"/>
    <w:rPr>
      <w:color w:val="0088CC"/>
      <w:u w:val="none"/>
    </w:rPr>
  </w:style>
  <w:style w:type="character" w:styleId="13">
    <w:name w:val="HTML Cite"/>
    <w:basedOn w:val="7"/>
    <w:unhideWhenUsed/>
    <w:uiPriority w:val="99"/>
  </w:style>
  <w:style w:type="character" w:customStyle="1" w:styleId="14">
    <w:name w:val="dynatree-connector"/>
    <w:basedOn w:val="7"/>
    <w:uiPriority w:val="0"/>
  </w:style>
  <w:style w:type="character" w:customStyle="1" w:styleId="15">
    <w:name w:val="dynatree-empty1"/>
    <w:basedOn w:val="7"/>
    <w:uiPriority w:val="0"/>
  </w:style>
  <w:style w:type="character" w:customStyle="1" w:styleId="16">
    <w:name w:val="dynatree-drag-helper-img2"/>
    <w:basedOn w:val="7"/>
    <w:uiPriority w:val="0"/>
  </w:style>
  <w:style w:type="character" w:customStyle="1" w:styleId="17">
    <w:name w:val="pagesize-selected8"/>
    <w:basedOn w:val="7"/>
    <w:uiPriority w:val="0"/>
    <w:rPr>
      <w:color w:val="888888"/>
    </w:rPr>
  </w:style>
  <w:style w:type="character" w:customStyle="1" w:styleId="18">
    <w:name w:val="dynatree-drag-helper-img1"/>
    <w:basedOn w:val="7"/>
    <w:uiPriority w:val="0"/>
  </w:style>
  <w:style w:type="character" w:customStyle="1" w:styleId="19">
    <w:name w:val="page-prev-dis"/>
    <w:basedOn w:val="7"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0">
    <w:name w:val="dynatree-expander1"/>
    <w:basedOn w:val="7"/>
    <w:uiPriority w:val="0"/>
  </w:style>
  <w:style w:type="character" w:customStyle="1" w:styleId="21">
    <w:name w:val="edui-clickable2"/>
    <w:basedOn w:val="7"/>
    <w:uiPriority w:val="0"/>
    <w:rPr>
      <w:color w:val="0000FF"/>
      <w:u w:val="single"/>
    </w:rPr>
  </w:style>
  <w:style w:type="character" w:customStyle="1" w:styleId="22">
    <w:name w:val="page-end3"/>
    <w:basedOn w:val="7"/>
    <w:uiPriority w:val="0"/>
    <w:rPr>
      <w:color w:val="CCCCCC"/>
    </w:rPr>
  </w:style>
  <w:style w:type="character" w:customStyle="1" w:styleId="23">
    <w:name w:val="dynatree-checkbox-disable"/>
    <w:basedOn w:val="7"/>
    <w:uiPriority w:val="0"/>
  </w:style>
  <w:style w:type="character" w:customStyle="1" w:styleId="24">
    <w:name w:val="dynatree-expander13"/>
    <w:basedOn w:val="7"/>
    <w:uiPriority w:val="0"/>
  </w:style>
  <w:style w:type="character" w:customStyle="1" w:styleId="25">
    <w:name w:val="dynatree-icon5"/>
    <w:basedOn w:val="7"/>
    <w:uiPriority w:val="0"/>
  </w:style>
  <w:style w:type="character" w:customStyle="1" w:styleId="26">
    <w:name w:val="page-first3"/>
    <w:basedOn w:val="7"/>
    <w:uiPriority w:val="0"/>
    <w:rPr>
      <w:color w:val="CCCCCC"/>
    </w:rPr>
  </w:style>
  <w:style w:type="character" w:customStyle="1" w:styleId="27">
    <w:name w:val="dynatree-expander7"/>
    <w:basedOn w:val="7"/>
    <w:uiPriority w:val="0"/>
    <w:rPr>
      <w:shd w:val="clear" w:color="auto" w:fill="FFFFFF"/>
    </w:rPr>
  </w:style>
  <w:style w:type="character" w:customStyle="1" w:styleId="28">
    <w:name w:val="page-selected4"/>
    <w:basedOn w:val="7"/>
    <w:uiPriority w:val="0"/>
    <w:rPr>
      <w:color w:val="888888"/>
    </w:rPr>
  </w:style>
  <w:style w:type="character" w:customStyle="1" w:styleId="29">
    <w:name w:val="dynatree-checkbox2"/>
    <w:basedOn w:val="7"/>
    <w:uiPriority w:val="0"/>
  </w:style>
  <w:style w:type="character" w:customStyle="1" w:styleId="30">
    <w:name w:val="dynatree-drag-helper-img3"/>
    <w:basedOn w:val="7"/>
    <w:uiPriority w:val="0"/>
  </w:style>
  <w:style w:type="character" w:customStyle="1" w:styleId="31">
    <w:name w:val="page-next"/>
    <w:basedOn w:val="7"/>
    <w:uiPriority w:val="0"/>
    <w:rPr>
      <w:color w:val="CCCCCC"/>
      <w:sz w:val="21"/>
      <w:szCs w:val="21"/>
    </w:rPr>
  </w:style>
  <w:style w:type="character" w:customStyle="1" w:styleId="32">
    <w:name w:val="pagesize-selected"/>
    <w:basedOn w:val="7"/>
    <w:uiPriority w:val="0"/>
    <w:rPr>
      <w:color w:val="888888"/>
      <w:shd w:val="clear" w:color="auto" w:fill="F2F2F2"/>
    </w:rPr>
  </w:style>
  <w:style w:type="character" w:customStyle="1" w:styleId="33">
    <w:name w:val="dynatree-node"/>
    <w:basedOn w:val="7"/>
    <w:uiPriority w:val="0"/>
  </w:style>
  <w:style w:type="character" w:customStyle="1" w:styleId="34">
    <w:name w:val="dynatree-vline1"/>
    <w:basedOn w:val="7"/>
    <w:uiPriority w:val="0"/>
  </w:style>
  <w:style w:type="character" w:customStyle="1" w:styleId="35">
    <w:name w:val="dynatree-checkbox"/>
    <w:basedOn w:val="7"/>
    <w:uiPriority w:val="0"/>
  </w:style>
  <w:style w:type="character" w:customStyle="1" w:styleId="36">
    <w:name w:val="dynatree-vline"/>
    <w:basedOn w:val="7"/>
    <w:uiPriority w:val="0"/>
  </w:style>
  <w:style w:type="character" w:customStyle="1" w:styleId="37">
    <w:name w:val="page-selected"/>
    <w:basedOn w:val="7"/>
    <w:uiPriority w:val="0"/>
    <w:rPr>
      <w:color w:val="888888"/>
    </w:rPr>
  </w:style>
  <w:style w:type="character" w:customStyle="1" w:styleId="38">
    <w:name w:val="page-selected1"/>
    <w:basedOn w:val="7"/>
    <w:uiPriority w:val="0"/>
    <w:rPr>
      <w:color w:val="888888"/>
      <w:shd w:val="clear" w:color="auto" w:fill="F2F2F2"/>
    </w:rPr>
  </w:style>
  <w:style w:type="character" w:customStyle="1" w:styleId="39">
    <w:name w:val="dynatree-expander8"/>
    <w:basedOn w:val="7"/>
    <w:uiPriority w:val="0"/>
  </w:style>
  <w:style w:type="character" w:customStyle="1" w:styleId="40">
    <w:name w:val="page-prev-dis1"/>
    <w:basedOn w:val="7"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41">
    <w:name w:val="dynatree-empty"/>
    <w:basedOn w:val="7"/>
    <w:uiPriority w:val="0"/>
  </w:style>
  <w:style w:type="character" w:customStyle="1" w:styleId="42">
    <w:name w:val="dynatree-expander11"/>
    <w:basedOn w:val="7"/>
    <w:uiPriority w:val="0"/>
  </w:style>
  <w:style w:type="character" w:customStyle="1" w:styleId="43">
    <w:name w:val="page-first4"/>
    <w:basedOn w:val="7"/>
    <w:uiPriority w:val="0"/>
    <w:rPr>
      <w:color w:val="CCCCCC"/>
    </w:rPr>
  </w:style>
  <w:style w:type="character" w:customStyle="1" w:styleId="44">
    <w:name w:val="page-next11"/>
    <w:basedOn w:val="7"/>
    <w:uiPriority w:val="0"/>
    <w:rPr>
      <w:color w:val="CCCCCC"/>
    </w:rPr>
  </w:style>
  <w:style w:type="character" w:customStyle="1" w:styleId="45">
    <w:name w:val="page-prev-dis4"/>
    <w:basedOn w:val="7"/>
    <w:uiPriority w:val="0"/>
    <w:rPr>
      <w:color w:val="CCCCCC"/>
    </w:rPr>
  </w:style>
  <w:style w:type="character" w:customStyle="1" w:styleId="46">
    <w:name w:val="page-prev-dis5"/>
    <w:basedOn w:val="7"/>
    <w:uiPriority w:val="0"/>
    <w:rPr>
      <w:color w:val="CCCCCC"/>
    </w:rPr>
  </w:style>
  <w:style w:type="character" w:customStyle="1" w:styleId="47">
    <w:name w:val="dynatree-radio"/>
    <w:basedOn w:val="7"/>
    <w:uiPriority w:val="0"/>
  </w:style>
  <w:style w:type="character" w:customStyle="1" w:styleId="48">
    <w:name w:val="page-next5"/>
    <w:basedOn w:val="7"/>
    <w:uiPriority w:val="0"/>
    <w:rPr>
      <w:color w:val="CCCCCC"/>
    </w:rPr>
  </w:style>
  <w:style w:type="character" w:customStyle="1" w:styleId="49">
    <w:name w:val="dynatree-expander10"/>
    <w:basedOn w:val="7"/>
    <w:uiPriority w:val="0"/>
  </w:style>
  <w:style w:type="character" w:customStyle="1" w:styleId="50">
    <w:name w:val="dynatree-checkbox1"/>
    <w:basedOn w:val="7"/>
    <w:uiPriority w:val="0"/>
  </w:style>
  <w:style w:type="character" w:customStyle="1" w:styleId="51">
    <w:name w:val="pagesize-selected1"/>
    <w:basedOn w:val="7"/>
    <w:uiPriority w:val="0"/>
    <w:rPr>
      <w:color w:val="888888"/>
    </w:rPr>
  </w:style>
  <w:style w:type="character" w:customStyle="1" w:styleId="52">
    <w:name w:val="edui-unclickable"/>
    <w:basedOn w:val="7"/>
    <w:uiPriority w:val="0"/>
    <w:rPr>
      <w:color w:val="808080"/>
    </w:rPr>
  </w:style>
  <w:style w:type="character" w:customStyle="1" w:styleId="53">
    <w:name w:val="pagesize-selected6"/>
    <w:basedOn w:val="7"/>
    <w:uiPriority w:val="0"/>
    <w:rPr>
      <w:color w:val="888888"/>
    </w:rPr>
  </w:style>
  <w:style w:type="character" w:customStyle="1" w:styleId="54">
    <w:name w:val="dynatree-expander3"/>
    <w:basedOn w:val="7"/>
    <w:uiPriority w:val="0"/>
  </w:style>
  <w:style w:type="character" w:customStyle="1" w:styleId="55">
    <w:name w:val="pagesize-selected2"/>
    <w:basedOn w:val="7"/>
    <w:uiPriority w:val="0"/>
    <w:rPr>
      <w:color w:val="888888"/>
    </w:rPr>
  </w:style>
  <w:style w:type="character" w:customStyle="1" w:styleId="56">
    <w:name w:val="page-first1"/>
    <w:basedOn w:val="7"/>
    <w:uiPriority w:val="0"/>
    <w:rPr>
      <w:color w:val="CCCCCC"/>
    </w:rPr>
  </w:style>
  <w:style w:type="character" w:customStyle="1" w:styleId="57">
    <w:name w:val="dynatree-expander6"/>
    <w:basedOn w:val="7"/>
    <w:uiPriority w:val="0"/>
  </w:style>
  <w:style w:type="character" w:customStyle="1" w:styleId="58">
    <w:name w:val="dynatree-expander5"/>
    <w:basedOn w:val="7"/>
    <w:uiPriority w:val="0"/>
  </w:style>
  <w:style w:type="character" w:customStyle="1" w:styleId="59">
    <w:name w:val="page-next7"/>
    <w:basedOn w:val="7"/>
    <w:uiPriority w:val="0"/>
    <w:rPr>
      <w:color w:val="CCCCCC"/>
    </w:rPr>
  </w:style>
  <w:style w:type="character" w:customStyle="1" w:styleId="60">
    <w:name w:val="dynatree-radio2"/>
    <w:basedOn w:val="7"/>
    <w:uiPriority w:val="0"/>
  </w:style>
  <w:style w:type="character" w:customStyle="1" w:styleId="61">
    <w:name w:val="page-next10"/>
    <w:basedOn w:val="7"/>
    <w:uiPriority w:val="0"/>
    <w:rPr>
      <w:color w:val="CCCCCC"/>
    </w:rPr>
  </w:style>
  <w:style w:type="character" w:customStyle="1" w:styleId="62">
    <w:name w:val="page-first5"/>
    <w:basedOn w:val="7"/>
    <w:uiPriority w:val="0"/>
    <w:rPr>
      <w:color w:val="CCCCCC"/>
    </w:rPr>
  </w:style>
  <w:style w:type="character" w:customStyle="1" w:styleId="63">
    <w:name w:val="dynatree-drag-helper-img"/>
    <w:basedOn w:val="7"/>
    <w:uiPriority w:val="0"/>
  </w:style>
  <w:style w:type="character" w:customStyle="1" w:styleId="64">
    <w:name w:val="edui-clickable"/>
    <w:basedOn w:val="7"/>
    <w:uiPriority w:val="0"/>
    <w:rPr>
      <w:color w:val="0000FF"/>
      <w:u w:val="single"/>
    </w:rPr>
  </w:style>
  <w:style w:type="character" w:customStyle="1" w:styleId="65">
    <w:name w:val="dynatree-radio-disable"/>
    <w:basedOn w:val="7"/>
    <w:uiPriority w:val="0"/>
  </w:style>
  <w:style w:type="character" w:customStyle="1" w:styleId="66">
    <w:name w:val="dynatree-expander2"/>
    <w:basedOn w:val="7"/>
    <w:uiPriority w:val="0"/>
  </w:style>
  <w:style w:type="character" w:customStyle="1" w:styleId="67">
    <w:name w:val="page-selected2"/>
    <w:basedOn w:val="7"/>
    <w:uiPriority w:val="0"/>
    <w:rPr>
      <w:color w:val="888888"/>
    </w:rPr>
  </w:style>
  <w:style w:type="character" w:customStyle="1" w:styleId="68">
    <w:name w:val="page-next12"/>
    <w:basedOn w:val="7"/>
    <w:uiPriority w:val="0"/>
    <w:rPr>
      <w:color w:val="CCCCCC"/>
    </w:rPr>
  </w:style>
  <w:style w:type="character" w:customStyle="1" w:styleId="69">
    <w:name w:val="dynatree-connector1"/>
    <w:basedOn w:val="7"/>
    <w:uiPriority w:val="0"/>
  </w:style>
  <w:style w:type="character" w:customStyle="1" w:styleId="70">
    <w:name w:val="dynatree-expander"/>
    <w:basedOn w:val="7"/>
    <w:uiPriority w:val="0"/>
  </w:style>
  <w:style w:type="character" w:customStyle="1" w:styleId="71">
    <w:name w:val="dynatree-icon3"/>
    <w:basedOn w:val="7"/>
    <w:uiPriority w:val="0"/>
  </w:style>
  <w:style w:type="character" w:customStyle="1" w:styleId="72">
    <w:name w:val="page-first7"/>
    <w:basedOn w:val="7"/>
    <w:uiPriority w:val="0"/>
    <w:rPr>
      <w:color w:val="CCCCCC"/>
    </w:rPr>
  </w:style>
  <w:style w:type="character" w:customStyle="1" w:styleId="73">
    <w:name w:val="dynatree-radio1"/>
    <w:basedOn w:val="7"/>
    <w:uiPriority w:val="0"/>
  </w:style>
  <w:style w:type="character" w:customStyle="1" w:styleId="74">
    <w:name w:val="dynatree-icon2"/>
    <w:basedOn w:val="7"/>
    <w:uiPriority w:val="0"/>
  </w:style>
  <w:style w:type="character" w:customStyle="1" w:styleId="75">
    <w:name w:val="dynatree-icon"/>
    <w:basedOn w:val="7"/>
    <w:uiPriority w:val="0"/>
  </w:style>
  <w:style w:type="character" w:customStyle="1" w:styleId="76">
    <w:name w:val="dynatree-icon1"/>
    <w:basedOn w:val="7"/>
    <w:uiPriority w:val="0"/>
  </w:style>
  <w:style w:type="character" w:customStyle="1" w:styleId="77">
    <w:name w:val="dynatree-expander12"/>
    <w:basedOn w:val="7"/>
    <w:uiPriority w:val="0"/>
  </w:style>
  <w:style w:type="character" w:customStyle="1" w:styleId="78">
    <w:name w:val="page-next6"/>
    <w:basedOn w:val="7"/>
    <w:uiPriority w:val="0"/>
    <w:rPr>
      <w:color w:val="CCCCCC"/>
      <w:sz w:val="21"/>
      <w:szCs w:val="21"/>
    </w:rPr>
  </w:style>
  <w:style w:type="character" w:customStyle="1" w:styleId="79">
    <w:name w:val="active7"/>
    <w:basedOn w:val="7"/>
    <w:uiPriority w:val="0"/>
    <w:rPr>
      <w:color w:val="FF7D20"/>
    </w:rPr>
  </w:style>
  <w:style w:type="character" w:customStyle="1" w:styleId="80">
    <w:name w:val="active6"/>
    <w:basedOn w:val="7"/>
    <w:uiPriority w:val="0"/>
    <w:rPr>
      <w:color w:val="FF7D20"/>
    </w:rPr>
  </w:style>
  <w:style w:type="character" w:customStyle="1" w:styleId="81">
    <w:name w:val="page-first6"/>
    <w:basedOn w:val="7"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82">
    <w:name w:val="page-first2"/>
    <w:basedOn w:val="7"/>
    <w:uiPriority w:val="0"/>
    <w:rPr>
      <w:color w:val="CCCCCC"/>
    </w:rPr>
  </w:style>
  <w:style w:type="character" w:customStyle="1" w:styleId="83">
    <w:name w:val="dynatree-expander9"/>
    <w:basedOn w:val="7"/>
    <w:uiPriority w:val="0"/>
  </w:style>
  <w:style w:type="character" w:customStyle="1" w:styleId="84">
    <w:name w:val="pagesize-selected7"/>
    <w:basedOn w:val="7"/>
    <w:uiPriority w:val="0"/>
    <w:rPr>
      <w:color w:val="888888"/>
    </w:rPr>
  </w:style>
  <w:style w:type="character" w:customStyle="1" w:styleId="85">
    <w:name w:val="dynatree-expander4"/>
    <w:basedOn w:val="7"/>
    <w:uiPriority w:val="0"/>
  </w:style>
  <w:style w:type="character" w:customStyle="1" w:styleId="86">
    <w:name w:val="page-end"/>
    <w:basedOn w:val="7"/>
    <w:uiPriority w:val="0"/>
    <w:rPr>
      <w:color w:val="CCCCCC"/>
      <w:sz w:val="21"/>
      <w:szCs w:val="21"/>
    </w:rPr>
  </w:style>
  <w:style w:type="character" w:customStyle="1" w:styleId="87">
    <w:name w:val="page-selected3"/>
    <w:basedOn w:val="7"/>
    <w:uiPriority w:val="0"/>
    <w:rPr>
      <w:color w:val="888888"/>
    </w:rPr>
  </w:style>
  <w:style w:type="character" w:customStyle="1" w:styleId="88">
    <w:name w:val="dynatree-icon4"/>
    <w:basedOn w:val="7"/>
    <w:uiPriority w:val="0"/>
  </w:style>
  <w:style w:type="character" w:customStyle="1" w:styleId="89">
    <w:name w:val="page-end2"/>
    <w:basedOn w:val="7"/>
    <w:uiPriority w:val="0"/>
    <w:rPr>
      <w:color w:val="CCCCCC"/>
    </w:rPr>
  </w:style>
  <w:style w:type="character" w:customStyle="1" w:styleId="90">
    <w:name w:val="dynatree-drag-source"/>
    <w:basedOn w:val="7"/>
    <w:uiPriority w:val="0"/>
    <w:rPr>
      <w:shd w:val="clear" w:color="auto" w:fill="E0E0E0"/>
    </w:rPr>
  </w:style>
  <w:style w:type="paragraph" w:customStyle="1" w:styleId="91">
    <w:name w:val=" Char1"/>
    <w:basedOn w:val="1"/>
    <w:uiPriority w:val="0"/>
    <w:rPr>
      <w:rFonts w:ascii="Tahoma" w:hAnsi="Tahoma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apwr-shichanggongchengbu</Company>
  <Pages>3</Pages>
  <Words>139</Words>
  <Characters>793</Characters>
  <Lines>6</Lines>
  <Paragraphs>1</Paragraphs>
  <TotalTime>86</TotalTime>
  <ScaleCrop>false</ScaleCrop>
  <LinksUpToDate>false</LinksUpToDate>
  <CharactersWithSpaces>931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2017-08-18T03:15:00Z</dcterms:created>
  <dc:creator>zql</dc:creator>
  <cp:lastModifiedBy>Administrator</cp:lastModifiedBy>
  <dcterms:modified xsi:type="dcterms:W3CDTF">2026-05-15T09:35:18Z</dcterms:modified>
  <dc:title>A-11彩页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0515704FA3F34A78BB2A314F19835F33</vt:lpwstr>
  </property>
</Properties>
</file>