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C0F8392">
      <w:pPr>
        <w:rPr>
          <w:rFonts w:hint="eastAsia" w:ascii="宋体" w:hAnsi="Calibri" w:eastAsia="宋体" w:cs="Times New Roman"/>
          <w:spacing w:val="10"/>
          <w:kern w:val="0"/>
          <w:sz w:val="24"/>
          <w:szCs w:val="24"/>
          <w:highlight w:val="yellow"/>
          <w:lang w:val="en-US" w:eastAsia="zh-CN" w:bidi="ar-SA"/>
        </w:rPr>
      </w:pPr>
      <w:r>
        <w:rPr>
          <w:rFonts w:hint="eastAsia" w:ascii="宋体" w:hAnsi="Calibri" w:eastAsia="宋体" w:cs="Times New Roman"/>
          <w:spacing w:val="10"/>
          <w:kern w:val="0"/>
          <w:sz w:val="24"/>
          <w:szCs w:val="24"/>
          <w:highlight w:val="yellow"/>
          <w:lang w:val="en-US" w:eastAsia="zh-CN" w:bidi="ar-SA"/>
        </w:rPr>
        <w:drawing>
          <wp:anchor distT="0" distB="0" distL="114935" distR="114935" simplePos="0" relativeHeight="251660288" behindDoc="1" locked="0" layoutInCell="1" allowOverlap="1">
            <wp:simplePos x="0" y="0"/>
            <wp:positionH relativeFrom="column">
              <wp:posOffset>-1143000</wp:posOffset>
            </wp:positionH>
            <wp:positionV relativeFrom="paragraph">
              <wp:posOffset>-926465</wp:posOffset>
            </wp:positionV>
            <wp:extent cx="7964805" cy="2985770"/>
            <wp:effectExtent l="0" t="0" r="17145" b="5080"/>
            <wp:wrapThrough wrapText="bothSides">
              <wp:wrapPolygon>
                <wp:start x="0" y="0"/>
                <wp:lineTo x="0" y="21499"/>
                <wp:lineTo x="21543" y="21499"/>
                <wp:lineTo x="21543" y="0"/>
                <wp:lineTo x="0" y="0"/>
              </wp:wrapPolygon>
            </wp:wrapThrough>
            <wp:docPr id="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pic:cNvPicPr>
                      <a:picLocks noChangeAspect="1"/>
                    </pic:cNvPicPr>
                  </pic:nvPicPr>
                  <pic:blipFill>
                    <a:blip r:embed="rId5"/>
                    <a:stretch>
                      <a:fillRect/>
                    </a:stretch>
                  </pic:blipFill>
                  <pic:spPr>
                    <a:xfrm>
                      <a:off x="0" y="0"/>
                      <a:ext cx="7964805" cy="2985770"/>
                    </a:xfrm>
                    <a:prstGeom prst="rect">
                      <a:avLst/>
                    </a:prstGeom>
                    <a:noFill/>
                    <a:ln>
                      <a:noFill/>
                    </a:ln>
                  </pic:spPr>
                </pic:pic>
              </a:graphicData>
            </a:graphic>
          </wp:anchor>
        </w:drawing>
      </w:r>
    </w:p>
    <w:p w14:paraId="21FC7903">
      <w:pPr>
        <w:bidi w:val="0"/>
        <w:rPr>
          <w:rFonts w:hint="default" w:asciiTheme="minorHAnsi" w:hAnsiTheme="minorHAnsi" w:eastAsiaTheme="minorEastAsia" w:cstheme="minorBidi"/>
          <w:kern w:val="2"/>
          <w:sz w:val="21"/>
          <w:szCs w:val="24"/>
          <w:lang w:val="en-US" w:eastAsia="zh-CN" w:bidi="ar-SA"/>
        </w:rPr>
      </w:pPr>
    </w:p>
    <w:p w14:paraId="2F1B7BDF">
      <w:pPr>
        <w:pStyle w:val="2"/>
        <w:ind w:left="0" w:leftChars="0" w:firstLine="0" w:firstLineChars="0"/>
        <w:rPr>
          <w:rFonts w:hint="default"/>
          <w:lang w:val="en-US" w:eastAsia="zh-CN"/>
        </w:rPr>
      </w:pPr>
    </w:p>
    <w:p w14:paraId="67FB7959">
      <w:pPr>
        <w:tabs>
          <w:tab w:val="left" w:pos="4686"/>
        </w:tabs>
        <w:bidi w:val="0"/>
        <w:jc w:val="center"/>
        <w:rPr>
          <w:rFonts w:hint="eastAsia" w:ascii="仿宋" w:hAnsi="仿宋" w:eastAsia="仿宋" w:cs="仿宋"/>
          <w:b/>
          <w:bCs/>
          <w:color w:val="FF0000"/>
          <w:sz w:val="52"/>
          <w:szCs w:val="52"/>
          <w:lang w:val="en-US" w:eastAsia="zh-CN"/>
        </w:rPr>
      </w:pPr>
      <w:r>
        <w:rPr>
          <w:rFonts w:hint="eastAsia" w:ascii="仿宋" w:hAnsi="仿宋" w:eastAsia="仿宋" w:cs="仿宋"/>
          <w:b/>
          <w:bCs/>
          <w:sz w:val="52"/>
          <w:szCs w:val="52"/>
          <w:lang w:val="en-US" w:eastAsia="zh-CN"/>
        </w:rPr>
        <w:t>500千伏桂中网架完善工程项目部标牌及上墙资料技术规范书</w:t>
      </w:r>
    </w:p>
    <w:p w14:paraId="3BB5F81C">
      <w:pPr>
        <w:tabs>
          <w:tab w:val="left" w:pos="4686"/>
        </w:tabs>
        <w:bidi w:val="0"/>
        <w:jc w:val="left"/>
        <w:rPr>
          <w:rFonts w:hint="eastAsia"/>
          <w:b/>
          <w:bCs/>
          <w:color w:val="FF0000"/>
          <w:sz w:val="28"/>
          <w:szCs w:val="36"/>
          <w:lang w:val="en-US" w:eastAsia="zh-CN"/>
        </w:rPr>
      </w:pPr>
    </w:p>
    <w:p w14:paraId="5F2FC06E">
      <w:pPr>
        <w:tabs>
          <w:tab w:val="left" w:pos="4686"/>
        </w:tabs>
        <w:bidi w:val="0"/>
        <w:jc w:val="left"/>
        <w:rPr>
          <w:rFonts w:hint="eastAsia"/>
          <w:lang w:val="en-US" w:eastAsia="zh-CN"/>
        </w:rPr>
      </w:pPr>
    </w:p>
    <w:p w14:paraId="4FE75264">
      <w:pPr>
        <w:tabs>
          <w:tab w:val="left" w:pos="4686"/>
        </w:tabs>
        <w:bidi w:val="0"/>
        <w:jc w:val="left"/>
        <w:rPr>
          <w:rFonts w:hint="eastAsia"/>
          <w:lang w:val="en-US" w:eastAsia="zh-CN"/>
        </w:rPr>
      </w:pPr>
    </w:p>
    <w:p w14:paraId="6A7E5BB4">
      <w:pPr>
        <w:tabs>
          <w:tab w:val="left" w:pos="4686"/>
        </w:tabs>
        <w:bidi w:val="0"/>
        <w:jc w:val="left"/>
        <w:rPr>
          <w:rFonts w:hint="eastAsia"/>
          <w:lang w:val="en-US" w:eastAsia="zh-CN"/>
        </w:rPr>
      </w:pPr>
    </w:p>
    <w:p w14:paraId="5B1B290E">
      <w:pPr>
        <w:tabs>
          <w:tab w:val="left" w:pos="4686"/>
        </w:tabs>
        <w:bidi w:val="0"/>
        <w:jc w:val="left"/>
        <w:rPr>
          <w:rFonts w:hint="eastAsia"/>
          <w:lang w:val="en-US" w:eastAsia="zh-CN"/>
        </w:rPr>
      </w:pPr>
    </w:p>
    <w:p w14:paraId="732439AB">
      <w:pPr>
        <w:tabs>
          <w:tab w:val="left" w:pos="4686"/>
        </w:tabs>
        <w:bidi w:val="0"/>
        <w:jc w:val="left"/>
        <w:rPr>
          <w:rFonts w:hint="eastAsia"/>
          <w:lang w:val="en-US" w:eastAsia="zh-CN"/>
        </w:rPr>
      </w:pPr>
    </w:p>
    <w:p w14:paraId="3C00AB0F">
      <w:pPr>
        <w:tabs>
          <w:tab w:val="left" w:pos="4686"/>
        </w:tabs>
        <w:bidi w:val="0"/>
        <w:jc w:val="left"/>
        <w:rPr>
          <w:rFonts w:hint="eastAsia"/>
          <w:lang w:val="en-US" w:eastAsia="zh-CN"/>
        </w:rPr>
      </w:pPr>
    </w:p>
    <w:p w14:paraId="4150B3E5">
      <w:pPr>
        <w:tabs>
          <w:tab w:val="left" w:pos="4686"/>
        </w:tabs>
        <w:bidi w:val="0"/>
        <w:jc w:val="left"/>
        <w:rPr>
          <w:rFonts w:hint="eastAsia"/>
          <w:lang w:val="en-US" w:eastAsia="zh-CN"/>
        </w:rPr>
      </w:pPr>
    </w:p>
    <w:p w14:paraId="623CB243">
      <w:pPr>
        <w:tabs>
          <w:tab w:val="left" w:pos="4686"/>
        </w:tabs>
        <w:bidi w:val="0"/>
        <w:jc w:val="left"/>
        <w:rPr>
          <w:rFonts w:hint="eastAsia"/>
          <w:lang w:val="en-US" w:eastAsia="zh-CN"/>
        </w:rPr>
      </w:pPr>
    </w:p>
    <w:p w14:paraId="72ADF633">
      <w:pPr>
        <w:pStyle w:val="2"/>
        <w:rPr>
          <w:rFonts w:hint="eastAsia"/>
          <w:lang w:val="en-US" w:eastAsia="zh-CN"/>
        </w:rPr>
      </w:pPr>
    </w:p>
    <w:p w14:paraId="345D1894">
      <w:pPr>
        <w:rPr>
          <w:rFonts w:hint="eastAsia"/>
          <w:lang w:val="en-US" w:eastAsia="zh-CN"/>
        </w:rPr>
      </w:pPr>
    </w:p>
    <w:p w14:paraId="0EDFD4F6">
      <w:pPr>
        <w:pStyle w:val="2"/>
        <w:rPr>
          <w:rFonts w:hint="eastAsia"/>
          <w:lang w:val="en-US" w:eastAsia="zh-CN"/>
        </w:rPr>
      </w:pPr>
    </w:p>
    <w:p w14:paraId="533CBF7F">
      <w:pPr>
        <w:rPr>
          <w:rFonts w:hint="eastAsia"/>
          <w:lang w:val="en-US" w:eastAsia="zh-CN"/>
        </w:rPr>
      </w:pPr>
    </w:p>
    <w:p w14:paraId="3A275481">
      <w:pPr>
        <w:pStyle w:val="2"/>
        <w:rPr>
          <w:rFonts w:hint="eastAsia"/>
          <w:lang w:val="en-US" w:eastAsia="zh-CN"/>
        </w:rPr>
      </w:pPr>
    </w:p>
    <w:p w14:paraId="2392CC1D">
      <w:pPr>
        <w:rPr>
          <w:rFonts w:hint="eastAsia"/>
          <w:lang w:val="en-US" w:eastAsia="zh-CN"/>
        </w:rPr>
      </w:pPr>
    </w:p>
    <w:p w14:paraId="29F36664">
      <w:pPr>
        <w:rPr>
          <w:rFonts w:hint="eastAsia"/>
          <w:lang w:val="en-US" w:eastAsia="zh-CN"/>
        </w:rPr>
      </w:pPr>
    </w:p>
    <w:p w14:paraId="4705B016">
      <w:pPr>
        <w:pStyle w:val="2"/>
        <w:rPr>
          <w:rFonts w:hint="eastAsia"/>
          <w:lang w:val="en-US" w:eastAsia="zh-CN"/>
        </w:rPr>
      </w:pPr>
    </w:p>
    <w:p w14:paraId="66F6A9C7">
      <w:pPr>
        <w:tabs>
          <w:tab w:val="left" w:pos="4686"/>
        </w:tabs>
        <w:bidi w:val="0"/>
        <w:jc w:val="center"/>
        <w:rPr>
          <w:rFonts w:hint="eastAsia" w:ascii="仿宋" w:hAnsi="仿宋" w:eastAsia="仿宋" w:cs="仿宋"/>
          <w:b/>
          <w:bCs/>
          <w:sz w:val="36"/>
          <w:szCs w:val="36"/>
          <w:lang w:val="en-US" w:eastAsia="zh-CN"/>
        </w:rPr>
      </w:pPr>
      <w:r>
        <w:rPr>
          <w:rFonts w:hint="eastAsia" w:ascii="仿宋" w:hAnsi="仿宋" w:eastAsia="仿宋" w:cs="仿宋"/>
          <w:b/>
          <w:bCs/>
          <w:sz w:val="36"/>
          <w:szCs w:val="36"/>
          <w:lang w:val="en-US" w:eastAsia="zh-CN"/>
        </w:rPr>
        <w:t>2026年06月</w:t>
      </w:r>
    </w:p>
    <w:p w14:paraId="51E47E83">
      <w:pPr>
        <w:tabs>
          <w:tab w:val="left" w:pos="4686"/>
        </w:tabs>
        <w:bidi w:val="0"/>
        <w:jc w:val="center"/>
        <w:rPr>
          <w:rFonts w:hint="eastAsia"/>
          <w:b/>
          <w:bCs/>
          <w:sz w:val="40"/>
          <w:szCs w:val="48"/>
          <w:lang w:val="en-US" w:eastAsia="zh-CN"/>
        </w:rPr>
      </w:pPr>
    </w:p>
    <w:sdt>
      <w:sdtPr>
        <w:rPr>
          <w:rFonts w:ascii="宋体" w:hAnsi="宋体" w:eastAsia="宋体" w:cstheme="minorBidi"/>
          <w:kern w:val="2"/>
          <w:sz w:val="21"/>
          <w:szCs w:val="24"/>
          <w:lang w:val="en-US" w:eastAsia="zh-CN" w:bidi="ar-SA"/>
        </w:rPr>
        <w:id w:val="147454895"/>
        <w15:color w:val="DBDBDB"/>
        <w:docPartObj>
          <w:docPartGallery w:val="Table of Contents"/>
          <w:docPartUnique/>
        </w:docPartObj>
      </w:sdtPr>
      <w:sdtEndPr>
        <w:rPr>
          <w:rFonts w:hint="eastAsia" w:asciiTheme="minorHAnsi" w:hAnsiTheme="minorHAnsi" w:eastAsiaTheme="minorEastAsia" w:cstheme="minorBidi"/>
          <w:kern w:val="2"/>
          <w:sz w:val="21"/>
          <w:szCs w:val="24"/>
          <w:lang w:val="en-US" w:eastAsia="zh-CN" w:bidi="ar-SA"/>
        </w:rPr>
      </w:sdtEndPr>
      <w:sdtContent>
        <w:p w14:paraId="33F34188">
          <w:pPr>
            <w:spacing w:before="0" w:beforeLines="0" w:after="0" w:afterLines="0" w:line="240" w:lineRule="auto"/>
            <w:ind w:left="0" w:leftChars="0" w:right="0" w:rightChars="0" w:firstLine="0" w:firstLineChars="0"/>
            <w:jc w:val="center"/>
            <w:rPr>
              <w:sz w:val="30"/>
              <w:szCs w:val="30"/>
            </w:rPr>
          </w:pPr>
          <w:r>
            <w:rPr>
              <w:rFonts w:ascii="宋体" w:hAnsi="宋体" w:eastAsia="宋体"/>
              <w:sz w:val="30"/>
              <w:szCs w:val="30"/>
            </w:rPr>
            <w:t>目</w:t>
          </w:r>
          <w:r>
            <w:rPr>
              <w:rFonts w:hint="eastAsia" w:ascii="宋体" w:hAnsi="宋体" w:eastAsia="宋体"/>
              <w:sz w:val="30"/>
              <w:szCs w:val="30"/>
              <w:lang w:val="en-US" w:eastAsia="zh-CN"/>
            </w:rPr>
            <w:t xml:space="preserve">  </w:t>
          </w:r>
          <w:r>
            <w:rPr>
              <w:rFonts w:ascii="宋体" w:hAnsi="宋体" w:eastAsia="宋体"/>
              <w:sz w:val="30"/>
              <w:szCs w:val="30"/>
            </w:rPr>
            <w:t>录</w:t>
          </w:r>
        </w:p>
        <w:p w14:paraId="756B60FF">
          <w:pPr>
            <w:pStyle w:val="13"/>
            <w:tabs>
              <w:tab w:val="right" w:leader="dot" w:pos="8306"/>
            </w:tabs>
            <w:rPr>
              <w:rFonts w:hint="eastAsia" w:ascii="仿宋" w:hAnsi="仿宋" w:eastAsia="仿宋" w:cs="仿宋"/>
              <w:sz w:val="28"/>
              <w:szCs w:val="28"/>
            </w:rPr>
          </w:pPr>
          <w:r>
            <w:rPr>
              <w:rFonts w:hint="eastAsia" w:ascii="仿宋" w:hAnsi="仿宋" w:eastAsia="仿宋" w:cs="仿宋"/>
              <w:sz w:val="28"/>
              <w:szCs w:val="28"/>
              <w:lang w:val="en-US" w:eastAsia="zh-CN"/>
            </w:rPr>
            <w:fldChar w:fldCharType="begin"/>
          </w:r>
          <w:r>
            <w:rPr>
              <w:rFonts w:hint="eastAsia" w:ascii="仿宋" w:hAnsi="仿宋" w:eastAsia="仿宋" w:cs="仿宋"/>
              <w:sz w:val="28"/>
              <w:szCs w:val="28"/>
              <w:lang w:val="en-US" w:eastAsia="zh-CN"/>
            </w:rPr>
            <w:instrText xml:space="preserve">TOC \o "1-3" \h \u </w:instrText>
          </w:r>
          <w:r>
            <w:rPr>
              <w:rFonts w:hint="eastAsia" w:ascii="仿宋" w:hAnsi="仿宋" w:eastAsia="仿宋" w:cs="仿宋"/>
              <w:sz w:val="28"/>
              <w:szCs w:val="28"/>
              <w:lang w:val="en-US" w:eastAsia="zh-CN"/>
            </w:rPr>
            <w:fldChar w:fldCharType="separate"/>
          </w:r>
          <w:r>
            <w:rPr>
              <w:rFonts w:hint="eastAsia" w:ascii="仿宋" w:hAnsi="仿宋" w:eastAsia="仿宋" w:cs="仿宋"/>
              <w:sz w:val="28"/>
              <w:szCs w:val="28"/>
              <w:lang w:val="en-US" w:eastAsia="zh-CN"/>
            </w:rPr>
            <w:fldChar w:fldCharType="begin"/>
          </w:r>
          <w:r>
            <w:rPr>
              <w:rFonts w:hint="eastAsia" w:ascii="仿宋" w:hAnsi="仿宋" w:eastAsia="仿宋" w:cs="仿宋"/>
              <w:sz w:val="28"/>
              <w:szCs w:val="28"/>
              <w:lang w:val="en-US" w:eastAsia="zh-CN"/>
            </w:rPr>
            <w:instrText xml:space="preserve"> HYPERLINK \l _Toc18069 </w:instrText>
          </w:r>
          <w:r>
            <w:rPr>
              <w:rFonts w:hint="eastAsia" w:ascii="仿宋" w:hAnsi="仿宋" w:eastAsia="仿宋" w:cs="仿宋"/>
              <w:sz w:val="28"/>
              <w:szCs w:val="28"/>
              <w:lang w:val="en-US" w:eastAsia="zh-CN"/>
            </w:rPr>
            <w:fldChar w:fldCharType="separate"/>
          </w:r>
          <w:r>
            <w:rPr>
              <w:rFonts w:hint="eastAsia" w:ascii="仿宋" w:hAnsi="仿宋" w:eastAsia="仿宋" w:cs="仿宋"/>
              <w:bCs/>
              <w:sz w:val="28"/>
              <w:szCs w:val="28"/>
            </w:rPr>
            <w:t>一、项目概况</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_Toc18069 \h </w:instrText>
          </w:r>
          <w:r>
            <w:rPr>
              <w:rFonts w:hint="eastAsia" w:ascii="仿宋" w:hAnsi="仿宋" w:eastAsia="仿宋" w:cs="仿宋"/>
              <w:sz w:val="28"/>
              <w:szCs w:val="28"/>
            </w:rPr>
            <w:fldChar w:fldCharType="separate"/>
          </w:r>
          <w:r>
            <w:rPr>
              <w:rFonts w:hint="eastAsia" w:ascii="仿宋" w:hAnsi="仿宋" w:eastAsia="仿宋" w:cs="仿宋"/>
              <w:sz w:val="28"/>
              <w:szCs w:val="28"/>
            </w:rPr>
            <w:t>3</w:t>
          </w:r>
          <w:r>
            <w:rPr>
              <w:rFonts w:hint="eastAsia" w:ascii="仿宋" w:hAnsi="仿宋" w:eastAsia="仿宋" w:cs="仿宋"/>
              <w:sz w:val="28"/>
              <w:szCs w:val="28"/>
            </w:rPr>
            <w:fldChar w:fldCharType="end"/>
          </w:r>
          <w:r>
            <w:rPr>
              <w:rFonts w:hint="eastAsia" w:ascii="仿宋" w:hAnsi="仿宋" w:eastAsia="仿宋" w:cs="仿宋"/>
              <w:sz w:val="28"/>
              <w:szCs w:val="28"/>
              <w:lang w:val="en-US" w:eastAsia="zh-CN"/>
            </w:rPr>
            <w:fldChar w:fldCharType="end"/>
          </w:r>
        </w:p>
        <w:p w14:paraId="5AA99637">
          <w:pPr>
            <w:pStyle w:val="13"/>
            <w:tabs>
              <w:tab w:val="right" w:leader="dot" w:pos="8306"/>
            </w:tabs>
            <w:rPr>
              <w:rFonts w:hint="eastAsia" w:ascii="仿宋" w:hAnsi="仿宋" w:eastAsia="仿宋" w:cs="仿宋"/>
              <w:sz w:val="28"/>
              <w:szCs w:val="28"/>
            </w:rPr>
          </w:pPr>
          <w:r>
            <w:rPr>
              <w:rFonts w:hint="eastAsia" w:ascii="仿宋" w:hAnsi="仿宋" w:eastAsia="仿宋" w:cs="仿宋"/>
              <w:sz w:val="28"/>
              <w:szCs w:val="28"/>
              <w:lang w:val="en-US" w:eastAsia="zh-CN"/>
            </w:rPr>
            <w:fldChar w:fldCharType="begin"/>
          </w:r>
          <w:r>
            <w:rPr>
              <w:rFonts w:hint="eastAsia" w:ascii="仿宋" w:hAnsi="仿宋" w:eastAsia="仿宋" w:cs="仿宋"/>
              <w:sz w:val="28"/>
              <w:szCs w:val="28"/>
              <w:lang w:val="en-US" w:eastAsia="zh-CN"/>
            </w:rPr>
            <w:instrText xml:space="preserve"> HYPERLINK \l _Toc25627 </w:instrText>
          </w:r>
          <w:r>
            <w:rPr>
              <w:rFonts w:hint="eastAsia" w:ascii="仿宋" w:hAnsi="仿宋" w:eastAsia="仿宋" w:cs="仿宋"/>
              <w:sz w:val="28"/>
              <w:szCs w:val="28"/>
              <w:lang w:val="en-US" w:eastAsia="zh-CN"/>
            </w:rPr>
            <w:fldChar w:fldCharType="separate"/>
          </w:r>
          <w:r>
            <w:rPr>
              <w:rFonts w:hint="eastAsia" w:ascii="仿宋" w:hAnsi="仿宋" w:eastAsia="仿宋" w:cs="仿宋"/>
              <w:bCs/>
              <w:sz w:val="28"/>
              <w:szCs w:val="28"/>
            </w:rPr>
            <w:t>二、规程规范、标准、条例，以及质量等级要求</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_Toc25627 \h </w:instrText>
          </w:r>
          <w:r>
            <w:rPr>
              <w:rFonts w:hint="eastAsia" w:ascii="仿宋" w:hAnsi="仿宋" w:eastAsia="仿宋" w:cs="仿宋"/>
              <w:sz w:val="28"/>
              <w:szCs w:val="28"/>
            </w:rPr>
            <w:fldChar w:fldCharType="separate"/>
          </w:r>
          <w:r>
            <w:rPr>
              <w:rFonts w:hint="eastAsia" w:ascii="仿宋" w:hAnsi="仿宋" w:eastAsia="仿宋" w:cs="仿宋"/>
              <w:sz w:val="28"/>
              <w:szCs w:val="28"/>
            </w:rPr>
            <w:t>5</w:t>
          </w:r>
          <w:r>
            <w:rPr>
              <w:rFonts w:hint="eastAsia" w:ascii="仿宋" w:hAnsi="仿宋" w:eastAsia="仿宋" w:cs="仿宋"/>
              <w:sz w:val="28"/>
              <w:szCs w:val="28"/>
            </w:rPr>
            <w:fldChar w:fldCharType="end"/>
          </w:r>
          <w:r>
            <w:rPr>
              <w:rFonts w:hint="eastAsia" w:ascii="仿宋" w:hAnsi="仿宋" w:eastAsia="仿宋" w:cs="仿宋"/>
              <w:sz w:val="28"/>
              <w:szCs w:val="28"/>
              <w:lang w:val="en-US" w:eastAsia="zh-CN"/>
            </w:rPr>
            <w:fldChar w:fldCharType="end"/>
          </w:r>
        </w:p>
        <w:p w14:paraId="04FBC10B">
          <w:pPr>
            <w:pStyle w:val="13"/>
            <w:tabs>
              <w:tab w:val="right" w:leader="dot" w:pos="8306"/>
            </w:tabs>
            <w:rPr>
              <w:rFonts w:hint="eastAsia" w:ascii="仿宋" w:hAnsi="仿宋" w:eastAsia="仿宋" w:cs="仿宋"/>
              <w:sz w:val="28"/>
              <w:szCs w:val="28"/>
            </w:rPr>
          </w:pPr>
          <w:r>
            <w:rPr>
              <w:rFonts w:hint="eastAsia" w:ascii="仿宋" w:hAnsi="仿宋" w:eastAsia="仿宋" w:cs="仿宋"/>
              <w:sz w:val="28"/>
              <w:szCs w:val="28"/>
              <w:lang w:val="en-US" w:eastAsia="zh-CN"/>
            </w:rPr>
            <w:fldChar w:fldCharType="begin"/>
          </w:r>
          <w:r>
            <w:rPr>
              <w:rFonts w:hint="eastAsia" w:ascii="仿宋" w:hAnsi="仿宋" w:eastAsia="仿宋" w:cs="仿宋"/>
              <w:sz w:val="28"/>
              <w:szCs w:val="28"/>
              <w:lang w:val="en-US" w:eastAsia="zh-CN"/>
            </w:rPr>
            <w:instrText xml:space="preserve"> HYPERLINK \l _Toc12314 </w:instrText>
          </w:r>
          <w:r>
            <w:rPr>
              <w:rFonts w:hint="eastAsia" w:ascii="仿宋" w:hAnsi="仿宋" w:eastAsia="仿宋" w:cs="仿宋"/>
              <w:sz w:val="28"/>
              <w:szCs w:val="28"/>
              <w:lang w:val="en-US" w:eastAsia="zh-CN"/>
            </w:rPr>
            <w:fldChar w:fldCharType="separate"/>
          </w:r>
          <w:r>
            <w:rPr>
              <w:rFonts w:hint="eastAsia" w:ascii="仿宋" w:hAnsi="仿宋" w:eastAsia="仿宋" w:cs="仿宋"/>
              <w:bCs/>
              <w:sz w:val="28"/>
              <w:szCs w:val="28"/>
              <w:lang w:val="en-US" w:eastAsia="zh-CN"/>
            </w:rPr>
            <w:t>三、</w:t>
          </w:r>
          <w:r>
            <w:rPr>
              <w:rFonts w:hint="eastAsia" w:ascii="仿宋" w:hAnsi="仿宋" w:eastAsia="仿宋" w:cs="仿宋"/>
              <w:bCs/>
              <w:sz w:val="28"/>
              <w:szCs w:val="28"/>
            </w:rPr>
            <w:t>承包商（投标人）资格要求</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_Toc12314 \h </w:instrText>
          </w:r>
          <w:r>
            <w:rPr>
              <w:rFonts w:hint="eastAsia" w:ascii="仿宋" w:hAnsi="仿宋" w:eastAsia="仿宋" w:cs="仿宋"/>
              <w:sz w:val="28"/>
              <w:szCs w:val="28"/>
            </w:rPr>
            <w:fldChar w:fldCharType="separate"/>
          </w:r>
          <w:r>
            <w:rPr>
              <w:rFonts w:hint="eastAsia" w:ascii="仿宋" w:hAnsi="仿宋" w:eastAsia="仿宋" w:cs="仿宋"/>
              <w:sz w:val="28"/>
              <w:szCs w:val="28"/>
            </w:rPr>
            <w:t>6</w:t>
          </w:r>
          <w:r>
            <w:rPr>
              <w:rFonts w:hint="eastAsia" w:ascii="仿宋" w:hAnsi="仿宋" w:eastAsia="仿宋" w:cs="仿宋"/>
              <w:sz w:val="28"/>
              <w:szCs w:val="28"/>
            </w:rPr>
            <w:fldChar w:fldCharType="end"/>
          </w:r>
          <w:r>
            <w:rPr>
              <w:rFonts w:hint="eastAsia" w:ascii="仿宋" w:hAnsi="仿宋" w:eastAsia="仿宋" w:cs="仿宋"/>
              <w:sz w:val="28"/>
              <w:szCs w:val="28"/>
              <w:lang w:val="en-US" w:eastAsia="zh-CN"/>
            </w:rPr>
            <w:fldChar w:fldCharType="end"/>
          </w:r>
        </w:p>
        <w:p w14:paraId="16F02C4F">
          <w:pPr>
            <w:pStyle w:val="13"/>
            <w:tabs>
              <w:tab w:val="right" w:leader="dot" w:pos="8306"/>
            </w:tabs>
            <w:rPr>
              <w:rFonts w:hint="eastAsia" w:ascii="仿宋" w:hAnsi="仿宋" w:eastAsia="仿宋" w:cs="仿宋"/>
              <w:sz w:val="28"/>
              <w:szCs w:val="28"/>
            </w:rPr>
          </w:pPr>
          <w:r>
            <w:rPr>
              <w:rFonts w:hint="eastAsia" w:ascii="仿宋" w:hAnsi="仿宋" w:eastAsia="仿宋" w:cs="仿宋"/>
              <w:sz w:val="28"/>
              <w:szCs w:val="28"/>
              <w:lang w:val="en-US" w:eastAsia="zh-CN"/>
            </w:rPr>
            <w:fldChar w:fldCharType="begin"/>
          </w:r>
          <w:r>
            <w:rPr>
              <w:rFonts w:hint="eastAsia" w:ascii="仿宋" w:hAnsi="仿宋" w:eastAsia="仿宋" w:cs="仿宋"/>
              <w:sz w:val="28"/>
              <w:szCs w:val="28"/>
              <w:lang w:val="en-US" w:eastAsia="zh-CN"/>
            </w:rPr>
            <w:instrText xml:space="preserve"> HYPERLINK \l _Toc29911 </w:instrText>
          </w:r>
          <w:r>
            <w:rPr>
              <w:rFonts w:hint="eastAsia" w:ascii="仿宋" w:hAnsi="仿宋" w:eastAsia="仿宋" w:cs="仿宋"/>
              <w:sz w:val="28"/>
              <w:szCs w:val="28"/>
              <w:lang w:val="en-US" w:eastAsia="zh-CN"/>
            </w:rPr>
            <w:fldChar w:fldCharType="separate"/>
          </w:r>
          <w:r>
            <w:rPr>
              <w:rFonts w:hint="eastAsia" w:ascii="仿宋" w:hAnsi="仿宋" w:eastAsia="仿宋" w:cs="仿宋"/>
              <w:bCs/>
              <w:sz w:val="28"/>
              <w:szCs w:val="28"/>
              <w:lang w:val="en-US" w:eastAsia="zh-CN"/>
            </w:rPr>
            <w:t>四、工期要求</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_Toc29911 \h </w:instrText>
          </w:r>
          <w:r>
            <w:rPr>
              <w:rFonts w:hint="eastAsia" w:ascii="仿宋" w:hAnsi="仿宋" w:eastAsia="仿宋" w:cs="仿宋"/>
              <w:sz w:val="28"/>
              <w:szCs w:val="28"/>
            </w:rPr>
            <w:fldChar w:fldCharType="separate"/>
          </w:r>
          <w:r>
            <w:rPr>
              <w:rFonts w:hint="eastAsia" w:ascii="仿宋" w:hAnsi="仿宋" w:eastAsia="仿宋" w:cs="仿宋"/>
              <w:sz w:val="28"/>
              <w:szCs w:val="28"/>
            </w:rPr>
            <w:t>7</w:t>
          </w:r>
          <w:r>
            <w:rPr>
              <w:rFonts w:hint="eastAsia" w:ascii="仿宋" w:hAnsi="仿宋" w:eastAsia="仿宋" w:cs="仿宋"/>
              <w:sz w:val="28"/>
              <w:szCs w:val="28"/>
            </w:rPr>
            <w:fldChar w:fldCharType="end"/>
          </w:r>
          <w:r>
            <w:rPr>
              <w:rFonts w:hint="eastAsia" w:ascii="仿宋" w:hAnsi="仿宋" w:eastAsia="仿宋" w:cs="仿宋"/>
              <w:sz w:val="28"/>
              <w:szCs w:val="28"/>
              <w:lang w:val="en-US" w:eastAsia="zh-CN"/>
            </w:rPr>
            <w:fldChar w:fldCharType="end"/>
          </w:r>
        </w:p>
        <w:p w14:paraId="14C74A03">
          <w:pPr>
            <w:pStyle w:val="13"/>
            <w:tabs>
              <w:tab w:val="right" w:leader="dot" w:pos="8306"/>
            </w:tabs>
            <w:rPr>
              <w:rFonts w:hint="eastAsia" w:ascii="仿宋" w:hAnsi="仿宋" w:eastAsia="仿宋" w:cs="仿宋"/>
              <w:sz w:val="28"/>
              <w:szCs w:val="28"/>
            </w:rPr>
          </w:pPr>
          <w:r>
            <w:rPr>
              <w:rFonts w:hint="eastAsia" w:ascii="仿宋" w:hAnsi="仿宋" w:eastAsia="仿宋" w:cs="仿宋"/>
              <w:sz w:val="28"/>
              <w:szCs w:val="28"/>
              <w:lang w:val="en-US" w:eastAsia="zh-CN"/>
            </w:rPr>
            <w:fldChar w:fldCharType="begin"/>
          </w:r>
          <w:r>
            <w:rPr>
              <w:rFonts w:hint="eastAsia" w:ascii="仿宋" w:hAnsi="仿宋" w:eastAsia="仿宋" w:cs="仿宋"/>
              <w:sz w:val="28"/>
              <w:szCs w:val="28"/>
              <w:lang w:val="en-US" w:eastAsia="zh-CN"/>
            </w:rPr>
            <w:instrText xml:space="preserve"> HYPERLINK \l _Toc10537 </w:instrText>
          </w:r>
          <w:r>
            <w:rPr>
              <w:rFonts w:hint="eastAsia" w:ascii="仿宋" w:hAnsi="仿宋" w:eastAsia="仿宋" w:cs="仿宋"/>
              <w:sz w:val="28"/>
              <w:szCs w:val="28"/>
              <w:lang w:val="en-US" w:eastAsia="zh-CN"/>
            </w:rPr>
            <w:fldChar w:fldCharType="separate"/>
          </w:r>
          <w:r>
            <w:rPr>
              <w:rFonts w:hint="eastAsia" w:ascii="仿宋" w:hAnsi="仿宋" w:eastAsia="仿宋" w:cs="仿宋"/>
              <w:bCs/>
              <w:sz w:val="28"/>
              <w:szCs w:val="28"/>
              <w:lang w:val="en-US" w:eastAsia="zh-CN"/>
            </w:rPr>
            <w:t>五、主要材料及设备要求</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_Toc10537 \h </w:instrText>
          </w:r>
          <w:r>
            <w:rPr>
              <w:rFonts w:hint="eastAsia" w:ascii="仿宋" w:hAnsi="仿宋" w:eastAsia="仿宋" w:cs="仿宋"/>
              <w:sz w:val="28"/>
              <w:szCs w:val="28"/>
            </w:rPr>
            <w:fldChar w:fldCharType="separate"/>
          </w:r>
          <w:r>
            <w:rPr>
              <w:rFonts w:hint="eastAsia" w:ascii="仿宋" w:hAnsi="仿宋" w:eastAsia="仿宋" w:cs="仿宋"/>
              <w:sz w:val="28"/>
              <w:szCs w:val="28"/>
            </w:rPr>
            <w:t>7</w:t>
          </w:r>
          <w:r>
            <w:rPr>
              <w:rFonts w:hint="eastAsia" w:ascii="仿宋" w:hAnsi="仿宋" w:eastAsia="仿宋" w:cs="仿宋"/>
              <w:sz w:val="28"/>
              <w:szCs w:val="28"/>
            </w:rPr>
            <w:fldChar w:fldCharType="end"/>
          </w:r>
          <w:r>
            <w:rPr>
              <w:rFonts w:hint="eastAsia" w:ascii="仿宋" w:hAnsi="仿宋" w:eastAsia="仿宋" w:cs="仿宋"/>
              <w:sz w:val="28"/>
              <w:szCs w:val="28"/>
              <w:lang w:val="en-US" w:eastAsia="zh-CN"/>
            </w:rPr>
            <w:fldChar w:fldCharType="end"/>
          </w:r>
        </w:p>
        <w:p w14:paraId="26D1B9D8">
          <w:pPr>
            <w:pStyle w:val="13"/>
            <w:tabs>
              <w:tab w:val="right" w:leader="dot" w:pos="8306"/>
            </w:tabs>
            <w:rPr>
              <w:rFonts w:hint="eastAsia" w:ascii="仿宋" w:hAnsi="仿宋" w:eastAsia="仿宋" w:cs="仿宋"/>
              <w:sz w:val="28"/>
              <w:szCs w:val="28"/>
            </w:rPr>
          </w:pPr>
          <w:r>
            <w:rPr>
              <w:rFonts w:hint="eastAsia" w:ascii="仿宋" w:hAnsi="仿宋" w:eastAsia="仿宋" w:cs="仿宋"/>
              <w:sz w:val="28"/>
              <w:szCs w:val="28"/>
              <w:lang w:val="en-US" w:eastAsia="zh-CN"/>
            </w:rPr>
            <w:fldChar w:fldCharType="begin"/>
          </w:r>
          <w:r>
            <w:rPr>
              <w:rFonts w:hint="eastAsia" w:ascii="仿宋" w:hAnsi="仿宋" w:eastAsia="仿宋" w:cs="仿宋"/>
              <w:sz w:val="28"/>
              <w:szCs w:val="28"/>
              <w:lang w:val="en-US" w:eastAsia="zh-CN"/>
            </w:rPr>
            <w:instrText xml:space="preserve"> HYPERLINK \l _Toc20102 </w:instrText>
          </w:r>
          <w:r>
            <w:rPr>
              <w:rFonts w:hint="eastAsia" w:ascii="仿宋" w:hAnsi="仿宋" w:eastAsia="仿宋" w:cs="仿宋"/>
              <w:sz w:val="28"/>
              <w:szCs w:val="28"/>
              <w:lang w:val="en-US" w:eastAsia="zh-CN"/>
            </w:rPr>
            <w:fldChar w:fldCharType="separate"/>
          </w:r>
          <w:r>
            <w:rPr>
              <w:rFonts w:hint="eastAsia" w:ascii="仿宋" w:hAnsi="仿宋" w:eastAsia="仿宋" w:cs="仿宋"/>
              <w:bCs/>
              <w:sz w:val="28"/>
              <w:szCs w:val="28"/>
              <w:lang w:val="en-US" w:eastAsia="zh-CN"/>
            </w:rPr>
            <w:t>六、建筑结构安全及消防要求</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_Toc20102 \h </w:instrText>
          </w:r>
          <w:r>
            <w:rPr>
              <w:rFonts w:hint="eastAsia" w:ascii="仿宋" w:hAnsi="仿宋" w:eastAsia="仿宋" w:cs="仿宋"/>
              <w:sz w:val="28"/>
              <w:szCs w:val="28"/>
            </w:rPr>
            <w:fldChar w:fldCharType="separate"/>
          </w:r>
          <w:r>
            <w:rPr>
              <w:rFonts w:hint="eastAsia" w:ascii="仿宋" w:hAnsi="仿宋" w:eastAsia="仿宋" w:cs="仿宋"/>
              <w:sz w:val="28"/>
              <w:szCs w:val="28"/>
            </w:rPr>
            <w:t>8</w:t>
          </w:r>
          <w:r>
            <w:rPr>
              <w:rFonts w:hint="eastAsia" w:ascii="仿宋" w:hAnsi="仿宋" w:eastAsia="仿宋" w:cs="仿宋"/>
              <w:sz w:val="28"/>
              <w:szCs w:val="28"/>
            </w:rPr>
            <w:fldChar w:fldCharType="end"/>
          </w:r>
          <w:r>
            <w:rPr>
              <w:rFonts w:hint="eastAsia" w:ascii="仿宋" w:hAnsi="仿宋" w:eastAsia="仿宋" w:cs="仿宋"/>
              <w:sz w:val="28"/>
              <w:szCs w:val="28"/>
              <w:lang w:val="en-US" w:eastAsia="zh-CN"/>
            </w:rPr>
            <w:fldChar w:fldCharType="end"/>
          </w:r>
        </w:p>
        <w:p w14:paraId="0F4B8029">
          <w:pPr>
            <w:pStyle w:val="13"/>
            <w:tabs>
              <w:tab w:val="right" w:leader="dot" w:pos="8306"/>
            </w:tabs>
            <w:rPr>
              <w:rFonts w:hint="eastAsia" w:ascii="仿宋" w:hAnsi="仿宋" w:eastAsia="仿宋" w:cs="仿宋"/>
              <w:sz w:val="28"/>
              <w:szCs w:val="28"/>
            </w:rPr>
          </w:pPr>
          <w:r>
            <w:rPr>
              <w:rFonts w:hint="eastAsia" w:ascii="仿宋" w:hAnsi="仿宋" w:eastAsia="仿宋" w:cs="仿宋"/>
              <w:sz w:val="28"/>
              <w:szCs w:val="28"/>
              <w:lang w:val="en-US" w:eastAsia="zh-CN"/>
            </w:rPr>
            <w:fldChar w:fldCharType="begin"/>
          </w:r>
          <w:r>
            <w:rPr>
              <w:rFonts w:hint="eastAsia" w:ascii="仿宋" w:hAnsi="仿宋" w:eastAsia="仿宋" w:cs="仿宋"/>
              <w:sz w:val="28"/>
              <w:szCs w:val="28"/>
              <w:lang w:val="en-US" w:eastAsia="zh-CN"/>
            </w:rPr>
            <w:instrText xml:space="preserve"> HYPERLINK \l _Toc31143 </w:instrText>
          </w:r>
          <w:r>
            <w:rPr>
              <w:rFonts w:hint="eastAsia" w:ascii="仿宋" w:hAnsi="仿宋" w:eastAsia="仿宋" w:cs="仿宋"/>
              <w:sz w:val="28"/>
              <w:szCs w:val="28"/>
              <w:lang w:val="en-US" w:eastAsia="zh-CN"/>
            </w:rPr>
            <w:fldChar w:fldCharType="separate"/>
          </w:r>
          <w:r>
            <w:rPr>
              <w:rFonts w:hint="eastAsia" w:ascii="仿宋" w:hAnsi="仿宋" w:eastAsia="仿宋" w:cs="仿宋"/>
              <w:bCs/>
              <w:sz w:val="28"/>
              <w:szCs w:val="28"/>
              <w:lang w:val="en-US" w:eastAsia="zh-CN"/>
            </w:rPr>
            <w:t>七、工艺要求</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_Toc31143 \h </w:instrText>
          </w:r>
          <w:r>
            <w:rPr>
              <w:rFonts w:hint="eastAsia" w:ascii="仿宋" w:hAnsi="仿宋" w:eastAsia="仿宋" w:cs="仿宋"/>
              <w:sz w:val="28"/>
              <w:szCs w:val="28"/>
            </w:rPr>
            <w:fldChar w:fldCharType="separate"/>
          </w:r>
          <w:r>
            <w:rPr>
              <w:rFonts w:hint="eastAsia" w:ascii="仿宋" w:hAnsi="仿宋" w:eastAsia="仿宋" w:cs="仿宋"/>
              <w:sz w:val="28"/>
              <w:szCs w:val="28"/>
            </w:rPr>
            <w:t>9</w:t>
          </w:r>
          <w:r>
            <w:rPr>
              <w:rFonts w:hint="eastAsia" w:ascii="仿宋" w:hAnsi="仿宋" w:eastAsia="仿宋" w:cs="仿宋"/>
              <w:sz w:val="28"/>
              <w:szCs w:val="28"/>
            </w:rPr>
            <w:fldChar w:fldCharType="end"/>
          </w:r>
          <w:r>
            <w:rPr>
              <w:rFonts w:hint="eastAsia" w:ascii="仿宋" w:hAnsi="仿宋" w:eastAsia="仿宋" w:cs="仿宋"/>
              <w:sz w:val="28"/>
              <w:szCs w:val="28"/>
              <w:lang w:val="en-US" w:eastAsia="zh-CN"/>
            </w:rPr>
            <w:fldChar w:fldCharType="end"/>
          </w:r>
        </w:p>
        <w:p w14:paraId="46710007">
          <w:pPr>
            <w:pStyle w:val="13"/>
            <w:tabs>
              <w:tab w:val="right" w:leader="dot" w:pos="8306"/>
            </w:tabs>
            <w:rPr>
              <w:rFonts w:hint="eastAsia" w:ascii="仿宋" w:hAnsi="仿宋" w:eastAsia="仿宋" w:cs="仿宋"/>
              <w:sz w:val="28"/>
              <w:szCs w:val="28"/>
            </w:rPr>
          </w:pPr>
          <w:r>
            <w:rPr>
              <w:rFonts w:hint="eastAsia" w:ascii="仿宋" w:hAnsi="仿宋" w:eastAsia="仿宋" w:cs="仿宋"/>
              <w:sz w:val="28"/>
              <w:szCs w:val="28"/>
              <w:lang w:val="en-US" w:eastAsia="zh-CN"/>
            </w:rPr>
            <w:fldChar w:fldCharType="begin"/>
          </w:r>
          <w:r>
            <w:rPr>
              <w:rFonts w:hint="eastAsia" w:ascii="仿宋" w:hAnsi="仿宋" w:eastAsia="仿宋" w:cs="仿宋"/>
              <w:sz w:val="28"/>
              <w:szCs w:val="28"/>
              <w:lang w:val="en-US" w:eastAsia="zh-CN"/>
            </w:rPr>
            <w:instrText xml:space="preserve"> HYPERLINK \l _Toc16396 </w:instrText>
          </w:r>
          <w:r>
            <w:rPr>
              <w:rFonts w:hint="eastAsia" w:ascii="仿宋" w:hAnsi="仿宋" w:eastAsia="仿宋" w:cs="仿宋"/>
              <w:sz w:val="28"/>
              <w:szCs w:val="28"/>
              <w:lang w:val="en-US" w:eastAsia="zh-CN"/>
            </w:rPr>
            <w:fldChar w:fldCharType="separate"/>
          </w:r>
          <w:r>
            <w:rPr>
              <w:rFonts w:hint="eastAsia" w:ascii="仿宋" w:hAnsi="仿宋" w:eastAsia="仿宋" w:cs="仿宋"/>
              <w:bCs/>
              <w:sz w:val="28"/>
              <w:szCs w:val="28"/>
              <w:lang w:val="en-US" w:eastAsia="zh-CN"/>
            </w:rPr>
            <w:t>八、施工文明安全及组织要求</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_Toc16396 \h </w:instrText>
          </w:r>
          <w:r>
            <w:rPr>
              <w:rFonts w:hint="eastAsia" w:ascii="仿宋" w:hAnsi="仿宋" w:eastAsia="仿宋" w:cs="仿宋"/>
              <w:sz w:val="28"/>
              <w:szCs w:val="28"/>
            </w:rPr>
            <w:fldChar w:fldCharType="separate"/>
          </w:r>
          <w:r>
            <w:rPr>
              <w:rFonts w:hint="eastAsia" w:ascii="仿宋" w:hAnsi="仿宋" w:eastAsia="仿宋" w:cs="仿宋"/>
              <w:sz w:val="28"/>
              <w:szCs w:val="28"/>
            </w:rPr>
            <w:t>10</w:t>
          </w:r>
          <w:r>
            <w:rPr>
              <w:rFonts w:hint="eastAsia" w:ascii="仿宋" w:hAnsi="仿宋" w:eastAsia="仿宋" w:cs="仿宋"/>
              <w:sz w:val="28"/>
              <w:szCs w:val="28"/>
            </w:rPr>
            <w:fldChar w:fldCharType="end"/>
          </w:r>
          <w:r>
            <w:rPr>
              <w:rFonts w:hint="eastAsia" w:ascii="仿宋" w:hAnsi="仿宋" w:eastAsia="仿宋" w:cs="仿宋"/>
              <w:sz w:val="28"/>
              <w:szCs w:val="28"/>
              <w:lang w:val="en-US" w:eastAsia="zh-CN"/>
            </w:rPr>
            <w:fldChar w:fldCharType="end"/>
          </w:r>
        </w:p>
        <w:p w14:paraId="18AD2D4E">
          <w:pPr>
            <w:pStyle w:val="13"/>
            <w:tabs>
              <w:tab w:val="right" w:leader="dot" w:pos="8306"/>
            </w:tabs>
            <w:rPr>
              <w:rFonts w:hint="eastAsia" w:ascii="仿宋" w:hAnsi="仿宋" w:eastAsia="仿宋" w:cs="仿宋"/>
              <w:sz w:val="28"/>
              <w:szCs w:val="28"/>
            </w:rPr>
          </w:pPr>
          <w:r>
            <w:rPr>
              <w:rFonts w:hint="eastAsia" w:ascii="仿宋" w:hAnsi="仿宋" w:eastAsia="仿宋" w:cs="仿宋"/>
              <w:sz w:val="28"/>
              <w:szCs w:val="28"/>
              <w:lang w:val="en-US" w:eastAsia="zh-CN"/>
            </w:rPr>
            <w:fldChar w:fldCharType="begin"/>
          </w:r>
          <w:r>
            <w:rPr>
              <w:rFonts w:hint="eastAsia" w:ascii="仿宋" w:hAnsi="仿宋" w:eastAsia="仿宋" w:cs="仿宋"/>
              <w:sz w:val="28"/>
              <w:szCs w:val="28"/>
              <w:lang w:val="en-US" w:eastAsia="zh-CN"/>
            </w:rPr>
            <w:instrText xml:space="preserve"> HYPERLINK \l _Toc2352 </w:instrText>
          </w:r>
          <w:r>
            <w:rPr>
              <w:rFonts w:hint="eastAsia" w:ascii="仿宋" w:hAnsi="仿宋" w:eastAsia="仿宋" w:cs="仿宋"/>
              <w:sz w:val="28"/>
              <w:szCs w:val="28"/>
              <w:lang w:val="en-US" w:eastAsia="zh-CN"/>
            </w:rPr>
            <w:fldChar w:fldCharType="separate"/>
          </w:r>
          <w:r>
            <w:rPr>
              <w:rFonts w:hint="eastAsia" w:ascii="仿宋" w:hAnsi="仿宋" w:eastAsia="仿宋" w:cs="仿宋"/>
              <w:bCs/>
              <w:sz w:val="28"/>
              <w:szCs w:val="28"/>
              <w:lang w:val="en-US" w:eastAsia="zh-CN"/>
            </w:rPr>
            <w:t>九、隐蔽工程和中间验收</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_Toc2352 \h </w:instrText>
          </w:r>
          <w:r>
            <w:rPr>
              <w:rFonts w:hint="eastAsia" w:ascii="仿宋" w:hAnsi="仿宋" w:eastAsia="仿宋" w:cs="仿宋"/>
              <w:sz w:val="28"/>
              <w:szCs w:val="28"/>
            </w:rPr>
            <w:fldChar w:fldCharType="separate"/>
          </w:r>
          <w:r>
            <w:rPr>
              <w:rFonts w:hint="eastAsia" w:ascii="仿宋" w:hAnsi="仿宋" w:eastAsia="仿宋" w:cs="仿宋"/>
              <w:sz w:val="28"/>
              <w:szCs w:val="28"/>
            </w:rPr>
            <w:t>11</w:t>
          </w:r>
          <w:r>
            <w:rPr>
              <w:rFonts w:hint="eastAsia" w:ascii="仿宋" w:hAnsi="仿宋" w:eastAsia="仿宋" w:cs="仿宋"/>
              <w:sz w:val="28"/>
              <w:szCs w:val="28"/>
            </w:rPr>
            <w:fldChar w:fldCharType="end"/>
          </w:r>
          <w:r>
            <w:rPr>
              <w:rFonts w:hint="eastAsia" w:ascii="仿宋" w:hAnsi="仿宋" w:eastAsia="仿宋" w:cs="仿宋"/>
              <w:sz w:val="28"/>
              <w:szCs w:val="28"/>
              <w:lang w:val="en-US" w:eastAsia="zh-CN"/>
            </w:rPr>
            <w:fldChar w:fldCharType="end"/>
          </w:r>
        </w:p>
        <w:p w14:paraId="32928FDD">
          <w:pPr>
            <w:pStyle w:val="13"/>
            <w:tabs>
              <w:tab w:val="right" w:leader="dot" w:pos="8306"/>
            </w:tabs>
            <w:rPr>
              <w:rFonts w:hint="eastAsia" w:ascii="仿宋" w:hAnsi="仿宋" w:eastAsia="仿宋" w:cs="仿宋"/>
              <w:sz w:val="28"/>
              <w:szCs w:val="28"/>
            </w:rPr>
          </w:pPr>
          <w:r>
            <w:rPr>
              <w:rFonts w:hint="eastAsia" w:ascii="仿宋" w:hAnsi="仿宋" w:eastAsia="仿宋" w:cs="仿宋"/>
              <w:sz w:val="28"/>
              <w:szCs w:val="28"/>
              <w:lang w:val="en-US" w:eastAsia="zh-CN"/>
            </w:rPr>
            <w:fldChar w:fldCharType="begin"/>
          </w:r>
          <w:r>
            <w:rPr>
              <w:rFonts w:hint="eastAsia" w:ascii="仿宋" w:hAnsi="仿宋" w:eastAsia="仿宋" w:cs="仿宋"/>
              <w:sz w:val="28"/>
              <w:szCs w:val="28"/>
              <w:lang w:val="en-US" w:eastAsia="zh-CN"/>
            </w:rPr>
            <w:instrText xml:space="preserve"> HYPERLINK \l _Toc15800 </w:instrText>
          </w:r>
          <w:r>
            <w:rPr>
              <w:rFonts w:hint="eastAsia" w:ascii="仿宋" w:hAnsi="仿宋" w:eastAsia="仿宋" w:cs="仿宋"/>
              <w:sz w:val="28"/>
              <w:szCs w:val="28"/>
              <w:lang w:val="en-US" w:eastAsia="zh-CN"/>
            </w:rPr>
            <w:fldChar w:fldCharType="separate"/>
          </w:r>
          <w:r>
            <w:rPr>
              <w:rFonts w:hint="eastAsia" w:ascii="仿宋" w:hAnsi="仿宋" w:eastAsia="仿宋" w:cs="仿宋"/>
              <w:bCs/>
              <w:sz w:val="28"/>
              <w:szCs w:val="28"/>
              <w:lang w:val="en-US" w:eastAsia="zh-CN"/>
            </w:rPr>
            <w:t>十、竣工验收</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_Toc15800 \h </w:instrText>
          </w:r>
          <w:r>
            <w:rPr>
              <w:rFonts w:hint="eastAsia" w:ascii="仿宋" w:hAnsi="仿宋" w:eastAsia="仿宋" w:cs="仿宋"/>
              <w:sz w:val="28"/>
              <w:szCs w:val="28"/>
            </w:rPr>
            <w:fldChar w:fldCharType="separate"/>
          </w:r>
          <w:r>
            <w:rPr>
              <w:rFonts w:hint="eastAsia" w:ascii="仿宋" w:hAnsi="仿宋" w:eastAsia="仿宋" w:cs="仿宋"/>
              <w:sz w:val="28"/>
              <w:szCs w:val="28"/>
            </w:rPr>
            <w:t>11</w:t>
          </w:r>
          <w:r>
            <w:rPr>
              <w:rFonts w:hint="eastAsia" w:ascii="仿宋" w:hAnsi="仿宋" w:eastAsia="仿宋" w:cs="仿宋"/>
              <w:sz w:val="28"/>
              <w:szCs w:val="28"/>
            </w:rPr>
            <w:fldChar w:fldCharType="end"/>
          </w:r>
          <w:r>
            <w:rPr>
              <w:rFonts w:hint="eastAsia" w:ascii="仿宋" w:hAnsi="仿宋" w:eastAsia="仿宋" w:cs="仿宋"/>
              <w:sz w:val="28"/>
              <w:szCs w:val="28"/>
              <w:lang w:val="en-US" w:eastAsia="zh-CN"/>
            </w:rPr>
            <w:fldChar w:fldCharType="end"/>
          </w:r>
        </w:p>
        <w:p w14:paraId="7BDD8C50">
          <w:pPr>
            <w:pStyle w:val="13"/>
            <w:tabs>
              <w:tab w:val="right" w:leader="dot" w:pos="8306"/>
            </w:tabs>
            <w:rPr>
              <w:rFonts w:hint="eastAsia" w:ascii="仿宋" w:hAnsi="仿宋" w:eastAsia="仿宋" w:cs="仿宋"/>
              <w:sz w:val="28"/>
              <w:szCs w:val="28"/>
            </w:rPr>
          </w:pPr>
          <w:r>
            <w:rPr>
              <w:rFonts w:hint="eastAsia" w:ascii="仿宋" w:hAnsi="仿宋" w:eastAsia="仿宋" w:cs="仿宋"/>
              <w:sz w:val="28"/>
              <w:szCs w:val="28"/>
              <w:lang w:val="en-US" w:eastAsia="zh-CN"/>
            </w:rPr>
            <w:fldChar w:fldCharType="begin"/>
          </w:r>
          <w:r>
            <w:rPr>
              <w:rFonts w:hint="eastAsia" w:ascii="仿宋" w:hAnsi="仿宋" w:eastAsia="仿宋" w:cs="仿宋"/>
              <w:sz w:val="28"/>
              <w:szCs w:val="28"/>
              <w:lang w:val="en-US" w:eastAsia="zh-CN"/>
            </w:rPr>
            <w:instrText xml:space="preserve"> HYPERLINK \l _Toc375 </w:instrText>
          </w:r>
          <w:r>
            <w:rPr>
              <w:rFonts w:hint="eastAsia" w:ascii="仿宋" w:hAnsi="仿宋" w:eastAsia="仿宋" w:cs="仿宋"/>
              <w:sz w:val="28"/>
              <w:szCs w:val="28"/>
              <w:lang w:val="en-US" w:eastAsia="zh-CN"/>
            </w:rPr>
            <w:fldChar w:fldCharType="separate"/>
          </w:r>
          <w:r>
            <w:rPr>
              <w:rFonts w:hint="eastAsia" w:ascii="仿宋" w:hAnsi="仿宋" w:eastAsia="仿宋" w:cs="仿宋"/>
              <w:bCs/>
              <w:sz w:val="28"/>
              <w:szCs w:val="28"/>
              <w:lang w:val="en-US" w:eastAsia="zh-CN"/>
            </w:rPr>
            <w:t>十一、质量保证及质保期</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_Toc375 \h </w:instrText>
          </w:r>
          <w:r>
            <w:rPr>
              <w:rFonts w:hint="eastAsia" w:ascii="仿宋" w:hAnsi="仿宋" w:eastAsia="仿宋" w:cs="仿宋"/>
              <w:sz w:val="28"/>
              <w:szCs w:val="28"/>
            </w:rPr>
            <w:fldChar w:fldCharType="separate"/>
          </w:r>
          <w:r>
            <w:rPr>
              <w:rFonts w:hint="eastAsia" w:ascii="仿宋" w:hAnsi="仿宋" w:eastAsia="仿宋" w:cs="仿宋"/>
              <w:sz w:val="28"/>
              <w:szCs w:val="28"/>
            </w:rPr>
            <w:t>12</w:t>
          </w:r>
          <w:r>
            <w:rPr>
              <w:rFonts w:hint="eastAsia" w:ascii="仿宋" w:hAnsi="仿宋" w:eastAsia="仿宋" w:cs="仿宋"/>
              <w:sz w:val="28"/>
              <w:szCs w:val="28"/>
            </w:rPr>
            <w:fldChar w:fldCharType="end"/>
          </w:r>
          <w:r>
            <w:rPr>
              <w:rFonts w:hint="eastAsia" w:ascii="仿宋" w:hAnsi="仿宋" w:eastAsia="仿宋" w:cs="仿宋"/>
              <w:sz w:val="28"/>
              <w:szCs w:val="28"/>
              <w:lang w:val="en-US" w:eastAsia="zh-CN"/>
            </w:rPr>
            <w:fldChar w:fldCharType="end"/>
          </w:r>
        </w:p>
        <w:p w14:paraId="67FC39DD">
          <w:pPr>
            <w:pStyle w:val="13"/>
            <w:tabs>
              <w:tab w:val="right" w:leader="dot" w:pos="8306"/>
            </w:tabs>
            <w:rPr>
              <w:rFonts w:hint="eastAsia" w:ascii="仿宋" w:hAnsi="仿宋" w:eastAsia="仿宋" w:cs="仿宋"/>
              <w:sz w:val="28"/>
              <w:szCs w:val="28"/>
            </w:rPr>
          </w:pPr>
          <w:r>
            <w:rPr>
              <w:rFonts w:hint="eastAsia" w:ascii="仿宋" w:hAnsi="仿宋" w:eastAsia="仿宋" w:cs="仿宋"/>
              <w:sz w:val="28"/>
              <w:szCs w:val="28"/>
              <w:lang w:val="en-US" w:eastAsia="zh-CN"/>
            </w:rPr>
            <w:fldChar w:fldCharType="begin"/>
          </w:r>
          <w:r>
            <w:rPr>
              <w:rFonts w:hint="eastAsia" w:ascii="仿宋" w:hAnsi="仿宋" w:eastAsia="仿宋" w:cs="仿宋"/>
              <w:sz w:val="28"/>
              <w:szCs w:val="28"/>
              <w:lang w:val="en-US" w:eastAsia="zh-CN"/>
            </w:rPr>
            <w:instrText xml:space="preserve"> HYPERLINK \l _Toc7841 </w:instrText>
          </w:r>
          <w:r>
            <w:rPr>
              <w:rFonts w:hint="eastAsia" w:ascii="仿宋" w:hAnsi="仿宋" w:eastAsia="仿宋" w:cs="仿宋"/>
              <w:sz w:val="28"/>
              <w:szCs w:val="28"/>
              <w:lang w:val="en-US" w:eastAsia="zh-CN"/>
            </w:rPr>
            <w:fldChar w:fldCharType="separate"/>
          </w:r>
          <w:r>
            <w:rPr>
              <w:rFonts w:hint="eastAsia" w:ascii="仿宋" w:hAnsi="仿宋" w:eastAsia="仿宋" w:cs="仿宋"/>
              <w:bCs/>
              <w:sz w:val="28"/>
              <w:szCs w:val="28"/>
              <w:lang w:val="en-US" w:eastAsia="zh-CN"/>
            </w:rPr>
            <w:t>十二、其他说明</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_Toc7841 \h </w:instrText>
          </w:r>
          <w:r>
            <w:rPr>
              <w:rFonts w:hint="eastAsia" w:ascii="仿宋" w:hAnsi="仿宋" w:eastAsia="仿宋" w:cs="仿宋"/>
              <w:sz w:val="28"/>
              <w:szCs w:val="28"/>
            </w:rPr>
            <w:fldChar w:fldCharType="separate"/>
          </w:r>
          <w:r>
            <w:rPr>
              <w:rFonts w:hint="eastAsia" w:ascii="仿宋" w:hAnsi="仿宋" w:eastAsia="仿宋" w:cs="仿宋"/>
              <w:sz w:val="28"/>
              <w:szCs w:val="28"/>
            </w:rPr>
            <w:t>12</w:t>
          </w:r>
          <w:r>
            <w:rPr>
              <w:rFonts w:hint="eastAsia" w:ascii="仿宋" w:hAnsi="仿宋" w:eastAsia="仿宋" w:cs="仿宋"/>
              <w:sz w:val="28"/>
              <w:szCs w:val="28"/>
            </w:rPr>
            <w:fldChar w:fldCharType="end"/>
          </w:r>
          <w:r>
            <w:rPr>
              <w:rFonts w:hint="eastAsia" w:ascii="仿宋" w:hAnsi="仿宋" w:eastAsia="仿宋" w:cs="仿宋"/>
              <w:sz w:val="28"/>
              <w:szCs w:val="28"/>
              <w:lang w:val="en-US" w:eastAsia="zh-CN"/>
            </w:rPr>
            <w:fldChar w:fldCharType="end"/>
          </w:r>
        </w:p>
        <w:p w14:paraId="659C75C0">
          <w:pPr>
            <w:pStyle w:val="2"/>
            <w:rPr>
              <w:rFonts w:hint="eastAsia" w:asciiTheme="minorHAnsi" w:hAnsiTheme="minorHAnsi" w:eastAsiaTheme="minorEastAsia" w:cstheme="minorBidi"/>
              <w:kern w:val="2"/>
              <w:sz w:val="21"/>
              <w:szCs w:val="24"/>
              <w:lang w:val="en-US" w:eastAsia="zh-CN" w:bidi="ar-SA"/>
            </w:rPr>
          </w:pPr>
          <w:r>
            <w:rPr>
              <w:rFonts w:hint="eastAsia" w:ascii="仿宋" w:hAnsi="仿宋" w:eastAsia="仿宋" w:cs="仿宋"/>
              <w:sz w:val="28"/>
              <w:szCs w:val="28"/>
              <w:lang w:val="en-US" w:eastAsia="zh-CN"/>
            </w:rPr>
            <w:fldChar w:fldCharType="end"/>
          </w:r>
        </w:p>
      </w:sdtContent>
    </w:sdt>
    <w:p w14:paraId="6B9D9878">
      <w:pPr>
        <w:rPr>
          <w:rFonts w:hint="eastAsia"/>
          <w:lang w:val="en-US" w:eastAsia="zh-CN"/>
        </w:rPr>
      </w:pPr>
    </w:p>
    <w:p w14:paraId="0481C8AE">
      <w:pPr>
        <w:tabs>
          <w:tab w:val="left" w:pos="4686"/>
        </w:tabs>
        <w:bidi w:val="0"/>
        <w:jc w:val="center"/>
        <w:rPr>
          <w:rFonts w:hint="eastAsia"/>
          <w:b/>
          <w:bCs/>
          <w:sz w:val="28"/>
          <w:szCs w:val="36"/>
          <w:lang w:val="en-US" w:eastAsia="zh-CN"/>
        </w:rPr>
      </w:pPr>
    </w:p>
    <w:p w14:paraId="5CBCE2CA">
      <w:pPr>
        <w:tabs>
          <w:tab w:val="left" w:pos="4686"/>
        </w:tabs>
        <w:bidi w:val="0"/>
        <w:jc w:val="center"/>
        <w:rPr>
          <w:rFonts w:hint="eastAsia"/>
          <w:b/>
          <w:bCs/>
          <w:sz w:val="28"/>
          <w:szCs w:val="36"/>
          <w:lang w:val="en-US" w:eastAsia="zh-CN"/>
        </w:rPr>
      </w:pPr>
    </w:p>
    <w:p w14:paraId="4F1F5CA2">
      <w:pPr>
        <w:pStyle w:val="5"/>
        <w:numPr>
          <w:ilvl w:val="0"/>
          <w:numId w:val="0"/>
        </w:numPr>
        <w:bidi w:val="0"/>
        <w:ind w:leftChars="0"/>
        <w:outlineLvl w:val="9"/>
        <w:rPr>
          <w:rFonts w:hint="eastAsia"/>
          <w:b/>
          <w:bCs/>
          <w:sz w:val="24"/>
          <w:szCs w:val="28"/>
        </w:rPr>
      </w:pPr>
    </w:p>
    <w:p w14:paraId="59EC27BB">
      <w:pPr>
        <w:pStyle w:val="5"/>
        <w:numPr>
          <w:ilvl w:val="0"/>
          <w:numId w:val="0"/>
        </w:numPr>
        <w:bidi w:val="0"/>
        <w:ind w:leftChars="0"/>
        <w:outlineLvl w:val="9"/>
        <w:rPr>
          <w:rFonts w:hint="eastAsia"/>
          <w:b/>
          <w:bCs/>
          <w:sz w:val="24"/>
          <w:szCs w:val="28"/>
        </w:rPr>
      </w:pPr>
    </w:p>
    <w:p w14:paraId="6705391F">
      <w:pPr>
        <w:pStyle w:val="5"/>
        <w:numPr>
          <w:ilvl w:val="0"/>
          <w:numId w:val="0"/>
        </w:numPr>
        <w:bidi w:val="0"/>
        <w:ind w:leftChars="0"/>
        <w:outlineLvl w:val="9"/>
        <w:rPr>
          <w:rFonts w:hint="eastAsia"/>
          <w:b/>
          <w:bCs/>
          <w:sz w:val="24"/>
          <w:szCs w:val="28"/>
        </w:rPr>
      </w:pPr>
    </w:p>
    <w:p w14:paraId="081AD512">
      <w:pPr>
        <w:pStyle w:val="5"/>
        <w:numPr>
          <w:ilvl w:val="0"/>
          <w:numId w:val="0"/>
        </w:numPr>
        <w:bidi w:val="0"/>
        <w:ind w:leftChars="0"/>
        <w:outlineLvl w:val="9"/>
        <w:rPr>
          <w:rFonts w:hint="eastAsia"/>
          <w:b/>
          <w:bCs/>
          <w:sz w:val="24"/>
          <w:szCs w:val="28"/>
        </w:rPr>
      </w:pPr>
    </w:p>
    <w:p w14:paraId="5FFEAD6D">
      <w:pPr>
        <w:rPr>
          <w:rFonts w:hint="eastAsia"/>
          <w:b/>
          <w:bCs/>
          <w:sz w:val="24"/>
          <w:szCs w:val="28"/>
        </w:rPr>
      </w:pPr>
    </w:p>
    <w:p w14:paraId="2AC75765">
      <w:pPr>
        <w:pStyle w:val="2"/>
        <w:rPr>
          <w:rFonts w:hint="eastAsia"/>
        </w:rPr>
      </w:pPr>
    </w:p>
    <w:p w14:paraId="5E6800B1">
      <w:pPr>
        <w:pStyle w:val="6"/>
        <w:keepNext w:val="0"/>
        <w:keepLines w:val="0"/>
        <w:widowControl/>
        <w:numPr>
          <w:ilvl w:val="1"/>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Chars="0" w:right="0" w:rightChars="0"/>
        <w:jc w:val="left"/>
        <w:rPr>
          <w:color w:val="000000"/>
          <w:sz w:val="24"/>
          <w:szCs w:val="24"/>
        </w:rPr>
      </w:pPr>
      <w:bookmarkStart w:id="0" w:name="_Toc25255"/>
      <w:bookmarkStart w:id="1" w:name="_Toc7645"/>
    </w:p>
    <w:p w14:paraId="4B26FDBF">
      <w:pPr>
        <w:pStyle w:val="5"/>
        <w:numPr>
          <w:ilvl w:val="0"/>
          <w:numId w:val="0"/>
        </w:numPr>
        <w:bidi w:val="0"/>
        <w:ind w:leftChars="0"/>
        <w:rPr>
          <w:rFonts w:hint="eastAsia" w:ascii="仿宋" w:hAnsi="仿宋" w:eastAsia="仿宋" w:cs="仿宋"/>
          <w:b/>
          <w:bCs/>
          <w:color w:val="auto"/>
          <w:sz w:val="28"/>
          <w:szCs w:val="28"/>
        </w:rPr>
      </w:pPr>
      <w:bookmarkStart w:id="2" w:name="_Toc18069"/>
      <w:r>
        <w:rPr>
          <w:rFonts w:hint="eastAsia" w:ascii="仿宋" w:hAnsi="仿宋" w:eastAsia="仿宋" w:cs="仿宋"/>
          <w:b/>
          <w:bCs/>
          <w:color w:val="auto"/>
          <w:sz w:val="28"/>
          <w:szCs w:val="28"/>
        </w:rPr>
        <w:t>一、项目概况</w:t>
      </w:r>
      <w:bookmarkEnd w:id="2"/>
    </w:p>
    <w:p w14:paraId="1824E01A">
      <w:pPr>
        <w:bidi w:val="0"/>
        <w:rPr>
          <w:rFonts w:hint="eastAsia" w:ascii="仿宋" w:hAnsi="仿宋" w:eastAsia="仿宋" w:cs="仿宋"/>
          <w:sz w:val="28"/>
          <w:szCs w:val="28"/>
        </w:rPr>
      </w:pPr>
      <w:r>
        <w:rPr>
          <w:rFonts w:hint="eastAsia" w:ascii="仿宋" w:hAnsi="仿宋" w:eastAsia="仿宋" w:cs="仿宋"/>
          <w:sz w:val="28"/>
          <w:szCs w:val="28"/>
        </w:rPr>
        <w:t>（一）建设单位</w:t>
      </w:r>
    </w:p>
    <w:p w14:paraId="35B84026">
      <w:pPr>
        <w:bidi w:val="0"/>
        <w:rPr>
          <w:rFonts w:hint="eastAsia" w:ascii="仿宋" w:hAnsi="仿宋" w:eastAsia="仿宋" w:cs="仿宋"/>
          <w:sz w:val="28"/>
          <w:szCs w:val="28"/>
        </w:rPr>
      </w:pPr>
      <w:r>
        <w:rPr>
          <w:rFonts w:hint="eastAsia" w:ascii="仿宋" w:hAnsi="仿宋" w:eastAsia="仿宋" w:cs="仿宋"/>
          <w:sz w:val="28"/>
          <w:szCs w:val="28"/>
        </w:rPr>
        <w:t>广西送变电建设有限责任公司</w:t>
      </w:r>
    </w:p>
    <w:p w14:paraId="4070F8C2">
      <w:pPr>
        <w:bidi w:val="0"/>
        <w:rPr>
          <w:rFonts w:hint="eastAsia" w:ascii="仿宋" w:hAnsi="仿宋" w:eastAsia="仿宋" w:cs="仿宋"/>
          <w:sz w:val="28"/>
          <w:szCs w:val="28"/>
        </w:rPr>
      </w:pPr>
      <w:r>
        <w:rPr>
          <w:rFonts w:hint="eastAsia" w:ascii="仿宋" w:hAnsi="仿宋" w:eastAsia="仿宋" w:cs="仿宋"/>
          <w:sz w:val="28"/>
          <w:szCs w:val="28"/>
        </w:rPr>
        <w:t>（二）项目地点</w:t>
      </w:r>
    </w:p>
    <w:p w14:paraId="0D005358">
      <w:pPr>
        <w:bidi w:val="0"/>
        <w:rPr>
          <w:rFonts w:hint="eastAsia" w:ascii="仿宋" w:hAnsi="仿宋" w:eastAsia="仿宋" w:cs="仿宋"/>
          <w:sz w:val="28"/>
          <w:szCs w:val="28"/>
        </w:rPr>
      </w:pPr>
      <w:r>
        <w:rPr>
          <w:rFonts w:hint="eastAsia" w:ascii="仿宋" w:hAnsi="仿宋" w:eastAsia="仿宋" w:cs="仿宋"/>
          <w:sz w:val="28"/>
          <w:szCs w:val="28"/>
        </w:rPr>
        <w:t>来宾市兴宾区凤凰路49-1号500千伏桂中网架完善工程施工项目部</w:t>
      </w:r>
    </w:p>
    <w:p w14:paraId="1B677FB4">
      <w:pPr>
        <w:bidi w:val="0"/>
        <w:rPr>
          <w:rFonts w:hint="eastAsia" w:ascii="仿宋" w:hAnsi="仿宋" w:eastAsia="仿宋" w:cs="仿宋"/>
          <w:sz w:val="28"/>
          <w:szCs w:val="28"/>
        </w:rPr>
      </w:pPr>
      <w:r>
        <w:rPr>
          <w:rFonts w:hint="eastAsia" w:ascii="仿宋" w:hAnsi="仿宋" w:eastAsia="仿宋" w:cs="仿宋"/>
          <w:sz w:val="28"/>
          <w:szCs w:val="28"/>
        </w:rPr>
        <w:t>（三）项目背景及批复</w:t>
      </w:r>
    </w:p>
    <w:p w14:paraId="59424595">
      <w:pPr>
        <w:bidi w:val="0"/>
        <w:ind w:firstLine="560" w:firstLineChars="200"/>
        <w:rPr>
          <w:rFonts w:hint="eastAsia" w:ascii="仿宋" w:hAnsi="仿宋" w:eastAsia="仿宋" w:cs="仿宋"/>
          <w:sz w:val="28"/>
          <w:szCs w:val="28"/>
        </w:rPr>
      </w:pPr>
      <w:r>
        <w:rPr>
          <w:rFonts w:hint="eastAsia" w:ascii="仿宋" w:hAnsi="仿宋" w:eastAsia="仿宋" w:cs="仿宋"/>
          <w:sz w:val="28"/>
          <w:szCs w:val="28"/>
        </w:rPr>
        <w:t>本项目为规范500千伏桂中网架完善工程施工项目部上墙内容、品牌视觉识别系统标准化使用与管理，落实电力施工项目部标准化建设要求，开展项目部标牌、广告招牌、形象墙、上墙资料、标识标线等物资采购、设计、制作及现场安装施工。</w:t>
      </w:r>
    </w:p>
    <w:p w14:paraId="73A26E4B">
      <w:pPr>
        <w:bidi w:val="0"/>
        <w:rPr>
          <w:rFonts w:hint="eastAsia" w:ascii="仿宋" w:hAnsi="仿宋" w:eastAsia="仿宋" w:cs="仿宋"/>
          <w:sz w:val="28"/>
          <w:szCs w:val="28"/>
        </w:rPr>
      </w:pPr>
      <w:r>
        <w:rPr>
          <w:rFonts w:hint="eastAsia" w:ascii="仿宋" w:hAnsi="仿宋" w:eastAsia="仿宋" w:cs="仿宋"/>
          <w:sz w:val="28"/>
          <w:szCs w:val="28"/>
        </w:rPr>
        <w:t>（四）项目主要内容</w:t>
      </w:r>
    </w:p>
    <w:p w14:paraId="4E988230">
      <w:pPr>
        <w:bidi w:val="0"/>
        <w:ind w:firstLine="560" w:firstLineChars="200"/>
        <w:rPr>
          <w:rFonts w:hint="eastAsia" w:ascii="仿宋" w:hAnsi="仿宋" w:eastAsia="仿宋" w:cs="仿宋"/>
          <w:sz w:val="28"/>
          <w:szCs w:val="28"/>
        </w:rPr>
      </w:pPr>
      <w:r>
        <w:rPr>
          <w:rFonts w:hint="eastAsia" w:ascii="仿宋" w:hAnsi="仿宋" w:eastAsia="仿宋" w:cs="仿宋"/>
          <w:sz w:val="28"/>
          <w:szCs w:val="28"/>
        </w:rPr>
        <w:t>本项目核心涵盖广告设计制作、标识标牌安装、视觉形象布置</w:t>
      </w:r>
      <w:r>
        <w:rPr>
          <w:rFonts w:hint="eastAsia" w:ascii="仿宋" w:hAnsi="仿宋" w:eastAsia="仿宋" w:cs="仿宋"/>
          <w:sz w:val="28"/>
          <w:szCs w:val="28"/>
          <w:lang w:val="en-US" w:eastAsia="zh-CN"/>
        </w:rPr>
        <w:t>三</w:t>
      </w:r>
      <w:r>
        <w:rPr>
          <w:rFonts w:hint="eastAsia" w:ascii="仿宋" w:hAnsi="仿宋" w:eastAsia="仿宋" w:cs="仿宋"/>
          <w:sz w:val="28"/>
          <w:szCs w:val="28"/>
        </w:rPr>
        <w:t>大类工作，具体明细如下：</w:t>
      </w:r>
    </w:p>
    <w:p w14:paraId="121D81EB">
      <w:pPr>
        <w:bidi w:val="0"/>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 xml:space="preserve">1、户外广告类 </w:t>
      </w:r>
    </w:p>
    <w:p w14:paraId="611F62D5">
      <w:pPr>
        <w:bidi w:val="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1）楼顶广告招牌：项目部楼顶大型品牌标识及工程名称招牌设计、制作与安装； </w:t>
      </w:r>
    </w:p>
    <w:p w14:paraId="344FDD0E">
      <w:pPr>
        <w:bidi w:val="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2）门楣项目部招牌：项目部主入口门楣处名称标识牌设计、制作与安装； </w:t>
      </w:r>
    </w:p>
    <w:p w14:paraId="203A0FDE">
      <w:pPr>
        <w:bidi w:val="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3）户外宣传栏：项目部户外公告栏、安全宣传栏、文化宣传栏的设计、制作与安装；</w:t>
      </w:r>
    </w:p>
    <w:p w14:paraId="1DB0BEA8">
      <w:pPr>
        <w:bidi w:val="0"/>
        <w:rPr>
          <w:rFonts w:hint="eastAsia" w:ascii="仿宋" w:hAnsi="仿宋" w:eastAsia="仿宋" w:cs="仿宋"/>
          <w:sz w:val="28"/>
          <w:szCs w:val="28"/>
        </w:rPr>
      </w:pPr>
      <w:r>
        <w:rPr>
          <w:rFonts w:hint="eastAsia" w:ascii="仿宋" w:hAnsi="仿宋" w:eastAsia="仿宋" w:cs="仿宋"/>
          <w:sz w:val="28"/>
          <w:szCs w:val="28"/>
          <w:lang w:val="en-US" w:eastAsia="zh-CN"/>
        </w:rPr>
        <w:t>4）LED 电子滚动屏：项目部户外 LED 电子显示屏的采购、安装与调试，含信息发布功能调试。</w:t>
      </w:r>
    </w:p>
    <w:p w14:paraId="5DBA8513">
      <w:pPr>
        <w:bidi w:val="0"/>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 xml:space="preserve">2、室内形象墙类 </w:t>
      </w:r>
    </w:p>
    <w:p w14:paraId="0F802C09">
      <w:pPr>
        <w:bidi w:val="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1）办公室背景墙：项目部办公室企业形象背景墙设计、制作与安装； </w:t>
      </w:r>
    </w:p>
    <w:p w14:paraId="4860303E">
      <w:pPr>
        <w:bidi w:val="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2）会议室背景墙：项目部会议室主题背景墙（含企业LOGO、工程名称）设计、制作与安装； </w:t>
      </w:r>
    </w:p>
    <w:p w14:paraId="6B1928ED">
      <w:pPr>
        <w:bidi w:val="0"/>
        <w:rPr>
          <w:rFonts w:hint="eastAsia" w:ascii="仿宋" w:hAnsi="仿宋" w:eastAsia="仿宋" w:cs="仿宋"/>
          <w:sz w:val="28"/>
          <w:szCs w:val="28"/>
        </w:rPr>
      </w:pPr>
      <w:r>
        <w:rPr>
          <w:rFonts w:hint="eastAsia" w:ascii="仿宋" w:hAnsi="仿宋" w:eastAsia="仿宋" w:cs="仿宋"/>
          <w:sz w:val="28"/>
          <w:szCs w:val="28"/>
          <w:lang w:val="en-US" w:eastAsia="zh-CN"/>
        </w:rPr>
        <w:t>3）党员活动室背景墙：党员活动室党建主题背景墙、文化标识设计、制作与安装。</w:t>
      </w:r>
    </w:p>
    <w:p w14:paraId="7172F49E">
      <w:pPr>
        <w:bidi w:val="0"/>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 xml:space="preserve">3、标识标牌类 </w:t>
      </w:r>
    </w:p>
    <w:p w14:paraId="605E4D3B">
      <w:pPr>
        <w:bidi w:val="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1）项目部牌匾：项目部官方名称牌匾制作与安装； </w:t>
      </w:r>
    </w:p>
    <w:p w14:paraId="6EB789C7">
      <w:pPr>
        <w:bidi w:val="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2）安全生产运行记录牌：安全生产、施工运行相关记录公示牌的设计、制作与安装； </w:t>
      </w:r>
    </w:p>
    <w:p w14:paraId="1B27C254">
      <w:pPr>
        <w:bidi w:val="0"/>
        <w:rPr>
          <w:rFonts w:hint="eastAsia" w:ascii="仿宋" w:hAnsi="仿宋" w:eastAsia="仿宋" w:cs="仿宋"/>
          <w:sz w:val="28"/>
          <w:szCs w:val="28"/>
        </w:rPr>
      </w:pPr>
      <w:r>
        <w:rPr>
          <w:rFonts w:hint="eastAsia" w:ascii="仿宋" w:hAnsi="仿宋" w:eastAsia="仿宋" w:cs="仿宋"/>
          <w:sz w:val="28"/>
          <w:szCs w:val="28"/>
          <w:lang w:val="en-US" w:eastAsia="zh-CN"/>
        </w:rPr>
        <w:t>3）房间门牌：项目部各办公室、功能室门牌标识的设计、制作与安装。</w:t>
      </w:r>
    </w:p>
    <w:p w14:paraId="1EFB5744">
      <w:pPr>
        <w:bidi w:val="0"/>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 xml:space="preserve">4、装饰及防撞标识类 </w:t>
      </w:r>
    </w:p>
    <w:p w14:paraId="01557AFF">
      <w:pPr>
        <w:bidi w:val="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1）楼梯车贴：项目部楼梯墙面安全提示、指引标识车贴设计、制作与粘贴； </w:t>
      </w:r>
    </w:p>
    <w:p w14:paraId="1AE42AF6">
      <w:pPr>
        <w:bidi w:val="0"/>
        <w:rPr>
          <w:rFonts w:hint="eastAsia" w:ascii="仿宋" w:hAnsi="仿宋" w:eastAsia="仿宋" w:cs="仿宋"/>
          <w:sz w:val="28"/>
          <w:szCs w:val="28"/>
        </w:rPr>
      </w:pPr>
      <w:r>
        <w:rPr>
          <w:rFonts w:hint="eastAsia" w:ascii="仿宋" w:hAnsi="仿宋" w:eastAsia="仿宋" w:cs="仿宋"/>
          <w:sz w:val="28"/>
          <w:szCs w:val="28"/>
          <w:lang w:val="en-US" w:eastAsia="zh-CN"/>
        </w:rPr>
        <w:t>2）玻璃防撞条：项目部玻璃门窗防撞警示条、标识条的设计、制作与安装。</w:t>
      </w:r>
    </w:p>
    <w:p w14:paraId="3A9BEFAF">
      <w:pPr>
        <w:bidi w:val="0"/>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 xml:space="preserve">5、综合类 </w:t>
      </w:r>
    </w:p>
    <w:p w14:paraId="14805361">
      <w:pPr>
        <w:bidi w:val="0"/>
        <w:rPr>
          <w:rFonts w:hint="eastAsia" w:ascii="仿宋" w:hAnsi="仿宋" w:eastAsia="仿宋" w:cs="仿宋"/>
          <w:sz w:val="28"/>
          <w:szCs w:val="28"/>
        </w:rPr>
      </w:pPr>
      <w:r>
        <w:rPr>
          <w:rFonts w:hint="eastAsia" w:ascii="仿宋" w:hAnsi="仿宋" w:eastAsia="仿宋" w:cs="仿宋"/>
          <w:sz w:val="28"/>
          <w:szCs w:val="28"/>
          <w:lang w:val="en-US" w:eastAsia="zh-CN"/>
        </w:rPr>
        <w:t>1）全套项目部标准化上墙资料：项目部管理制度、安全规程、岗位职责、工程信息等上墙资料的设计、排版、制作及安装。</w:t>
      </w:r>
    </w:p>
    <w:p w14:paraId="370D4758">
      <w:pPr>
        <w:bidi w:val="0"/>
        <w:rPr>
          <w:rFonts w:hint="eastAsia" w:ascii="仿宋" w:hAnsi="仿宋" w:eastAsia="仿宋" w:cs="仿宋"/>
          <w:sz w:val="28"/>
          <w:szCs w:val="28"/>
        </w:rPr>
      </w:pPr>
      <w:r>
        <w:rPr>
          <w:rFonts w:hint="eastAsia" w:ascii="仿宋" w:hAnsi="仿宋" w:eastAsia="仿宋" w:cs="仿宋"/>
          <w:sz w:val="28"/>
          <w:szCs w:val="28"/>
        </w:rPr>
        <w:t>（五）项目限价</w:t>
      </w:r>
    </w:p>
    <w:p w14:paraId="44C1543B">
      <w:pPr>
        <w:bidi w:val="0"/>
        <w:rPr>
          <w:rFonts w:hint="eastAsia" w:ascii="仿宋" w:hAnsi="仿宋" w:eastAsia="仿宋" w:cs="仿宋"/>
          <w:sz w:val="28"/>
          <w:szCs w:val="28"/>
        </w:rPr>
      </w:pPr>
      <w:r>
        <w:rPr>
          <w:rFonts w:hint="eastAsia" w:ascii="仿宋" w:hAnsi="仿宋" w:eastAsia="仿宋" w:cs="仿宋"/>
          <w:sz w:val="28"/>
          <w:szCs w:val="28"/>
        </w:rPr>
        <w:t>本项目执行甲方发布的500千伏桂中网架完善工程项目部标牌及上墙资料预算清单（控制价）。</w:t>
      </w:r>
    </w:p>
    <w:p w14:paraId="3BD3357C">
      <w:pPr>
        <w:pStyle w:val="5"/>
        <w:numPr>
          <w:ilvl w:val="0"/>
          <w:numId w:val="0"/>
        </w:numPr>
        <w:bidi w:val="0"/>
        <w:ind w:leftChars="0"/>
        <w:rPr>
          <w:rFonts w:hint="eastAsia" w:ascii="仿宋" w:hAnsi="仿宋" w:eastAsia="仿宋" w:cs="仿宋"/>
          <w:b/>
          <w:bCs/>
          <w:color w:val="auto"/>
          <w:sz w:val="28"/>
          <w:szCs w:val="28"/>
        </w:rPr>
      </w:pPr>
      <w:bookmarkStart w:id="3" w:name="_Toc25627"/>
      <w:r>
        <w:rPr>
          <w:rFonts w:hint="eastAsia" w:ascii="仿宋" w:hAnsi="仿宋" w:eastAsia="仿宋" w:cs="仿宋"/>
          <w:b/>
          <w:bCs/>
          <w:color w:val="auto"/>
          <w:sz w:val="28"/>
          <w:szCs w:val="28"/>
        </w:rPr>
        <w:t>二、规程规范、标准、条例，以及质量等级要求</w:t>
      </w:r>
      <w:bookmarkEnd w:id="3"/>
    </w:p>
    <w:p w14:paraId="614E4DC1">
      <w:pPr>
        <w:bidi w:val="0"/>
        <w:rPr>
          <w:rFonts w:hint="eastAsia" w:ascii="仿宋" w:hAnsi="仿宋" w:eastAsia="仿宋" w:cs="仿宋"/>
          <w:sz w:val="28"/>
          <w:szCs w:val="28"/>
        </w:rPr>
      </w:pPr>
      <w:r>
        <w:rPr>
          <w:rFonts w:hint="eastAsia" w:ascii="仿宋" w:hAnsi="仿宋" w:eastAsia="仿宋" w:cs="仿宋"/>
          <w:sz w:val="28"/>
          <w:szCs w:val="28"/>
        </w:rPr>
        <w:t>（一）执行规程规范、标准、条例</w:t>
      </w:r>
    </w:p>
    <w:p w14:paraId="35B255D9">
      <w:pPr>
        <w:bidi w:val="0"/>
        <w:ind w:firstLine="560" w:firstLineChars="200"/>
        <w:rPr>
          <w:rFonts w:hint="eastAsia" w:ascii="仿宋" w:hAnsi="仿宋" w:eastAsia="仿宋" w:cs="仿宋"/>
          <w:sz w:val="28"/>
          <w:szCs w:val="28"/>
        </w:rPr>
      </w:pPr>
      <w:r>
        <w:rPr>
          <w:rFonts w:hint="eastAsia" w:ascii="仿宋" w:hAnsi="仿宋" w:eastAsia="仿宋" w:cs="仿宋"/>
          <w:sz w:val="28"/>
          <w:szCs w:val="28"/>
        </w:rPr>
        <w:t>本项目所有材料、设备、广告设计、制作工艺，须严格遵守现行国家、广西壮族自治区、南方电网、广西电网公司工程建设相关规程、规范、标准及管理文件，新标准正式实施后按新标准执行，主要依据如下：</w:t>
      </w:r>
    </w:p>
    <w:p w14:paraId="1EEC4047">
      <w:pPr>
        <w:bidi w:val="0"/>
        <w:rPr>
          <w:rFonts w:hint="eastAsia" w:ascii="仿宋" w:hAnsi="仿宋" w:eastAsia="仿宋" w:cs="仿宋"/>
          <w:sz w:val="28"/>
          <w:szCs w:val="28"/>
        </w:rPr>
      </w:pPr>
      <w:r>
        <w:rPr>
          <w:rFonts w:hint="eastAsia" w:ascii="仿宋" w:hAnsi="仿宋" w:eastAsia="仿宋" w:cs="仿宋"/>
          <w:sz w:val="28"/>
          <w:szCs w:val="28"/>
        </w:rPr>
        <w:t>1、《建设工程质量管理条例》；</w:t>
      </w:r>
    </w:p>
    <w:p w14:paraId="6A03C02C">
      <w:pPr>
        <w:bidi w:val="0"/>
        <w:rPr>
          <w:rFonts w:hint="eastAsia" w:ascii="仿宋" w:hAnsi="仿宋" w:eastAsia="仿宋" w:cs="仿宋"/>
          <w:sz w:val="28"/>
          <w:szCs w:val="28"/>
        </w:rPr>
      </w:pPr>
      <w:r>
        <w:rPr>
          <w:rFonts w:hint="eastAsia" w:ascii="仿宋" w:hAnsi="仿宋" w:eastAsia="仿宋" w:cs="仿宋"/>
          <w:sz w:val="28"/>
          <w:szCs w:val="28"/>
        </w:rPr>
        <w:t>2、《建筑环境通用规范》GB55016-2021；</w:t>
      </w:r>
    </w:p>
    <w:p w14:paraId="455BDFB3">
      <w:pPr>
        <w:bidi w:val="0"/>
        <w:rPr>
          <w:rFonts w:hint="eastAsia" w:ascii="仿宋" w:hAnsi="仿宋" w:eastAsia="仿宋" w:cs="仿宋"/>
          <w:sz w:val="28"/>
          <w:szCs w:val="28"/>
        </w:rPr>
      </w:pPr>
      <w:r>
        <w:rPr>
          <w:rFonts w:hint="eastAsia" w:ascii="仿宋" w:hAnsi="仿宋" w:eastAsia="仿宋" w:cs="仿宋"/>
          <w:sz w:val="28"/>
          <w:szCs w:val="28"/>
        </w:rPr>
        <w:t>3、《建筑设计防火规范》GB50016-2014 (2018 年修订版)；</w:t>
      </w:r>
    </w:p>
    <w:p w14:paraId="719BF051">
      <w:pPr>
        <w:bidi w:val="0"/>
        <w:rPr>
          <w:rFonts w:hint="eastAsia" w:ascii="仿宋" w:hAnsi="仿宋" w:eastAsia="仿宋" w:cs="仿宋"/>
          <w:sz w:val="28"/>
          <w:szCs w:val="28"/>
        </w:rPr>
      </w:pPr>
      <w:r>
        <w:rPr>
          <w:rFonts w:hint="eastAsia" w:ascii="仿宋" w:hAnsi="仿宋" w:eastAsia="仿宋" w:cs="仿宋"/>
          <w:sz w:val="28"/>
          <w:szCs w:val="28"/>
        </w:rPr>
        <w:t>4、《建筑装饰装修工程质量验收规范》GB50210-2018；</w:t>
      </w:r>
    </w:p>
    <w:p w14:paraId="200F96AD">
      <w:pPr>
        <w:bidi w:val="0"/>
        <w:rPr>
          <w:rFonts w:hint="eastAsia" w:ascii="仿宋" w:hAnsi="仿宋" w:eastAsia="仿宋" w:cs="仿宋"/>
          <w:sz w:val="28"/>
          <w:szCs w:val="28"/>
        </w:rPr>
      </w:pPr>
      <w:r>
        <w:rPr>
          <w:rFonts w:hint="eastAsia" w:ascii="仿宋" w:hAnsi="仿宋" w:eastAsia="仿宋" w:cs="仿宋"/>
          <w:sz w:val="28"/>
          <w:szCs w:val="28"/>
        </w:rPr>
        <w:t>5、《民用建筑工程室内环境污染控制标准》GB50325-2020；</w:t>
      </w:r>
    </w:p>
    <w:p w14:paraId="52822ACB">
      <w:pPr>
        <w:bidi w:val="0"/>
        <w:rPr>
          <w:rFonts w:hint="eastAsia" w:ascii="仿宋" w:hAnsi="仿宋" w:eastAsia="仿宋" w:cs="仿宋"/>
          <w:sz w:val="28"/>
          <w:szCs w:val="28"/>
        </w:rPr>
      </w:pPr>
      <w:r>
        <w:rPr>
          <w:rFonts w:hint="eastAsia" w:ascii="仿宋" w:hAnsi="仿宋" w:eastAsia="仿宋" w:cs="仿宋"/>
          <w:sz w:val="28"/>
          <w:szCs w:val="28"/>
        </w:rPr>
        <w:t>6、《低压配电设计规范》GB50054-2011；</w:t>
      </w:r>
    </w:p>
    <w:p w14:paraId="56D96912">
      <w:pPr>
        <w:bidi w:val="0"/>
        <w:rPr>
          <w:rFonts w:hint="eastAsia" w:ascii="仿宋" w:hAnsi="仿宋" w:eastAsia="仿宋" w:cs="仿宋"/>
          <w:sz w:val="28"/>
          <w:szCs w:val="28"/>
        </w:rPr>
      </w:pPr>
      <w:r>
        <w:rPr>
          <w:rFonts w:hint="eastAsia" w:ascii="仿宋" w:hAnsi="仿宋" w:eastAsia="仿宋" w:cs="仿宋"/>
          <w:sz w:val="28"/>
          <w:szCs w:val="28"/>
        </w:rPr>
        <w:t>7、《建筑电气工程施工质量验收规范》GB50303-2002；</w:t>
      </w:r>
    </w:p>
    <w:p w14:paraId="576EE672">
      <w:pPr>
        <w:bidi w:val="0"/>
        <w:rPr>
          <w:rFonts w:hint="eastAsia" w:ascii="仿宋" w:hAnsi="仿宋" w:eastAsia="仿宋" w:cs="仿宋"/>
          <w:sz w:val="28"/>
          <w:szCs w:val="28"/>
        </w:rPr>
      </w:pPr>
      <w:r>
        <w:rPr>
          <w:rFonts w:hint="eastAsia" w:ascii="仿宋" w:hAnsi="仿宋" w:eastAsia="仿宋" w:cs="仿宋"/>
          <w:sz w:val="28"/>
          <w:szCs w:val="28"/>
        </w:rPr>
        <w:t>8、《建设工程工程量清单计价规范》GB50500-2013；</w:t>
      </w:r>
    </w:p>
    <w:p w14:paraId="2F35478D">
      <w:pPr>
        <w:bidi w:val="0"/>
        <w:rPr>
          <w:rFonts w:hint="eastAsia" w:ascii="仿宋" w:hAnsi="仿宋" w:eastAsia="仿宋" w:cs="仿宋"/>
          <w:sz w:val="28"/>
          <w:szCs w:val="28"/>
        </w:rPr>
      </w:pPr>
      <w:r>
        <w:rPr>
          <w:rFonts w:hint="eastAsia" w:ascii="仿宋" w:hAnsi="仿宋" w:eastAsia="仿宋" w:cs="仿宋"/>
          <w:sz w:val="28"/>
          <w:szCs w:val="28"/>
        </w:rPr>
        <w:t>9、《建设工程工程量清单计价规范》GB50500-2013 广西壮族自治区实施细则；</w:t>
      </w:r>
    </w:p>
    <w:p w14:paraId="0065FEAF">
      <w:pPr>
        <w:bidi w:val="0"/>
        <w:rPr>
          <w:rFonts w:hint="eastAsia" w:ascii="仿宋" w:hAnsi="仿宋" w:eastAsia="仿宋" w:cs="仿宋"/>
          <w:sz w:val="28"/>
          <w:szCs w:val="28"/>
        </w:rPr>
      </w:pPr>
      <w:r>
        <w:rPr>
          <w:rFonts w:hint="eastAsia" w:ascii="仿宋" w:hAnsi="仿宋" w:eastAsia="仿宋" w:cs="仿宋"/>
          <w:sz w:val="28"/>
          <w:szCs w:val="28"/>
        </w:rPr>
        <w:t>10、 广西电网公司行政办公及项目部标准化建设相关管理规定、视觉形象识别系统规范；</w:t>
      </w:r>
    </w:p>
    <w:p w14:paraId="301EFBC0">
      <w:pPr>
        <w:bidi w:val="0"/>
        <w:rPr>
          <w:rFonts w:hint="eastAsia" w:ascii="仿宋" w:hAnsi="仿宋" w:eastAsia="仿宋" w:cs="仿宋"/>
          <w:sz w:val="28"/>
          <w:szCs w:val="28"/>
        </w:rPr>
      </w:pPr>
      <w:r>
        <w:rPr>
          <w:rFonts w:hint="eastAsia" w:ascii="仿宋" w:hAnsi="仿宋" w:eastAsia="仿宋" w:cs="仿宋"/>
          <w:sz w:val="28"/>
          <w:szCs w:val="28"/>
        </w:rPr>
        <w:t>11、广告标识、LED屏、标牌制作行业现行国家及地方标准；</w:t>
      </w:r>
    </w:p>
    <w:p w14:paraId="7B9DAB08">
      <w:pPr>
        <w:bidi w:val="0"/>
        <w:rPr>
          <w:rFonts w:hint="eastAsia" w:ascii="仿宋" w:hAnsi="仿宋" w:eastAsia="仿宋" w:cs="仿宋"/>
          <w:sz w:val="28"/>
          <w:szCs w:val="28"/>
        </w:rPr>
      </w:pPr>
      <w:r>
        <w:rPr>
          <w:rFonts w:hint="eastAsia" w:ascii="仿宋" w:hAnsi="仿宋" w:eastAsia="仿宋" w:cs="仿宋"/>
          <w:sz w:val="28"/>
          <w:szCs w:val="28"/>
        </w:rPr>
        <w:t>12、其他相关规范、规定以及工程建设标准强制性条文。</w:t>
      </w:r>
    </w:p>
    <w:p w14:paraId="3321331D">
      <w:pPr>
        <w:bidi w:val="0"/>
        <w:rPr>
          <w:rFonts w:hint="eastAsia" w:ascii="仿宋" w:hAnsi="仿宋" w:eastAsia="仿宋" w:cs="仿宋"/>
          <w:sz w:val="28"/>
          <w:szCs w:val="28"/>
        </w:rPr>
      </w:pPr>
      <w:r>
        <w:rPr>
          <w:rFonts w:hint="eastAsia" w:ascii="仿宋" w:hAnsi="仿宋" w:eastAsia="仿宋" w:cs="仿宋"/>
          <w:sz w:val="28"/>
          <w:szCs w:val="28"/>
        </w:rPr>
        <w:t>（二）质量等级要求</w:t>
      </w:r>
    </w:p>
    <w:p w14:paraId="05E79466">
      <w:pPr>
        <w:bidi w:val="0"/>
        <w:ind w:firstLine="560" w:firstLineChars="200"/>
        <w:rPr>
          <w:rFonts w:hint="eastAsia" w:ascii="仿宋" w:hAnsi="仿宋" w:eastAsia="仿宋" w:cs="仿宋"/>
          <w:sz w:val="28"/>
          <w:szCs w:val="28"/>
        </w:rPr>
      </w:pPr>
      <w:r>
        <w:rPr>
          <w:rFonts w:hint="eastAsia" w:ascii="仿宋" w:hAnsi="仿宋" w:eastAsia="仿宋" w:cs="仿宋"/>
          <w:sz w:val="28"/>
          <w:szCs w:val="28"/>
        </w:rPr>
        <w:t>整体工程、广告设计作品、标牌制作全部达到合格及以上标准，符合南方电网品牌视觉形象统一要求。</w:t>
      </w:r>
    </w:p>
    <w:p w14:paraId="71D4AF79">
      <w:pPr>
        <w:pStyle w:val="5"/>
        <w:numPr>
          <w:ilvl w:val="0"/>
          <w:numId w:val="0"/>
        </w:numPr>
        <w:bidi w:val="0"/>
        <w:ind w:leftChars="0"/>
        <w:rPr>
          <w:rFonts w:hint="eastAsia" w:ascii="仿宋" w:hAnsi="仿宋" w:eastAsia="仿宋" w:cs="仿宋"/>
          <w:b/>
          <w:bCs/>
          <w:color w:val="auto"/>
          <w:sz w:val="28"/>
          <w:szCs w:val="28"/>
        </w:rPr>
      </w:pPr>
      <w:bookmarkStart w:id="4" w:name="_Toc12314"/>
      <w:r>
        <w:rPr>
          <w:rFonts w:hint="eastAsia" w:ascii="仿宋" w:hAnsi="仿宋" w:eastAsia="仿宋" w:cs="仿宋"/>
          <w:b/>
          <w:bCs/>
          <w:color w:val="auto"/>
          <w:sz w:val="28"/>
          <w:szCs w:val="28"/>
          <w:lang w:val="en-US" w:eastAsia="zh-CN"/>
        </w:rPr>
        <w:t>三、</w:t>
      </w:r>
      <w:r>
        <w:rPr>
          <w:rFonts w:hint="eastAsia" w:ascii="仿宋" w:hAnsi="仿宋" w:eastAsia="仿宋" w:cs="仿宋"/>
          <w:b/>
          <w:bCs/>
          <w:color w:val="auto"/>
          <w:sz w:val="28"/>
          <w:szCs w:val="28"/>
        </w:rPr>
        <w:t>承包商（投标人）资格要求</w:t>
      </w:r>
      <w:bookmarkEnd w:id="4"/>
    </w:p>
    <w:p w14:paraId="502AA137">
      <w:pPr>
        <w:numPr>
          <w:ilvl w:val="0"/>
          <w:numId w:val="0"/>
        </w:numPr>
        <w:bidi w:val="0"/>
        <w:rPr>
          <w:rFonts w:hint="eastAsia" w:ascii="仿宋" w:hAnsi="仿宋" w:eastAsia="仿宋" w:cs="仿宋"/>
          <w:sz w:val="28"/>
          <w:szCs w:val="28"/>
        </w:rPr>
      </w:pPr>
      <w:r>
        <w:rPr>
          <w:rFonts w:hint="eastAsia" w:ascii="仿宋" w:hAnsi="仿宋" w:eastAsia="仿宋" w:cs="仿宋"/>
          <w:b w:val="0"/>
          <w:bCs w:val="0"/>
          <w:color w:val="auto"/>
          <w:sz w:val="28"/>
          <w:szCs w:val="28"/>
        </w:rPr>
        <w:t xml:space="preserve">1. </w:t>
      </w:r>
      <w:r>
        <w:rPr>
          <w:rFonts w:hint="eastAsia" w:ascii="仿宋" w:hAnsi="仿宋" w:eastAsia="仿宋" w:cs="仿宋"/>
          <w:sz w:val="28"/>
          <w:szCs w:val="28"/>
        </w:rPr>
        <w:t>在中华人民共和国境内注册，持有合法有效的企业法人营业执照，经营范围包含广告设计、广告制作相关业务。</w:t>
      </w:r>
    </w:p>
    <w:p w14:paraId="551D2B64">
      <w:pPr>
        <w:bidi w:val="0"/>
        <w:rPr>
          <w:rFonts w:hint="eastAsia" w:ascii="仿宋" w:hAnsi="仿宋" w:eastAsia="仿宋" w:cs="仿宋"/>
          <w:sz w:val="28"/>
          <w:szCs w:val="28"/>
        </w:rPr>
      </w:pPr>
      <w:r>
        <w:rPr>
          <w:rFonts w:hint="eastAsia" w:ascii="仿宋" w:hAnsi="仿宋" w:eastAsia="仿宋" w:cs="仿宋"/>
          <w:sz w:val="28"/>
          <w:szCs w:val="28"/>
        </w:rPr>
        <w:t>2. 具有良好的社会信誉，近三年内无骗取中标、隐瞒资料、提供虚假信息等行为，无严重违法、合同违约及失信记录。</w:t>
      </w:r>
    </w:p>
    <w:p w14:paraId="3AB08FCA">
      <w:pPr>
        <w:bidi w:val="0"/>
        <w:rPr>
          <w:rFonts w:hint="eastAsia" w:ascii="仿宋" w:hAnsi="仿宋" w:eastAsia="仿宋" w:cs="仿宋"/>
          <w:sz w:val="28"/>
          <w:szCs w:val="28"/>
        </w:rPr>
      </w:pPr>
      <w:r>
        <w:rPr>
          <w:rFonts w:hint="eastAsia" w:ascii="仿宋" w:hAnsi="仿宋" w:eastAsia="仿宋" w:cs="仿宋"/>
          <w:sz w:val="28"/>
          <w:szCs w:val="28"/>
        </w:rPr>
        <w:t>3. 未被各级政府部门、中国南方电网有限责任公司、广西电网有限责任公司实施市场禁入、禁止投标及禁止承接新项目；若曾被限制，需提供有效证明文件证实已恢复投标及从业资格。</w:t>
      </w:r>
    </w:p>
    <w:p w14:paraId="177CB725">
      <w:pPr>
        <w:bidi w:val="0"/>
        <w:rPr>
          <w:rFonts w:hint="eastAsia" w:ascii="仿宋" w:hAnsi="仿宋" w:eastAsia="仿宋" w:cs="仿宋"/>
          <w:sz w:val="28"/>
          <w:szCs w:val="28"/>
        </w:rPr>
      </w:pPr>
      <w:r>
        <w:rPr>
          <w:rFonts w:hint="eastAsia" w:ascii="仿宋" w:hAnsi="仿宋" w:eastAsia="仿宋" w:cs="仿宋"/>
          <w:sz w:val="28"/>
          <w:szCs w:val="28"/>
        </w:rPr>
        <w:t>4. 投标人须提供国家企业信用信息公示系统企业信用信息公示报告声明函，并附完整的企业信用公示报告，报告生成时间限定在招标公告发布之日起至投标截止时间内，逾期或无效报告视为资格审查不通过。</w:t>
      </w:r>
    </w:p>
    <w:p w14:paraId="361E306A">
      <w:pPr>
        <w:bidi w:val="0"/>
        <w:rPr>
          <w:rFonts w:hint="eastAsia" w:ascii="仿宋" w:hAnsi="仿宋" w:eastAsia="仿宋" w:cs="仿宋"/>
          <w:sz w:val="28"/>
          <w:szCs w:val="28"/>
        </w:rPr>
      </w:pPr>
      <w:r>
        <w:rPr>
          <w:rFonts w:hint="eastAsia" w:ascii="仿宋" w:hAnsi="仿宋" w:eastAsia="仿宋" w:cs="仿宋"/>
          <w:sz w:val="28"/>
          <w:szCs w:val="28"/>
        </w:rPr>
        <w:t>5. 单位负责人为同一人，或存在控股、管理、交叉任职、亲属关联关系的不同单位，不得参与本项目同一标段投标。</w:t>
      </w:r>
    </w:p>
    <w:p w14:paraId="62868193">
      <w:pPr>
        <w:bidi w:val="0"/>
        <w:rPr>
          <w:rFonts w:hint="eastAsia" w:ascii="仿宋" w:hAnsi="仿宋" w:eastAsia="仿宋" w:cs="仿宋"/>
          <w:sz w:val="28"/>
          <w:szCs w:val="28"/>
        </w:rPr>
      </w:pPr>
      <w:r>
        <w:rPr>
          <w:rFonts w:hint="eastAsia" w:ascii="仿宋" w:hAnsi="仿宋" w:eastAsia="仿宋" w:cs="仿宋"/>
          <w:sz w:val="28"/>
          <w:szCs w:val="28"/>
        </w:rPr>
        <w:t>6. 未被全国企业信用信息公示系统列入严重违法失信企业名单。</w:t>
      </w:r>
    </w:p>
    <w:p w14:paraId="31D54AC9">
      <w:pPr>
        <w:bidi w:val="0"/>
        <w:rPr>
          <w:rFonts w:hint="eastAsia" w:ascii="仿宋" w:hAnsi="仿宋" w:eastAsia="仿宋" w:cs="仿宋"/>
          <w:sz w:val="28"/>
          <w:szCs w:val="28"/>
        </w:rPr>
      </w:pPr>
      <w:r>
        <w:rPr>
          <w:rFonts w:hint="eastAsia" w:ascii="仿宋" w:hAnsi="仿宋" w:eastAsia="仿宋" w:cs="仿宋"/>
          <w:sz w:val="28"/>
          <w:szCs w:val="28"/>
        </w:rPr>
        <w:t>7. 未被“信用中国”网站及各级信用信息共享平台列入失信被执行人名单。</w:t>
      </w:r>
    </w:p>
    <w:p w14:paraId="3CBDB001">
      <w:pPr>
        <w:bidi w:val="0"/>
        <w:rPr>
          <w:rFonts w:hint="eastAsia" w:ascii="仿宋" w:hAnsi="仿宋" w:eastAsia="仿宋" w:cs="仿宋"/>
          <w:sz w:val="28"/>
          <w:szCs w:val="28"/>
        </w:rPr>
      </w:pPr>
      <w:r>
        <w:rPr>
          <w:rFonts w:hint="eastAsia" w:ascii="仿宋" w:hAnsi="仿宋" w:eastAsia="仿宋" w:cs="仿宋"/>
          <w:sz w:val="28"/>
          <w:szCs w:val="28"/>
        </w:rPr>
        <w:t>8. 本次招标不接受联合体投标。</w:t>
      </w:r>
    </w:p>
    <w:p w14:paraId="0651F241">
      <w:pPr>
        <w:pStyle w:val="5"/>
        <w:numPr>
          <w:ilvl w:val="0"/>
          <w:numId w:val="0"/>
        </w:numPr>
        <w:bidi w:val="0"/>
        <w:ind w:leftChars="0"/>
        <w:rPr>
          <w:rFonts w:hint="eastAsia" w:ascii="仿宋" w:hAnsi="仿宋" w:eastAsia="仿宋" w:cs="仿宋"/>
          <w:b/>
          <w:bCs/>
          <w:color w:val="auto"/>
          <w:sz w:val="28"/>
          <w:szCs w:val="28"/>
          <w:lang w:val="en-US" w:eastAsia="zh-CN"/>
        </w:rPr>
      </w:pPr>
      <w:bookmarkStart w:id="5" w:name="_Toc29911"/>
      <w:r>
        <w:rPr>
          <w:rFonts w:hint="eastAsia" w:ascii="仿宋" w:hAnsi="仿宋" w:eastAsia="仿宋" w:cs="仿宋"/>
          <w:b/>
          <w:bCs/>
          <w:color w:val="auto"/>
          <w:sz w:val="28"/>
          <w:szCs w:val="28"/>
          <w:lang w:val="en-US" w:eastAsia="zh-CN"/>
        </w:rPr>
        <w:t>四、工期要求</w:t>
      </w:r>
      <w:bookmarkEnd w:id="5"/>
    </w:p>
    <w:p w14:paraId="57C41191">
      <w:pPr>
        <w:bidi w:val="0"/>
        <w:ind w:firstLine="560" w:firstLineChars="200"/>
        <w:rPr>
          <w:rFonts w:hint="eastAsia" w:ascii="仿宋" w:hAnsi="仿宋" w:eastAsia="仿宋" w:cs="仿宋"/>
          <w:sz w:val="28"/>
          <w:szCs w:val="28"/>
        </w:rPr>
      </w:pPr>
      <w:r>
        <w:rPr>
          <w:rFonts w:hint="eastAsia" w:ascii="仿宋" w:hAnsi="仿宋" w:eastAsia="仿宋" w:cs="仿宋"/>
          <w:sz w:val="28"/>
          <w:szCs w:val="28"/>
        </w:rPr>
        <w:t>本项目整体工期：自成交通知书发布之日起</w:t>
      </w:r>
      <w:r>
        <w:rPr>
          <w:rFonts w:hint="eastAsia" w:ascii="仿宋" w:hAnsi="仿宋" w:eastAsia="仿宋" w:cs="仿宋"/>
          <w:b w:val="0"/>
          <w:bCs w:val="0"/>
          <w:sz w:val="28"/>
          <w:szCs w:val="28"/>
          <w:lang w:val="en-US" w:eastAsia="zh-CN"/>
        </w:rPr>
        <w:t>3</w:t>
      </w:r>
      <w:r>
        <w:rPr>
          <w:rFonts w:hint="eastAsia" w:ascii="仿宋" w:hAnsi="仿宋" w:eastAsia="仿宋" w:cs="仿宋"/>
          <w:sz w:val="28"/>
          <w:szCs w:val="28"/>
        </w:rPr>
        <w:t>日内，完成现场勘测、方案设计、效果图出具、物资采购到货、现场施工安装、整体调试及竣工验收全部工作。</w:t>
      </w:r>
    </w:p>
    <w:p w14:paraId="4F0DD469">
      <w:pPr>
        <w:bidi w:val="0"/>
        <w:rPr>
          <w:rFonts w:hint="eastAsia" w:ascii="仿宋" w:hAnsi="仿宋" w:eastAsia="仿宋" w:cs="仿宋"/>
          <w:sz w:val="28"/>
          <w:szCs w:val="28"/>
        </w:rPr>
      </w:pPr>
      <w:r>
        <w:rPr>
          <w:rFonts w:hint="eastAsia" w:ascii="仿宋" w:hAnsi="仿宋" w:eastAsia="仿宋" w:cs="仿宋"/>
          <w:sz w:val="28"/>
          <w:szCs w:val="28"/>
        </w:rPr>
        <w:t>1. 乙方收到甲方开工通知后，须立即组织人员进场，严格按照既定工期节点推进设计、制作、施工全流程工作；</w:t>
      </w:r>
    </w:p>
    <w:p w14:paraId="127C8F29">
      <w:pPr>
        <w:bidi w:val="0"/>
        <w:rPr>
          <w:rFonts w:hint="eastAsia" w:ascii="仿宋" w:hAnsi="仿宋" w:eastAsia="仿宋" w:cs="仿宋"/>
          <w:sz w:val="28"/>
          <w:szCs w:val="28"/>
        </w:rPr>
      </w:pPr>
      <w:r>
        <w:rPr>
          <w:rFonts w:hint="eastAsia" w:ascii="仿宋" w:hAnsi="仿宋" w:eastAsia="仿宋" w:cs="仿宋"/>
          <w:sz w:val="28"/>
          <w:szCs w:val="28"/>
        </w:rPr>
        <w:t>2. 因非乙方自身原因需延期开工的，须提前向甲方提交书面申请并取得批复，但项目最终竣工交付时间不得顺延；</w:t>
      </w:r>
    </w:p>
    <w:p w14:paraId="19640C0A">
      <w:pPr>
        <w:bidi w:val="0"/>
        <w:rPr>
          <w:rFonts w:hint="eastAsia" w:ascii="仿宋" w:hAnsi="仿宋" w:eastAsia="仿宋" w:cs="仿宋"/>
          <w:sz w:val="28"/>
          <w:szCs w:val="28"/>
        </w:rPr>
      </w:pPr>
      <w:r>
        <w:rPr>
          <w:rFonts w:hint="eastAsia" w:ascii="仿宋" w:hAnsi="仿宋" w:eastAsia="仿宋" w:cs="仿宋"/>
          <w:sz w:val="28"/>
          <w:szCs w:val="28"/>
        </w:rPr>
        <w:t>3. 广告画面、上墙资料、标牌内容需严格配合项目部使用需求，优先完成核心区域布置。</w:t>
      </w:r>
    </w:p>
    <w:p w14:paraId="676C3D4A">
      <w:pPr>
        <w:pStyle w:val="5"/>
        <w:numPr>
          <w:ilvl w:val="0"/>
          <w:numId w:val="0"/>
        </w:numPr>
        <w:bidi w:val="0"/>
        <w:ind w:leftChars="0"/>
        <w:rPr>
          <w:rFonts w:hint="eastAsia" w:ascii="仿宋" w:hAnsi="仿宋" w:eastAsia="仿宋" w:cs="仿宋"/>
          <w:b/>
          <w:bCs/>
          <w:color w:val="auto"/>
          <w:sz w:val="28"/>
          <w:szCs w:val="28"/>
          <w:lang w:val="en-US" w:eastAsia="zh-CN"/>
        </w:rPr>
      </w:pPr>
      <w:bookmarkStart w:id="6" w:name="_Toc10537"/>
      <w:r>
        <w:rPr>
          <w:rFonts w:hint="eastAsia" w:ascii="仿宋" w:hAnsi="仿宋" w:eastAsia="仿宋" w:cs="仿宋"/>
          <w:b/>
          <w:bCs/>
          <w:color w:val="auto"/>
          <w:sz w:val="28"/>
          <w:szCs w:val="28"/>
          <w:lang w:val="en-US" w:eastAsia="zh-CN"/>
        </w:rPr>
        <w:t>五、主要材料及设备要求</w:t>
      </w:r>
      <w:bookmarkEnd w:id="6"/>
    </w:p>
    <w:p w14:paraId="19106C4B">
      <w:pPr>
        <w:bidi w:val="0"/>
        <w:ind w:firstLine="560" w:firstLineChars="200"/>
        <w:rPr>
          <w:rFonts w:hint="eastAsia" w:ascii="仿宋" w:hAnsi="仿宋" w:eastAsia="仿宋" w:cs="仿宋"/>
          <w:sz w:val="28"/>
          <w:szCs w:val="28"/>
        </w:rPr>
      </w:pPr>
      <w:r>
        <w:rPr>
          <w:rFonts w:hint="eastAsia" w:ascii="仿宋" w:hAnsi="仿宋" w:eastAsia="仿宋" w:cs="仿宋"/>
          <w:sz w:val="28"/>
          <w:szCs w:val="28"/>
        </w:rPr>
        <w:t>本项目涉及广告材料、LED电子屏、五金配件、板材、贴膜、灯光设备等所有物资，执行以下要求：</w:t>
      </w:r>
    </w:p>
    <w:p w14:paraId="3FA4B1E0">
      <w:pPr>
        <w:bidi w:val="0"/>
        <w:rPr>
          <w:rFonts w:hint="eastAsia" w:ascii="仿宋" w:hAnsi="仿宋" w:eastAsia="仿宋" w:cs="仿宋"/>
          <w:sz w:val="28"/>
          <w:szCs w:val="28"/>
        </w:rPr>
      </w:pPr>
      <w:r>
        <w:rPr>
          <w:rFonts w:hint="eastAsia" w:ascii="仿宋" w:hAnsi="仿宋" w:eastAsia="仿宋" w:cs="仿宋"/>
          <w:sz w:val="28"/>
          <w:szCs w:val="28"/>
        </w:rPr>
        <w:t>1. 电气类设备（LED电子滚动屏、配套电源、灯具等）须通过国家3C强制性认证，具备完整认证证书。</w:t>
      </w:r>
    </w:p>
    <w:p w14:paraId="7ED0C05D">
      <w:pPr>
        <w:bidi w:val="0"/>
        <w:rPr>
          <w:rFonts w:hint="eastAsia" w:ascii="仿宋" w:hAnsi="仿宋" w:eastAsia="仿宋" w:cs="仿宋"/>
          <w:sz w:val="28"/>
          <w:szCs w:val="28"/>
        </w:rPr>
      </w:pPr>
      <w:r>
        <w:rPr>
          <w:rFonts w:hint="eastAsia" w:ascii="仿宋" w:hAnsi="仿宋" w:eastAsia="仿宋" w:cs="仿宋"/>
          <w:sz w:val="28"/>
          <w:szCs w:val="28"/>
        </w:rPr>
        <w:t>2. 所有材料、标牌样式、广告画面、板材材质均按照甲方确认的设计方案、材料明细表、样品样板执行。</w:t>
      </w:r>
    </w:p>
    <w:p w14:paraId="7285661D">
      <w:pPr>
        <w:bidi w:val="0"/>
        <w:rPr>
          <w:rFonts w:hint="eastAsia" w:ascii="仿宋" w:hAnsi="仿宋" w:eastAsia="仿宋" w:cs="仿宋"/>
          <w:sz w:val="28"/>
          <w:szCs w:val="28"/>
        </w:rPr>
      </w:pPr>
      <w:r>
        <w:rPr>
          <w:rFonts w:hint="eastAsia" w:ascii="仿宋" w:hAnsi="仿宋" w:eastAsia="仿宋" w:cs="仿宋"/>
          <w:sz w:val="28"/>
          <w:szCs w:val="28"/>
        </w:rPr>
        <w:t>3. 全部材料为全新一级正品，品质优良，严禁使用残次品、翻新料、劣质材料；材料排版、拼接尽量减少接缝，无法规避的接缝须对齐规整。</w:t>
      </w:r>
    </w:p>
    <w:p w14:paraId="3B5DC2CD">
      <w:pPr>
        <w:bidi w:val="0"/>
        <w:rPr>
          <w:rFonts w:hint="eastAsia" w:ascii="仿宋" w:hAnsi="仿宋" w:eastAsia="仿宋" w:cs="仿宋"/>
          <w:sz w:val="28"/>
          <w:szCs w:val="28"/>
        </w:rPr>
      </w:pPr>
      <w:r>
        <w:rPr>
          <w:rFonts w:hint="eastAsia" w:ascii="仿宋" w:hAnsi="仿宋" w:eastAsia="仿宋" w:cs="仿宋"/>
          <w:sz w:val="28"/>
          <w:szCs w:val="28"/>
        </w:rPr>
        <w:t>4. 若原定材料货源短缺，乙方需提前提交替代材料样品及参数，经建设单位、设计单位书面同意后方可替换使用。</w:t>
      </w:r>
    </w:p>
    <w:p w14:paraId="7B1D999F">
      <w:pPr>
        <w:bidi w:val="0"/>
        <w:rPr>
          <w:rFonts w:hint="eastAsia" w:ascii="仿宋" w:hAnsi="仿宋" w:eastAsia="仿宋" w:cs="仿宋"/>
          <w:sz w:val="28"/>
          <w:szCs w:val="28"/>
        </w:rPr>
      </w:pPr>
      <w:r>
        <w:rPr>
          <w:rFonts w:hint="eastAsia" w:ascii="仿宋" w:hAnsi="仿宋" w:eastAsia="仿宋" w:cs="仿宋"/>
          <w:sz w:val="28"/>
          <w:szCs w:val="28"/>
        </w:rPr>
        <w:t>5. 所有进场装饰、广告材料必须符合国家环保标准，</w:t>
      </w:r>
      <w:r>
        <w:rPr>
          <w:rFonts w:ascii="宋体" w:hAnsi="宋体" w:eastAsia="宋体" w:cs="宋体"/>
          <w:sz w:val="24"/>
          <w:szCs w:val="24"/>
        </w:rPr>
        <w:t>满足</w:t>
      </w:r>
      <w:r>
        <w:rPr>
          <w:rFonts w:hint="eastAsia" w:ascii="仿宋" w:hAnsi="仿宋" w:eastAsia="仿宋" w:cs="仿宋"/>
          <w:sz w:val="28"/>
          <w:szCs w:val="28"/>
        </w:rPr>
        <w:t>《室内装饰材料有害物质限量标准》相关要求，保障项目部室内环境安全。</w:t>
      </w:r>
    </w:p>
    <w:p w14:paraId="75ECC470">
      <w:pPr>
        <w:bidi w:val="0"/>
        <w:rPr>
          <w:rFonts w:hint="eastAsia" w:ascii="仿宋" w:hAnsi="仿宋" w:eastAsia="仿宋" w:cs="仿宋"/>
          <w:sz w:val="28"/>
          <w:szCs w:val="28"/>
        </w:rPr>
      </w:pPr>
      <w:r>
        <w:rPr>
          <w:rFonts w:hint="eastAsia" w:ascii="仿宋" w:hAnsi="仿宋" w:eastAsia="仿宋" w:cs="仿宋"/>
          <w:sz w:val="28"/>
          <w:szCs w:val="28"/>
        </w:rPr>
        <w:t>6. 所有材料、设备、成品标牌、LED屏等均须附带出厂合格证、质量检测报告；甲方有权对进场物资随机抽检，抽检产生的全部费用由乙方承担。</w:t>
      </w:r>
    </w:p>
    <w:p w14:paraId="5A5FB4B7">
      <w:pPr>
        <w:bidi w:val="0"/>
        <w:rPr>
          <w:rFonts w:hint="eastAsia" w:ascii="仿宋" w:hAnsi="仿宋" w:eastAsia="仿宋" w:cs="仿宋"/>
          <w:sz w:val="28"/>
          <w:szCs w:val="28"/>
        </w:rPr>
      </w:pPr>
      <w:r>
        <w:rPr>
          <w:rFonts w:hint="eastAsia" w:ascii="仿宋" w:hAnsi="仿宋" w:eastAsia="仿宋" w:cs="仿宋"/>
          <w:sz w:val="28"/>
          <w:szCs w:val="28"/>
        </w:rPr>
        <w:t>7. 本项目所有材料、设备由乙方统一采购，采购前须将主要材料样品、品牌、规格、颜色提交甲方审核确认，审核通过后方可批量采购及施工。</w:t>
      </w:r>
    </w:p>
    <w:p w14:paraId="00B3D7C4">
      <w:pPr>
        <w:bidi w:val="0"/>
        <w:rPr>
          <w:rFonts w:hint="eastAsia" w:ascii="仿宋" w:hAnsi="仿宋" w:eastAsia="仿宋" w:cs="仿宋"/>
          <w:sz w:val="28"/>
          <w:szCs w:val="28"/>
        </w:rPr>
      </w:pPr>
      <w:r>
        <w:rPr>
          <w:rFonts w:hint="eastAsia" w:ascii="仿宋" w:hAnsi="仿宋" w:eastAsia="仿宋" w:cs="仿宋"/>
          <w:sz w:val="28"/>
          <w:szCs w:val="28"/>
        </w:rPr>
        <w:t>8. 户外广告、楼顶招牌、宣传栏材料需具备防晒、防水、防风、耐老化性能，适配户外露天使用环境。</w:t>
      </w:r>
    </w:p>
    <w:p w14:paraId="0E1566CA">
      <w:pPr>
        <w:pStyle w:val="5"/>
        <w:numPr>
          <w:ilvl w:val="0"/>
          <w:numId w:val="0"/>
        </w:numPr>
        <w:bidi w:val="0"/>
        <w:ind w:leftChars="0"/>
        <w:rPr>
          <w:rFonts w:hint="eastAsia" w:ascii="仿宋" w:hAnsi="仿宋" w:eastAsia="仿宋" w:cs="仿宋"/>
          <w:b/>
          <w:bCs/>
          <w:color w:val="auto"/>
          <w:sz w:val="28"/>
          <w:szCs w:val="28"/>
          <w:lang w:val="en-US" w:eastAsia="zh-CN"/>
        </w:rPr>
      </w:pPr>
      <w:bookmarkStart w:id="7" w:name="_Toc20102"/>
      <w:r>
        <w:rPr>
          <w:rFonts w:hint="eastAsia" w:ascii="仿宋" w:hAnsi="仿宋" w:eastAsia="仿宋" w:cs="仿宋"/>
          <w:b/>
          <w:bCs/>
          <w:color w:val="auto"/>
          <w:sz w:val="28"/>
          <w:szCs w:val="28"/>
          <w:lang w:val="en-US" w:eastAsia="zh-CN"/>
        </w:rPr>
        <w:t>六、建筑结构安全及消防要求</w:t>
      </w:r>
      <w:bookmarkEnd w:id="7"/>
    </w:p>
    <w:p w14:paraId="5F459010">
      <w:pPr>
        <w:bidi w:val="0"/>
        <w:rPr>
          <w:rFonts w:hint="eastAsia" w:ascii="仿宋" w:hAnsi="仿宋" w:eastAsia="仿宋" w:cs="仿宋"/>
          <w:sz w:val="28"/>
          <w:szCs w:val="28"/>
        </w:rPr>
      </w:pPr>
      <w:r>
        <w:rPr>
          <w:rFonts w:hint="eastAsia" w:ascii="仿宋" w:hAnsi="仿宋" w:eastAsia="仿宋" w:cs="仿宋"/>
          <w:sz w:val="28"/>
          <w:szCs w:val="28"/>
        </w:rPr>
        <w:t>1. 现场施工严禁随意敲打、破坏原有建筑柱、梁、楼板、墙体等主体结构；确因安装需要轻微改动的，必须经建筑结构工程师书面认可后方可施工。</w:t>
      </w:r>
    </w:p>
    <w:p w14:paraId="102759AC">
      <w:pPr>
        <w:bidi w:val="0"/>
        <w:rPr>
          <w:rFonts w:hint="eastAsia" w:ascii="仿宋" w:hAnsi="仿宋" w:eastAsia="仿宋" w:cs="仿宋"/>
          <w:sz w:val="28"/>
          <w:szCs w:val="28"/>
        </w:rPr>
      </w:pPr>
      <w:r>
        <w:rPr>
          <w:rFonts w:hint="eastAsia" w:ascii="仿宋" w:hAnsi="仿宋" w:eastAsia="仿宋" w:cs="仿宋"/>
          <w:sz w:val="28"/>
          <w:szCs w:val="28"/>
        </w:rPr>
        <w:t>2. 广告招牌、背景墙、吊顶、标牌底座等选材，优先采用不燃、难燃材料；所有易燃基材</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广告材料</w:t>
      </w:r>
      <w:r>
        <w:rPr>
          <w:rFonts w:hint="eastAsia" w:ascii="仿宋" w:hAnsi="仿宋" w:eastAsia="仿宋" w:cs="仿宋"/>
          <w:sz w:val="28"/>
          <w:szCs w:val="28"/>
        </w:rPr>
        <w:t>须严格按照消防规范做阻燃处理。</w:t>
      </w:r>
    </w:p>
    <w:p w14:paraId="00A126C6">
      <w:pPr>
        <w:bidi w:val="0"/>
        <w:rPr>
          <w:rFonts w:hint="eastAsia" w:ascii="仿宋" w:hAnsi="仿宋" w:eastAsia="仿宋" w:cs="仿宋"/>
          <w:sz w:val="28"/>
          <w:szCs w:val="28"/>
        </w:rPr>
      </w:pPr>
      <w:r>
        <w:rPr>
          <w:rFonts w:hint="eastAsia" w:ascii="仿宋" w:hAnsi="仿宋" w:eastAsia="仿宋" w:cs="仿宋"/>
          <w:sz w:val="28"/>
          <w:szCs w:val="28"/>
        </w:rPr>
        <w:t>3. 隐蔽式木结构、线路包裹部位，表面必须涂刷一级饰面型防火涂料；室内织物、广告喷绘画面等易燃物件，统一做阻燃处理。</w:t>
      </w:r>
    </w:p>
    <w:p w14:paraId="7E68E0E9">
      <w:pPr>
        <w:bidi w:val="0"/>
        <w:rPr>
          <w:rFonts w:hint="eastAsia" w:ascii="仿宋" w:hAnsi="仿宋" w:eastAsia="仿宋" w:cs="仿宋"/>
          <w:sz w:val="28"/>
          <w:szCs w:val="28"/>
        </w:rPr>
      </w:pPr>
      <w:r>
        <w:rPr>
          <w:rFonts w:hint="eastAsia" w:ascii="仿宋" w:hAnsi="仿宋" w:eastAsia="仿宋" w:cs="仿宋"/>
          <w:sz w:val="28"/>
          <w:szCs w:val="28"/>
        </w:rPr>
        <w:t>4. 施工、安装过程中，严禁改动原有建筑防火分区、安全出口、安全通道、疏散门、消防栓等消防设施及标识；消防栓周边标牌、防撞条不得遮挡消防设施。</w:t>
      </w:r>
    </w:p>
    <w:p w14:paraId="3E8D638B">
      <w:pPr>
        <w:bidi w:val="0"/>
        <w:rPr>
          <w:rFonts w:hint="eastAsia" w:ascii="仿宋" w:hAnsi="仿宋" w:eastAsia="仿宋" w:cs="仿宋"/>
          <w:sz w:val="28"/>
          <w:szCs w:val="28"/>
        </w:rPr>
      </w:pPr>
      <w:r>
        <w:rPr>
          <w:rFonts w:hint="eastAsia" w:ascii="仿宋" w:hAnsi="仿宋" w:eastAsia="仿宋" w:cs="仿宋"/>
          <w:sz w:val="28"/>
          <w:szCs w:val="28"/>
        </w:rPr>
        <w:t>5. 原有消防标识保持完整清晰，新增标牌、上墙资料不得覆盖、遮挡消防警示标识、安全警示标识。</w:t>
      </w:r>
    </w:p>
    <w:p w14:paraId="288E9F2A">
      <w:pPr>
        <w:bidi w:val="0"/>
        <w:rPr>
          <w:rFonts w:hint="eastAsia" w:ascii="仿宋" w:hAnsi="仿宋" w:eastAsia="仿宋" w:cs="仿宋"/>
          <w:sz w:val="28"/>
          <w:szCs w:val="28"/>
        </w:rPr>
      </w:pPr>
      <w:r>
        <w:rPr>
          <w:rFonts w:hint="eastAsia" w:ascii="仿宋" w:hAnsi="仿宋" w:eastAsia="仿宋" w:cs="仿宋"/>
          <w:sz w:val="28"/>
          <w:szCs w:val="28"/>
        </w:rPr>
        <w:t>6. 因现场尺寸调整、点位优化需微调设施位置的，必须以消防安全为第一原则，提前报备甲方并取得同意。</w:t>
      </w:r>
    </w:p>
    <w:p w14:paraId="2B6944BE">
      <w:pPr>
        <w:pStyle w:val="5"/>
        <w:numPr>
          <w:ilvl w:val="0"/>
          <w:numId w:val="0"/>
        </w:numPr>
        <w:bidi w:val="0"/>
        <w:ind w:leftChars="0"/>
        <w:rPr>
          <w:rFonts w:hint="eastAsia" w:ascii="仿宋" w:hAnsi="仿宋" w:eastAsia="仿宋" w:cs="仿宋"/>
          <w:b/>
          <w:bCs/>
          <w:color w:val="auto"/>
          <w:sz w:val="28"/>
          <w:szCs w:val="28"/>
          <w:lang w:val="en-US" w:eastAsia="zh-CN"/>
        </w:rPr>
      </w:pPr>
      <w:bookmarkStart w:id="8" w:name="_Toc31143"/>
      <w:r>
        <w:rPr>
          <w:rFonts w:hint="eastAsia" w:ascii="仿宋" w:hAnsi="仿宋" w:eastAsia="仿宋" w:cs="仿宋"/>
          <w:b/>
          <w:bCs/>
          <w:color w:val="auto"/>
          <w:sz w:val="28"/>
          <w:szCs w:val="28"/>
          <w:lang w:val="en-US" w:eastAsia="zh-CN"/>
        </w:rPr>
        <w:t>七、工艺要求</w:t>
      </w:r>
      <w:bookmarkEnd w:id="8"/>
    </w:p>
    <w:p w14:paraId="6DD5E6E4">
      <w:pPr>
        <w:bidi w:val="0"/>
        <w:ind w:firstLine="560" w:firstLineChars="200"/>
        <w:rPr>
          <w:rFonts w:hint="eastAsia" w:ascii="仿宋" w:hAnsi="仿宋" w:eastAsia="仿宋" w:cs="仿宋"/>
          <w:sz w:val="28"/>
          <w:szCs w:val="28"/>
        </w:rPr>
      </w:pPr>
      <w:r>
        <w:rPr>
          <w:rFonts w:hint="eastAsia" w:ascii="仿宋" w:hAnsi="仿宋" w:eastAsia="仿宋" w:cs="仿宋"/>
          <w:sz w:val="28"/>
          <w:szCs w:val="28"/>
        </w:rPr>
        <w:t>结合广告设计制作工艺标准，统一施工及制作要求：</w:t>
      </w:r>
    </w:p>
    <w:p w14:paraId="1CDDF59F">
      <w:pPr>
        <w:bidi w:val="0"/>
        <w:rPr>
          <w:rFonts w:hint="eastAsia" w:ascii="仿宋" w:hAnsi="仿宋" w:eastAsia="仿宋" w:cs="仿宋"/>
          <w:sz w:val="28"/>
          <w:szCs w:val="28"/>
        </w:rPr>
      </w:pPr>
      <w:r>
        <w:rPr>
          <w:rFonts w:hint="eastAsia" w:ascii="仿宋" w:hAnsi="仿宋" w:eastAsia="仿宋" w:cs="仿宋"/>
          <w:sz w:val="28"/>
          <w:szCs w:val="28"/>
        </w:rPr>
        <w:t>1. 施工前期必须完成现场勘测、弹线定位，</w:t>
      </w:r>
      <w:bookmarkStart w:id="14" w:name="_GoBack"/>
      <w:bookmarkEnd w:id="14"/>
      <w:r>
        <w:rPr>
          <w:rFonts w:hint="eastAsia" w:ascii="仿宋" w:hAnsi="仿宋" w:eastAsia="仿宋" w:cs="仿宋"/>
          <w:sz w:val="28"/>
          <w:szCs w:val="28"/>
        </w:rPr>
        <w:t>出具正式平面设计图、整体效果示意图，经甲方审核通过后方可开展制作及安装。</w:t>
      </w:r>
    </w:p>
    <w:p w14:paraId="11FC36C3">
      <w:pPr>
        <w:bidi w:val="0"/>
        <w:rPr>
          <w:rFonts w:hint="eastAsia" w:ascii="仿宋" w:hAnsi="仿宋" w:eastAsia="仿宋" w:cs="仿宋"/>
          <w:sz w:val="28"/>
          <w:szCs w:val="28"/>
        </w:rPr>
      </w:pPr>
      <w:r>
        <w:rPr>
          <w:rFonts w:hint="eastAsia" w:ascii="仿宋" w:hAnsi="仿宋" w:eastAsia="仿宋" w:cs="仿宋"/>
          <w:sz w:val="28"/>
          <w:szCs w:val="28"/>
        </w:rPr>
        <w:t>2. 现场安装前逐点位实测实量，若设计尺寸与现场实际尺寸存在偏差，可根据现场情况合理微调；若尺寸误差较大，必须第一时间对接设计师及甲方，协商解决方案，严禁私自更改设计方案。</w:t>
      </w:r>
    </w:p>
    <w:p w14:paraId="066E2975">
      <w:pPr>
        <w:bidi w:val="0"/>
        <w:rPr>
          <w:rFonts w:hint="eastAsia" w:ascii="仿宋" w:hAnsi="仿宋" w:eastAsia="仿宋" w:cs="仿宋"/>
          <w:sz w:val="28"/>
          <w:szCs w:val="28"/>
        </w:rPr>
      </w:pPr>
      <w:r>
        <w:rPr>
          <w:rFonts w:hint="eastAsia" w:ascii="仿宋" w:hAnsi="仿宋" w:eastAsia="仿宋" w:cs="仿宋"/>
          <w:sz w:val="28"/>
          <w:szCs w:val="28"/>
        </w:rPr>
        <w:t>3. 所有</w:t>
      </w:r>
      <w:r>
        <w:rPr>
          <w:rFonts w:hint="eastAsia" w:ascii="仿宋" w:hAnsi="仿宋" w:eastAsia="仿宋" w:cs="仿宋"/>
          <w:sz w:val="28"/>
          <w:szCs w:val="28"/>
          <w:lang w:val="en-US" w:eastAsia="zh-CN"/>
        </w:rPr>
        <w:t>板</w:t>
      </w:r>
      <w:r>
        <w:rPr>
          <w:rFonts w:hint="eastAsia" w:ascii="仿宋" w:hAnsi="仿宋" w:eastAsia="仿宋" w:cs="仿宋"/>
          <w:sz w:val="28"/>
          <w:szCs w:val="28"/>
        </w:rPr>
        <w:t>面、广告招牌、背景墙、标牌表面必须干净、平整、统一；所有固定用钉头、五金件全部隐蔽处理；不同材质交接处做工整洁利落，除防水、防震特殊部位外，严禁使用水泥砂浆、玻璃胶大面积灌缝。</w:t>
      </w:r>
    </w:p>
    <w:p w14:paraId="58C0C893">
      <w:pPr>
        <w:bidi w:val="0"/>
        <w:rPr>
          <w:rFonts w:hint="eastAsia" w:ascii="仿宋" w:hAnsi="仿宋" w:eastAsia="仿宋" w:cs="仿宋"/>
          <w:sz w:val="28"/>
          <w:szCs w:val="28"/>
        </w:rPr>
      </w:pPr>
      <w:r>
        <w:rPr>
          <w:rFonts w:hint="eastAsia" w:ascii="仿宋" w:hAnsi="仿宋" w:eastAsia="仿宋" w:cs="仿宋"/>
          <w:sz w:val="28"/>
          <w:szCs w:val="28"/>
        </w:rPr>
        <w:t>4.LED电子屏接线、线路布设规整，强弱电分离，线路做防护处理，外观整洁无外露杂乱线路，通电后显示清晰、滚动流畅、无故障。</w:t>
      </w:r>
    </w:p>
    <w:p w14:paraId="740A655E">
      <w:pPr>
        <w:bidi w:val="0"/>
        <w:rPr>
          <w:rFonts w:hint="eastAsia" w:ascii="仿宋" w:hAnsi="仿宋" w:eastAsia="仿宋" w:cs="仿宋"/>
          <w:sz w:val="28"/>
          <w:szCs w:val="28"/>
        </w:rPr>
      </w:pPr>
      <w:r>
        <w:rPr>
          <w:rFonts w:hint="eastAsia" w:ascii="仿宋" w:hAnsi="仿宋" w:eastAsia="仿宋" w:cs="仿宋"/>
          <w:sz w:val="28"/>
          <w:szCs w:val="28"/>
        </w:rPr>
        <w:t>5. 玻璃防撞条、楼梯车贴、门牌等标识粘贴牢固、居中对齐、边缘无翘边、气泡、划痕；上墙资料排版整齐、固定牢靠。</w:t>
      </w:r>
    </w:p>
    <w:p w14:paraId="270944FE">
      <w:pPr>
        <w:bidi w:val="0"/>
        <w:rPr>
          <w:rFonts w:hint="eastAsia" w:ascii="仿宋" w:hAnsi="仿宋" w:eastAsia="仿宋" w:cs="仿宋"/>
          <w:sz w:val="28"/>
          <w:szCs w:val="28"/>
        </w:rPr>
      </w:pPr>
      <w:r>
        <w:rPr>
          <w:rFonts w:hint="eastAsia" w:ascii="仿宋" w:hAnsi="仿宋" w:eastAsia="仿宋" w:cs="仿宋"/>
          <w:sz w:val="28"/>
          <w:szCs w:val="28"/>
        </w:rPr>
        <w:t>6. 户外广告、楼顶招牌安装牢固，抗风、防脱落处理到位，框架焊接、紧固件符合户外安装工艺标准。</w:t>
      </w:r>
    </w:p>
    <w:p w14:paraId="5971FAB7">
      <w:pPr>
        <w:pStyle w:val="5"/>
        <w:numPr>
          <w:ilvl w:val="0"/>
          <w:numId w:val="0"/>
        </w:numPr>
        <w:bidi w:val="0"/>
        <w:ind w:leftChars="0"/>
        <w:rPr>
          <w:rFonts w:hint="eastAsia" w:ascii="仿宋" w:hAnsi="仿宋" w:eastAsia="仿宋" w:cs="仿宋"/>
          <w:b/>
          <w:bCs/>
          <w:color w:val="auto"/>
          <w:sz w:val="28"/>
          <w:szCs w:val="28"/>
          <w:lang w:val="en-US" w:eastAsia="zh-CN"/>
        </w:rPr>
      </w:pPr>
      <w:bookmarkStart w:id="9" w:name="_Toc16396"/>
      <w:r>
        <w:rPr>
          <w:rFonts w:hint="eastAsia" w:ascii="仿宋" w:hAnsi="仿宋" w:eastAsia="仿宋" w:cs="仿宋"/>
          <w:b/>
          <w:bCs/>
          <w:color w:val="auto"/>
          <w:sz w:val="28"/>
          <w:szCs w:val="28"/>
          <w:lang w:val="en-US" w:eastAsia="zh-CN"/>
        </w:rPr>
        <w:t>八、施工文明安全及组织要求</w:t>
      </w:r>
      <w:bookmarkEnd w:id="9"/>
    </w:p>
    <w:p w14:paraId="34D9CA91">
      <w:pPr>
        <w:bidi w:val="0"/>
        <w:rPr>
          <w:rFonts w:hint="eastAsia" w:ascii="仿宋" w:hAnsi="仿宋" w:eastAsia="仿宋" w:cs="仿宋"/>
          <w:sz w:val="28"/>
          <w:szCs w:val="28"/>
        </w:rPr>
      </w:pPr>
      <w:r>
        <w:rPr>
          <w:rFonts w:hint="eastAsia" w:ascii="仿宋" w:hAnsi="仿宋" w:eastAsia="仿宋" w:cs="仿宋"/>
          <w:sz w:val="28"/>
          <w:szCs w:val="28"/>
        </w:rPr>
        <w:t>1、乙方开工前须向甲方提交完整施工方案，包含设计进度、物资到货计划、施工节点、安全管理方案、验收计划、风险应对措施，经甲方审批通过后方可进场施工。</w:t>
      </w:r>
    </w:p>
    <w:p w14:paraId="45E61F83">
      <w:pPr>
        <w:bidi w:val="0"/>
        <w:rPr>
          <w:rFonts w:hint="eastAsia" w:ascii="仿宋" w:hAnsi="仿宋" w:eastAsia="仿宋" w:cs="仿宋"/>
          <w:sz w:val="28"/>
          <w:szCs w:val="28"/>
        </w:rPr>
      </w:pPr>
      <w:r>
        <w:rPr>
          <w:rFonts w:hint="eastAsia" w:ascii="仿宋" w:hAnsi="仿宋" w:eastAsia="仿宋" w:cs="仿宋"/>
          <w:sz w:val="28"/>
          <w:szCs w:val="28"/>
        </w:rPr>
        <w:t>2、 施工现场必须配置专职管理人员：项目负责人、现场安全员各1名，全程负责现场协调、安全管理及与甲方的对接工作。</w:t>
      </w:r>
    </w:p>
    <w:p w14:paraId="0AD7F5D4">
      <w:pPr>
        <w:bidi w:val="0"/>
        <w:rPr>
          <w:rFonts w:hint="eastAsia" w:ascii="仿宋" w:hAnsi="仿宋" w:eastAsia="仿宋" w:cs="仿宋"/>
          <w:sz w:val="28"/>
          <w:szCs w:val="28"/>
        </w:rPr>
      </w:pPr>
      <w:r>
        <w:rPr>
          <w:rFonts w:hint="eastAsia" w:ascii="仿宋" w:hAnsi="仿宋" w:eastAsia="仿宋" w:cs="仿宋"/>
          <w:sz w:val="28"/>
          <w:szCs w:val="28"/>
        </w:rPr>
        <w:t>3、组建固定专业施工队伍，作业人员需具备广告制作相关作业能力；所有人员进场前必须完成安全、消防、现场管理制度教育培训及考核，考核不合格人员禁止上岗。</w:t>
      </w:r>
    </w:p>
    <w:p w14:paraId="7A63C53A">
      <w:pPr>
        <w:bidi w:val="0"/>
        <w:rPr>
          <w:rFonts w:hint="eastAsia" w:ascii="仿宋" w:hAnsi="仿宋" w:eastAsia="仿宋" w:cs="仿宋"/>
          <w:sz w:val="28"/>
          <w:szCs w:val="28"/>
        </w:rPr>
      </w:pPr>
      <w:r>
        <w:rPr>
          <w:rFonts w:hint="eastAsia" w:ascii="仿宋" w:hAnsi="仿宋" w:eastAsia="仿宋" w:cs="仿宋"/>
          <w:sz w:val="28"/>
          <w:szCs w:val="28"/>
        </w:rPr>
        <w:t>4、施工人员身体健康、精神状态良好，出现发热、咳嗽等不适症状时，立即停止上岗，待康复后方可复工。</w:t>
      </w:r>
    </w:p>
    <w:p w14:paraId="6263A32F">
      <w:pPr>
        <w:bidi w:val="0"/>
        <w:rPr>
          <w:rFonts w:hint="eastAsia" w:ascii="仿宋" w:hAnsi="仿宋" w:eastAsia="仿宋" w:cs="仿宋"/>
          <w:sz w:val="28"/>
          <w:szCs w:val="28"/>
        </w:rPr>
      </w:pPr>
      <w:r>
        <w:rPr>
          <w:rFonts w:hint="eastAsia" w:ascii="仿宋" w:hAnsi="仿宋" w:eastAsia="仿宋" w:cs="仿宋"/>
          <w:sz w:val="28"/>
          <w:szCs w:val="28"/>
        </w:rPr>
        <w:t>5、乙方为全体施工人员配备合格、齐全的安全防护用品（如安全帽、手套、防滑鞋等），作业人员熟练掌握使用方法；施工工具定期检查维护，确保功能完好。</w:t>
      </w:r>
    </w:p>
    <w:p w14:paraId="5950B641">
      <w:pPr>
        <w:bidi w:val="0"/>
        <w:rPr>
          <w:rFonts w:hint="eastAsia" w:ascii="仿宋" w:hAnsi="仿宋" w:eastAsia="仿宋" w:cs="仿宋"/>
          <w:sz w:val="28"/>
          <w:szCs w:val="28"/>
        </w:rPr>
      </w:pPr>
      <w:r>
        <w:rPr>
          <w:rFonts w:hint="eastAsia" w:ascii="仿宋" w:hAnsi="仿宋" w:eastAsia="仿宋" w:cs="仿宋"/>
          <w:sz w:val="28"/>
          <w:szCs w:val="28"/>
        </w:rPr>
        <w:t>6、现场施工用电必须接入带漏电保护的配电箱，用电负荷不得超过线路额定载荷；午间、晚间停工时，必须关闭总电源，所有电动工具断电，并做好设备防雨、防水防护。</w:t>
      </w:r>
    </w:p>
    <w:p w14:paraId="459CC6E9">
      <w:pPr>
        <w:bidi w:val="0"/>
        <w:rPr>
          <w:rFonts w:hint="eastAsia" w:ascii="仿宋" w:hAnsi="仿宋" w:eastAsia="仿宋" w:cs="仿宋"/>
          <w:sz w:val="28"/>
          <w:szCs w:val="28"/>
        </w:rPr>
      </w:pPr>
      <w:r>
        <w:rPr>
          <w:rFonts w:hint="eastAsia" w:ascii="仿宋" w:hAnsi="仿宋" w:eastAsia="仿宋" w:cs="仿宋"/>
          <w:sz w:val="28"/>
          <w:szCs w:val="28"/>
        </w:rPr>
        <w:t>7、施工现场严禁使用电饭锅、电炒锅、电磁炉等大功率加热电器。</w:t>
      </w:r>
    </w:p>
    <w:p w14:paraId="143EBCF2">
      <w:pPr>
        <w:bidi w:val="0"/>
        <w:rPr>
          <w:rFonts w:hint="eastAsia" w:ascii="仿宋" w:hAnsi="仿宋" w:eastAsia="仿宋" w:cs="仿宋"/>
          <w:sz w:val="28"/>
          <w:szCs w:val="28"/>
        </w:rPr>
      </w:pPr>
      <w:r>
        <w:rPr>
          <w:rFonts w:hint="eastAsia" w:ascii="仿宋" w:hAnsi="仿宋" w:eastAsia="仿宋" w:cs="仿宋"/>
          <w:sz w:val="28"/>
          <w:szCs w:val="28"/>
        </w:rPr>
        <w:t>8、施工产生的广告废料、包装垃圾、</w:t>
      </w:r>
      <w:r>
        <w:rPr>
          <w:rFonts w:hint="eastAsia" w:ascii="仿宋" w:hAnsi="仿宋" w:eastAsia="仿宋" w:cs="仿宋"/>
          <w:sz w:val="28"/>
          <w:szCs w:val="28"/>
          <w:lang w:val="en-US" w:eastAsia="zh-CN"/>
        </w:rPr>
        <w:t>安装杂物</w:t>
      </w:r>
      <w:r>
        <w:rPr>
          <w:rFonts w:hint="eastAsia" w:ascii="仿宋" w:hAnsi="仿宋" w:eastAsia="仿宋" w:cs="仿宋"/>
          <w:sz w:val="28"/>
          <w:szCs w:val="28"/>
        </w:rPr>
        <w:t>集中定点堆放，做到日产日清，保持现场环境整洁。</w:t>
      </w:r>
    </w:p>
    <w:p w14:paraId="3E977F87">
      <w:pPr>
        <w:bidi w:val="0"/>
        <w:rPr>
          <w:rFonts w:hint="eastAsia" w:ascii="仿宋" w:hAnsi="仿宋" w:eastAsia="仿宋" w:cs="仿宋"/>
          <w:sz w:val="28"/>
          <w:szCs w:val="28"/>
        </w:rPr>
      </w:pPr>
      <w:r>
        <w:rPr>
          <w:rFonts w:hint="eastAsia" w:ascii="仿宋" w:hAnsi="仿宋" w:eastAsia="仿宋" w:cs="仿宋"/>
          <w:sz w:val="28"/>
          <w:szCs w:val="28"/>
        </w:rPr>
        <w:t>9、严格遵守施工时间规定：上午7:30-12:00，下午14:30-20:00，不得违规夜间施工影响现场正常办公。</w:t>
      </w:r>
    </w:p>
    <w:p w14:paraId="53B3A2B9">
      <w:pPr>
        <w:bidi w:val="0"/>
        <w:rPr>
          <w:rFonts w:hint="eastAsia" w:ascii="仿宋" w:hAnsi="仿宋" w:eastAsia="仿宋" w:cs="仿宋"/>
          <w:sz w:val="28"/>
          <w:szCs w:val="28"/>
        </w:rPr>
      </w:pPr>
      <w:r>
        <w:rPr>
          <w:rFonts w:hint="eastAsia" w:ascii="仿宋" w:hAnsi="仿宋" w:eastAsia="仿宋" w:cs="仿宋"/>
          <w:sz w:val="28"/>
          <w:szCs w:val="28"/>
        </w:rPr>
        <w:t>10、施工全过程做好成品保护，保护原有墙面、地面、门窗、办公设施，杜绝磕碰、划伤、污染；每日收工前清理现场，保持场地整洁。</w:t>
      </w:r>
    </w:p>
    <w:p w14:paraId="174E6C39">
      <w:pPr>
        <w:pStyle w:val="5"/>
        <w:numPr>
          <w:ilvl w:val="0"/>
          <w:numId w:val="0"/>
        </w:numPr>
        <w:bidi w:val="0"/>
        <w:ind w:leftChars="0"/>
        <w:rPr>
          <w:rFonts w:hint="eastAsia" w:ascii="仿宋" w:hAnsi="仿宋" w:eastAsia="仿宋" w:cs="仿宋"/>
          <w:b/>
          <w:bCs/>
          <w:color w:val="auto"/>
          <w:sz w:val="28"/>
          <w:szCs w:val="28"/>
          <w:lang w:val="en-US" w:eastAsia="zh-CN"/>
        </w:rPr>
      </w:pPr>
      <w:bookmarkStart w:id="10" w:name="_Toc2352"/>
      <w:r>
        <w:rPr>
          <w:rFonts w:hint="eastAsia" w:ascii="仿宋" w:hAnsi="仿宋" w:eastAsia="仿宋" w:cs="仿宋"/>
          <w:b/>
          <w:bCs/>
          <w:color w:val="auto"/>
          <w:sz w:val="28"/>
          <w:szCs w:val="28"/>
          <w:lang w:val="en-US" w:eastAsia="zh-CN"/>
        </w:rPr>
        <w:t>九、隐蔽工程和中间验收</w:t>
      </w:r>
      <w:bookmarkEnd w:id="10"/>
    </w:p>
    <w:p w14:paraId="4050403F">
      <w:pPr>
        <w:bidi w:val="0"/>
        <w:ind w:firstLine="560" w:firstLineChars="200"/>
        <w:rPr>
          <w:rFonts w:hint="eastAsia" w:ascii="仿宋" w:hAnsi="仿宋" w:eastAsia="仿宋" w:cs="仿宋"/>
          <w:sz w:val="28"/>
          <w:szCs w:val="28"/>
        </w:rPr>
      </w:pPr>
      <w:r>
        <w:rPr>
          <w:rFonts w:hint="eastAsia" w:ascii="仿宋" w:hAnsi="仿宋" w:eastAsia="仿宋" w:cs="仿宋"/>
          <w:sz w:val="28"/>
          <w:szCs w:val="28"/>
        </w:rPr>
        <w:t>针对线路预埋、框架隐蔽固定、户外招牌钢结构底座等隐蔽工程，乙方需提前 2 个工作日向甲方提交书面验收通知，组织双方共同验收。</w:t>
      </w:r>
    </w:p>
    <w:p w14:paraId="6F709BAA">
      <w:pPr>
        <w:bidi w:val="0"/>
        <w:ind w:firstLine="560" w:firstLineChars="200"/>
        <w:rPr>
          <w:rFonts w:hint="eastAsia" w:ascii="仿宋" w:hAnsi="仿宋" w:eastAsia="仿宋" w:cs="仿宋"/>
          <w:sz w:val="28"/>
          <w:szCs w:val="28"/>
        </w:rPr>
      </w:pPr>
      <w:r>
        <w:rPr>
          <w:rFonts w:hint="eastAsia" w:ascii="仿宋" w:hAnsi="仿宋" w:eastAsia="仿宋" w:cs="仿宋"/>
          <w:sz w:val="28"/>
          <w:szCs w:val="28"/>
        </w:rPr>
        <w:t>隐蔽工程验收合格后，甲方代表签署验收记录，乙方方可进入下一道施工工序；验收不合格的，乙方需在甲方规定时限内完成整改，并重新组织验收。</w:t>
      </w:r>
    </w:p>
    <w:p w14:paraId="2F8A89C0">
      <w:pPr>
        <w:bidi w:val="0"/>
        <w:ind w:firstLine="560" w:firstLineChars="200"/>
        <w:rPr>
          <w:rFonts w:hint="eastAsia" w:ascii="仿宋" w:hAnsi="仿宋" w:eastAsia="仿宋" w:cs="仿宋"/>
          <w:sz w:val="28"/>
          <w:szCs w:val="28"/>
        </w:rPr>
      </w:pPr>
      <w:r>
        <w:rPr>
          <w:rFonts w:hint="eastAsia" w:ascii="仿宋" w:hAnsi="仿宋" w:eastAsia="仿宋" w:cs="仿宋"/>
          <w:sz w:val="28"/>
          <w:szCs w:val="28"/>
        </w:rPr>
        <w:t>LED 屏线路、广告招牌供电线路、背景墙内部线路等电气隐蔽工程，必须逐项通电测试，验收合格后方可封闭。</w:t>
      </w:r>
    </w:p>
    <w:p w14:paraId="5DA2386F">
      <w:pPr>
        <w:pStyle w:val="5"/>
        <w:numPr>
          <w:ilvl w:val="0"/>
          <w:numId w:val="0"/>
        </w:numPr>
        <w:bidi w:val="0"/>
        <w:ind w:leftChars="0"/>
        <w:rPr>
          <w:rFonts w:hint="eastAsia" w:ascii="仿宋" w:hAnsi="仿宋" w:eastAsia="仿宋" w:cs="仿宋"/>
          <w:b/>
          <w:bCs/>
          <w:color w:val="auto"/>
          <w:sz w:val="28"/>
          <w:szCs w:val="28"/>
          <w:lang w:val="en-US" w:eastAsia="zh-CN"/>
        </w:rPr>
      </w:pPr>
      <w:bookmarkStart w:id="11" w:name="_Toc15800"/>
      <w:r>
        <w:rPr>
          <w:rFonts w:hint="eastAsia" w:ascii="仿宋" w:hAnsi="仿宋" w:eastAsia="仿宋" w:cs="仿宋"/>
          <w:b/>
          <w:bCs/>
          <w:color w:val="auto"/>
          <w:sz w:val="28"/>
          <w:szCs w:val="28"/>
          <w:lang w:val="en-US" w:eastAsia="zh-CN"/>
        </w:rPr>
        <w:t>十、竣工验收</w:t>
      </w:r>
      <w:bookmarkEnd w:id="11"/>
    </w:p>
    <w:p w14:paraId="68F9DDAC">
      <w:pPr>
        <w:bidi w:val="0"/>
        <w:ind w:firstLine="560" w:firstLineChars="200"/>
        <w:rPr>
          <w:rFonts w:hint="eastAsia" w:ascii="仿宋" w:hAnsi="仿宋" w:eastAsia="仿宋" w:cs="仿宋"/>
          <w:sz w:val="28"/>
          <w:szCs w:val="28"/>
        </w:rPr>
      </w:pPr>
      <w:r>
        <w:rPr>
          <w:rFonts w:hint="eastAsia" w:ascii="仿宋" w:hAnsi="仿宋" w:eastAsia="仿宋" w:cs="仿宋"/>
          <w:sz w:val="28"/>
          <w:szCs w:val="28"/>
        </w:rPr>
        <w:t>乙方完成全部设计、制作、安装、调试工作后，自检合格向甲方提交竣工验收申请；甲方收到申请后，及时组织人员开展整体竣工验收。</w:t>
      </w:r>
    </w:p>
    <w:p w14:paraId="3C980FB5">
      <w:pPr>
        <w:bidi w:val="0"/>
        <w:rPr>
          <w:rFonts w:hint="eastAsia" w:ascii="仿宋" w:hAnsi="仿宋" w:eastAsia="仿宋" w:cs="仿宋"/>
          <w:sz w:val="28"/>
          <w:szCs w:val="28"/>
        </w:rPr>
      </w:pPr>
      <w:r>
        <w:rPr>
          <w:rFonts w:hint="eastAsia" w:ascii="仿宋" w:hAnsi="仿宋" w:eastAsia="仿宋" w:cs="仿宋"/>
          <w:sz w:val="28"/>
          <w:szCs w:val="28"/>
        </w:rPr>
        <w:t>针对验收过程中提出的整改意见，乙方须按要求限时整改。因乙方设计、材料、施工质量导致的整改，产生的所有费用、甲方损失均由乙方承担；因甲方需求变更导致的整改，费用由甲方承担。</w:t>
      </w:r>
    </w:p>
    <w:p w14:paraId="6085681A">
      <w:pPr>
        <w:bidi w:val="0"/>
        <w:rPr>
          <w:rFonts w:hint="eastAsia" w:ascii="仿宋" w:hAnsi="仿宋" w:eastAsia="仿宋" w:cs="仿宋"/>
          <w:sz w:val="28"/>
          <w:szCs w:val="28"/>
        </w:rPr>
      </w:pPr>
      <w:r>
        <w:rPr>
          <w:rFonts w:hint="eastAsia" w:ascii="仿宋" w:hAnsi="仿宋" w:eastAsia="仿宋" w:cs="仿宋"/>
          <w:sz w:val="28"/>
          <w:szCs w:val="28"/>
        </w:rPr>
        <w:t>竣工日期认定：乙方提交完整《竣工验收报告》当日为竣工日期；如需整改的，以整改完成并经甲方二次验收合格之日为准。</w:t>
      </w:r>
    </w:p>
    <w:p w14:paraId="58EE1E62">
      <w:pPr>
        <w:bidi w:val="0"/>
        <w:rPr>
          <w:rFonts w:hint="eastAsia" w:ascii="仿宋" w:hAnsi="仿宋" w:eastAsia="仿宋" w:cs="仿宋"/>
          <w:sz w:val="28"/>
          <w:szCs w:val="28"/>
        </w:rPr>
      </w:pPr>
      <w:r>
        <w:rPr>
          <w:rFonts w:hint="eastAsia" w:ascii="仿宋" w:hAnsi="仿宋" w:eastAsia="仿宋" w:cs="仿宋"/>
          <w:sz w:val="28"/>
          <w:szCs w:val="28"/>
        </w:rPr>
        <w:t>工程竣工验收合格后15日内，乙方完成全部场地移交工作，并按照甲方档案管理要求，提交完整的竣工资料（含设计图纸、效果图、材料合格证、验收记录等）及对应电子版资料。</w:t>
      </w:r>
    </w:p>
    <w:p w14:paraId="0A5C3651">
      <w:pPr>
        <w:pStyle w:val="5"/>
        <w:numPr>
          <w:ilvl w:val="0"/>
          <w:numId w:val="0"/>
        </w:numPr>
        <w:bidi w:val="0"/>
        <w:ind w:leftChars="0"/>
        <w:rPr>
          <w:rFonts w:hint="eastAsia" w:ascii="仿宋" w:hAnsi="仿宋" w:eastAsia="仿宋" w:cs="仿宋"/>
          <w:b/>
          <w:bCs/>
          <w:color w:val="auto"/>
          <w:sz w:val="28"/>
          <w:szCs w:val="28"/>
          <w:lang w:val="en-US" w:eastAsia="zh-CN"/>
        </w:rPr>
      </w:pPr>
      <w:bookmarkStart w:id="12" w:name="_Toc375"/>
      <w:r>
        <w:rPr>
          <w:rFonts w:hint="eastAsia" w:ascii="仿宋" w:hAnsi="仿宋" w:eastAsia="仿宋" w:cs="仿宋"/>
          <w:b/>
          <w:bCs/>
          <w:color w:val="auto"/>
          <w:sz w:val="28"/>
          <w:szCs w:val="28"/>
          <w:lang w:val="en-US" w:eastAsia="zh-CN"/>
        </w:rPr>
        <w:t>十一、质量保证及质保期</w:t>
      </w:r>
      <w:bookmarkEnd w:id="12"/>
    </w:p>
    <w:p w14:paraId="0F5EA8CC">
      <w:pPr>
        <w:bidi w:val="0"/>
        <w:ind w:firstLine="560" w:firstLineChars="200"/>
        <w:rPr>
          <w:rFonts w:hint="eastAsia" w:ascii="仿宋" w:hAnsi="仿宋" w:eastAsia="仿宋" w:cs="仿宋"/>
          <w:sz w:val="28"/>
          <w:szCs w:val="28"/>
        </w:rPr>
      </w:pPr>
      <w:r>
        <w:rPr>
          <w:rFonts w:hint="eastAsia" w:ascii="仿宋" w:hAnsi="仿宋" w:eastAsia="仿宋" w:cs="仿宋"/>
          <w:sz w:val="28"/>
          <w:szCs w:val="28"/>
        </w:rPr>
        <w:t>整体工程验收合格后，乙方对本项目所有广告制品、标牌、LED设备提供1年质保期内的免费维修服务，并提供长期技术咨询支持。</w:t>
      </w:r>
    </w:p>
    <w:p w14:paraId="2F729315">
      <w:pPr>
        <w:bidi w:val="0"/>
        <w:ind w:firstLine="560" w:firstLineChars="200"/>
        <w:rPr>
          <w:rFonts w:hint="eastAsia" w:ascii="仿宋" w:hAnsi="仿宋" w:eastAsia="仿宋" w:cs="仿宋"/>
          <w:sz w:val="28"/>
          <w:szCs w:val="28"/>
        </w:rPr>
      </w:pPr>
      <w:r>
        <w:rPr>
          <w:rFonts w:hint="eastAsia" w:ascii="仿宋" w:hAnsi="仿宋" w:eastAsia="仿宋" w:cs="仿宋"/>
          <w:sz w:val="28"/>
          <w:szCs w:val="28"/>
        </w:rPr>
        <w:t>本项目质保期为1年，自工程竣工验收合格之日起计算；质保金自质保期满且无任何质量问题后，一次性无息全额支付。</w:t>
      </w:r>
    </w:p>
    <w:p w14:paraId="41B4D5E8">
      <w:pPr>
        <w:bidi w:val="0"/>
        <w:rPr>
          <w:rFonts w:hint="eastAsia" w:ascii="仿宋" w:hAnsi="仿宋" w:eastAsia="仿宋" w:cs="仿宋"/>
          <w:sz w:val="28"/>
          <w:szCs w:val="28"/>
        </w:rPr>
      </w:pPr>
      <w:r>
        <w:rPr>
          <w:rFonts w:hint="eastAsia" w:ascii="仿宋" w:hAnsi="仿宋" w:eastAsia="仿宋" w:cs="仿宋"/>
          <w:sz w:val="28"/>
          <w:szCs w:val="28"/>
        </w:rPr>
        <w:t>质保服务响应要求：甲方提出质保需求后，乙方24小时内响应，一般故障、质量问题72小时内到场修复完毕；户外大型招牌、LED屏等核心设备故障优先加急处理。</w:t>
      </w:r>
    </w:p>
    <w:p w14:paraId="69600598">
      <w:pPr>
        <w:bidi w:val="0"/>
        <w:ind w:firstLine="560" w:firstLineChars="200"/>
        <w:rPr>
          <w:rFonts w:hint="eastAsia" w:ascii="仿宋" w:hAnsi="仿宋" w:eastAsia="仿宋" w:cs="仿宋"/>
          <w:sz w:val="28"/>
          <w:szCs w:val="28"/>
        </w:rPr>
      </w:pPr>
      <w:r>
        <w:rPr>
          <w:rFonts w:hint="eastAsia" w:ascii="仿宋" w:hAnsi="仿宋" w:eastAsia="仿宋" w:cs="仿宋"/>
          <w:sz w:val="28"/>
          <w:szCs w:val="28"/>
        </w:rPr>
        <w:t>若因乙方材料劣质、设计缺陷、施工工艺不达标造成质量问题、安全隐患及甲方财产损失，全部责任及赔偿费用由乙方承担。</w:t>
      </w:r>
    </w:p>
    <w:p w14:paraId="0C604293">
      <w:pPr>
        <w:pStyle w:val="5"/>
        <w:numPr>
          <w:ilvl w:val="0"/>
          <w:numId w:val="0"/>
        </w:numPr>
        <w:bidi w:val="0"/>
        <w:ind w:leftChars="0"/>
        <w:rPr>
          <w:rFonts w:hint="eastAsia" w:ascii="仿宋" w:hAnsi="仿宋" w:eastAsia="仿宋" w:cs="仿宋"/>
          <w:b/>
          <w:bCs/>
          <w:color w:val="auto"/>
          <w:sz w:val="28"/>
          <w:szCs w:val="28"/>
          <w:lang w:val="en-US" w:eastAsia="zh-CN"/>
        </w:rPr>
      </w:pPr>
      <w:bookmarkStart w:id="13" w:name="_Toc7841"/>
      <w:r>
        <w:rPr>
          <w:rFonts w:hint="eastAsia" w:ascii="仿宋" w:hAnsi="仿宋" w:eastAsia="仿宋" w:cs="仿宋"/>
          <w:b/>
          <w:bCs/>
          <w:color w:val="auto"/>
          <w:sz w:val="28"/>
          <w:szCs w:val="28"/>
          <w:lang w:val="en-US" w:eastAsia="zh-CN"/>
        </w:rPr>
        <w:t>十二、其他说明</w:t>
      </w:r>
      <w:bookmarkEnd w:id="13"/>
    </w:p>
    <w:p w14:paraId="1D8BCA8C">
      <w:pPr>
        <w:bidi w:val="0"/>
        <w:ind w:firstLine="560" w:firstLineChars="200"/>
        <w:rPr>
          <w:rFonts w:hint="eastAsia" w:ascii="仿宋" w:hAnsi="仿宋" w:eastAsia="仿宋" w:cs="仿宋"/>
          <w:sz w:val="28"/>
          <w:szCs w:val="28"/>
        </w:rPr>
      </w:pPr>
      <w:r>
        <w:rPr>
          <w:rFonts w:hint="eastAsia" w:ascii="仿宋" w:hAnsi="仿宋" w:eastAsia="仿宋" w:cs="仿宋"/>
          <w:sz w:val="28"/>
          <w:szCs w:val="28"/>
        </w:rPr>
        <w:t>本项目施工地点为电力施工项目部办公区域，乙方除严格执行国家安全生产、消防、建筑施工相关规章制度外，额外遵守以下约定：</w:t>
      </w:r>
    </w:p>
    <w:p w14:paraId="65B0D7B3">
      <w:pPr>
        <w:bidi w:val="0"/>
        <w:rPr>
          <w:rFonts w:hint="eastAsia" w:ascii="仿宋" w:hAnsi="仿宋" w:eastAsia="仿宋" w:cs="仿宋"/>
          <w:sz w:val="28"/>
          <w:szCs w:val="28"/>
        </w:rPr>
      </w:pPr>
      <w:r>
        <w:rPr>
          <w:rFonts w:hint="eastAsia" w:ascii="仿宋" w:hAnsi="仿宋" w:eastAsia="仿宋" w:cs="仿宋"/>
          <w:sz w:val="28"/>
          <w:szCs w:val="28"/>
        </w:rPr>
        <w:t>1. 严禁招录、使用未成年工，老、弱、病、残及身体条件不满足现场安全施工要求的人员禁止进场；所有施工人员衣着得体，禁止光膀、穿拖鞋、短裤、短裙作业，全员统一佩戴甲方认可的工作牌及合格安全帽。</w:t>
      </w:r>
    </w:p>
    <w:p w14:paraId="1B96B9E2">
      <w:pPr>
        <w:bidi w:val="0"/>
        <w:rPr>
          <w:rFonts w:hint="eastAsia" w:ascii="仿宋" w:hAnsi="仿宋" w:eastAsia="仿宋" w:cs="仿宋"/>
          <w:sz w:val="28"/>
          <w:szCs w:val="28"/>
        </w:rPr>
      </w:pPr>
      <w:r>
        <w:rPr>
          <w:rFonts w:hint="eastAsia" w:ascii="仿宋" w:hAnsi="仿宋" w:eastAsia="仿宋" w:cs="仿宋"/>
          <w:sz w:val="28"/>
          <w:szCs w:val="28"/>
        </w:rPr>
        <w:t>2. 施工现场全域严禁吸烟、违规动用明火，乙方指定专职消防安全责任人，全程落实防火管控。</w:t>
      </w:r>
    </w:p>
    <w:p w14:paraId="302228A9">
      <w:pPr>
        <w:bidi w:val="0"/>
        <w:rPr>
          <w:rFonts w:hint="eastAsia" w:ascii="仿宋" w:hAnsi="仿宋" w:eastAsia="仿宋" w:cs="仿宋"/>
          <w:sz w:val="28"/>
          <w:szCs w:val="28"/>
        </w:rPr>
      </w:pPr>
      <w:r>
        <w:rPr>
          <w:rFonts w:hint="eastAsia" w:ascii="仿宋" w:hAnsi="仿宋" w:eastAsia="仿宋" w:cs="仿宋"/>
          <w:sz w:val="28"/>
          <w:szCs w:val="28"/>
        </w:rPr>
        <w:t>3. 施工全过程做好成品保护，保护原有墙面、地面、门窗、办公设施、原有标识标牌，杜绝磕碰、划伤、污染；每日收工前清理现场，保持项目部整洁。</w:t>
      </w:r>
    </w:p>
    <w:p w14:paraId="2C6A53F3">
      <w:pPr>
        <w:bidi w:val="0"/>
        <w:rPr>
          <w:rFonts w:hint="eastAsia" w:ascii="仿宋" w:hAnsi="仿宋" w:eastAsia="仿宋" w:cs="仿宋"/>
          <w:sz w:val="28"/>
          <w:szCs w:val="28"/>
        </w:rPr>
      </w:pPr>
      <w:r>
        <w:rPr>
          <w:rFonts w:hint="eastAsia" w:ascii="仿宋" w:hAnsi="仿宋" w:eastAsia="仿宋" w:cs="仿宋"/>
          <w:sz w:val="28"/>
          <w:szCs w:val="28"/>
        </w:rPr>
        <w:t>4. 广告画面、上墙资料文字、标识内容必须严格按照甲方提供的标准文本制作，不得私自修改、增减内容及logo样式，严格执行南方电网品牌视觉规范。</w:t>
      </w:r>
    </w:p>
    <w:p w14:paraId="1E9F5C55">
      <w:pPr>
        <w:bidi w:val="0"/>
        <w:rPr>
          <w:rFonts w:hint="eastAsia" w:ascii="仿宋" w:hAnsi="仿宋" w:eastAsia="仿宋" w:cs="仿宋"/>
          <w:sz w:val="28"/>
          <w:szCs w:val="28"/>
        </w:rPr>
      </w:pPr>
      <w:r>
        <w:rPr>
          <w:rFonts w:hint="eastAsia" w:ascii="仿宋" w:hAnsi="仿宋" w:eastAsia="仿宋" w:cs="仿宋"/>
          <w:sz w:val="28"/>
          <w:szCs w:val="28"/>
        </w:rPr>
        <w:t>5. 施工期间服从项目部管理人员统一调度，遵守项目部各项内部管理制度。</w:t>
      </w:r>
    </w:p>
    <w:bookmarkEnd w:id="0"/>
    <w:bookmarkEnd w:id="1"/>
    <w:p w14:paraId="79FB6AE6">
      <w:pPr>
        <w:bidi w:val="0"/>
        <w:rPr>
          <w:rFonts w:hint="eastAsia" w:ascii="仿宋" w:hAnsi="仿宋" w:eastAsia="仿宋" w:cs="仿宋"/>
          <w:sz w:val="28"/>
          <w:szCs w:val="28"/>
          <w:lang w:val="en-US" w:eastAsia="zh-CN"/>
        </w:rPr>
      </w:pPr>
    </w:p>
    <w:sectPr>
      <w:footerReference r:id="rId3"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汉仪大宋简">
    <w:altName w:val="宋体"/>
    <w:panose1 w:val="02010609000101010101"/>
    <w:charset w:val="86"/>
    <w:family w:val="modern"/>
    <w:pitch w:val="default"/>
    <w:sig w:usb0="00000000" w:usb1="00000000" w:usb2="00000002"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9720DA">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52BD0DA">
                          <w:pPr>
                            <w:pStyle w:val="1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652BD0DA">
                    <w:pPr>
                      <w:pStyle w:val="11"/>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1F"/>
    <w:multiLevelType w:val="multilevel"/>
    <w:tmpl w:val="0000001F"/>
    <w:lvl w:ilvl="0" w:tentative="0">
      <w:start w:val="1"/>
      <w:numFmt w:val="none"/>
      <w:pStyle w:val="5"/>
      <w:lvlText w:val="11"/>
      <w:lvlJc w:val="left"/>
      <w:pPr>
        <w:tabs>
          <w:tab w:val="left" w:pos="425"/>
        </w:tabs>
        <w:ind w:left="0" w:firstLine="0"/>
      </w:pPr>
      <w:rPr>
        <w:rFonts w:hint="eastAsia"/>
      </w:rPr>
    </w:lvl>
    <w:lvl w:ilvl="1" w:tentative="0">
      <w:start w:val="1"/>
      <w:numFmt w:val="upperLetter"/>
      <w:pStyle w:val="6"/>
      <w:lvlText w:val="%2."/>
      <w:lvlJc w:val="left"/>
      <w:pPr>
        <w:tabs>
          <w:tab w:val="left" w:pos="1276"/>
        </w:tabs>
        <w:ind w:left="851" w:firstLine="0"/>
      </w:pPr>
      <w:rPr>
        <w:rFonts w:hint="eastAsia"/>
      </w:rPr>
    </w:lvl>
    <w:lvl w:ilvl="2" w:tentative="0">
      <w:start w:val="1"/>
      <w:numFmt w:val="decimal"/>
      <w:lvlText w:val="%3."/>
      <w:lvlJc w:val="left"/>
      <w:pPr>
        <w:tabs>
          <w:tab w:val="left" w:pos="2126"/>
        </w:tabs>
        <w:ind w:left="1701" w:firstLine="0"/>
      </w:pPr>
      <w:rPr>
        <w:rFonts w:hint="eastAsia"/>
      </w:rPr>
    </w:lvl>
    <w:lvl w:ilvl="3" w:tentative="0">
      <w:start w:val="1"/>
      <w:numFmt w:val="lowerLetter"/>
      <w:lvlText w:val="%4)"/>
      <w:lvlJc w:val="left"/>
      <w:pPr>
        <w:tabs>
          <w:tab w:val="left" w:pos="2976"/>
        </w:tabs>
        <w:ind w:left="2551" w:firstLine="0"/>
      </w:pPr>
      <w:rPr>
        <w:rFonts w:hint="eastAsia"/>
      </w:rPr>
    </w:lvl>
    <w:lvl w:ilvl="4" w:tentative="0">
      <w:start w:val="1"/>
      <w:numFmt w:val="decimal"/>
      <w:lvlText w:val="(%5)"/>
      <w:lvlJc w:val="left"/>
      <w:pPr>
        <w:tabs>
          <w:tab w:val="left" w:pos="3827"/>
        </w:tabs>
        <w:ind w:left="3402" w:firstLine="0"/>
      </w:pPr>
      <w:rPr>
        <w:rFonts w:hint="eastAsia"/>
      </w:rPr>
    </w:lvl>
    <w:lvl w:ilvl="5" w:tentative="0">
      <w:start w:val="1"/>
      <w:numFmt w:val="lowerLetter"/>
      <w:lvlText w:val="(%6)"/>
      <w:lvlJc w:val="left"/>
      <w:pPr>
        <w:tabs>
          <w:tab w:val="left" w:pos="4677"/>
        </w:tabs>
        <w:ind w:left="4252" w:firstLine="0"/>
      </w:pPr>
      <w:rPr>
        <w:rFonts w:hint="eastAsia"/>
      </w:rPr>
    </w:lvl>
    <w:lvl w:ilvl="6" w:tentative="0">
      <w:start w:val="1"/>
      <w:numFmt w:val="lowerRoman"/>
      <w:lvlText w:val="(%7)"/>
      <w:lvlJc w:val="left"/>
      <w:pPr>
        <w:tabs>
          <w:tab w:val="left" w:pos="5528"/>
        </w:tabs>
        <w:ind w:left="5102" w:firstLine="0"/>
      </w:pPr>
      <w:rPr>
        <w:rFonts w:hint="eastAsia"/>
      </w:rPr>
    </w:lvl>
    <w:lvl w:ilvl="7" w:tentative="0">
      <w:start w:val="1"/>
      <w:numFmt w:val="lowerLetter"/>
      <w:lvlText w:val="(%8)"/>
      <w:lvlJc w:val="left"/>
      <w:pPr>
        <w:tabs>
          <w:tab w:val="left" w:pos="6378"/>
        </w:tabs>
        <w:ind w:left="5953" w:firstLine="0"/>
      </w:pPr>
      <w:rPr>
        <w:rFonts w:hint="eastAsia"/>
      </w:rPr>
    </w:lvl>
    <w:lvl w:ilvl="8" w:tentative="0">
      <w:start w:val="1"/>
      <w:numFmt w:val="lowerRoman"/>
      <w:lvlText w:val="(%9)"/>
      <w:lvlJc w:val="left"/>
      <w:pPr>
        <w:tabs>
          <w:tab w:val="left" w:pos="7228"/>
        </w:tabs>
        <w:ind w:left="6803" w:firstLine="0"/>
      </w:pPr>
      <w:rPr>
        <w:rFonts w:hint="eastAsia"/>
      </w:rPr>
    </w:lvl>
  </w:abstractNum>
  <w:abstractNum w:abstractNumId="1">
    <w:nsid w:val="05F423BD"/>
    <w:multiLevelType w:val="multilevel"/>
    <w:tmpl w:val="05F423BD"/>
    <w:lvl w:ilvl="0" w:tentative="0">
      <w:start w:val="1"/>
      <w:numFmt w:val="bullet"/>
      <w:pStyle w:val="4"/>
      <w:lvlText w:val=""/>
      <w:lvlJc w:val="left"/>
      <w:pPr>
        <w:ind w:left="620" w:hanging="420"/>
      </w:pPr>
      <w:rPr>
        <w:rFonts w:hint="default" w:ascii="Wingdings" w:hAnsi="Wingdings"/>
      </w:rPr>
    </w:lvl>
    <w:lvl w:ilvl="1" w:tentative="0">
      <w:start w:val="1"/>
      <w:numFmt w:val="bullet"/>
      <w:lvlText w:val=""/>
      <w:lvlJc w:val="left"/>
      <w:pPr>
        <w:ind w:left="1040" w:hanging="420"/>
      </w:pPr>
      <w:rPr>
        <w:rFonts w:hint="default" w:ascii="Wingdings" w:hAnsi="Wingdings"/>
      </w:rPr>
    </w:lvl>
    <w:lvl w:ilvl="2" w:tentative="0">
      <w:start w:val="1"/>
      <w:numFmt w:val="bullet"/>
      <w:lvlText w:val=""/>
      <w:lvlJc w:val="left"/>
      <w:pPr>
        <w:ind w:left="1460" w:hanging="420"/>
      </w:pPr>
      <w:rPr>
        <w:rFonts w:hint="default" w:ascii="Wingdings" w:hAnsi="Wingdings"/>
      </w:rPr>
    </w:lvl>
    <w:lvl w:ilvl="3" w:tentative="0">
      <w:start w:val="1"/>
      <w:numFmt w:val="bullet"/>
      <w:lvlText w:val=""/>
      <w:lvlJc w:val="left"/>
      <w:pPr>
        <w:ind w:left="1880" w:hanging="420"/>
      </w:pPr>
      <w:rPr>
        <w:rFonts w:hint="default" w:ascii="Wingdings" w:hAnsi="Wingdings"/>
      </w:rPr>
    </w:lvl>
    <w:lvl w:ilvl="4" w:tentative="0">
      <w:start w:val="1"/>
      <w:numFmt w:val="bullet"/>
      <w:lvlText w:val=""/>
      <w:lvlJc w:val="left"/>
      <w:pPr>
        <w:ind w:left="2300" w:hanging="420"/>
      </w:pPr>
      <w:rPr>
        <w:rFonts w:hint="default" w:ascii="Wingdings" w:hAnsi="Wingdings"/>
      </w:rPr>
    </w:lvl>
    <w:lvl w:ilvl="5" w:tentative="0">
      <w:start w:val="1"/>
      <w:numFmt w:val="bullet"/>
      <w:lvlText w:val=""/>
      <w:lvlJc w:val="left"/>
      <w:pPr>
        <w:ind w:left="2720" w:hanging="420"/>
      </w:pPr>
      <w:rPr>
        <w:rFonts w:hint="default" w:ascii="Wingdings" w:hAnsi="Wingdings"/>
      </w:rPr>
    </w:lvl>
    <w:lvl w:ilvl="6" w:tentative="0">
      <w:start w:val="1"/>
      <w:numFmt w:val="bullet"/>
      <w:lvlText w:val=""/>
      <w:lvlJc w:val="left"/>
      <w:pPr>
        <w:ind w:left="3140" w:hanging="420"/>
      </w:pPr>
      <w:rPr>
        <w:rFonts w:hint="default" w:ascii="Wingdings" w:hAnsi="Wingdings"/>
      </w:rPr>
    </w:lvl>
    <w:lvl w:ilvl="7" w:tentative="0">
      <w:start w:val="1"/>
      <w:numFmt w:val="bullet"/>
      <w:lvlText w:val=""/>
      <w:lvlJc w:val="left"/>
      <w:pPr>
        <w:ind w:left="3560" w:hanging="420"/>
      </w:pPr>
      <w:rPr>
        <w:rFonts w:hint="default" w:ascii="Wingdings" w:hAnsi="Wingdings"/>
      </w:rPr>
    </w:lvl>
    <w:lvl w:ilvl="8" w:tentative="0">
      <w:start w:val="1"/>
      <w:numFmt w:val="bullet"/>
      <w:lvlText w:val=""/>
      <w:lvlJc w:val="left"/>
      <w:pPr>
        <w:ind w:left="3980" w:hanging="420"/>
      </w:pPr>
      <w:rPr>
        <w:rFonts w:hint="default" w:ascii="Wingdings" w:hAnsi="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4"/>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C836B92"/>
    <w:rsid w:val="000435CC"/>
    <w:rsid w:val="000D340A"/>
    <w:rsid w:val="002B74FB"/>
    <w:rsid w:val="002D25B8"/>
    <w:rsid w:val="005C1DA0"/>
    <w:rsid w:val="005E3CAC"/>
    <w:rsid w:val="00634123"/>
    <w:rsid w:val="00684D4F"/>
    <w:rsid w:val="00801BA0"/>
    <w:rsid w:val="00860AD5"/>
    <w:rsid w:val="00897558"/>
    <w:rsid w:val="009A1B7C"/>
    <w:rsid w:val="009D374E"/>
    <w:rsid w:val="00A3379D"/>
    <w:rsid w:val="00B52F31"/>
    <w:rsid w:val="00B74C15"/>
    <w:rsid w:val="00B901E7"/>
    <w:rsid w:val="00C017AA"/>
    <w:rsid w:val="00CD32E4"/>
    <w:rsid w:val="00D96035"/>
    <w:rsid w:val="00DE28E2"/>
    <w:rsid w:val="00EB0A71"/>
    <w:rsid w:val="00ED477F"/>
    <w:rsid w:val="00ED72CB"/>
    <w:rsid w:val="00F01C56"/>
    <w:rsid w:val="00F039DE"/>
    <w:rsid w:val="00F53F2C"/>
    <w:rsid w:val="00F82814"/>
    <w:rsid w:val="00FE1E77"/>
    <w:rsid w:val="01057735"/>
    <w:rsid w:val="01074A0B"/>
    <w:rsid w:val="0108609E"/>
    <w:rsid w:val="01195FAC"/>
    <w:rsid w:val="013F2E79"/>
    <w:rsid w:val="016D67D7"/>
    <w:rsid w:val="01702AB0"/>
    <w:rsid w:val="01707C97"/>
    <w:rsid w:val="01783F2A"/>
    <w:rsid w:val="019E00BB"/>
    <w:rsid w:val="01B35EAC"/>
    <w:rsid w:val="01B97D27"/>
    <w:rsid w:val="01BB31EF"/>
    <w:rsid w:val="01BD73EF"/>
    <w:rsid w:val="01C33A5B"/>
    <w:rsid w:val="01CA0820"/>
    <w:rsid w:val="01CC7233"/>
    <w:rsid w:val="01CD37A6"/>
    <w:rsid w:val="01D604DE"/>
    <w:rsid w:val="01E02D32"/>
    <w:rsid w:val="01ED0E8E"/>
    <w:rsid w:val="01F34DA3"/>
    <w:rsid w:val="02055450"/>
    <w:rsid w:val="021B438A"/>
    <w:rsid w:val="021F5CE7"/>
    <w:rsid w:val="02262A3A"/>
    <w:rsid w:val="023508B7"/>
    <w:rsid w:val="02380A35"/>
    <w:rsid w:val="023A04FB"/>
    <w:rsid w:val="02503E8D"/>
    <w:rsid w:val="026652DC"/>
    <w:rsid w:val="027363F7"/>
    <w:rsid w:val="027E1624"/>
    <w:rsid w:val="027E2D0D"/>
    <w:rsid w:val="028E57BB"/>
    <w:rsid w:val="02AA10B9"/>
    <w:rsid w:val="02B43A60"/>
    <w:rsid w:val="02BF038C"/>
    <w:rsid w:val="02C44763"/>
    <w:rsid w:val="02C73181"/>
    <w:rsid w:val="02CE1A52"/>
    <w:rsid w:val="02CF43F3"/>
    <w:rsid w:val="02D4714D"/>
    <w:rsid w:val="02D63EA7"/>
    <w:rsid w:val="02D81B01"/>
    <w:rsid w:val="02DB0B51"/>
    <w:rsid w:val="02E82D18"/>
    <w:rsid w:val="03005AE1"/>
    <w:rsid w:val="031B2395"/>
    <w:rsid w:val="031F5283"/>
    <w:rsid w:val="032D45EF"/>
    <w:rsid w:val="0337153D"/>
    <w:rsid w:val="03444869"/>
    <w:rsid w:val="03673C4E"/>
    <w:rsid w:val="036C0C7F"/>
    <w:rsid w:val="036D3245"/>
    <w:rsid w:val="03765542"/>
    <w:rsid w:val="03841469"/>
    <w:rsid w:val="03882F18"/>
    <w:rsid w:val="038D7514"/>
    <w:rsid w:val="038E1B97"/>
    <w:rsid w:val="03900A90"/>
    <w:rsid w:val="039E35F7"/>
    <w:rsid w:val="03A31628"/>
    <w:rsid w:val="03A40546"/>
    <w:rsid w:val="03C3620B"/>
    <w:rsid w:val="03C66ECF"/>
    <w:rsid w:val="03D4736C"/>
    <w:rsid w:val="03DF2F1F"/>
    <w:rsid w:val="03DF6B66"/>
    <w:rsid w:val="03F56D3F"/>
    <w:rsid w:val="04024077"/>
    <w:rsid w:val="0414795E"/>
    <w:rsid w:val="041C1BD1"/>
    <w:rsid w:val="042A497B"/>
    <w:rsid w:val="042A5BDF"/>
    <w:rsid w:val="042A7BFF"/>
    <w:rsid w:val="04307D1E"/>
    <w:rsid w:val="04320424"/>
    <w:rsid w:val="043673E5"/>
    <w:rsid w:val="043E0301"/>
    <w:rsid w:val="04402461"/>
    <w:rsid w:val="0448647C"/>
    <w:rsid w:val="044C58EB"/>
    <w:rsid w:val="04557854"/>
    <w:rsid w:val="04664036"/>
    <w:rsid w:val="04714D64"/>
    <w:rsid w:val="0478190A"/>
    <w:rsid w:val="047E4F97"/>
    <w:rsid w:val="048F4622"/>
    <w:rsid w:val="049467AD"/>
    <w:rsid w:val="049D4E68"/>
    <w:rsid w:val="04AC1026"/>
    <w:rsid w:val="04B633C3"/>
    <w:rsid w:val="04BC746E"/>
    <w:rsid w:val="04C069A1"/>
    <w:rsid w:val="04C462C6"/>
    <w:rsid w:val="04CE67BE"/>
    <w:rsid w:val="04E87303"/>
    <w:rsid w:val="04F1270B"/>
    <w:rsid w:val="04F32D6A"/>
    <w:rsid w:val="04F82EFE"/>
    <w:rsid w:val="04FC614F"/>
    <w:rsid w:val="050546DF"/>
    <w:rsid w:val="050E3EED"/>
    <w:rsid w:val="05184210"/>
    <w:rsid w:val="05185DE7"/>
    <w:rsid w:val="051C1928"/>
    <w:rsid w:val="051F5686"/>
    <w:rsid w:val="0521114A"/>
    <w:rsid w:val="052C29D0"/>
    <w:rsid w:val="0535134D"/>
    <w:rsid w:val="05390C95"/>
    <w:rsid w:val="05431110"/>
    <w:rsid w:val="054B3870"/>
    <w:rsid w:val="055F3B18"/>
    <w:rsid w:val="056315EE"/>
    <w:rsid w:val="05723276"/>
    <w:rsid w:val="057969F4"/>
    <w:rsid w:val="0581727D"/>
    <w:rsid w:val="05833894"/>
    <w:rsid w:val="05920426"/>
    <w:rsid w:val="05A56E66"/>
    <w:rsid w:val="05A701FA"/>
    <w:rsid w:val="05A803EB"/>
    <w:rsid w:val="05AF53DC"/>
    <w:rsid w:val="05B6419A"/>
    <w:rsid w:val="05B662A1"/>
    <w:rsid w:val="05CD338D"/>
    <w:rsid w:val="05D46D79"/>
    <w:rsid w:val="05E339CE"/>
    <w:rsid w:val="05E44451"/>
    <w:rsid w:val="05E90FC3"/>
    <w:rsid w:val="05ED4EB1"/>
    <w:rsid w:val="05FA2AE9"/>
    <w:rsid w:val="06047129"/>
    <w:rsid w:val="060A25F4"/>
    <w:rsid w:val="060F7AEC"/>
    <w:rsid w:val="0610231F"/>
    <w:rsid w:val="061B7535"/>
    <w:rsid w:val="062B6D48"/>
    <w:rsid w:val="062E7E1E"/>
    <w:rsid w:val="063D4F16"/>
    <w:rsid w:val="06772979"/>
    <w:rsid w:val="067C5FE2"/>
    <w:rsid w:val="067D4504"/>
    <w:rsid w:val="068C0C4A"/>
    <w:rsid w:val="06992781"/>
    <w:rsid w:val="06A47431"/>
    <w:rsid w:val="06A7522D"/>
    <w:rsid w:val="06A91143"/>
    <w:rsid w:val="06C16C49"/>
    <w:rsid w:val="06C20F51"/>
    <w:rsid w:val="06CD6E3F"/>
    <w:rsid w:val="06D9160B"/>
    <w:rsid w:val="06E87B25"/>
    <w:rsid w:val="06E911EF"/>
    <w:rsid w:val="06EB4A45"/>
    <w:rsid w:val="06F305E6"/>
    <w:rsid w:val="07116A60"/>
    <w:rsid w:val="07147374"/>
    <w:rsid w:val="07152C3C"/>
    <w:rsid w:val="07175036"/>
    <w:rsid w:val="072218EA"/>
    <w:rsid w:val="072274AE"/>
    <w:rsid w:val="07287012"/>
    <w:rsid w:val="072C06EB"/>
    <w:rsid w:val="0731373C"/>
    <w:rsid w:val="073C2850"/>
    <w:rsid w:val="07432856"/>
    <w:rsid w:val="0746018E"/>
    <w:rsid w:val="075002F1"/>
    <w:rsid w:val="0750473F"/>
    <w:rsid w:val="075542C8"/>
    <w:rsid w:val="075819D3"/>
    <w:rsid w:val="075C3A66"/>
    <w:rsid w:val="07691F37"/>
    <w:rsid w:val="07825120"/>
    <w:rsid w:val="078932EA"/>
    <w:rsid w:val="078E5D3A"/>
    <w:rsid w:val="0796482F"/>
    <w:rsid w:val="07AA5C48"/>
    <w:rsid w:val="07AD46DB"/>
    <w:rsid w:val="07B476B7"/>
    <w:rsid w:val="07B672F0"/>
    <w:rsid w:val="07B71FD7"/>
    <w:rsid w:val="07BC5CC0"/>
    <w:rsid w:val="07BF3E99"/>
    <w:rsid w:val="07D86723"/>
    <w:rsid w:val="07E33FE4"/>
    <w:rsid w:val="07EC6473"/>
    <w:rsid w:val="07F51212"/>
    <w:rsid w:val="080A2E80"/>
    <w:rsid w:val="081836AD"/>
    <w:rsid w:val="081D6E8A"/>
    <w:rsid w:val="081F212B"/>
    <w:rsid w:val="08235149"/>
    <w:rsid w:val="082A638C"/>
    <w:rsid w:val="082D3234"/>
    <w:rsid w:val="0854729F"/>
    <w:rsid w:val="08571C97"/>
    <w:rsid w:val="08623B37"/>
    <w:rsid w:val="08821759"/>
    <w:rsid w:val="08855C37"/>
    <w:rsid w:val="08885B24"/>
    <w:rsid w:val="08896CD2"/>
    <w:rsid w:val="08897014"/>
    <w:rsid w:val="088A192A"/>
    <w:rsid w:val="08900FFC"/>
    <w:rsid w:val="08906C64"/>
    <w:rsid w:val="0896443B"/>
    <w:rsid w:val="089A4E53"/>
    <w:rsid w:val="08A72F3E"/>
    <w:rsid w:val="08AB1AC7"/>
    <w:rsid w:val="08AE31FE"/>
    <w:rsid w:val="08B22335"/>
    <w:rsid w:val="08B3688C"/>
    <w:rsid w:val="08CA6113"/>
    <w:rsid w:val="08D10350"/>
    <w:rsid w:val="08F62A93"/>
    <w:rsid w:val="08FC778B"/>
    <w:rsid w:val="09016F1D"/>
    <w:rsid w:val="091154D6"/>
    <w:rsid w:val="091743D4"/>
    <w:rsid w:val="09207539"/>
    <w:rsid w:val="09336C26"/>
    <w:rsid w:val="09387061"/>
    <w:rsid w:val="093E0AC4"/>
    <w:rsid w:val="09457A92"/>
    <w:rsid w:val="09482E6D"/>
    <w:rsid w:val="094A1346"/>
    <w:rsid w:val="094C7218"/>
    <w:rsid w:val="095F55A2"/>
    <w:rsid w:val="098351A9"/>
    <w:rsid w:val="09955265"/>
    <w:rsid w:val="099E4CF7"/>
    <w:rsid w:val="09A87598"/>
    <w:rsid w:val="09AC7F68"/>
    <w:rsid w:val="09B03F78"/>
    <w:rsid w:val="09B67A54"/>
    <w:rsid w:val="09BA05A1"/>
    <w:rsid w:val="09BB67A7"/>
    <w:rsid w:val="09C514A9"/>
    <w:rsid w:val="09C86C91"/>
    <w:rsid w:val="09D31B77"/>
    <w:rsid w:val="09DD7337"/>
    <w:rsid w:val="09E8393E"/>
    <w:rsid w:val="0A17490C"/>
    <w:rsid w:val="0A2E66F4"/>
    <w:rsid w:val="0A2F7B2F"/>
    <w:rsid w:val="0A3E2225"/>
    <w:rsid w:val="0A413DAA"/>
    <w:rsid w:val="0A450295"/>
    <w:rsid w:val="0A466101"/>
    <w:rsid w:val="0A56385E"/>
    <w:rsid w:val="0A566CCF"/>
    <w:rsid w:val="0A596BBD"/>
    <w:rsid w:val="0A597C57"/>
    <w:rsid w:val="0A5E01C5"/>
    <w:rsid w:val="0A65336C"/>
    <w:rsid w:val="0A6E1215"/>
    <w:rsid w:val="0A7179F7"/>
    <w:rsid w:val="0A7624E7"/>
    <w:rsid w:val="0A8775B4"/>
    <w:rsid w:val="0A8A02A9"/>
    <w:rsid w:val="0A8A17E6"/>
    <w:rsid w:val="0A90110C"/>
    <w:rsid w:val="0A9B7394"/>
    <w:rsid w:val="0A9C197E"/>
    <w:rsid w:val="0AA842FD"/>
    <w:rsid w:val="0AB816B4"/>
    <w:rsid w:val="0AC01233"/>
    <w:rsid w:val="0ACA6E90"/>
    <w:rsid w:val="0AE37ACD"/>
    <w:rsid w:val="0AF14051"/>
    <w:rsid w:val="0AF81A4F"/>
    <w:rsid w:val="0B000797"/>
    <w:rsid w:val="0B105998"/>
    <w:rsid w:val="0B12542C"/>
    <w:rsid w:val="0B155624"/>
    <w:rsid w:val="0B1A74D0"/>
    <w:rsid w:val="0B234798"/>
    <w:rsid w:val="0B316811"/>
    <w:rsid w:val="0B40217B"/>
    <w:rsid w:val="0B6B3003"/>
    <w:rsid w:val="0B7974D2"/>
    <w:rsid w:val="0B841BE2"/>
    <w:rsid w:val="0B95122C"/>
    <w:rsid w:val="0B97337D"/>
    <w:rsid w:val="0B9E0C20"/>
    <w:rsid w:val="0BA20F2D"/>
    <w:rsid w:val="0BA401D5"/>
    <w:rsid w:val="0BB61B19"/>
    <w:rsid w:val="0BB62165"/>
    <w:rsid w:val="0BB66422"/>
    <w:rsid w:val="0BBB0A71"/>
    <w:rsid w:val="0BBF3FED"/>
    <w:rsid w:val="0BBF514B"/>
    <w:rsid w:val="0BC27FF9"/>
    <w:rsid w:val="0BC73622"/>
    <w:rsid w:val="0BCF00B8"/>
    <w:rsid w:val="0BD135F7"/>
    <w:rsid w:val="0BD61557"/>
    <w:rsid w:val="0BD8085B"/>
    <w:rsid w:val="0BDC48A6"/>
    <w:rsid w:val="0BDF1A3D"/>
    <w:rsid w:val="0BE40247"/>
    <w:rsid w:val="0BE558DC"/>
    <w:rsid w:val="0BF13DE0"/>
    <w:rsid w:val="0BFD65F0"/>
    <w:rsid w:val="0C003470"/>
    <w:rsid w:val="0C05381A"/>
    <w:rsid w:val="0C062B5D"/>
    <w:rsid w:val="0C1B14BE"/>
    <w:rsid w:val="0C2415E2"/>
    <w:rsid w:val="0C2815DA"/>
    <w:rsid w:val="0C2C2080"/>
    <w:rsid w:val="0C3E78BD"/>
    <w:rsid w:val="0C4557A3"/>
    <w:rsid w:val="0C5D434E"/>
    <w:rsid w:val="0C6410BE"/>
    <w:rsid w:val="0C6A726A"/>
    <w:rsid w:val="0C824100"/>
    <w:rsid w:val="0C836B92"/>
    <w:rsid w:val="0C8C20BC"/>
    <w:rsid w:val="0C8D375A"/>
    <w:rsid w:val="0C980E55"/>
    <w:rsid w:val="0CA468C0"/>
    <w:rsid w:val="0CAA7D01"/>
    <w:rsid w:val="0CB20EBB"/>
    <w:rsid w:val="0CB86539"/>
    <w:rsid w:val="0CBC0266"/>
    <w:rsid w:val="0CC52A2F"/>
    <w:rsid w:val="0CC84926"/>
    <w:rsid w:val="0CCB0F16"/>
    <w:rsid w:val="0CCC1DE4"/>
    <w:rsid w:val="0CCC60FD"/>
    <w:rsid w:val="0CDA68DF"/>
    <w:rsid w:val="0CDD73A7"/>
    <w:rsid w:val="0CDF370E"/>
    <w:rsid w:val="0CE01164"/>
    <w:rsid w:val="0CE114CB"/>
    <w:rsid w:val="0CE91099"/>
    <w:rsid w:val="0CF4138C"/>
    <w:rsid w:val="0D00324D"/>
    <w:rsid w:val="0D100BEB"/>
    <w:rsid w:val="0D1165A6"/>
    <w:rsid w:val="0D134F3F"/>
    <w:rsid w:val="0D1A0F48"/>
    <w:rsid w:val="0D41154E"/>
    <w:rsid w:val="0D423E71"/>
    <w:rsid w:val="0D4B39CB"/>
    <w:rsid w:val="0D4D619C"/>
    <w:rsid w:val="0D597889"/>
    <w:rsid w:val="0D5C398B"/>
    <w:rsid w:val="0D727F04"/>
    <w:rsid w:val="0D7E2F1E"/>
    <w:rsid w:val="0D801306"/>
    <w:rsid w:val="0D863B63"/>
    <w:rsid w:val="0D8E42B8"/>
    <w:rsid w:val="0D8F22BA"/>
    <w:rsid w:val="0DA56F4A"/>
    <w:rsid w:val="0DA93A27"/>
    <w:rsid w:val="0DAA63CF"/>
    <w:rsid w:val="0DBB1AA2"/>
    <w:rsid w:val="0DBB3553"/>
    <w:rsid w:val="0DBD0D40"/>
    <w:rsid w:val="0DBE432A"/>
    <w:rsid w:val="0DBF5DB4"/>
    <w:rsid w:val="0DCF13E2"/>
    <w:rsid w:val="0DD43A93"/>
    <w:rsid w:val="0DDE683D"/>
    <w:rsid w:val="0DE60057"/>
    <w:rsid w:val="0DE73F36"/>
    <w:rsid w:val="0DE901C7"/>
    <w:rsid w:val="0DF9325C"/>
    <w:rsid w:val="0E150D6B"/>
    <w:rsid w:val="0E1C6A64"/>
    <w:rsid w:val="0E1F7C93"/>
    <w:rsid w:val="0E232A8F"/>
    <w:rsid w:val="0E237294"/>
    <w:rsid w:val="0E30378C"/>
    <w:rsid w:val="0E322558"/>
    <w:rsid w:val="0E387876"/>
    <w:rsid w:val="0E391B56"/>
    <w:rsid w:val="0E5501FE"/>
    <w:rsid w:val="0E550963"/>
    <w:rsid w:val="0E563F70"/>
    <w:rsid w:val="0E6A6BEF"/>
    <w:rsid w:val="0E7241CF"/>
    <w:rsid w:val="0E727CF5"/>
    <w:rsid w:val="0E7649AA"/>
    <w:rsid w:val="0E7A2B49"/>
    <w:rsid w:val="0E7C0429"/>
    <w:rsid w:val="0E852D4C"/>
    <w:rsid w:val="0E8F0872"/>
    <w:rsid w:val="0E947BD2"/>
    <w:rsid w:val="0E951DEB"/>
    <w:rsid w:val="0E9C1E19"/>
    <w:rsid w:val="0E9D0952"/>
    <w:rsid w:val="0EA13EA1"/>
    <w:rsid w:val="0EA6475A"/>
    <w:rsid w:val="0EB221E3"/>
    <w:rsid w:val="0EB3584D"/>
    <w:rsid w:val="0EBC6923"/>
    <w:rsid w:val="0EBF1DEF"/>
    <w:rsid w:val="0EC052BC"/>
    <w:rsid w:val="0EC1745A"/>
    <w:rsid w:val="0EC768A8"/>
    <w:rsid w:val="0ECA109E"/>
    <w:rsid w:val="0ECB1627"/>
    <w:rsid w:val="0ED152EE"/>
    <w:rsid w:val="0ED459E8"/>
    <w:rsid w:val="0EDC1A50"/>
    <w:rsid w:val="0EDF6DA3"/>
    <w:rsid w:val="0EE2084D"/>
    <w:rsid w:val="0EE818E6"/>
    <w:rsid w:val="0EF159B9"/>
    <w:rsid w:val="0F1727F0"/>
    <w:rsid w:val="0F254ECE"/>
    <w:rsid w:val="0F3414C0"/>
    <w:rsid w:val="0F497872"/>
    <w:rsid w:val="0F512ADF"/>
    <w:rsid w:val="0F535568"/>
    <w:rsid w:val="0F59171F"/>
    <w:rsid w:val="0F6A1E93"/>
    <w:rsid w:val="0F750673"/>
    <w:rsid w:val="0F7E0E0D"/>
    <w:rsid w:val="0F8737F4"/>
    <w:rsid w:val="0F8F5CFD"/>
    <w:rsid w:val="0F915334"/>
    <w:rsid w:val="0F955C2D"/>
    <w:rsid w:val="0F9A4C9C"/>
    <w:rsid w:val="0FA15DE5"/>
    <w:rsid w:val="0FAA569A"/>
    <w:rsid w:val="0FB10E8B"/>
    <w:rsid w:val="0FD45F56"/>
    <w:rsid w:val="0FF06628"/>
    <w:rsid w:val="0FF2742C"/>
    <w:rsid w:val="0FF9322B"/>
    <w:rsid w:val="0FFB4007"/>
    <w:rsid w:val="0FFE3BDD"/>
    <w:rsid w:val="10212104"/>
    <w:rsid w:val="1025197D"/>
    <w:rsid w:val="10291EE7"/>
    <w:rsid w:val="104147DC"/>
    <w:rsid w:val="1042164C"/>
    <w:rsid w:val="106A16B0"/>
    <w:rsid w:val="10747380"/>
    <w:rsid w:val="107958DC"/>
    <w:rsid w:val="107A3C8E"/>
    <w:rsid w:val="108C01DA"/>
    <w:rsid w:val="109725F2"/>
    <w:rsid w:val="109F444D"/>
    <w:rsid w:val="10B33B1A"/>
    <w:rsid w:val="10B47F75"/>
    <w:rsid w:val="10BD43A3"/>
    <w:rsid w:val="10C74C32"/>
    <w:rsid w:val="10D70EE0"/>
    <w:rsid w:val="10E011C4"/>
    <w:rsid w:val="10E07906"/>
    <w:rsid w:val="10E82A49"/>
    <w:rsid w:val="10ED55F0"/>
    <w:rsid w:val="10EF7E1D"/>
    <w:rsid w:val="10F23E38"/>
    <w:rsid w:val="10FA4361"/>
    <w:rsid w:val="10FC3E5D"/>
    <w:rsid w:val="1101739F"/>
    <w:rsid w:val="11126B53"/>
    <w:rsid w:val="11234F4C"/>
    <w:rsid w:val="11270AAC"/>
    <w:rsid w:val="112A4F9D"/>
    <w:rsid w:val="112B6BAB"/>
    <w:rsid w:val="113024FE"/>
    <w:rsid w:val="113738D2"/>
    <w:rsid w:val="113D2614"/>
    <w:rsid w:val="113E4102"/>
    <w:rsid w:val="114645D1"/>
    <w:rsid w:val="1151321B"/>
    <w:rsid w:val="11590CE4"/>
    <w:rsid w:val="115B7666"/>
    <w:rsid w:val="116F50D8"/>
    <w:rsid w:val="119154F5"/>
    <w:rsid w:val="11A35FDC"/>
    <w:rsid w:val="11AB4940"/>
    <w:rsid w:val="11AF6E3E"/>
    <w:rsid w:val="11B10258"/>
    <w:rsid w:val="11C2670A"/>
    <w:rsid w:val="11C43A17"/>
    <w:rsid w:val="11CD3694"/>
    <w:rsid w:val="11D4111D"/>
    <w:rsid w:val="11DA432D"/>
    <w:rsid w:val="11E4684F"/>
    <w:rsid w:val="11E515AE"/>
    <w:rsid w:val="11F163A8"/>
    <w:rsid w:val="11F52BCB"/>
    <w:rsid w:val="11F938B3"/>
    <w:rsid w:val="11FD7C27"/>
    <w:rsid w:val="12073210"/>
    <w:rsid w:val="12365889"/>
    <w:rsid w:val="12375AC7"/>
    <w:rsid w:val="123B627D"/>
    <w:rsid w:val="124A17AE"/>
    <w:rsid w:val="1267790C"/>
    <w:rsid w:val="126A3FB2"/>
    <w:rsid w:val="129D4DD9"/>
    <w:rsid w:val="12A53E39"/>
    <w:rsid w:val="12CE083D"/>
    <w:rsid w:val="12CF77BC"/>
    <w:rsid w:val="12D002A7"/>
    <w:rsid w:val="12D254D3"/>
    <w:rsid w:val="12DA72BC"/>
    <w:rsid w:val="12F34731"/>
    <w:rsid w:val="12FC40D1"/>
    <w:rsid w:val="130557D6"/>
    <w:rsid w:val="130B5D1A"/>
    <w:rsid w:val="130D21FE"/>
    <w:rsid w:val="130E6E12"/>
    <w:rsid w:val="13173591"/>
    <w:rsid w:val="131B60C0"/>
    <w:rsid w:val="13243C66"/>
    <w:rsid w:val="13292714"/>
    <w:rsid w:val="13325F74"/>
    <w:rsid w:val="13352805"/>
    <w:rsid w:val="133E29ED"/>
    <w:rsid w:val="13492F80"/>
    <w:rsid w:val="1357145D"/>
    <w:rsid w:val="135B5A11"/>
    <w:rsid w:val="135E3197"/>
    <w:rsid w:val="136B41F0"/>
    <w:rsid w:val="137658F4"/>
    <w:rsid w:val="137C1252"/>
    <w:rsid w:val="138277C8"/>
    <w:rsid w:val="1387786B"/>
    <w:rsid w:val="139C4295"/>
    <w:rsid w:val="139C55BE"/>
    <w:rsid w:val="13A36E6C"/>
    <w:rsid w:val="13A643D9"/>
    <w:rsid w:val="13B03CE0"/>
    <w:rsid w:val="13C0094E"/>
    <w:rsid w:val="13E04CFE"/>
    <w:rsid w:val="13E06A44"/>
    <w:rsid w:val="14003FEF"/>
    <w:rsid w:val="14006E61"/>
    <w:rsid w:val="140077BF"/>
    <w:rsid w:val="1403097A"/>
    <w:rsid w:val="140E2AD2"/>
    <w:rsid w:val="140F23B6"/>
    <w:rsid w:val="14110C7E"/>
    <w:rsid w:val="1420694C"/>
    <w:rsid w:val="142B6BB8"/>
    <w:rsid w:val="142C717A"/>
    <w:rsid w:val="14334F71"/>
    <w:rsid w:val="1437522B"/>
    <w:rsid w:val="143D49D4"/>
    <w:rsid w:val="14464A52"/>
    <w:rsid w:val="146058DD"/>
    <w:rsid w:val="146755D1"/>
    <w:rsid w:val="146E32AA"/>
    <w:rsid w:val="14804262"/>
    <w:rsid w:val="148834E5"/>
    <w:rsid w:val="14912FF9"/>
    <w:rsid w:val="1492171F"/>
    <w:rsid w:val="14941971"/>
    <w:rsid w:val="149744BD"/>
    <w:rsid w:val="149A0A0E"/>
    <w:rsid w:val="149D500D"/>
    <w:rsid w:val="14A22511"/>
    <w:rsid w:val="14AD62C6"/>
    <w:rsid w:val="14B771E1"/>
    <w:rsid w:val="14CB5BAB"/>
    <w:rsid w:val="14D12E20"/>
    <w:rsid w:val="14E629C8"/>
    <w:rsid w:val="14F602DA"/>
    <w:rsid w:val="14F724B8"/>
    <w:rsid w:val="14F778ED"/>
    <w:rsid w:val="14F9096A"/>
    <w:rsid w:val="14FA7010"/>
    <w:rsid w:val="15023ABA"/>
    <w:rsid w:val="15170DD9"/>
    <w:rsid w:val="151C4257"/>
    <w:rsid w:val="15233AAD"/>
    <w:rsid w:val="152E3184"/>
    <w:rsid w:val="153B4912"/>
    <w:rsid w:val="15411261"/>
    <w:rsid w:val="15432884"/>
    <w:rsid w:val="154572B3"/>
    <w:rsid w:val="154F759D"/>
    <w:rsid w:val="15503BD0"/>
    <w:rsid w:val="1557698A"/>
    <w:rsid w:val="15582B6A"/>
    <w:rsid w:val="15754014"/>
    <w:rsid w:val="157B4FD8"/>
    <w:rsid w:val="157E3242"/>
    <w:rsid w:val="158B63D5"/>
    <w:rsid w:val="1599381C"/>
    <w:rsid w:val="159F6662"/>
    <w:rsid w:val="15A36EAC"/>
    <w:rsid w:val="15A512D4"/>
    <w:rsid w:val="15AE1FC7"/>
    <w:rsid w:val="15B67AC0"/>
    <w:rsid w:val="15BA5D04"/>
    <w:rsid w:val="15F84716"/>
    <w:rsid w:val="15FA053A"/>
    <w:rsid w:val="16043553"/>
    <w:rsid w:val="161D3C1F"/>
    <w:rsid w:val="162156B3"/>
    <w:rsid w:val="16321763"/>
    <w:rsid w:val="164713BC"/>
    <w:rsid w:val="165B443E"/>
    <w:rsid w:val="166E7ADE"/>
    <w:rsid w:val="16723F4A"/>
    <w:rsid w:val="167874F2"/>
    <w:rsid w:val="167E7265"/>
    <w:rsid w:val="168D480E"/>
    <w:rsid w:val="169A481B"/>
    <w:rsid w:val="16A11BDA"/>
    <w:rsid w:val="16A55FAC"/>
    <w:rsid w:val="16AC5C7B"/>
    <w:rsid w:val="16B004BB"/>
    <w:rsid w:val="16D45C49"/>
    <w:rsid w:val="16D9527B"/>
    <w:rsid w:val="16DA4792"/>
    <w:rsid w:val="16ED1E6A"/>
    <w:rsid w:val="16EE66EF"/>
    <w:rsid w:val="16F0127F"/>
    <w:rsid w:val="16F116B4"/>
    <w:rsid w:val="16FA42DD"/>
    <w:rsid w:val="17063E68"/>
    <w:rsid w:val="17076022"/>
    <w:rsid w:val="170974A8"/>
    <w:rsid w:val="171B33BD"/>
    <w:rsid w:val="171C342F"/>
    <w:rsid w:val="171D1275"/>
    <w:rsid w:val="1721137F"/>
    <w:rsid w:val="17266531"/>
    <w:rsid w:val="173C3AFF"/>
    <w:rsid w:val="173F6BD9"/>
    <w:rsid w:val="174A29CA"/>
    <w:rsid w:val="17505BDE"/>
    <w:rsid w:val="17635B48"/>
    <w:rsid w:val="176448E6"/>
    <w:rsid w:val="178209B6"/>
    <w:rsid w:val="178217DE"/>
    <w:rsid w:val="179025DD"/>
    <w:rsid w:val="17925C69"/>
    <w:rsid w:val="179507B8"/>
    <w:rsid w:val="179A49C7"/>
    <w:rsid w:val="179C4E8B"/>
    <w:rsid w:val="179F20C7"/>
    <w:rsid w:val="17A26B69"/>
    <w:rsid w:val="17A93854"/>
    <w:rsid w:val="17AB548C"/>
    <w:rsid w:val="17CB5A17"/>
    <w:rsid w:val="17D036A5"/>
    <w:rsid w:val="17D258E2"/>
    <w:rsid w:val="17E23159"/>
    <w:rsid w:val="17E370F0"/>
    <w:rsid w:val="17E965E4"/>
    <w:rsid w:val="17F062A0"/>
    <w:rsid w:val="17FF7A93"/>
    <w:rsid w:val="1801614A"/>
    <w:rsid w:val="180A3D5F"/>
    <w:rsid w:val="180C38F9"/>
    <w:rsid w:val="18210784"/>
    <w:rsid w:val="18457CC9"/>
    <w:rsid w:val="18461894"/>
    <w:rsid w:val="184A6318"/>
    <w:rsid w:val="186F5454"/>
    <w:rsid w:val="1887797E"/>
    <w:rsid w:val="188C7966"/>
    <w:rsid w:val="18910574"/>
    <w:rsid w:val="1898240F"/>
    <w:rsid w:val="18992A4E"/>
    <w:rsid w:val="18A10D20"/>
    <w:rsid w:val="18B00896"/>
    <w:rsid w:val="18B221BC"/>
    <w:rsid w:val="18B52DD9"/>
    <w:rsid w:val="18B81759"/>
    <w:rsid w:val="18BE1E08"/>
    <w:rsid w:val="18D24EA5"/>
    <w:rsid w:val="18D566BD"/>
    <w:rsid w:val="18D72DD7"/>
    <w:rsid w:val="18E910F0"/>
    <w:rsid w:val="18ED44CA"/>
    <w:rsid w:val="18F27AF7"/>
    <w:rsid w:val="19104DD2"/>
    <w:rsid w:val="191374CE"/>
    <w:rsid w:val="19212EA0"/>
    <w:rsid w:val="192E2EBE"/>
    <w:rsid w:val="193734D1"/>
    <w:rsid w:val="19427C94"/>
    <w:rsid w:val="19474F9C"/>
    <w:rsid w:val="195150A3"/>
    <w:rsid w:val="196C21CA"/>
    <w:rsid w:val="196F4FB2"/>
    <w:rsid w:val="19720640"/>
    <w:rsid w:val="197661D1"/>
    <w:rsid w:val="197A42CA"/>
    <w:rsid w:val="19907947"/>
    <w:rsid w:val="199629E2"/>
    <w:rsid w:val="19995FF7"/>
    <w:rsid w:val="19A267CE"/>
    <w:rsid w:val="19BA468A"/>
    <w:rsid w:val="19C0437E"/>
    <w:rsid w:val="19C132A9"/>
    <w:rsid w:val="19CA147A"/>
    <w:rsid w:val="19D13DAA"/>
    <w:rsid w:val="19D67BFF"/>
    <w:rsid w:val="19D95390"/>
    <w:rsid w:val="19DF6E9A"/>
    <w:rsid w:val="19EB560E"/>
    <w:rsid w:val="19F039E5"/>
    <w:rsid w:val="1A0E1866"/>
    <w:rsid w:val="1A141EF0"/>
    <w:rsid w:val="1A1B7F9F"/>
    <w:rsid w:val="1A20615D"/>
    <w:rsid w:val="1A2A0CDA"/>
    <w:rsid w:val="1A2E3A5A"/>
    <w:rsid w:val="1A38190D"/>
    <w:rsid w:val="1A3F6426"/>
    <w:rsid w:val="1A432981"/>
    <w:rsid w:val="1A5839EF"/>
    <w:rsid w:val="1A5E2B5C"/>
    <w:rsid w:val="1A6C06CB"/>
    <w:rsid w:val="1A776C67"/>
    <w:rsid w:val="1A786BFF"/>
    <w:rsid w:val="1A7C083E"/>
    <w:rsid w:val="1A7F1A35"/>
    <w:rsid w:val="1A8A0140"/>
    <w:rsid w:val="1A8E3430"/>
    <w:rsid w:val="1A970106"/>
    <w:rsid w:val="1A97153A"/>
    <w:rsid w:val="1AA8639D"/>
    <w:rsid w:val="1AB20271"/>
    <w:rsid w:val="1AB5621A"/>
    <w:rsid w:val="1ABB54B4"/>
    <w:rsid w:val="1ABD46C3"/>
    <w:rsid w:val="1ACF3342"/>
    <w:rsid w:val="1AD15A92"/>
    <w:rsid w:val="1AD42A1B"/>
    <w:rsid w:val="1AE513CC"/>
    <w:rsid w:val="1AF61B56"/>
    <w:rsid w:val="1AF97036"/>
    <w:rsid w:val="1AFB6241"/>
    <w:rsid w:val="1AFB6AC2"/>
    <w:rsid w:val="1AFF2A50"/>
    <w:rsid w:val="1B00433B"/>
    <w:rsid w:val="1B0316FD"/>
    <w:rsid w:val="1B065133"/>
    <w:rsid w:val="1B174760"/>
    <w:rsid w:val="1B1B78B5"/>
    <w:rsid w:val="1B1F6C2C"/>
    <w:rsid w:val="1B216ABE"/>
    <w:rsid w:val="1B263CB0"/>
    <w:rsid w:val="1B361351"/>
    <w:rsid w:val="1B3B3C91"/>
    <w:rsid w:val="1B420E8D"/>
    <w:rsid w:val="1B4570E6"/>
    <w:rsid w:val="1B4642B7"/>
    <w:rsid w:val="1B4D4C7C"/>
    <w:rsid w:val="1B4F2F9B"/>
    <w:rsid w:val="1B50542B"/>
    <w:rsid w:val="1B600BC8"/>
    <w:rsid w:val="1B6374C8"/>
    <w:rsid w:val="1B6B1284"/>
    <w:rsid w:val="1B6F7307"/>
    <w:rsid w:val="1B763E76"/>
    <w:rsid w:val="1B7972E1"/>
    <w:rsid w:val="1B7F2BC8"/>
    <w:rsid w:val="1B867C06"/>
    <w:rsid w:val="1B8A75EC"/>
    <w:rsid w:val="1B96355A"/>
    <w:rsid w:val="1B987FD9"/>
    <w:rsid w:val="1BA42994"/>
    <w:rsid w:val="1BB247D1"/>
    <w:rsid w:val="1BB5080A"/>
    <w:rsid w:val="1BC12FF6"/>
    <w:rsid w:val="1BC37B6D"/>
    <w:rsid w:val="1BD105E5"/>
    <w:rsid w:val="1BD4461D"/>
    <w:rsid w:val="1BD5629A"/>
    <w:rsid w:val="1BF61FB9"/>
    <w:rsid w:val="1C120F42"/>
    <w:rsid w:val="1C2518DF"/>
    <w:rsid w:val="1C29303F"/>
    <w:rsid w:val="1C2C11A6"/>
    <w:rsid w:val="1C3B7B33"/>
    <w:rsid w:val="1C4F1A1E"/>
    <w:rsid w:val="1C5941D5"/>
    <w:rsid w:val="1C5C4583"/>
    <w:rsid w:val="1C79057D"/>
    <w:rsid w:val="1C9A042F"/>
    <w:rsid w:val="1C9D01A1"/>
    <w:rsid w:val="1C9D71C0"/>
    <w:rsid w:val="1CAD3E88"/>
    <w:rsid w:val="1CAF6158"/>
    <w:rsid w:val="1CB24B91"/>
    <w:rsid w:val="1CB94D02"/>
    <w:rsid w:val="1CC35B5E"/>
    <w:rsid w:val="1CC63327"/>
    <w:rsid w:val="1CCA1745"/>
    <w:rsid w:val="1CE6542F"/>
    <w:rsid w:val="1CE747D5"/>
    <w:rsid w:val="1CEC1C0B"/>
    <w:rsid w:val="1CF100E3"/>
    <w:rsid w:val="1CF21876"/>
    <w:rsid w:val="1D032C4E"/>
    <w:rsid w:val="1D0772CC"/>
    <w:rsid w:val="1D0C70FF"/>
    <w:rsid w:val="1D1E2A15"/>
    <w:rsid w:val="1D1E5E99"/>
    <w:rsid w:val="1D2B4698"/>
    <w:rsid w:val="1D2E68B3"/>
    <w:rsid w:val="1D3150A2"/>
    <w:rsid w:val="1D3B5B34"/>
    <w:rsid w:val="1D3C2CA0"/>
    <w:rsid w:val="1D3D0ADC"/>
    <w:rsid w:val="1D3D6303"/>
    <w:rsid w:val="1D5B0CF5"/>
    <w:rsid w:val="1D7330E8"/>
    <w:rsid w:val="1D8969B7"/>
    <w:rsid w:val="1D8C3E56"/>
    <w:rsid w:val="1D9445F7"/>
    <w:rsid w:val="1D9B13AA"/>
    <w:rsid w:val="1DB932E5"/>
    <w:rsid w:val="1DD64F01"/>
    <w:rsid w:val="1DDE7E45"/>
    <w:rsid w:val="1DE4519B"/>
    <w:rsid w:val="1DE96C08"/>
    <w:rsid w:val="1DF7479E"/>
    <w:rsid w:val="1DFE3DDC"/>
    <w:rsid w:val="1DFF14F4"/>
    <w:rsid w:val="1DFF7CF2"/>
    <w:rsid w:val="1E2444CF"/>
    <w:rsid w:val="1E2574ED"/>
    <w:rsid w:val="1E356165"/>
    <w:rsid w:val="1E3F2A3B"/>
    <w:rsid w:val="1E471F2B"/>
    <w:rsid w:val="1E4B72C2"/>
    <w:rsid w:val="1E582351"/>
    <w:rsid w:val="1E6529E6"/>
    <w:rsid w:val="1E6A43B6"/>
    <w:rsid w:val="1E730497"/>
    <w:rsid w:val="1E75526F"/>
    <w:rsid w:val="1E7B2269"/>
    <w:rsid w:val="1E7E3EE4"/>
    <w:rsid w:val="1E8C707C"/>
    <w:rsid w:val="1E910B65"/>
    <w:rsid w:val="1E950BE4"/>
    <w:rsid w:val="1E9A5D62"/>
    <w:rsid w:val="1E9E44D8"/>
    <w:rsid w:val="1E9E4B3E"/>
    <w:rsid w:val="1EA77883"/>
    <w:rsid w:val="1EAF75E1"/>
    <w:rsid w:val="1EC7532C"/>
    <w:rsid w:val="1ECE7F6D"/>
    <w:rsid w:val="1ED10433"/>
    <w:rsid w:val="1EDE5013"/>
    <w:rsid w:val="1EE000CA"/>
    <w:rsid w:val="1EE12384"/>
    <w:rsid w:val="1EE268B3"/>
    <w:rsid w:val="1EF55D55"/>
    <w:rsid w:val="1EF75E30"/>
    <w:rsid w:val="1F076031"/>
    <w:rsid w:val="1F09521E"/>
    <w:rsid w:val="1F1125CC"/>
    <w:rsid w:val="1F1A773E"/>
    <w:rsid w:val="1F2173A2"/>
    <w:rsid w:val="1F224D6D"/>
    <w:rsid w:val="1F2425D6"/>
    <w:rsid w:val="1F302A57"/>
    <w:rsid w:val="1F3251BA"/>
    <w:rsid w:val="1F615E90"/>
    <w:rsid w:val="1F726AE9"/>
    <w:rsid w:val="1F91473D"/>
    <w:rsid w:val="1F944135"/>
    <w:rsid w:val="1F96287D"/>
    <w:rsid w:val="1F9A5977"/>
    <w:rsid w:val="1FA04EC5"/>
    <w:rsid w:val="1FA266B0"/>
    <w:rsid w:val="1FA92A90"/>
    <w:rsid w:val="1FAA4F7E"/>
    <w:rsid w:val="1FAD37D8"/>
    <w:rsid w:val="1FAE6EA9"/>
    <w:rsid w:val="1FB878D1"/>
    <w:rsid w:val="1FC175F6"/>
    <w:rsid w:val="1FC6693A"/>
    <w:rsid w:val="1FD44A9F"/>
    <w:rsid w:val="1FDC0D8C"/>
    <w:rsid w:val="1FEF2676"/>
    <w:rsid w:val="2000123C"/>
    <w:rsid w:val="200C3DB9"/>
    <w:rsid w:val="200D40B2"/>
    <w:rsid w:val="20231282"/>
    <w:rsid w:val="20237141"/>
    <w:rsid w:val="20241C23"/>
    <w:rsid w:val="20257DD5"/>
    <w:rsid w:val="2028744D"/>
    <w:rsid w:val="203524EE"/>
    <w:rsid w:val="20376863"/>
    <w:rsid w:val="203D4BE5"/>
    <w:rsid w:val="204940E5"/>
    <w:rsid w:val="204F5122"/>
    <w:rsid w:val="20530361"/>
    <w:rsid w:val="20544DA5"/>
    <w:rsid w:val="205542B9"/>
    <w:rsid w:val="20564DC2"/>
    <w:rsid w:val="205D4320"/>
    <w:rsid w:val="20617E18"/>
    <w:rsid w:val="2064283A"/>
    <w:rsid w:val="206E39A8"/>
    <w:rsid w:val="207129F0"/>
    <w:rsid w:val="20741F81"/>
    <w:rsid w:val="209168CF"/>
    <w:rsid w:val="20927F4D"/>
    <w:rsid w:val="20945F46"/>
    <w:rsid w:val="20947C76"/>
    <w:rsid w:val="209E5023"/>
    <w:rsid w:val="209F1087"/>
    <w:rsid w:val="20AD35BD"/>
    <w:rsid w:val="20B40D37"/>
    <w:rsid w:val="20B94AAC"/>
    <w:rsid w:val="20CB181D"/>
    <w:rsid w:val="20CB3E66"/>
    <w:rsid w:val="20D6169F"/>
    <w:rsid w:val="20DB0714"/>
    <w:rsid w:val="20DF30F5"/>
    <w:rsid w:val="20E454F8"/>
    <w:rsid w:val="20E70686"/>
    <w:rsid w:val="21076FB0"/>
    <w:rsid w:val="210A5E9C"/>
    <w:rsid w:val="211173CF"/>
    <w:rsid w:val="21147E51"/>
    <w:rsid w:val="211824AE"/>
    <w:rsid w:val="211F5F3C"/>
    <w:rsid w:val="2120101C"/>
    <w:rsid w:val="212224EF"/>
    <w:rsid w:val="212633D5"/>
    <w:rsid w:val="212927AA"/>
    <w:rsid w:val="21454BA6"/>
    <w:rsid w:val="214C4E14"/>
    <w:rsid w:val="21596666"/>
    <w:rsid w:val="216D6D2E"/>
    <w:rsid w:val="21701994"/>
    <w:rsid w:val="21750B25"/>
    <w:rsid w:val="21775A22"/>
    <w:rsid w:val="21A038A0"/>
    <w:rsid w:val="21A2146C"/>
    <w:rsid w:val="21A32333"/>
    <w:rsid w:val="21AC1CB7"/>
    <w:rsid w:val="21AC7468"/>
    <w:rsid w:val="21C27EC0"/>
    <w:rsid w:val="21C8349F"/>
    <w:rsid w:val="21CA6DE9"/>
    <w:rsid w:val="21D503BB"/>
    <w:rsid w:val="21FA7064"/>
    <w:rsid w:val="22084A99"/>
    <w:rsid w:val="220D1C63"/>
    <w:rsid w:val="220E4200"/>
    <w:rsid w:val="220E47CE"/>
    <w:rsid w:val="221952F5"/>
    <w:rsid w:val="221A03F4"/>
    <w:rsid w:val="223303B7"/>
    <w:rsid w:val="22370AF8"/>
    <w:rsid w:val="22390D9E"/>
    <w:rsid w:val="22391610"/>
    <w:rsid w:val="223C35BC"/>
    <w:rsid w:val="223E4861"/>
    <w:rsid w:val="225155D7"/>
    <w:rsid w:val="225671CE"/>
    <w:rsid w:val="2257116F"/>
    <w:rsid w:val="225B5844"/>
    <w:rsid w:val="22687C9F"/>
    <w:rsid w:val="227F3BF7"/>
    <w:rsid w:val="22811379"/>
    <w:rsid w:val="228F57A7"/>
    <w:rsid w:val="2291271D"/>
    <w:rsid w:val="22951CBE"/>
    <w:rsid w:val="22A24AEE"/>
    <w:rsid w:val="22A95ECA"/>
    <w:rsid w:val="22BD1FEF"/>
    <w:rsid w:val="22C43C22"/>
    <w:rsid w:val="22C52388"/>
    <w:rsid w:val="22DF1034"/>
    <w:rsid w:val="22E22745"/>
    <w:rsid w:val="22E43D68"/>
    <w:rsid w:val="22E64B78"/>
    <w:rsid w:val="22F327FB"/>
    <w:rsid w:val="22FD00EE"/>
    <w:rsid w:val="22FE51D8"/>
    <w:rsid w:val="23040C47"/>
    <w:rsid w:val="230E012B"/>
    <w:rsid w:val="23116106"/>
    <w:rsid w:val="232039E1"/>
    <w:rsid w:val="23275B1E"/>
    <w:rsid w:val="232B1E83"/>
    <w:rsid w:val="232C44DC"/>
    <w:rsid w:val="2340147C"/>
    <w:rsid w:val="234B2574"/>
    <w:rsid w:val="234D1D46"/>
    <w:rsid w:val="23644ACC"/>
    <w:rsid w:val="23657020"/>
    <w:rsid w:val="236A3A21"/>
    <w:rsid w:val="2376425E"/>
    <w:rsid w:val="237C468A"/>
    <w:rsid w:val="23867A4F"/>
    <w:rsid w:val="239A3EB3"/>
    <w:rsid w:val="239E4DC5"/>
    <w:rsid w:val="23AE5AB0"/>
    <w:rsid w:val="23BA3AB3"/>
    <w:rsid w:val="23BB1C8C"/>
    <w:rsid w:val="23BC74B8"/>
    <w:rsid w:val="23BF11C9"/>
    <w:rsid w:val="23D428FA"/>
    <w:rsid w:val="23D7073E"/>
    <w:rsid w:val="23DD1C53"/>
    <w:rsid w:val="23F42F27"/>
    <w:rsid w:val="23FF054A"/>
    <w:rsid w:val="240557F4"/>
    <w:rsid w:val="24097B1B"/>
    <w:rsid w:val="2413191C"/>
    <w:rsid w:val="24190B51"/>
    <w:rsid w:val="24192D89"/>
    <w:rsid w:val="241B6120"/>
    <w:rsid w:val="242B02CD"/>
    <w:rsid w:val="243426BB"/>
    <w:rsid w:val="24370ACA"/>
    <w:rsid w:val="24384891"/>
    <w:rsid w:val="24427E0A"/>
    <w:rsid w:val="244C35C7"/>
    <w:rsid w:val="244E7B56"/>
    <w:rsid w:val="24521C83"/>
    <w:rsid w:val="245C31F8"/>
    <w:rsid w:val="246952F2"/>
    <w:rsid w:val="246E21E4"/>
    <w:rsid w:val="24721B2B"/>
    <w:rsid w:val="247E656E"/>
    <w:rsid w:val="24821D6E"/>
    <w:rsid w:val="2487082D"/>
    <w:rsid w:val="24AF5B1A"/>
    <w:rsid w:val="24B57909"/>
    <w:rsid w:val="24D06FF1"/>
    <w:rsid w:val="24E22F49"/>
    <w:rsid w:val="24E4721A"/>
    <w:rsid w:val="24E673A6"/>
    <w:rsid w:val="24F2092F"/>
    <w:rsid w:val="24F55DF0"/>
    <w:rsid w:val="25017D02"/>
    <w:rsid w:val="250E5ABD"/>
    <w:rsid w:val="25134F8E"/>
    <w:rsid w:val="25141F91"/>
    <w:rsid w:val="25191290"/>
    <w:rsid w:val="251B6BD7"/>
    <w:rsid w:val="251F36DE"/>
    <w:rsid w:val="25212E71"/>
    <w:rsid w:val="25305CCD"/>
    <w:rsid w:val="25351854"/>
    <w:rsid w:val="253863A8"/>
    <w:rsid w:val="253C6C7F"/>
    <w:rsid w:val="25416995"/>
    <w:rsid w:val="25444F26"/>
    <w:rsid w:val="254E6E4A"/>
    <w:rsid w:val="25601CC3"/>
    <w:rsid w:val="256601C0"/>
    <w:rsid w:val="256B3FCA"/>
    <w:rsid w:val="256F4318"/>
    <w:rsid w:val="25702701"/>
    <w:rsid w:val="25751C60"/>
    <w:rsid w:val="25780963"/>
    <w:rsid w:val="25815E9A"/>
    <w:rsid w:val="259751A2"/>
    <w:rsid w:val="25987BDC"/>
    <w:rsid w:val="25B863A7"/>
    <w:rsid w:val="25BF010F"/>
    <w:rsid w:val="25C05175"/>
    <w:rsid w:val="25CB29A5"/>
    <w:rsid w:val="25D24505"/>
    <w:rsid w:val="25D46154"/>
    <w:rsid w:val="25DE1DF2"/>
    <w:rsid w:val="25DF7B3E"/>
    <w:rsid w:val="25E06016"/>
    <w:rsid w:val="25EA69F6"/>
    <w:rsid w:val="25EF12B7"/>
    <w:rsid w:val="25F65C02"/>
    <w:rsid w:val="25FE7E64"/>
    <w:rsid w:val="260042AA"/>
    <w:rsid w:val="260E5610"/>
    <w:rsid w:val="26132A38"/>
    <w:rsid w:val="261477FC"/>
    <w:rsid w:val="261751C1"/>
    <w:rsid w:val="261939EC"/>
    <w:rsid w:val="26200E5C"/>
    <w:rsid w:val="26223F98"/>
    <w:rsid w:val="26302A32"/>
    <w:rsid w:val="263C2D23"/>
    <w:rsid w:val="263F2C4A"/>
    <w:rsid w:val="26420346"/>
    <w:rsid w:val="264237B2"/>
    <w:rsid w:val="26471879"/>
    <w:rsid w:val="264A06DB"/>
    <w:rsid w:val="264F60AA"/>
    <w:rsid w:val="26564424"/>
    <w:rsid w:val="26572E8C"/>
    <w:rsid w:val="2660621C"/>
    <w:rsid w:val="26692E73"/>
    <w:rsid w:val="26694A60"/>
    <w:rsid w:val="266C3E5C"/>
    <w:rsid w:val="26776357"/>
    <w:rsid w:val="26790B03"/>
    <w:rsid w:val="26870FC5"/>
    <w:rsid w:val="268C382A"/>
    <w:rsid w:val="269522FA"/>
    <w:rsid w:val="26A360BA"/>
    <w:rsid w:val="26A96DAA"/>
    <w:rsid w:val="26AA4839"/>
    <w:rsid w:val="26BA0042"/>
    <w:rsid w:val="26BA7C2C"/>
    <w:rsid w:val="26BF7B9E"/>
    <w:rsid w:val="26C83FFA"/>
    <w:rsid w:val="26D33142"/>
    <w:rsid w:val="26D7510F"/>
    <w:rsid w:val="26D837DB"/>
    <w:rsid w:val="26DC1D3F"/>
    <w:rsid w:val="26F910D6"/>
    <w:rsid w:val="26FF548D"/>
    <w:rsid w:val="270813E5"/>
    <w:rsid w:val="271C5090"/>
    <w:rsid w:val="271D2829"/>
    <w:rsid w:val="27301014"/>
    <w:rsid w:val="273675BE"/>
    <w:rsid w:val="27375B88"/>
    <w:rsid w:val="274304AE"/>
    <w:rsid w:val="274F40EE"/>
    <w:rsid w:val="275276CE"/>
    <w:rsid w:val="275B6628"/>
    <w:rsid w:val="27650044"/>
    <w:rsid w:val="27650E2B"/>
    <w:rsid w:val="277F1BA0"/>
    <w:rsid w:val="27863F36"/>
    <w:rsid w:val="278956FE"/>
    <w:rsid w:val="278B5CE2"/>
    <w:rsid w:val="278C3708"/>
    <w:rsid w:val="279553CA"/>
    <w:rsid w:val="27A51124"/>
    <w:rsid w:val="27AD02F8"/>
    <w:rsid w:val="27C223A8"/>
    <w:rsid w:val="27C31DE0"/>
    <w:rsid w:val="27CC03BB"/>
    <w:rsid w:val="27DA094D"/>
    <w:rsid w:val="27DB36AC"/>
    <w:rsid w:val="27DC627F"/>
    <w:rsid w:val="27E653FC"/>
    <w:rsid w:val="27E945D7"/>
    <w:rsid w:val="27ED3566"/>
    <w:rsid w:val="27F9085B"/>
    <w:rsid w:val="27F94DC2"/>
    <w:rsid w:val="28065122"/>
    <w:rsid w:val="280B44AA"/>
    <w:rsid w:val="282C2A23"/>
    <w:rsid w:val="28303840"/>
    <w:rsid w:val="28337728"/>
    <w:rsid w:val="283B27BA"/>
    <w:rsid w:val="28423657"/>
    <w:rsid w:val="284273A6"/>
    <w:rsid w:val="28441938"/>
    <w:rsid w:val="284F6652"/>
    <w:rsid w:val="28537A1C"/>
    <w:rsid w:val="28573950"/>
    <w:rsid w:val="286A7DB2"/>
    <w:rsid w:val="28762727"/>
    <w:rsid w:val="28791044"/>
    <w:rsid w:val="287D1BFF"/>
    <w:rsid w:val="28815E44"/>
    <w:rsid w:val="28845212"/>
    <w:rsid w:val="28920B46"/>
    <w:rsid w:val="28A73DB0"/>
    <w:rsid w:val="28B00E18"/>
    <w:rsid w:val="28B046BA"/>
    <w:rsid w:val="28B664C5"/>
    <w:rsid w:val="28B81C35"/>
    <w:rsid w:val="28BE0224"/>
    <w:rsid w:val="28C05464"/>
    <w:rsid w:val="28CB31FE"/>
    <w:rsid w:val="28D37044"/>
    <w:rsid w:val="28D63B31"/>
    <w:rsid w:val="28E52132"/>
    <w:rsid w:val="28F42EA0"/>
    <w:rsid w:val="28F45EBC"/>
    <w:rsid w:val="28F61F9A"/>
    <w:rsid w:val="28FB5658"/>
    <w:rsid w:val="29110553"/>
    <w:rsid w:val="29112A72"/>
    <w:rsid w:val="292357C1"/>
    <w:rsid w:val="29320137"/>
    <w:rsid w:val="29353489"/>
    <w:rsid w:val="29396048"/>
    <w:rsid w:val="293967EB"/>
    <w:rsid w:val="2950481E"/>
    <w:rsid w:val="29510285"/>
    <w:rsid w:val="295C0D55"/>
    <w:rsid w:val="295D39B4"/>
    <w:rsid w:val="296271D5"/>
    <w:rsid w:val="296A311B"/>
    <w:rsid w:val="296B7053"/>
    <w:rsid w:val="29702F74"/>
    <w:rsid w:val="29703FE2"/>
    <w:rsid w:val="29706675"/>
    <w:rsid w:val="2976326A"/>
    <w:rsid w:val="29797246"/>
    <w:rsid w:val="297C121B"/>
    <w:rsid w:val="298748C8"/>
    <w:rsid w:val="299450F0"/>
    <w:rsid w:val="299C2172"/>
    <w:rsid w:val="29A11D58"/>
    <w:rsid w:val="29A31131"/>
    <w:rsid w:val="29B24EAB"/>
    <w:rsid w:val="29C1289C"/>
    <w:rsid w:val="29C52946"/>
    <w:rsid w:val="29C936BB"/>
    <w:rsid w:val="29D670D4"/>
    <w:rsid w:val="29E13D0E"/>
    <w:rsid w:val="29E44468"/>
    <w:rsid w:val="29E54CDC"/>
    <w:rsid w:val="29E901EB"/>
    <w:rsid w:val="29EA35A7"/>
    <w:rsid w:val="2A095FAD"/>
    <w:rsid w:val="2A0F798C"/>
    <w:rsid w:val="2A122FBE"/>
    <w:rsid w:val="2A14562E"/>
    <w:rsid w:val="2A1F7579"/>
    <w:rsid w:val="2A2435AE"/>
    <w:rsid w:val="2A3A6DD8"/>
    <w:rsid w:val="2A4A55AB"/>
    <w:rsid w:val="2A4A6BA6"/>
    <w:rsid w:val="2A6C3B7B"/>
    <w:rsid w:val="2A8D06EE"/>
    <w:rsid w:val="2A9B2A02"/>
    <w:rsid w:val="2AA3572E"/>
    <w:rsid w:val="2AC31A07"/>
    <w:rsid w:val="2AC47ACB"/>
    <w:rsid w:val="2ACC47FB"/>
    <w:rsid w:val="2AD05A0B"/>
    <w:rsid w:val="2AD82F64"/>
    <w:rsid w:val="2AEF7A62"/>
    <w:rsid w:val="2AF27D9F"/>
    <w:rsid w:val="2AF460C1"/>
    <w:rsid w:val="2B0D41E2"/>
    <w:rsid w:val="2B12076D"/>
    <w:rsid w:val="2B150584"/>
    <w:rsid w:val="2B202B95"/>
    <w:rsid w:val="2B245974"/>
    <w:rsid w:val="2B331AAF"/>
    <w:rsid w:val="2B3F73D1"/>
    <w:rsid w:val="2B4C4620"/>
    <w:rsid w:val="2B5002B8"/>
    <w:rsid w:val="2B55504A"/>
    <w:rsid w:val="2B60746D"/>
    <w:rsid w:val="2B661167"/>
    <w:rsid w:val="2B677E0F"/>
    <w:rsid w:val="2B6F1F2F"/>
    <w:rsid w:val="2B746378"/>
    <w:rsid w:val="2B752C1F"/>
    <w:rsid w:val="2B884B96"/>
    <w:rsid w:val="2B8E4D0E"/>
    <w:rsid w:val="2B901B65"/>
    <w:rsid w:val="2B9121BD"/>
    <w:rsid w:val="2B9B1C69"/>
    <w:rsid w:val="2BAD1608"/>
    <w:rsid w:val="2BBF4C28"/>
    <w:rsid w:val="2BC52617"/>
    <w:rsid w:val="2BC82563"/>
    <w:rsid w:val="2BD66011"/>
    <w:rsid w:val="2BFF22EB"/>
    <w:rsid w:val="2C045978"/>
    <w:rsid w:val="2C0579F0"/>
    <w:rsid w:val="2C076CAD"/>
    <w:rsid w:val="2C18031D"/>
    <w:rsid w:val="2C213C44"/>
    <w:rsid w:val="2C260218"/>
    <w:rsid w:val="2C2B164C"/>
    <w:rsid w:val="2C2E0818"/>
    <w:rsid w:val="2C3E01FD"/>
    <w:rsid w:val="2C4A2762"/>
    <w:rsid w:val="2C6150B1"/>
    <w:rsid w:val="2C645CDD"/>
    <w:rsid w:val="2C6F5427"/>
    <w:rsid w:val="2C7312AA"/>
    <w:rsid w:val="2C7352A3"/>
    <w:rsid w:val="2C735CF8"/>
    <w:rsid w:val="2C850420"/>
    <w:rsid w:val="2C967D61"/>
    <w:rsid w:val="2C9F2303"/>
    <w:rsid w:val="2C9F580B"/>
    <w:rsid w:val="2CA51812"/>
    <w:rsid w:val="2CB137BB"/>
    <w:rsid w:val="2CBE1055"/>
    <w:rsid w:val="2CC16DA9"/>
    <w:rsid w:val="2CC46533"/>
    <w:rsid w:val="2CF5004E"/>
    <w:rsid w:val="2CF94E65"/>
    <w:rsid w:val="2CFD53DA"/>
    <w:rsid w:val="2D0347B8"/>
    <w:rsid w:val="2D114768"/>
    <w:rsid w:val="2D1D1B2D"/>
    <w:rsid w:val="2D1E32DF"/>
    <w:rsid w:val="2D245F89"/>
    <w:rsid w:val="2D316072"/>
    <w:rsid w:val="2D4456B1"/>
    <w:rsid w:val="2D5D4D87"/>
    <w:rsid w:val="2D5D51B7"/>
    <w:rsid w:val="2D612546"/>
    <w:rsid w:val="2D6575CD"/>
    <w:rsid w:val="2D8354DC"/>
    <w:rsid w:val="2D954E1B"/>
    <w:rsid w:val="2DA6351E"/>
    <w:rsid w:val="2DA63AB7"/>
    <w:rsid w:val="2DAB401D"/>
    <w:rsid w:val="2DAD79A0"/>
    <w:rsid w:val="2DC942A8"/>
    <w:rsid w:val="2DCA1031"/>
    <w:rsid w:val="2DCA5928"/>
    <w:rsid w:val="2DD34C38"/>
    <w:rsid w:val="2DE06C8C"/>
    <w:rsid w:val="2DE665AD"/>
    <w:rsid w:val="2DE953EF"/>
    <w:rsid w:val="2DEA2B37"/>
    <w:rsid w:val="2DEB7C88"/>
    <w:rsid w:val="2DF0748C"/>
    <w:rsid w:val="2DF2341E"/>
    <w:rsid w:val="2DF400DC"/>
    <w:rsid w:val="2DFF408B"/>
    <w:rsid w:val="2E1B455E"/>
    <w:rsid w:val="2E247C7C"/>
    <w:rsid w:val="2E2C030C"/>
    <w:rsid w:val="2E2E2A94"/>
    <w:rsid w:val="2E314A83"/>
    <w:rsid w:val="2E374B3F"/>
    <w:rsid w:val="2E3E640B"/>
    <w:rsid w:val="2E4442BB"/>
    <w:rsid w:val="2E482F0C"/>
    <w:rsid w:val="2E4B2A1C"/>
    <w:rsid w:val="2E532CFE"/>
    <w:rsid w:val="2E562591"/>
    <w:rsid w:val="2E59294D"/>
    <w:rsid w:val="2E5E47AB"/>
    <w:rsid w:val="2E5E49EF"/>
    <w:rsid w:val="2E687BD4"/>
    <w:rsid w:val="2E6E65D7"/>
    <w:rsid w:val="2E8D3A7D"/>
    <w:rsid w:val="2E944B93"/>
    <w:rsid w:val="2E9E6716"/>
    <w:rsid w:val="2EB13418"/>
    <w:rsid w:val="2EBB6BF0"/>
    <w:rsid w:val="2EBE1C77"/>
    <w:rsid w:val="2EBF7922"/>
    <w:rsid w:val="2ED03A9F"/>
    <w:rsid w:val="2EE3002A"/>
    <w:rsid w:val="2EE34B1F"/>
    <w:rsid w:val="2EF16657"/>
    <w:rsid w:val="2EF35E2D"/>
    <w:rsid w:val="2F010DFC"/>
    <w:rsid w:val="2F03192F"/>
    <w:rsid w:val="2F080D9F"/>
    <w:rsid w:val="2F0D558C"/>
    <w:rsid w:val="2F153D6B"/>
    <w:rsid w:val="2F200A7C"/>
    <w:rsid w:val="2F202F71"/>
    <w:rsid w:val="2F230E85"/>
    <w:rsid w:val="2F2D315D"/>
    <w:rsid w:val="2F3075AA"/>
    <w:rsid w:val="2F3C5177"/>
    <w:rsid w:val="2F4610DA"/>
    <w:rsid w:val="2F4D3E18"/>
    <w:rsid w:val="2F512465"/>
    <w:rsid w:val="2F637DB9"/>
    <w:rsid w:val="2F641E66"/>
    <w:rsid w:val="2F7878B3"/>
    <w:rsid w:val="2F7C5989"/>
    <w:rsid w:val="2F83699A"/>
    <w:rsid w:val="2F903063"/>
    <w:rsid w:val="2F913BD9"/>
    <w:rsid w:val="2F916516"/>
    <w:rsid w:val="2F91764D"/>
    <w:rsid w:val="2F9429F8"/>
    <w:rsid w:val="2F9864C6"/>
    <w:rsid w:val="2F9D61CF"/>
    <w:rsid w:val="2F9F6289"/>
    <w:rsid w:val="2FA032C6"/>
    <w:rsid w:val="2FA23F41"/>
    <w:rsid w:val="2FAF4385"/>
    <w:rsid w:val="2FC244D4"/>
    <w:rsid w:val="2FC95008"/>
    <w:rsid w:val="2FD02673"/>
    <w:rsid w:val="2FD87885"/>
    <w:rsid w:val="2FF103A5"/>
    <w:rsid w:val="2FF46BA1"/>
    <w:rsid w:val="2FF5418F"/>
    <w:rsid w:val="2FF85F1F"/>
    <w:rsid w:val="2FFB59E1"/>
    <w:rsid w:val="3002622C"/>
    <w:rsid w:val="30171B24"/>
    <w:rsid w:val="30320D06"/>
    <w:rsid w:val="30370A56"/>
    <w:rsid w:val="3043043A"/>
    <w:rsid w:val="30482D00"/>
    <w:rsid w:val="304B343B"/>
    <w:rsid w:val="304D09FB"/>
    <w:rsid w:val="308F31A4"/>
    <w:rsid w:val="30900A21"/>
    <w:rsid w:val="30956B7C"/>
    <w:rsid w:val="30C07414"/>
    <w:rsid w:val="30CB02EB"/>
    <w:rsid w:val="30CF6BBE"/>
    <w:rsid w:val="30D92A9D"/>
    <w:rsid w:val="30E90FF4"/>
    <w:rsid w:val="30EC2995"/>
    <w:rsid w:val="31094E52"/>
    <w:rsid w:val="310C76D4"/>
    <w:rsid w:val="31190B34"/>
    <w:rsid w:val="311E29A1"/>
    <w:rsid w:val="31363A1F"/>
    <w:rsid w:val="3137255C"/>
    <w:rsid w:val="31492782"/>
    <w:rsid w:val="314C2F10"/>
    <w:rsid w:val="314E7568"/>
    <w:rsid w:val="315437AE"/>
    <w:rsid w:val="315C3027"/>
    <w:rsid w:val="3163526A"/>
    <w:rsid w:val="31691AA8"/>
    <w:rsid w:val="317B48FE"/>
    <w:rsid w:val="317F0152"/>
    <w:rsid w:val="317F38DC"/>
    <w:rsid w:val="31824F67"/>
    <w:rsid w:val="319E4751"/>
    <w:rsid w:val="31AD0BA3"/>
    <w:rsid w:val="31CC4B9C"/>
    <w:rsid w:val="31DB3023"/>
    <w:rsid w:val="31DC32F7"/>
    <w:rsid w:val="31E31D17"/>
    <w:rsid w:val="31ED502D"/>
    <w:rsid w:val="31FB5C2F"/>
    <w:rsid w:val="31FE693D"/>
    <w:rsid w:val="3206796D"/>
    <w:rsid w:val="32126371"/>
    <w:rsid w:val="32231373"/>
    <w:rsid w:val="32350C88"/>
    <w:rsid w:val="323B16B2"/>
    <w:rsid w:val="323E2F98"/>
    <w:rsid w:val="32437C90"/>
    <w:rsid w:val="32446154"/>
    <w:rsid w:val="32491283"/>
    <w:rsid w:val="3258552F"/>
    <w:rsid w:val="32611182"/>
    <w:rsid w:val="32646B1C"/>
    <w:rsid w:val="32817554"/>
    <w:rsid w:val="32926F1B"/>
    <w:rsid w:val="329C37BD"/>
    <w:rsid w:val="32AE00BE"/>
    <w:rsid w:val="32AE1D0E"/>
    <w:rsid w:val="32B21890"/>
    <w:rsid w:val="32B70CF3"/>
    <w:rsid w:val="32CD2A91"/>
    <w:rsid w:val="32D022E2"/>
    <w:rsid w:val="32D203F7"/>
    <w:rsid w:val="32D95C30"/>
    <w:rsid w:val="32DC33A9"/>
    <w:rsid w:val="32DC7D2A"/>
    <w:rsid w:val="32EC0B4C"/>
    <w:rsid w:val="32F071E7"/>
    <w:rsid w:val="32F30AB3"/>
    <w:rsid w:val="32F466C4"/>
    <w:rsid w:val="32F55E56"/>
    <w:rsid w:val="32F828F7"/>
    <w:rsid w:val="32FC78A0"/>
    <w:rsid w:val="33020430"/>
    <w:rsid w:val="33034C7C"/>
    <w:rsid w:val="332554AE"/>
    <w:rsid w:val="332665F3"/>
    <w:rsid w:val="3340776B"/>
    <w:rsid w:val="33424EEA"/>
    <w:rsid w:val="33441756"/>
    <w:rsid w:val="33484686"/>
    <w:rsid w:val="33487D4A"/>
    <w:rsid w:val="3361724D"/>
    <w:rsid w:val="336E68E2"/>
    <w:rsid w:val="337252A8"/>
    <w:rsid w:val="33750A2D"/>
    <w:rsid w:val="337B635D"/>
    <w:rsid w:val="338E432F"/>
    <w:rsid w:val="33911AB9"/>
    <w:rsid w:val="33913109"/>
    <w:rsid w:val="33995272"/>
    <w:rsid w:val="33A143B4"/>
    <w:rsid w:val="33A6329C"/>
    <w:rsid w:val="33AE3A83"/>
    <w:rsid w:val="33B43DC7"/>
    <w:rsid w:val="33BF5EC7"/>
    <w:rsid w:val="33C15D18"/>
    <w:rsid w:val="33C82F36"/>
    <w:rsid w:val="33DE2980"/>
    <w:rsid w:val="34115230"/>
    <w:rsid w:val="34253995"/>
    <w:rsid w:val="342946BB"/>
    <w:rsid w:val="342E12B9"/>
    <w:rsid w:val="34304A46"/>
    <w:rsid w:val="34313C7E"/>
    <w:rsid w:val="343E25C6"/>
    <w:rsid w:val="34434792"/>
    <w:rsid w:val="34516B13"/>
    <w:rsid w:val="345C6C3B"/>
    <w:rsid w:val="345D6ADB"/>
    <w:rsid w:val="346448D6"/>
    <w:rsid w:val="34690FE3"/>
    <w:rsid w:val="347B6FE7"/>
    <w:rsid w:val="34807D2D"/>
    <w:rsid w:val="34946DDB"/>
    <w:rsid w:val="349A7BD7"/>
    <w:rsid w:val="34B35088"/>
    <w:rsid w:val="34B42064"/>
    <w:rsid w:val="34C62140"/>
    <w:rsid w:val="34CF65C7"/>
    <w:rsid w:val="34D34358"/>
    <w:rsid w:val="34D51A2F"/>
    <w:rsid w:val="34EE2092"/>
    <w:rsid w:val="34F05ADB"/>
    <w:rsid w:val="34F3769D"/>
    <w:rsid w:val="34FE64B4"/>
    <w:rsid w:val="34FF2AA5"/>
    <w:rsid w:val="3500443B"/>
    <w:rsid w:val="35015FDA"/>
    <w:rsid w:val="35094272"/>
    <w:rsid w:val="350D69B2"/>
    <w:rsid w:val="351120A1"/>
    <w:rsid w:val="3514015C"/>
    <w:rsid w:val="351B1074"/>
    <w:rsid w:val="352302DA"/>
    <w:rsid w:val="35256D86"/>
    <w:rsid w:val="352830EA"/>
    <w:rsid w:val="352B742C"/>
    <w:rsid w:val="35315E32"/>
    <w:rsid w:val="353340DF"/>
    <w:rsid w:val="35347712"/>
    <w:rsid w:val="353B233A"/>
    <w:rsid w:val="35486BBE"/>
    <w:rsid w:val="354B0385"/>
    <w:rsid w:val="354D54BE"/>
    <w:rsid w:val="35786D69"/>
    <w:rsid w:val="357B4C5D"/>
    <w:rsid w:val="35830CCF"/>
    <w:rsid w:val="358E2CBB"/>
    <w:rsid w:val="358F778E"/>
    <w:rsid w:val="359826A4"/>
    <w:rsid w:val="359A7FB5"/>
    <w:rsid w:val="359D24C4"/>
    <w:rsid w:val="359D2BD7"/>
    <w:rsid w:val="35A46931"/>
    <w:rsid w:val="35B903D0"/>
    <w:rsid w:val="35B978CE"/>
    <w:rsid w:val="35C15A66"/>
    <w:rsid w:val="35C67807"/>
    <w:rsid w:val="35CD0A73"/>
    <w:rsid w:val="35CE6308"/>
    <w:rsid w:val="35D478E9"/>
    <w:rsid w:val="35DB37EE"/>
    <w:rsid w:val="35E13C4E"/>
    <w:rsid w:val="35E17414"/>
    <w:rsid w:val="35E57DB6"/>
    <w:rsid w:val="35EF39D0"/>
    <w:rsid w:val="35F234A3"/>
    <w:rsid w:val="35F74D23"/>
    <w:rsid w:val="35FE4374"/>
    <w:rsid w:val="3603676B"/>
    <w:rsid w:val="36137E44"/>
    <w:rsid w:val="36173614"/>
    <w:rsid w:val="361A1BCD"/>
    <w:rsid w:val="361A4337"/>
    <w:rsid w:val="362C59D7"/>
    <w:rsid w:val="362D3306"/>
    <w:rsid w:val="362E68ED"/>
    <w:rsid w:val="362F32DC"/>
    <w:rsid w:val="36304334"/>
    <w:rsid w:val="363E3CE4"/>
    <w:rsid w:val="365540C2"/>
    <w:rsid w:val="36591692"/>
    <w:rsid w:val="36842E9E"/>
    <w:rsid w:val="368801C6"/>
    <w:rsid w:val="368F505B"/>
    <w:rsid w:val="369104AA"/>
    <w:rsid w:val="36914DE6"/>
    <w:rsid w:val="36973BE9"/>
    <w:rsid w:val="36A20807"/>
    <w:rsid w:val="36B2597E"/>
    <w:rsid w:val="36BE0514"/>
    <w:rsid w:val="36CA12F4"/>
    <w:rsid w:val="36D6407C"/>
    <w:rsid w:val="36D7006F"/>
    <w:rsid w:val="36F72873"/>
    <w:rsid w:val="37072DF4"/>
    <w:rsid w:val="370D7E93"/>
    <w:rsid w:val="37171ED2"/>
    <w:rsid w:val="37240CF1"/>
    <w:rsid w:val="37262B90"/>
    <w:rsid w:val="372656F2"/>
    <w:rsid w:val="372A782E"/>
    <w:rsid w:val="3730784E"/>
    <w:rsid w:val="37380C2A"/>
    <w:rsid w:val="37475CA0"/>
    <w:rsid w:val="374922D2"/>
    <w:rsid w:val="374F5A16"/>
    <w:rsid w:val="37512FDA"/>
    <w:rsid w:val="376728D0"/>
    <w:rsid w:val="376E0FA3"/>
    <w:rsid w:val="376E7523"/>
    <w:rsid w:val="377A4551"/>
    <w:rsid w:val="377D72DA"/>
    <w:rsid w:val="379A2693"/>
    <w:rsid w:val="37A7122B"/>
    <w:rsid w:val="37AE4985"/>
    <w:rsid w:val="37B04F86"/>
    <w:rsid w:val="37C36474"/>
    <w:rsid w:val="37C42122"/>
    <w:rsid w:val="37CE2118"/>
    <w:rsid w:val="37DA1C2A"/>
    <w:rsid w:val="37E214F3"/>
    <w:rsid w:val="37EE32FF"/>
    <w:rsid w:val="37F948F6"/>
    <w:rsid w:val="380922DF"/>
    <w:rsid w:val="38093F95"/>
    <w:rsid w:val="380D6D81"/>
    <w:rsid w:val="380E269A"/>
    <w:rsid w:val="38100E41"/>
    <w:rsid w:val="381102F8"/>
    <w:rsid w:val="381E2C49"/>
    <w:rsid w:val="381E6357"/>
    <w:rsid w:val="38202804"/>
    <w:rsid w:val="38203D60"/>
    <w:rsid w:val="38266B01"/>
    <w:rsid w:val="38386920"/>
    <w:rsid w:val="384B4F5A"/>
    <w:rsid w:val="38572939"/>
    <w:rsid w:val="385D6663"/>
    <w:rsid w:val="385E304F"/>
    <w:rsid w:val="38621F5D"/>
    <w:rsid w:val="386536FB"/>
    <w:rsid w:val="38656A82"/>
    <w:rsid w:val="386F01A4"/>
    <w:rsid w:val="38704913"/>
    <w:rsid w:val="387802E9"/>
    <w:rsid w:val="38880258"/>
    <w:rsid w:val="389F5FF5"/>
    <w:rsid w:val="38AF0F75"/>
    <w:rsid w:val="38AF1E2F"/>
    <w:rsid w:val="38B930DC"/>
    <w:rsid w:val="38C10A03"/>
    <w:rsid w:val="38C8379F"/>
    <w:rsid w:val="38CA4B89"/>
    <w:rsid w:val="38CB5A75"/>
    <w:rsid w:val="38D50DFC"/>
    <w:rsid w:val="38DD2601"/>
    <w:rsid w:val="38DD4AE3"/>
    <w:rsid w:val="38EB4FA2"/>
    <w:rsid w:val="38F410C2"/>
    <w:rsid w:val="38F909F8"/>
    <w:rsid w:val="38F932BE"/>
    <w:rsid w:val="38FA5E16"/>
    <w:rsid w:val="38FD683A"/>
    <w:rsid w:val="39023F39"/>
    <w:rsid w:val="390E6CD1"/>
    <w:rsid w:val="39125252"/>
    <w:rsid w:val="39236430"/>
    <w:rsid w:val="392C6177"/>
    <w:rsid w:val="39333D01"/>
    <w:rsid w:val="393B5F2D"/>
    <w:rsid w:val="39720C2D"/>
    <w:rsid w:val="3988108E"/>
    <w:rsid w:val="39885145"/>
    <w:rsid w:val="398D7145"/>
    <w:rsid w:val="39941915"/>
    <w:rsid w:val="39972B37"/>
    <w:rsid w:val="399C45BA"/>
    <w:rsid w:val="39A576B3"/>
    <w:rsid w:val="39AE0250"/>
    <w:rsid w:val="39BF2EE9"/>
    <w:rsid w:val="39C97159"/>
    <w:rsid w:val="39DC4B89"/>
    <w:rsid w:val="39DD2CA9"/>
    <w:rsid w:val="39E07C59"/>
    <w:rsid w:val="39F42992"/>
    <w:rsid w:val="39F57F04"/>
    <w:rsid w:val="39FA384C"/>
    <w:rsid w:val="3A055618"/>
    <w:rsid w:val="3A0E5ED1"/>
    <w:rsid w:val="3A0E7871"/>
    <w:rsid w:val="3A1165B5"/>
    <w:rsid w:val="3A172496"/>
    <w:rsid w:val="3A291CD4"/>
    <w:rsid w:val="3A3E3BF8"/>
    <w:rsid w:val="3A4532A1"/>
    <w:rsid w:val="3A4A4918"/>
    <w:rsid w:val="3A4E1EA0"/>
    <w:rsid w:val="3A58172F"/>
    <w:rsid w:val="3A583231"/>
    <w:rsid w:val="3A61201E"/>
    <w:rsid w:val="3A654154"/>
    <w:rsid w:val="3A7531EF"/>
    <w:rsid w:val="3A7917BA"/>
    <w:rsid w:val="3A7F6263"/>
    <w:rsid w:val="3A8F1E82"/>
    <w:rsid w:val="3A9461DD"/>
    <w:rsid w:val="3A9A35F9"/>
    <w:rsid w:val="3A9D0B82"/>
    <w:rsid w:val="3AA32AE5"/>
    <w:rsid w:val="3AAD0727"/>
    <w:rsid w:val="3AB24BC9"/>
    <w:rsid w:val="3ACC034E"/>
    <w:rsid w:val="3AD76812"/>
    <w:rsid w:val="3B077773"/>
    <w:rsid w:val="3B225D57"/>
    <w:rsid w:val="3B322237"/>
    <w:rsid w:val="3B3924DD"/>
    <w:rsid w:val="3B420966"/>
    <w:rsid w:val="3B475393"/>
    <w:rsid w:val="3B4A4F8D"/>
    <w:rsid w:val="3B555A6C"/>
    <w:rsid w:val="3B6C7D28"/>
    <w:rsid w:val="3B703D1B"/>
    <w:rsid w:val="3B7550DA"/>
    <w:rsid w:val="3B83003D"/>
    <w:rsid w:val="3B846550"/>
    <w:rsid w:val="3B8A0333"/>
    <w:rsid w:val="3B941549"/>
    <w:rsid w:val="3B9A6BB7"/>
    <w:rsid w:val="3B9C08C4"/>
    <w:rsid w:val="3BA42B0E"/>
    <w:rsid w:val="3BA9721C"/>
    <w:rsid w:val="3BAF608E"/>
    <w:rsid w:val="3BBB266B"/>
    <w:rsid w:val="3BC9042F"/>
    <w:rsid w:val="3BEE2FA5"/>
    <w:rsid w:val="3BEE6E72"/>
    <w:rsid w:val="3BF0295F"/>
    <w:rsid w:val="3BF92AD6"/>
    <w:rsid w:val="3C074AA6"/>
    <w:rsid w:val="3C1A268C"/>
    <w:rsid w:val="3C337851"/>
    <w:rsid w:val="3C377905"/>
    <w:rsid w:val="3C5C6C46"/>
    <w:rsid w:val="3C601BDE"/>
    <w:rsid w:val="3C615ACB"/>
    <w:rsid w:val="3C7C6869"/>
    <w:rsid w:val="3C817FC4"/>
    <w:rsid w:val="3C896DEA"/>
    <w:rsid w:val="3C8F1381"/>
    <w:rsid w:val="3C9C34E7"/>
    <w:rsid w:val="3C9C79D7"/>
    <w:rsid w:val="3CAB3384"/>
    <w:rsid w:val="3CC93728"/>
    <w:rsid w:val="3CC978EB"/>
    <w:rsid w:val="3CDC2333"/>
    <w:rsid w:val="3CEA4514"/>
    <w:rsid w:val="3CF03E6D"/>
    <w:rsid w:val="3CF41D5E"/>
    <w:rsid w:val="3CF56F2E"/>
    <w:rsid w:val="3D024827"/>
    <w:rsid w:val="3D0C7597"/>
    <w:rsid w:val="3D0F6D60"/>
    <w:rsid w:val="3D13770E"/>
    <w:rsid w:val="3D175D5A"/>
    <w:rsid w:val="3D2A431E"/>
    <w:rsid w:val="3D312067"/>
    <w:rsid w:val="3D3A18A3"/>
    <w:rsid w:val="3D3B77B6"/>
    <w:rsid w:val="3D413F36"/>
    <w:rsid w:val="3D463CCB"/>
    <w:rsid w:val="3D464D22"/>
    <w:rsid w:val="3D583669"/>
    <w:rsid w:val="3D6157C2"/>
    <w:rsid w:val="3D753D57"/>
    <w:rsid w:val="3D841567"/>
    <w:rsid w:val="3D8B40F2"/>
    <w:rsid w:val="3D953DE7"/>
    <w:rsid w:val="3D977DBF"/>
    <w:rsid w:val="3D9D65A3"/>
    <w:rsid w:val="3DA353B3"/>
    <w:rsid w:val="3DAA0658"/>
    <w:rsid w:val="3DAC7AAE"/>
    <w:rsid w:val="3DB13441"/>
    <w:rsid w:val="3DB64F66"/>
    <w:rsid w:val="3DD13A5B"/>
    <w:rsid w:val="3DE717C8"/>
    <w:rsid w:val="3DEF6D12"/>
    <w:rsid w:val="3DF11803"/>
    <w:rsid w:val="3E1102D1"/>
    <w:rsid w:val="3E141225"/>
    <w:rsid w:val="3E1D039A"/>
    <w:rsid w:val="3E2054ED"/>
    <w:rsid w:val="3E2179F1"/>
    <w:rsid w:val="3E26414B"/>
    <w:rsid w:val="3E271AAC"/>
    <w:rsid w:val="3E2D5129"/>
    <w:rsid w:val="3E3039CF"/>
    <w:rsid w:val="3E360CB8"/>
    <w:rsid w:val="3E3638F9"/>
    <w:rsid w:val="3E38565B"/>
    <w:rsid w:val="3E3F67AA"/>
    <w:rsid w:val="3E41218F"/>
    <w:rsid w:val="3E4F202E"/>
    <w:rsid w:val="3E586A22"/>
    <w:rsid w:val="3E5B3F88"/>
    <w:rsid w:val="3E5C64E6"/>
    <w:rsid w:val="3E5E125F"/>
    <w:rsid w:val="3E695C87"/>
    <w:rsid w:val="3E760555"/>
    <w:rsid w:val="3E7C439C"/>
    <w:rsid w:val="3E7E5CD3"/>
    <w:rsid w:val="3E8324BA"/>
    <w:rsid w:val="3E87166F"/>
    <w:rsid w:val="3E970768"/>
    <w:rsid w:val="3E986845"/>
    <w:rsid w:val="3EAC1E7F"/>
    <w:rsid w:val="3EAC3B7D"/>
    <w:rsid w:val="3EAE100D"/>
    <w:rsid w:val="3EB56577"/>
    <w:rsid w:val="3EB63834"/>
    <w:rsid w:val="3EBA58AC"/>
    <w:rsid w:val="3EBA74F4"/>
    <w:rsid w:val="3EC53B56"/>
    <w:rsid w:val="3EC72299"/>
    <w:rsid w:val="3ED831E8"/>
    <w:rsid w:val="3EE07204"/>
    <w:rsid w:val="3EE725C9"/>
    <w:rsid w:val="3EF320E6"/>
    <w:rsid w:val="3EF43E2E"/>
    <w:rsid w:val="3EF46A44"/>
    <w:rsid w:val="3EFA3208"/>
    <w:rsid w:val="3EFA360D"/>
    <w:rsid w:val="3EFD1C69"/>
    <w:rsid w:val="3EFD3DC4"/>
    <w:rsid w:val="3EFD6F15"/>
    <w:rsid w:val="3F08333A"/>
    <w:rsid w:val="3F0C4821"/>
    <w:rsid w:val="3F181840"/>
    <w:rsid w:val="3F231241"/>
    <w:rsid w:val="3F2516A5"/>
    <w:rsid w:val="3F397A23"/>
    <w:rsid w:val="3F4664D5"/>
    <w:rsid w:val="3F4D7744"/>
    <w:rsid w:val="3F614512"/>
    <w:rsid w:val="3F6C5459"/>
    <w:rsid w:val="3F6D0DD7"/>
    <w:rsid w:val="3F7256AF"/>
    <w:rsid w:val="3F791A43"/>
    <w:rsid w:val="3F8C2B5B"/>
    <w:rsid w:val="3F9C03AF"/>
    <w:rsid w:val="3F9E2C85"/>
    <w:rsid w:val="3FAC1EB0"/>
    <w:rsid w:val="3FAC3AE7"/>
    <w:rsid w:val="3FAC45B4"/>
    <w:rsid w:val="3FB1690A"/>
    <w:rsid w:val="3FB52B14"/>
    <w:rsid w:val="3FB55E3A"/>
    <w:rsid w:val="3FC15340"/>
    <w:rsid w:val="3FDC78CA"/>
    <w:rsid w:val="3FE43787"/>
    <w:rsid w:val="3FE84C83"/>
    <w:rsid w:val="3FEC58AB"/>
    <w:rsid w:val="3FEF6026"/>
    <w:rsid w:val="3FF449B4"/>
    <w:rsid w:val="3FF84907"/>
    <w:rsid w:val="401249F7"/>
    <w:rsid w:val="4013747E"/>
    <w:rsid w:val="403B17AE"/>
    <w:rsid w:val="40596ECA"/>
    <w:rsid w:val="405F680E"/>
    <w:rsid w:val="40790640"/>
    <w:rsid w:val="408E756C"/>
    <w:rsid w:val="40A544D3"/>
    <w:rsid w:val="40AB5494"/>
    <w:rsid w:val="40B56ADE"/>
    <w:rsid w:val="40BF5088"/>
    <w:rsid w:val="40D63E4C"/>
    <w:rsid w:val="40EC307D"/>
    <w:rsid w:val="40F82F58"/>
    <w:rsid w:val="410103D0"/>
    <w:rsid w:val="410341DB"/>
    <w:rsid w:val="41182723"/>
    <w:rsid w:val="411A34C3"/>
    <w:rsid w:val="412D1EB0"/>
    <w:rsid w:val="412D221E"/>
    <w:rsid w:val="41335233"/>
    <w:rsid w:val="415E0B1D"/>
    <w:rsid w:val="41667D04"/>
    <w:rsid w:val="416F0370"/>
    <w:rsid w:val="417D6B85"/>
    <w:rsid w:val="418232D7"/>
    <w:rsid w:val="418C7761"/>
    <w:rsid w:val="419219D3"/>
    <w:rsid w:val="419749AF"/>
    <w:rsid w:val="41A02833"/>
    <w:rsid w:val="41A44A03"/>
    <w:rsid w:val="41AD7E4D"/>
    <w:rsid w:val="41E55D71"/>
    <w:rsid w:val="41E56D37"/>
    <w:rsid w:val="41EE3559"/>
    <w:rsid w:val="41F04E29"/>
    <w:rsid w:val="41FB139A"/>
    <w:rsid w:val="4200491A"/>
    <w:rsid w:val="42015A79"/>
    <w:rsid w:val="42160FF6"/>
    <w:rsid w:val="42265813"/>
    <w:rsid w:val="422D06C6"/>
    <w:rsid w:val="424463A8"/>
    <w:rsid w:val="42592ED5"/>
    <w:rsid w:val="4262289D"/>
    <w:rsid w:val="42834160"/>
    <w:rsid w:val="429023E2"/>
    <w:rsid w:val="42932531"/>
    <w:rsid w:val="429D2DD8"/>
    <w:rsid w:val="42A347CF"/>
    <w:rsid w:val="42A7114D"/>
    <w:rsid w:val="42B8237B"/>
    <w:rsid w:val="42B83634"/>
    <w:rsid w:val="42BD0BB4"/>
    <w:rsid w:val="42C90D5E"/>
    <w:rsid w:val="42CE210A"/>
    <w:rsid w:val="42D02357"/>
    <w:rsid w:val="42D51E4E"/>
    <w:rsid w:val="42E91A1E"/>
    <w:rsid w:val="42F77907"/>
    <w:rsid w:val="43093B21"/>
    <w:rsid w:val="430C207C"/>
    <w:rsid w:val="430E20F9"/>
    <w:rsid w:val="43112825"/>
    <w:rsid w:val="431D3969"/>
    <w:rsid w:val="43316B11"/>
    <w:rsid w:val="43326D69"/>
    <w:rsid w:val="43375A38"/>
    <w:rsid w:val="433779F1"/>
    <w:rsid w:val="4361133C"/>
    <w:rsid w:val="43614810"/>
    <w:rsid w:val="4363301B"/>
    <w:rsid w:val="43636718"/>
    <w:rsid w:val="43637844"/>
    <w:rsid w:val="437719A1"/>
    <w:rsid w:val="437B48F4"/>
    <w:rsid w:val="4382089B"/>
    <w:rsid w:val="43933EEE"/>
    <w:rsid w:val="43A043F2"/>
    <w:rsid w:val="43A46C95"/>
    <w:rsid w:val="43B51161"/>
    <w:rsid w:val="43B650DB"/>
    <w:rsid w:val="43BD5550"/>
    <w:rsid w:val="43C25BA7"/>
    <w:rsid w:val="43D46BF7"/>
    <w:rsid w:val="43D97366"/>
    <w:rsid w:val="43E2713C"/>
    <w:rsid w:val="43E57C0C"/>
    <w:rsid w:val="43E63670"/>
    <w:rsid w:val="43F179E8"/>
    <w:rsid w:val="43F710DE"/>
    <w:rsid w:val="44066535"/>
    <w:rsid w:val="441B0D38"/>
    <w:rsid w:val="441B1490"/>
    <w:rsid w:val="442F1972"/>
    <w:rsid w:val="44363A66"/>
    <w:rsid w:val="443C1AF0"/>
    <w:rsid w:val="444B393D"/>
    <w:rsid w:val="446F39FD"/>
    <w:rsid w:val="447F38C0"/>
    <w:rsid w:val="448246E9"/>
    <w:rsid w:val="44997775"/>
    <w:rsid w:val="449B6C50"/>
    <w:rsid w:val="44A455EA"/>
    <w:rsid w:val="44A63D90"/>
    <w:rsid w:val="44A808DD"/>
    <w:rsid w:val="44A920CC"/>
    <w:rsid w:val="44AA5881"/>
    <w:rsid w:val="44BC627E"/>
    <w:rsid w:val="44BE32C8"/>
    <w:rsid w:val="44BF0559"/>
    <w:rsid w:val="44CC7419"/>
    <w:rsid w:val="44D423FA"/>
    <w:rsid w:val="44DD441C"/>
    <w:rsid w:val="44E07994"/>
    <w:rsid w:val="44ED2ED3"/>
    <w:rsid w:val="44EE6DDC"/>
    <w:rsid w:val="44F65450"/>
    <w:rsid w:val="44F86ADA"/>
    <w:rsid w:val="450E699B"/>
    <w:rsid w:val="45104575"/>
    <w:rsid w:val="45115950"/>
    <w:rsid w:val="451462BA"/>
    <w:rsid w:val="451740FC"/>
    <w:rsid w:val="451A4D28"/>
    <w:rsid w:val="452351E7"/>
    <w:rsid w:val="45295DD5"/>
    <w:rsid w:val="4532164D"/>
    <w:rsid w:val="453D71DC"/>
    <w:rsid w:val="45446AC0"/>
    <w:rsid w:val="454D05A3"/>
    <w:rsid w:val="454E723B"/>
    <w:rsid w:val="45561CAA"/>
    <w:rsid w:val="455F7718"/>
    <w:rsid w:val="4562038F"/>
    <w:rsid w:val="4570771F"/>
    <w:rsid w:val="457A34A2"/>
    <w:rsid w:val="457B26B7"/>
    <w:rsid w:val="45812AB1"/>
    <w:rsid w:val="45845550"/>
    <w:rsid w:val="458C7B2F"/>
    <w:rsid w:val="458D1BB1"/>
    <w:rsid w:val="45912A65"/>
    <w:rsid w:val="4598226B"/>
    <w:rsid w:val="45A22ADC"/>
    <w:rsid w:val="45A332AE"/>
    <w:rsid w:val="45A704EB"/>
    <w:rsid w:val="45AA6581"/>
    <w:rsid w:val="45B16D6D"/>
    <w:rsid w:val="45B40F5A"/>
    <w:rsid w:val="45B41299"/>
    <w:rsid w:val="45B81FBE"/>
    <w:rsid w:val="45B92E1F"/>
    <w:rsid w:val="45C113CD"/>
    <w:rsid w:val="45CB5C59"/>
    <w:rsid w:val="45E32700"/>
    <w:rsid w:val="45EE2B6C"/>
    <w:rsid w:val="45F61206"/>
    <w:rsid w:val="45F6715F"/>
    <w:rsid w:val="45FA065B"/>
    <w:rsid w:val="4604641B"/>
    <w:rsid w:val="460566CE"/>
    <w:rsid w:val="460B7AEF"/>
    <w:rsid w:val="460C23DB"/>
    <w:rsid w:val="460C59E6"/>
    <w:rsid w:val="46132E8D"/>
    <w:rsid w:val="461750CC"/>
    <w:rsid w:val="461830A8"/>
    <w:rsid w:val="46194CEA"/>
    <w:rsid w:val="46427A7D"/>
    <w:rsid w:val="464371E1"/>
    <w:rsid w:val="4650311C"/>
    <w:rsid w:val="465B18D0"/>
    <w:rsid w:val="466237E6"/>
    <w:rsid w:val="46663B1B"/>
    <w:rsid w:val="467732DA"/>
    <w:rsid w:val="467847C3"/>
    <w:rsid w:val="467C4B73"/>
    <w:rsid w:val="468265D3"/>
    <w:rsid w:val="468425B7"/>
    <w:rsid w:val="46917780"/>
    <w:rsid w:val="4692268D"/>
    <w:rsid w:val="46B0395F"/>
    <w:rsid w:val="46BD415E"/>
    <w:rsid w:val="46C81D13"/>
    <w:rsid w:val="46CA0C19"/>
    <w:rsid w:val="46D41299"/>
    <w:rsid w:val="46D427F9"/>
    <w:rsid w:val="46DB555D"/>
    <w:rsid w:val="46ED4C32"/>
    <w:rsid w:val="46F46E38"/>
    <w:rsid w:val="4709167C"/>
    <w:rsid w:val="470944EA"/>
    <w:rsid w:val="471832B6"/>
    <w:rsid w:val="471C228A"/>
    <w:rsid w:val="471E1F7D"/>
    <w:rsid w:val="4723611D"/>
    <w:rsid w:val="47242912"/>
    <w:rsid w:val="472D440E"/>
    <w:rsid w:val="472E55F5"/>
    <w:rsid w:val="473C7105"/>
    <w:rsid w:val="474562EE"/>
    <w:rsid w:val="474B60F4"/>
    <w:rsid w:val="4754362E"/>
    <w:rsid w:val="476577EF"/>
    <w:rsid w:val="47693006"/>
    <w:rsid w:val="476E0953"/>
    <w:rsid w:val="47752868"/>
    <w:rsid w:val="477D66DE"/>
    <w:rsid w:val="47836070"/>
    <w:rsid w:val="478D5639"/>
    <w:rsid w:val="47A52640"/>
    <w:rsid w:val="47A56898"/>
    <w:rsid w:val="47A61132"/>
    <w:rsid w:val="47B46B2B"/>
    <w:rsid w:val="47C01BE1"/>
    <w:rsid w:val="47F21C90"/>
    <w:rsid w:val="47FC5B2F"/>
    <w:rsid w:val="47FE029E"/>
    <w:rsid w:val="480A5D9B"/>
    <w:rsid w:val="48110702"/>
    <w:rsid w:val="48132C2D"/>
    <w:rsid w:val="4816129B"/>
    <w:rsid w:val="483325CF"/>
    <w:rsid w:val="48352D0F"/>
    <w:rsid w:val="484D79F3"/>
    <w:rsid w:val="485A0DE1"/>
    <w:rsid w:val="485C3863"/>
    <w:rsid w:val="486C78EE"/>
    <w:rsid w:val="487676B1"/>
    <w:rsid w:val="488026D2"/>
    <w:rsid w:val="4881790E"/>
    <w:rsid w:val="4889142F"/>
    <w:rsid w:val="488F57F1"/>
    <w:rsid w:val="48977B96"/>
    <w:rsid w:val="489A46D3"/>
    <w:rsid w:val="48CE437A"/>
    <w:rsid w:val="48D66047"/>
    <w:rsid w:val="48E81251"/>
    <w:rsid w:val="48EF190B"/>
    <w:rsid w:val="48EF5B38"/>
    <w:rsid w:val="48F56E97"/>
    <w:rsid w:val="48FA25A8"/>
    <w:rsid w:val="491B7359"/>
    <w:rsid w:val="49316E62"/>
    <w:rsid w:val="49366A33"/>
    <w:rsid w:val="49377237"/>
    <w:rsid w:val="494556ED"/>
    <w:rsid w:val="49483757"/>
    <w:rsid w:val="49510359"/>
    <w:rsid w:val="49527984"/>
    <w:rsid w:val="4954443F"/>
    <w:rsid w:val="49594254"/>
    <w:rsid w:val="495B3E49"/>
    <w:rsid w:val="49620DB7"/>
    <w:rsid w:val="49647294"/>
    <w:rsid w:val="496F5939"/>
    <w:rsid w:val="49747F90"/>
    <w:rsid w:val="497D292E"/>
    <w:rsid w:val="49973E5F"/>
    <w:rsid w:val="49BC4E26"/>
    <w:rsid w:val="49BF6CBF"/>
    <w:rsid w:val="49C90386"/>
    <w:rsid w:val="49E73E5B"/>
    <w:rsid w:val="49E94153"/>
    <w:rsid w:val="49F25482"/>
    <w:rsid w:val="49F41706"/>
    <w:rsid w:val="49F545DF"/>
    <w:rsid w:val="49FB48A6"/>
    <w:rsid w:val="49FE65EE"/>
    <w:rsid w:val="4A245385"/>
    <w:rsid w:val="4A2563B4"/>
    <w:rsid w:val="4A3D159D"/>
    <w:rsid w:val="4A5E5128"/>
    <w:rsid w:val="4A602859"/>
    <w:rsid w:val="4A6045A4"/>
    <w:rsid w:val="4A626D2E"/>
    <w:rsid w:val="4A727D6D"/>
    <w:rsid w:val="4A89627A"/>
    <w:rsid w:val="4A9328CC"/>
    <w:rsid w:val="4A9C786C"/>
    <w:rsid w:val="4A9D2181"/>
    <w:rsid w:val="4AAA5B4B"/>
    <w:rsid w:val="4AAC52E7"/>
    <w:rsid w:val="4AB631F8"/>
    <w:rsid w:val="4AB83A52"/>
    <w:rsid w:val="4AB940E0"/>
    <w:rsid w:val="4AD83350"/>
    <w:rsid w:val="4ADF780B"/>
    <w:rsid w:val="4AE64973"/>
    <w:rsid w:val="4AEA7997"/>
    <w:rsid w:val="4AF60169"/>
    <w:rsid w:val="4AFA2F0F"/>
    <w:rsid w:val="4B0B3A72"/>
    <w:rsid w:val="4B42738C"/>
    <w:rsid w:val="4B47005F"/>
    <w:rsid w:val="4B5B54A5"/>
    <w:rsid w:val="4B774299"/>
    <w:rsid w:val="4B7E1592"/>
    <w:rsid w:val="4B814AA8"/>
    <w:rsid w:val="4B981083"/>
    <w:rsid w:val="4B9C4169"/>
    <w:rsid w:val="4B9D0BEE"/>
    <w:rsid w:val="4B9D671B"/>
    <w:rsid w:val="4B9E2620"/>
    <w:rsid w:val="4BA41881"/>
    <w:rsid w:val="4BA60A5E"/>
    <w:rsid w:val="4BA717C8"/>
    <w:rsid w:val="4BB7529C"/>
    <w:rsid w:val="4BC47E4C"/>
    <w:rsid w:val="4BCE71D8"/>
    <w:rsid w:val="4BD7068A"/>
    <w:rsid w:val="4BD82F27"/>
    <w:rsid w:val="4BDB1589"/>
    <w:rsid w:val="4BEC1534"/>
    <w:rsid w:val="4C104E5E"/>
    <w:rsid w:val="4C244709"/>
    <w:rsid w:val="4C251A36"/>
    <w:rsid w:val="4C287D14"/>
    <w:rsid w:val="4C2B42B1"/>
    <w:rsid w:val="4C326B9B"/>
    <w:rsid w:val="4C40534C"/>
    <w:rsid w:val="4C420B65"/>
    <w:rsid w:val="4C423166"/>
    <w:rsid w:val="4C5068DE"/>
    <w:rsid w:val="4C5773DD"/>
    <w:rsid w:val="4C5F4BFF"/>
    <w:rsid w:val="4C9D3D1A"/>
    <w:rsid w:val="4CA00CC6"/>
    <w:rsid w:val="4CA93B89"/>
    <w:rsid w:val="4CAF4703"/>
    <w:rsid w:val="4CB825FD"/>
    <w:rsid w:val="4CC90198"/>
    <w:rsid w:val="4CCD3F5E"/>
    <w:rsid w:val="4CE1019A"/>
    <w:rsid w:val="4CE7567A"/>
    <w:rsid w:val="4CE87AA2"/>
    <w:rsid w:val="4CF2604C"/>
    <w:rsid w:val="4CF34B1E"/>
    <w:rsid w:val="4CF467E4"/>
    <w:rsid w:val="4CFD1EFC"/>
    <w:rsid w:val="4D024178"/>
    <w:rsid w:val="4D05669A"/>
    <w:rsid w:val="4D0B5A49"/>
    <w:rsid w:val="4D0F3061"/>
    <w:rsid w:val="4D1065D0"/>
    <w:rsid w:val="4D1D6E5C"/>
    <w:rsid w:val="4D280790"/>
    <w:rsid w:val="4D2F1A30"/>
    <w:rsid w:val="4D31644A"/>
    <w:rsid w:val="4D3246FF"/>
    <w:rsid w:val="4D327509"/>
    <w:rsid w:val="4D334506"/>
    <w:rsid w:val="4D3F386C"/>
    <w:rsid w:val="4D586EAA"/>
    <w:rsid w:val="4D5D0E20"/>
    <w:rsid w:val="4D625F4D"/>
    <w:rsid w:val="4D630437"/>
    <w:rsid w:val="4D700A6E"/>
    <w:rsid w:val="4D72135A"/>
    <w:rsid w:val="4D72726E"/>
    <w:rsid w:val="4D75090C"/>
    <w:rsid w:val="4D753F5D"/>
    <w:rsid w:val="4D7758D3"/>
    <w:rsid w:val="4D7F424F"/>
    <w:rsid w:val="4D824BF4"/>
    <w:rsid w:val="4D883300"/>
    <w:rsid w:val="4D97194D"/>
    <w:rsid w:val="4DA57698"/>
    <w:rsid w:val="4DA62690"/>
    <w:rsid w:val="4DB2374E"/>
    <w:rsid w:val="4DC77884"/>
    <w:rsid w:val="4DC91399"/>
    <w:rsid w:val="4DCB356E"/>
    <w:rsid w:val="4DCD28A5"/>
    <w:rsid w:val="4DD15232"/>
    <w:rsid w:val="4DD20819"/>
    <w:rsid w:val="4DD22F5F"/>
    <w:rsid w:val="4DDE1885"/>
    <w:rsid w:val="4DE912EE"/>
    <w:rsid w:val="4DF346F1"/>
    <w:rsid w:val="4DF52811"/>
    <w:rsid w:val="4DF71ABD"/>
    <w:rsid w:val="4E0C1B79"/>
    <w:rsid w:val="4E0C1FD0"/>
    <w:rsid w:val="4E127357"/>
    <w:rsid w:val="4E1643DB"/>
    <w:rsid w:val="4E2353DF"/>
    <w:rsid w:val="4E2C606F"/>
    <w:rsid w:val="4E3F009B"/>
    <w:rsid w:val="4E4471E4"/>
    <w:rsid w:val="4E631EDC"/>
    <w:rsid w:val="4E731AD2"/>
    <w:rsid w:val="4E745676"/>
    <w:rsid w:val="4E7F3B11"/>
    <w:rsid w:val="4E867CD8"/>
    <w:rsid w:val="4E984579"/>
    <w:rsid w:val="4EA9456C"/>
    <w:rsid w:val="4EB360C4"/>
    <w:rsid w:val="4EBB5624"/>
    <w:rsid w:val="4EBB5E53"/>
    <w:rsid w:val="4EBF0863"/>
    <w:rsid w:val="4EC138F8"/>
    <w:rsid w:val="4EC43DE1"/>
    <w:rsid w:val="4EC47CB8"/>
    <w:rsid w:val="4EC62D3D"/>
    <w:rsid w:val="4EC64635"/>
    <w:rsid w:val="4EC82EF1"/>
    <w:rsid w:val="4EEF16C4"/>
    <w:rsid w:val="4EFB3067"/>
    <w:rsid w:val="4EFD0182"/>
    <w:rsid w:val="4F0A5810"/>
    <w:rsid w:val="4F161E97"/>
    <w:rsid w:val="4F1A30E9"/>
    <w:rsid w:val="4F262A93"/>
    <w:rsid w:val="4F316094"/>
    <w:rsid w:val="4F3A55E7"/>
    <w:rsid w:val="4F3F7880"/>
    <w:rsid w:val="4F442A53"/>
    <w:rsid w:val="4F5D57C6"/>
    <w:rsid w:val="4F6143BB"/>
    <w:rsid w:val="4F6A22B0"/>
    <w:rsid w:val="4F7846D5"/>
    <w:rsid w:val="4F802CC9"/>
    <w:rsid w:val="4F80794B"/>
    <w:rsid w:val="4F83271F"/>
    <w:rsid w:val="4F9D7E46"/>
    <w:rsid w:val="4FA56048"/>
    <w:rsid w:val="4FAF423A"/>
    <w:rsid w:val="4FAF5EAF"/>
    <w:rsid w:val="4FE00636"/>
    <w:rsid w:val="4FE2785F"/>
    <w:rsid w:val="4FE665EC"/>
    <w:rsid w:val="4FE85349"/>
    <w:rsid w:val="4FF36A93"/>
    <w:rsid w:val="50001A95"/>
    <w:rsid w:val="50184BCD"/>
    <w:rsid w:val="502C2A98"/>
    <w:rsid w:val="502F0CD8"/>
    <w:rsid w:val="50380A64"/>
    <w:rsid w:val="50396B0C"/>
    <w:rsid w:val="50454F35"/>
    <w:rsid w:val="505E2552"/>
    <w:rsid w:val="506211EB"/>
    <w:rsid w:val="50695E38"/>
    <w:rsid w:val="50797F85"/>
    <w:rsid w:val="507B2790"/>
    <w:rsid w:val="5080280E"/>
    <w:rsid w:val="5080403B"/>
    <w:rsid w:val="509417BE"/>
    <w:rsid w:val="509A449B"/>
    <w:rsid w:val="509B318E"/>
    <w:rsid w:val="509C0B7D"/>
    <w:rsid w:val="50A4757B"/>
    <w:rsid w:val="50B43244"/>
    <w:rsid w:val="50BB43B2"/>
    <w:rsid w:val="50C83075"/>
    <w:rsid w:val="50CF3604"/>
    <w:rsid w:val="50D65CAB"/>
    <w:rsid w:val="50F842D6"/>
    <w:rsid w:val="50FE5E38"/>
    <w:rsid w:val="5125520B"/>
    <w:rsid w:val="512A00B1"/>
    <w:rsid w:val="512D59AC"/>
    <w:rsid w:val="513619B8"/>
    <w:rsid w:val="514163D2"/>
    <w:rsid w:val="51564229"/>
    <w:rsid w:val="51675403"/>
    <w:rsid w:val="5169156C"/>
    <w:rsid w:val="516F3384"/>
    <w:rsid w:val="51832552"/>
    <w:rsid w:val="518A6B07"/>
    <w:rsid w:val="519C7E75"/>
    <w:rsid w:val="51A60A11"/>
    <w:rsid w:val="51AB7D22"/>
    <w:rsid w:val="51B95B65"/>
    <w:rsid w:val="51BF057B"/>
    <w:rsid w:val="51C141A3"/>
    <w:rsid w:val="51D77B04"/>
    <w:rsid w:val="51E751C3"/>
    <w:rsid w:val="51E830D4"/>
    <w:rsid w:val="51ED2CCB"/>
    <w:rsid w:val="51EE2BEF"/>
    <w:rsid w:val="51F35864"/>
    <w:rsid w:val="520F78AB"/>
    <w:rsid w:val="52132DD7"/>
    <w:rsid w:val="52136148"/>
    <w:rsid w:val="521C3FBC"/>
    <w:rsid w:val="522748A9"/>
    <w:rsid w:val="52276C9C"/>
    <w:rsid w:val="522869E4"/>
    <w:rsid w:val="52290415"/>
    <w:rsid w:val="5229258A"/>
    <w:rsid w:val="52386FB4"/>
    <w:rsid w:val="524066A2"/>
    <w:rsid w:val="52436C47"/>
    <w:rsid w:val="52445B1B"/>
    <w:rsid w:val="52532B10"/>
    <w:rsid w:val="52581C63"/>
    <w:rsid w:val="52741AEA"/>
    <w:rsid w:val="528B1971"/>
    <w:rsid w:val="529B53E6"/>
    <w:rsid w:val="529F2745"/>
    <w:rsid w:val="52A22EE3"/>
    <w:rsid w:val="52AA5E88"/>
    <w:rsid w:val="52C35CC4"/>
    <w:rsid w:val="52C52B46"/>
    <w:rsid w:val="52CC7D18"/>
    <w:rsid w:val="52DD0EC8"/>
    <w:rsid w:val="52E10159"/>
    <w:rsid w:val="52ED5063"/>
    <w:rsid w:val="52EF32B0"/>
    <w:rsid w:val="5305695F"/>
    <w:rsid w:val="53090FA0"/>
    <w:rsid w:val="530E1728"/>
    <w:rsid w:val="53113586"/>
    <w:rsid w:val="531B2590"/>
    <w:rsid w:val="531C1EF8"/>
    <w:rsid w:val="53224A07"/>
    <w:rsid w:val="53574693"/>
    <w:rsid w:val="5368457D"/>
    <w:rsid w:val="53784DCF"/>
    <w:rsid w:val="537B748D"/>
    <w:rsid w:val="53914C81"/>
    <w:rsid w:val="53937837"/>
    <w:rsid w:val="539E072B"/>
    <w:rsid w:val="539F2AB2"/>
    <w:rsid w:val="53A251C3"/>
    <w:rsid w:val="53C07953"/>
    <w:rsid w:val="53C55E53"/>
    <w:rsid w:val="53D2317E"/>
    <w:rsid w:val="53DF0241"/>
    <w:rsid w:val="53F60FA1"/>
    <w:rsid w:val="53F8046C"/>
    <w:rsid w:val="53F85F3B"/>
    <w:rsid w:val="54054EE2"/>
    <w:rsid w:val="540552D5"/>
    <w:rsid w:val="54062E56"/>
    <w:rsid w:val="54086EF9"/>
    <w:rsid w:val="540A3520"/>
    <w:rsid w:val="54105897"/>
    <w:rsid w:val="54143F5F"/>
    <w:rsid w:val="54163820"/>
    <w:rsid w:val="541B5490"/>
    <w:rsid w:val="54215681"/>
    <w:rsid w:val="54231FD7"/>
    <w:rsid w:val="54235F0B"/>
    <w:rsid w:val="542D0A1D"/>
    <w:rsid w:val="54322019"/>
    <w:rsid w:val="543C78DD"/>
    <w:rsid w:val="54406066"/>
    <w:rsid w:val="544922A3"/>
    <w:rsid w:val="545208AC"/>
    <w:rsid w:val="545B70AF"/>
    <w:rsid w:val="546E2B1A"/>
    <w:rsid w:val="546F1CB0"/>
    <w:rsid w:val="54723E87"/>
    <w:rsid w:val="547F36B4"/>
    <w:rsid w:val="5482165C"/>
    <w:rsid w:val="54835299"/>
    <w:rsid w:val="548E5C05"/>
    <w:rsid w:val="54BC03F1"/>
    <w:rsid w:val="54BF2218"/>
    <w:rsid w:val="54C221E5"/>
    <w:rsid w:val="54C50A39"/>
    <w:rsid w:val="54CD33E8"/>
    <w:rsid w:val="54D5360A"/>
    <w:rsid w:val="54E7216C"/>
    <w:rsid w:val="54E72B56"/>
    <w:rsid w:val="54E90547"/>
    <w:rsid w:val="54ED1411"/>
    <w:rsid w:val="54F25261"/>
    <w:rsid w:val="54F857E5"/>
    <w:rsid w:val="5506280B"/>
    <w:rsid w:val="55087315"/>
    <w:rsid w:val="55110D95"/>
    <w:rsid w:val="55125716"/>
    <w:rsid w:val="552D5AC5"/>
    <w:rsid w:val="552F5DF8"/>
    <w:rsid w:val="552F7206"/>
    <w:rsid w:val="553E6983"/>
    <w:rsid w:val="554329D5"/>
    <w:rsid w:val="55443454"/>
    <w:rsid w:val="5549082C"/>
    <w:rsid w:val="554A48A2"/>
    <w:rsid w:val="554C4AB0"/>
    <w:rsid w:val="55573872"/>
    <w:rsid w:val="55606F6F"/>
    <w:rsid w:val="556641D3"/>
    <w:rsid w:val="55697594"/>
    <w:rsid w:val="55725FCE"/>
    <w:rsid w:val="557508D5"/>
    <w:rsid w:val="557A4C58"/>
    <w:rsid w:val="558A432F"/>
    <w:rsid w:val="55B62DC7"/>
    <w:rsid w:val="55B861D9"/>
    <w:rsid w:val="55BA55E3"/>
    <w:rsid w:val="55CB3DBB"/>
    <w:rsid w:val="55D1050C"/>
    <w:rsid w:val="55D147A8"/>
    <w:rsid w:val="55D3115D"/>
    <w:rsid w:val="55F1481F"/>
    <w:rsid w:val="55FF65B9"/>
    <w:rsid w:val="560B51F1"/>
    <w:rsid w:val="5620455A"/>
    <w:rsid w:val="562462A8"/>
    <w:rsid w:val="562C1DDC"/>
    <w:rsid w:val="56312313"/>
    <w:rsid w:val="56330141"/>
    <w:rsid w:val="564478C9"/>
    <w:rsid w:val="56483D6F"/>
    <w:rsid w:val="56503B18"/>
    <w:rsid w:val="567B0E69"/>
    <w:rsid w:val="568134E4"/>
    <w:rsid w:val="568B46C1"/>
    <w:rsid w:val="568D1756"/>
    <w:rsid w:val="56921E1B"/>
    <w:rsid w:val="56964446"/>
    <w:rsid w:val="569C6D2F"/>
    <w:rsid w:val="569F5B25"/>
    <w:rsid w:val="56A6408B"/>
    <w:rsid w:val="56AA1BD3"/>
    <w:rsid w:val="56B039DB"/>
    <w:rsid w:val="56B14935"/>
    <w:rsid w:val="56B563C0"/>
    <w:rsid w:val="56BF3F7A"/>
    <w:rsid w:val="56BF65D8"/>
    <w:rsid w:val="56C62D05"/>
    <w:rsid w:val="56C75943"/>
    <w:rsid w:val="56CA2774"/>
    <w:rsid w:val="56D37307"/>
    <w:rsid w:val="56D53902"/>
    <w:rsid w:val="56E1261E"/>
    <w:rsid w:val="56F61FC1"/>
    <w:rsid w:val="56FC6757"/>
    <w:rsid w:val="56FF6F6D"/>
    <w:rsid w:val="57017E88"/>
    <w:rsid w:val="571309C3"/>
    <w:rsid w:val="57221948"/>
    <w:rsid w:val="5727713C"/>
    <w:rsid w:val="57280DD2"/>
    <w:rsid w:val="57285F78"/>
    <w:rsid w:val="572F407C"/>
    <w:rsid w:val="57364327"/>
    <w:rsid w:val="57492F30"/>
    <w:rsid w:val="57581D6A"/>
    <w:rsid w:val="57616A3D"/>
    <w:rsid w:val="576477BF"/>
    <w:rsid w:val="577B01BB"/>
    <w:rsid w:val="57822E16"/>
    <w:rsid w:val="578D2C2A"/>
    <w:rsid w:val="57976D69"/>
    <w:rsid w:val="579C13CB"/>
    <w:rsid w:val="57B05198"/>
    <w:rsid w:val="57C54E1E"/>
    <w:rsid w:val="57D0216C"/>
    <w:rsid w:val="57D4641F"/>
    <w:rsid w:val="57DB1BAA"/>
    <w:rsid w:val="57DB45D6"/>
    <w:rsid w:val="57DB6BEB"/>
    <w:rsid w:val="57E5178A"/>
    <w:rsid w:val="57EA7980"/>
    <w:rsid w:val="57EE6CFA"/>
    <w:rsid w:val="57EF0DF8"/>
    <w:rsid w:val="57F73947"/>
    <w:rsid w:val="58115073"/>
    <w:rsid w:val="58144465"/>
    <w:rsid w:val="58155BFB"/>
    <w:rsid w:val="582843F9"/>
    <w:rsid w:val="582A6956"/>
    <w:rsid w:val="582C4606"/>
    <w:rsid w:val="582E4ED4"/>
    <w:rsid w:val="5843285D"/>
    <w:rsid w:val="585C28E0"/>
    <w:rsid w:val="58641472"/>
    <w:rsid w:val="587415EA"/>
    <w:rsid w:val="58764EE2"/>
    <w:rsid w:val="58815C46"/>
    <w:rsid w:val="5889356B"/>
    <w:rsid w:val="588A614C"/>
    <w:rsid w:val="588D3CA2"/>
    <w:rsid w:val="589A6725"/>
    <w:rsid w:val="589F08CA"/>
    <w:rsid w:val="58B060D3"/>
    <w:rsid w:val="58B63705"/>
    <w:rsid w:val="58C317F3"/>
    <w:rsid w:val="58C41103"/>
    <w:rsid w:val="58C95069"/>
    <w:rsid w:val="58CF032E"/>
    <w:rsid w:val="58D32F9E"/>
    <w:rsid w:val="58F6682D"/>
    <w:rsid w:val="58F77533"/>
    <w:rsid w:val="590011D0"/>
    <w:rsid w:val="5902269F"/>
    <w:rsid w:val="59187FF3"/>
    <w:rsid w:val="59313EEA"/>
    <w:rsid w:val="594E3839"/>
    <w:rsid w:val="59500EB0"/>
    <w:rsid w:val="59567ED2"/>
    <w:rsid w:val="59594882"/>
    <w:rsid w:val="595A6B8F"/>
    <w:rsid w:val="595D67FB"/>
    <w:rsid w:val="596252C9"/>
    <w:rsid w:val="596A5A9F"/>
    <w:rsid w:val="59710DD2"/>
    <w:rsid w:val="597330B5"/>
    <w:rsid w:val="5974636B"/>
    <w:rsid w:val="59760CB5"/>
    <w:rsid w:val="59763F42"/>
    <w:rsid w:val="59824488"/>
    <w:rsid w:val="598875F4"/>
    <w:rsid w:val="5995276D"/>
    <w:rsid w:val="599F6997"/>
    <w:rsid w:val="599F76B8"/>
    <w:rsid w:val="59A33778"/>
    <w:rsid w:val="59C05CBB"/>
    <w:rsid w:val="59C154D9"/>
    <w:rsid w:val="59D74EB8"/>
    <w:rsid w:val="59E95467"/>
    <w:rsid w:val="59F05B19"/>
    <w:rsid w:val="59F510F8"/>
    <w:rsid w:val="5A2876D2"/>
    <w:rsid w:val="5A307E8A"/>
    <w:rsid w:val="5A3B5FAE"/>
    <w:rsid w:val="5A3B724A"/>
    <w:rsid w:val="5A3D0B1C"/>
    <w:rsid w:val="5A3F16F4"/>
    <w:rsid w:val="5A401671"/>
    <w:rsid w:val="5A466D5F"/>
    <w:rsid w:val="5A597DAB"/>
    <w:rsid w:val="5A5A5030"/>
    <w:rsid w:val="5A612A0E"/>
    <w:rsid w:val="5A61307B"/>
    <w:rsid w:val="5A6E3616"/>
    <w:rsid w:val="5A7264B9"/>
    <w:rsid w:val="5A7359FA"/>
    <w:rsid w:val="5A8C5BDF"/>
    <w:rsid w:val="5A8D1432"/>
    <w:rsid w:val="5A9052B6"/>
    <w:rsid w:val="5AA16048"/>
    <w:rsid w:val="5AA318BF"/>
    <w:rsid w:val="5AA414B3"/>
    <w:rsid w:val="5AA55A39"/>
    <w:rsid w:val="5AA81968"/>
    <w:rsid w:val="5AAA55F1"/>
    <w:rsid w:val="5AAF4FFF"/>
    <w:rsid w:val="5AB81A0F"/>
    <w:rsid w:val="5ABE4DCD"/>
    <w:rsid w:val="5ACB67A0"/>
    <w:rsid w:val="5AF805A4"/>
    <w:rsid w:val="5AFF22F9"/>
    <w:rsid w:val="5B012F07"/>
    <w:rsid w:val="5B0B64B3"/>
    <w:rsid w:val="5B0C49D5"/>
    <w:rsid w:val="5B12476F"/>
    <w:rsid w:val="5B1A3CD7"/>
    <w:rsid w:val="5B260B12"/>
    <w:rsid w:val="5B2A2686"/>
    <w:rsid w:val="5B2E4C51"/>
    <w:rsid w:val="5B4E5EF2"/>
    <w:rsid w:val="5B503EC1"/>
    <w:rsid w:val="5B546FB6"/>
    <w:rsid w:val="5B5506F6"/>
    <w:rsid w:val="5B8369AE"/>
    <w:rsid w:val="5B8569EA"/>
    <w:rsid w:val="5B9070E1"/>
    <w:rsid w:val="5B970DB3"/>
    <w:rsid w:val="5BA05EE0"/>
    <w:rsid w:val="5BA61C74"/>
    <w:rsid w:val="5BB01DA0"/>
    <w:rsid w:val="5BB702D1"/>
    <w:rsid w:val="5BB71447"/>
    <w:rsid w:val="5BB85685"/>
    <w:rsid w:val="5BC01C71"/>
    <w:rsid w:val="5BC65335"/>
    <w:rsid w:val="5BD63BE5"/>
    <w:rsid w:val="5BE470DD"/>
    <w:rsid w:val="5BED0335"/>
    <w:rsid w:val="5BED2CF4"/>
    <w:rsid w:val="5BFC4E5D"/>
    <w:rsid w:val="5C055338"/>
    <w:rsid w:val="5C073FCA"/>
    <w:rsid w:val="5C0C6AE8"/>
    <w:rsid w:val="5C334018"/>
    <w:rsid w:val="5C5A4D4E"/>
    <w:rsid w:val="5C624E98"/>
    <w:rsid w:val="5C6507B3"/>
    <w:rsid w:val="5C666584"/>
    <w:rsid w:val="5C705FBE"/>
    <w:rsid w:val="5C735F14"/>
    <w:rsid w:val="5C8458C9"/>
    <w:rsid w:val="5C8939BE"/>
    <w:rsid w:val="5CA46726"/>
    <w:rsid w:val="5CAC53E3"/>
    <w:rsid w:val="5CB16BD7"/>
    <w:rsid w:val="5CB307BF"/>
    <w:rsid w:val="5CB320F0"/>
    <w:rsid w:val="5CB53A63"/>
    <w:rsid w:val="5CB55415"/>
    <w:rsid w:val="5CBA0B56"/>
    <w:rsid w:val="5CBC6C99"/>
    <w:rsid w:val="5CC73ED7"/>
    <w:rsid w:val="5CCD435E"/>
    <w:rsid w:val="5CCE76E4"/>
    <w:rsid w:val="5CD66BA6"/>
    <w:rsid w:val="5CD9721D"/>
    <w:rsid w:val="5CE76647"/>
    <w:rsid w:val="5CEA7EA1"/>
    <w:rsid w:val="5CF52F83"/>
    <w:rsid w:val="5D09375E"/>
    <w:rsid w:val="5D0D1DCE"/>
    <w:rsid w:val="5D111D8F"/>
    <w:rsid w:val="5D116E7D"/>
    <w:rsid w:val="5D123B10"/>
    <w:rsid w:val="5D2304A7"/>
    <w:rsid w:val="5D267699"/>
    <w:rsid w:val="5D3D62BC"/>
    <w:rsid w:val="5D404AB2"/>
    <w:rsid w:val="5D4368AB"/>
    <w:rsid w:val="5D4C0783"/>
    <w:rsid w:val="5D552758"/>
    <w:rsid w:val="5D621701"/>
    <w:rsid w:val="5D631B01"/>
    <w:rsid w:val="5D647C23"/>
    <w:rsid w:val="5D6D04C4"/>
    <w:rsid w:val="5D79614F"/>
    <w:rsid w:val="5D83347B"/>
    <w:rsid w:val="5D8424C3"/>
    <w:rsid w:val="5D9323A1"/>
    <w:rsid w:val="5D9C79E3"/>
    <w:rsid w:val="5D9D6B7D"/>
    <w:rsid w:val="5DA5035D"/>
    <w:rsid w:val="5DB33D34"/>
    <w:rsid w:val="5DBA3828"/>
    <w:rsid w:val="5DC20321"/>
    <w:rsid w:val="5DC26E9D"/>
    <w:rsid w:val="5DC6007D"/>
    <w:rsid w:val="5DC85CD6"/>
    <w:rsid w:val="5DD46161"/>
    <w:rsid w:val="5DD50A50"/>
    <w:rsid w:val="5DE822C7"/>
    <w:rsid w:val="5DE87763"/>
    <w:rsid w:val="5DF00848"/>
    <w:rsid w:val="5DF71A0B"/>
    <w:rsid w:val="5E0F7438"/>
    <w:rsid w:val="5E13206A"/>
    <w:rsid w:val="5E141119"/>
    <w:rsid w:val="5E181D3A"/>
    <w:rsid w:val="5E2327A1"/>
    <w:rsid w:val="5E3556BE"/>
    <w:rsid w:val="5E3D1F4B"/>
    <w:rsid w:val="5E45677E"/>
    <w:rsid w:val="5E4D41F5"/>
    <w:rsid w:val="5E512E0F"/>
    <w:rsid w:val="5E581025"/>
    <w:rsid w:val="5E5B57B0"/>
    <w:rsid w:val="5E5D624B"/>
    <w:rsid w:val="5E603E80"/>
    <w:rsid w:val="5E7C62B8"/>
    <w:rsid w:val="5E7D29E7"/>
    <w:rsid w:val="5E85005F"/>
    <w:rsid w:val="5E9026E0"/>
    <w:rsid w:val="5EB34608"/>
    <w:rsid w:val="5EB826E0"/>
    <w:rsid w:val="5ED02EE7"/>
    <w:rsid w:val="5ED4350D"/>
    <w:rsid w:val="5EE37DE5"/>
    <w:rsid w:val="5EF44CF8"/>
    <w:rsid w:val="5F031979"/>
    <w:rsid w:val="5F0C64D6"/>
    <w:rsid w:val="5F10030F"/>
    <w:rsid w:val="5F130295"/>
    <w:rsid w:val="5F3A3FA0"/>
    <w:rsid w:val="5F3D51E0"/>
    <w:rsid w:val="5F4040F5"/>
    <w:rsid w:val="5F5F23E4"/>
    <w:rsid w:val="5F6E4F1C"/>
    <w:rsid w:val="5F700DA7"/>
    <w:rsid w:val="5F720841"/>
    <w:rsid w:val="5F8B5770"/>
    <w:rsid w:val="5F8B725B"/>
    <w:rsid w:val="5F8E2505"/>
    <w:rsid w:val="5F8E61E2"/>
    <w:rsid w:val="5F902ED0"/>
    <w:rsid w:val="5F91193B"/>
    <w:rsid w:val="5FAB30EF"/>
    <w:rsid w:val="5FAD347B"/>
    <w:rsid w:val="5FBA2D3B"/>
    <w:rsid w:val="5FC316C1"/>
    <w:rsid w:val="5FD5230C"/>
    <w:rsid w:val="5FD67901"/>
    <w:rsid w:val="5FE1272D"/>
    <w:rsid w:val="5FF05FDA"/>
    <w:rsid w:val="5FF24D2C"/>
    <w:rsid w:val="600606A0"/>
    <w:rsid w:val="60171C42"/>
    <w:rsid w:val="601C5E58"/>
    <w:rsid w:val="602326BD"/>
    <w:rsid w:val="602414BE"/>
    <w:rsid w:val="60333ACE"/>
    <w:rsid w:val="603A4549"/>
    <w:rsid w:val="603B11AB"/>
    <w:rsid w:val="6048654B"/>
    <w:rsid w:val="60562A80"/>
    <w:rsid w:val="60582F76"/>
    <w:rsid w:val="6058660D"/>
    <w:rsid w:val="60622C13"/>
    <w:rsid w:val="60667C10"/>
    <w:rsid w:val="60690933"/>
    <w:rsid w:val="606F0648"/>
    <w:rsid w:val="6070606E"/>
    <w:rsid w:val="6070650D"/>
    <w:rsid w:val="60743CBE"/>
    <w:rsid w:val="60751248"/>
    <w:rsid w:val="607A2B98"/>
    <w:rsid w:val="608407E8"/>
    <w:rsid w:val="608A6C1B"/>
    <w:rsid w:val="60BA3A61"/>
    <w:rsid w:val="60D41A03"/>
    <w:rsid w:val="60D654EF"/>
    <w:rsid w:val="60DA5994"/>
    <w:rsid w:val="60E1716E"/>
    <w:rsid w:val="6101414E"/>
    <w:rsid w:val="61041E70"/>
    <w:rsid w:val="61080C71"/>
    <w:rsid w:val="61091645"/>
    <w:rsid w:val="611B6ED1"/>
    <w:rsid w:val="611F5749"/>
    <w:rsid w:val="61226229"/>
    <w:rsid w:val="61315FE2"/>
    <w:rsid w:val="61457EEB"/>
    <w:rsid w:val="61474BB7"/>
    <w:rsid w:val="614D2F62"/>
    <w:rsid w:val="614D3E3E"/>
    <w:rsid w:val="61531976"/>
    <w:rsid w:val="6167686A"/>
    <w:rsid w:val="61722C36"/>
    <w:rsid w:val="61730755"/>
    <w:rsid w:val="617A3CCA"/>
    <w:rsid w:val="61850063"/>
    <w:rsid w:val="61881C3D"/>
    <w:rsid w:val="618C598E"/>
    <w:rsid w:val="61900350"/>
    <w:rsid w:val="61973C9E"/>
    <w:rsid w:val="619C148A"/>
    <w:rsid w:val="61B47471"/>
    <w:rsid w:val="61B572A7"/>
    <w:rsid w:val="61BA47EB"/>
    <w:rsid w:val="61C46482"/>
    <w:rsid w:val="61CE5451"/>
    <w:rsid w:val="61D07537"/>
    <w:rsid w:val="61D75D25"/>
    <w:rsid w:val="61DA5163"/>
    <w:rsid w:val="61DC3FA1"/>
    <w:rsid w:val="61E41A76"/>
    <w:rsid w:val="61EC4F7F"/>
    <w:rsid w:val="61EF1BAD"/>
    <w:rsid w:val="61F44447"/>
    <w:rsid w:val="61F741BB"/>
    <w:rsid w:val="61FA25D6"/>
    <w:rsid w:val="61FF4F93"/>
    <w:rsid w:val="620912F4"/>
    <w:rsid w:val="62131693"/>
    <w:rsid w:val="62177C8A"/>
    <w:rsid w:val="622F1859"/>
    <w:rsid w:val="622F1F90"/>
    <w:rsid w:val="624441B5"/>
    <w:rsid w:val="624820C2"/>
    <w:rsid w:val="624B7719"/>
    <w:rsid w:val="625D0DD5"/>
    <w:rsid w:val="626A5BD3"/>
    <w:rsid w:val="626B563B"/>
    <w:rsid w:val="62713B3F"/>
    <w:rsid w:val="62723D6F"/>
    <w:rsid w:val="628C37B4"/>
    <w:rsid w:val="628E0504"/>
    <w:rsid w:val="62903A0E"/>
    <w:rsid w:val="6291758C"/>
    <w:rsid w:val="6296601F"/>
    <w:rsid w:val="62972847"/>
    <w:rsid w:val="629A0FDA"/>
    <w:rsid w:val="629B3742"/>
    <w:rsid w:val="62AA401F"/>
    <w:rsid w:val="62AB2FBA"/>
    <w:rsid w:val="62B768AA"/>
    <w:rsid w:val="62BA63D5"/>
    <w:rsid w:val="62BE5FE9"/>
    <w:rsid w:val="62CC0B02"/>
    <w:rsid w:val="62D2061C"/>
    <w:rsid w:val="62D91101"/>
    <w:rsid w:val="62D93507"/>
    <w:rsid w:val="62DA547C"/>
    <w:rsid w:val="62DB1CF7"/>
    <w:rsid w:val="62DE7725"/>
    <w:rsid w:val="62E22DB6"/>
    <w:rsid w:val="62E25BCC"/>
    <w:rsid w:val="62E51477"/>
    <w:rsid w:val="62F20122"/>
    <w:rsid w:val="62F52C70"/>
    <w:rsid w:val="6302516E"/>
    <w:rsid w:val="63032064"/>
    <w:rsid w:val="630C7D5C"/>
    <w:rsid w:val="63126B79"/>
    <w:rsid w:val="632648C2"/>
    <w:rsid w:val="63344A2D"/>
    <w:rsid w:val="633924AA"/>
    <w:rsid w:val="633E0532"/>
    <w:rsid w:val="6352358E"/>
    <w:rsid w:val="63547909"/>
    <w:rsid w:val="635C1AFC"/>
    <w:rsid w:val="636D427E"/>
    <w:rsid w:val="63771352"/>
    <w:rsid w:val="6377241B"/>
    <w:rsid w:val="637D1C9E"/>
    <w:rsid w:val="637D1EF8"/>
    <w:rsid w:val="63882E00"/>
    <w:rsid w:val="63887BAF"/>
    <w:rsid w:val="63977DAF"/>
    <w:rsid w:val="63A24EE3"/>
    <w:rsid w:val="63AB5FEE"/>
    <w:rsid w:val="63B258D0"/>
    <w:rsid w:val="63C07FFF"/>
    <w:rsid w:val="63CB50C1"/>
    <w:rsid w:val="63D105FD"/>
    <w:rsid w:val="63D46430"/>
    <w:rsid w:val="63E54069"/>
    <w:rsid w:val="63E65521"/>
    <w:rsid w:val="63E97022"/>
    <w:rsid w:val="63F06D02"/>
    <w:rsid w:val="63F42DBA"/>
    <w:rsid w:val="63F900D3"/>
    <w:rsid w:val="6405777D"/>
    <w:rsid w:val="64126DD8"/>
    <w:rsid w:val="6413174B"/>
    <w:rsid w:val="641B1DC5"/>
    <w:rsid w:val="642A02FD"/>
    <w:rsid w:val="642A5F16"/>
    <w:rsid w:val="64354507"/>
    <w:rsid w:val="64484B13"/>
    <w:rsid w:val="64485DF8"/>
    <w:rsid w:val="644C70D7"/>
    <w:rsid w:val="64501E75"/>
    <w:rsid w:val="645C2171"/>
    <w:rsid w:val="64614751"/>
    <w:rsid w:val="646671B7"/>
    <w:rsid w:val="646949FA"/>
    <w:rsid w:val="646977D3"/>
    <w:rsid w:val="646F5061"/>
    <w:rsid w:val="647C3643"/>
    <w:rsid w:val="64852843"/>
    <w:rsid w:val="64BA1527"/>
    <w:rsid w:val="64D72FD2"/>
    <w:rsid w:val="64D74099"/>
    <w:rsid w:val="64DE6340"/>
    <w:rsid w:val="64E056A5"/>
    <w:rsid w:val="64E41458"/>
    <w:rsid w:val="64EE706E"/>
    <w:rsid w:val="64F10266"/>
    <w:rsid w:val="65061D5E"/>
    <w:rsid w:val="650B39A9"/>
    <w:rsid w:val="651A4348"/>
    <w:rsid w:val="651E5D4F"/>
    <w:rsid w:val="65225296"/>
    <w:rsid w:val="652C64B2"/>
    <w:rsid w:val="6535482D"/>
    <w:rsid w:val="653916BB"/>
    <w:rsid w:val="654D46A8"/>
    <w:rsid w:val="655A79B9"/>
    <w:rsid w:val="656D03D3"/>
    <w:rsid w:val="65831D16"/>
    <w:rsid w:val="658641FE"/>
    <w:rsid w:val="65896CCF"/>
    <w:rsid w:val="65916157"/>
    <w:rsid w:val="65963889"/>
    <w:rsid w:val="659909C0"/>
    <w:rsid w:val="659A7D3D"/>
    <w:rsid w:val="65A01291"/>
    <w:rsid w:val="65A32D94"/>
    <w:rsid w:val="65AB47C6"/>
    <w:rsid w:val="65AC4B03"/>
    <w:rsid w:val="65B25206"/>
    <w:rsid w:val="65B879E7"/>
    <w:rsid w:val="65B97025"/>
    <w:rsid w:val="65C82CC8"/>
    <w:rsid w:val="65D359C1"/>
    <w:rsid w:val="65D67DB7"/>
    <w:rsid w:val="65DC3B48"/>
    <w:rsid w:val="65DF5BC7"/>
    <w:rsid w:val="65E24FED"/>
    <w:rsid w:val="65E61EA2"/>
    <w:rsid w:val="65F97D14"/>
    <w:rsid w:val="660525FB"/>
    <w:rsid w:val="660C5684"/>
    <w:rsid w:val="660D5F00"/>
    <w:rsid w:val="661C3C17"/>
    <w:rsid w:val="66451AB9"/>
    <w:rsid w:val="664667CB"/>
    <w:rsid w:val="668023EA"/>
    <w:rsid w:val="668F5EE6"/>
    <w:rsid w:val="669D1A39"/>
    <w:rsid w:val="66A86F4F"/>
    <w:rsid w:val="66AB76B6"/>
    <w:rsid w:val="66B0502A"/>
    <w:rsid w:val="66B73657"/>
    <w:rsid w:val="66BE4252"/>
    <w:rsid w:val="66BE75AF"/>
    <w:rsid w:val="66D44DD2"/>
    <w:rsid w:val="66DB5D7D"/>
    <w:rsid w:val="66DF2B32"/>
    <w:rsid w:val="66E05532"/>
    <w:rsid w:val="66E431E3"/>
    <w:rsid w:val="66E43904"/>
    <w:rsid w:val="66E533B3"/>
    <w:rsid w:val="66E70BD6"/>
    <w:rsid w:val="66EF264D"/>
    <w:rsid w:val="66F607A8"/>
    <w:rsid w:val="67060E7D"/>
    <w:rsid w:val="670E528F"/>
    <w:rsid w:val="67103E5C"/>
    <w:rsid w:val="671E55D1"/>
    <w:rsid w:val="67242D39"/>
    <w:rsid w:val="67245DD8"/>
    <w:rsid w:val="67274775"/>
    <w:rsid w:val="67296EF8"/>
    <w:rsid w:val="672F3F73"/>
    <w:rsid w:val="67385094"/>
    <w:rsid w:val="673B3117"/>
    <w:rsid w:val="67444486"/>
    <w:rsid w:val="67444818"/>
    <w:rsid w:val="674F030F"/>
    <w:rsid w:val="67722F82"/>
    <w:rsid w:val="6774579E"/>
    <w:rsid w:val="67746339"/>
    <w:rsid w:val="6779399C"/>
    <w:rsid w:val="677972A5"/>
    <w:rsid w:val="67852801"/>
    <w:rsid w:val="67876B39"/>
    <w:rsid w:val="678A1FCA"/>
    <w:rsid w:val="678C143D"/>
    <w:rsid w:val="679B04B6"/>
    <w:rsid w:val="67A760D4"/>
    <w:rsid w:val="67AD3A34"/>
    <w:rsid w:val="67B267E7"/>
    <w:rsid w:val="67BF466A"/>
    <w:rsid w:val="67C54FAC"/>
    <w:rsid w:val="67C83816"/>
    <w:rsid w:val="67D2143F"/>
    <w:rsid w:val="67DC297B"/>
    <w:rsid w:val="67DC7ABB"/>
    <w:rsid w:val="67DD017F"/>
    <w:rsid w:val="67E50883"/>
    <w:rsid w:val="67E67F3D"/>
    <w:rsid w:val="67E717B3"/>
    <w:rsid w:val="67EA3397"/>
    <w:rsid w:val="67EB1AA0"/>
    <w:rsid w:val="67F66059"/>
    <w:rsid w:val="67F72D83"/>
    <w:rsid w:val="67F867B1"/>
    <w:rsid w:val="67FA63EF"/>
    <w:rsid w:val="680A11BF"/>
    <w:rsid w:val="680F3A49"/>
    <w:rsid w:val="680F5E5A"/>
    <w:rsid w:val="681C490A"/>
    <w:rsid w:val="68244F3B"/>
    <w:rsid w:val="682E3F3C"/>
    <w:rsid w:val="68434889"/>
    <w:rsid w:val="6846690C"/>
    <w:rsid w:val="684B7489"/>
    <w:rsid w:val="685120EC"/>
    <w:rsid w:val="685254F1"/>
    <w:rsid w:val="68625B5D"/>
    <w:rsid w:val="686575E5"/>
    <w:rsid w:val="686B15ED"/>
    <w:rsid w:val="6872511F"/>
    <w:rsid w:val="68757812"/>
    <w:rsid w:val="688112CE"/>
    <w:rsid w:val="68835A07"/>
    <w:rsid w:val="688661B4"/>
    <w:rsid w:val="68880779"/>
    <w:rsid w:val="688B6E8D"/>
    <w:rsid w:val="688D0559"/>
    <w:rsid w:val="688D407F"/>
    <w:rsid w:val="68AA1A88"/>
    <w:rsid w:val="68AC30D3"/>
    <w:rsid w:val="68B163E3"/>
    <w:rsid w:val="68BB4BE5"/>
    <w:rsid w:val="68BD0933"/>
    <w:rsid w:val="68BF674B"/>
    <w:rsid w:val="68D91F9A"/>
    <w:rsid w:val="68DB432A"/>
    <w:rsid w:val="69063C47"/>
    <w:rsid w:val="69102D97"/>
    <w:rsid w:val="692525F6"/>
    <w:rsid w:val="69261FB5"/>
    <w:rsid w:val="6937238C"/>
    <w:rsid w:val="693B3270"/>
    <w:rsid w:val="694006CE"/>
    <w:rsid w:val="6940324A"/>
    <w:rsid w:val="695817D7"/>
    <w:rsid w:val="695B776F"/>
    <w:rsid w:val="695C141F"/>
    <w:rsid w:val="69617F78"/>
    <w:rsid w:val="696C35CF"/>
    <w:rsid w:val="696E517F"/>
    <w:rsid w:val="69724101"/>
    <w:rsid w:val="69825D64"/>
    <w:rsid w:val="698C0ED7"/>
    <w:rsid w:val="698D362D"/>
    <w:rsid w:val="699B34F5"/>
    <w:rsid w:val="69B11145"/>
    <w:rsid w:val="69B85FDE"/>
    <w:rsid w:val="69B95399"/>
    <w:rsid w:val="69BB4BE9"/>
    <w:rsid w:val="69C5340F"/>
    <w:rsid w:val="69DF384A"/>
    <w:rsid w:val="69F706E6"/>
    <w:rsid w:val="69F8412C"/>
    <w:rsid w:val="69FE6EFF"/>
    <w:rsid w:val="6A0142AA"/>
    <w:rsid w:val="6A0D07F6"/>
    <w:rsid w:val="6A0D35E7"/>
    <w:rsid w:val="6A25319D"/>
    <w:rsid w:val="6A2B7207"/>
    <w:rsid w:val="6A2C1D7C"/>
    <w:rsid w:val="6A2E5C95"/>
    <w:rsid w:val="6A3342C8"/>
    <w:rsid w:val="6A36075F"/>
    <w:rsid w:val="6A3C71F8"/>
    <w:rsid w:val="6A486F1E"/>
    <w:rsid w:val="6A4A500A"/>
    <w:rsid w:val="6A576FCB"/>
    <w:rsid w:val="6A643D44"/>
    <w:rsid w:val="6A68273E"/>
    <w:rsid w:val="6A6A14C1"/>
    <w:rsid w:val="6A6B7E2D"/>
    <w:rsid w:val="6A736106"/>
    <w:rsid w:val="6A8242A3"/>
    <w:rsid w:val="6A8B6C04"/>
    <w:rsid w:val="6A8E648F"/>
    <w:rsid w:val="6A9837C7"/>
    <w:rsid w:val="6A9C5EE8"/>
    <w:rsid w:val="6AA45DEB"/>
    <w:rsid w:val="6AA606F8"/>
    <w:rsid w:val="6AA70C3A"/>
    <w:rsid w:val="6ABA4289"/>
    <w:rsid w:val="6AC26312"/>
    <w:rsid w:val="6AD55E00"/>
    <w:rsid w:val="6AD56CE8"/>
    <w:rsid w:val="6ADA4896"/>
    <w:rsid w:val="6AE164E7"/>
    <w:rsid w:val="6AE5575D"/>
    <w:rsid w:val="6AEA7708"/>
    <w:rsid w:val="6AF45B71"/>
    <w:rsid w:val="6AFE7B35"/>
    <w:rsid w:val="6B08676B"/>
    <w:rsid w:val="6B196026"/>
    <w:rsid w:val="6B2A4887"/>
    <w:rsid w:val="6B52350B"/>
    <w:rsid w:val="6B5727A3"/>
    <w:rsid w:val="6B5A3947"/>
    <w:rsid w:val="6B710A36"/>
    <w:rsid w:val="6B773BB5"/>
    <w:rsid w:val="6B8A4C2A"/>
    <w:rsid w:val="6B8E544B"/>
    <w:rsid w:val="6B92012F"/>
    <w:rsid w:val="6B99062A"/>
    <w:rsid w:val="6B9C79D4"/>
    <w:rsid w:val="6B9D7B77"/>
    <w:rsid w:val="6BA4022F"/>
    <w:rsid w:val="6BA52D07"/>
    <w:rsid w:val="6BA6547E"/>
    <w:rsid w:val="6BAB6178"/>
    <w:rsid w:val="6BBC16AC"/>
    <w:rsid w:val="6BBC40BF"/>
    <w:rsid w:val="6BC726B2"/>
    <w:rsid w:val="6BD66D62"/>
    <w:rsid w:val="6BDE6600"/>
    <w:rsid w:val="6BE045E4"/>
    <w:rsid w:val="6BE27DAA"/>
    <w:rsid w:val="6BEA46A6"/>
    <w:rsid w:val="6BEC35E7"/>
    <w:rsid w:val="6BED4E1A"/>
    <w:rsid w:val="6BF073B8"/>
    <w:rsid w:val="6C0F20AD"/>
    <w:rsid w:val="6C262072"/>
    <w:rsid w:val="6C291D4B"/>
    <w:rsid w:val="6C294477"/>
    <w:rsid w:val="6C2B5AEB"/>
    <w:rsid w:val="6C2D1DDA"/>
    <w:rsid w:val="6C373562"/>
    <w:rsid w:val="6C427A17"/>
    <w:rsid w:val="6C4722E8"/>
    <w:rsid w:val="6C687435"/>
    <w:rsid w:val="6C7363E1"/>
    <w:rsid w:val="6C7E696A"/>
    <w:rsid w:val="6C81105F"/>
    <w:rsid w:val="6C8465C8"/>
    <w:rsid w:val="6C861276"/>
    <w:rsid w:val="6C9B3E04"/>
    <w:rsid w:val="6CA27A75"/>
    <w:rsid w:val="6CAA7229"/>
    <w:rsid w:val="6CBA0834"/>
    <w:rsid w:val="6CBC6B20"/>
    <w:rsid w:val="6CC57C9F"/>
    <w:rsid w:val="6CE14987"/>
    <w:rsid w:val="6CED1DA1"/>
    <w:rsid w:val="6CFE6129"/>
    <w:rsid w:val="6D173B5B"/>
    <w:rsid w:val="6D285C01"/>
    <w:rsid w:val="6D2A4ED2"/>
    <w:rsid w:val="6D3F0F85"/>
    <w:rsid w:val="6D48462E"/>
    <w:rsid w:val="6D534187"/>
    <w:rsid w:val="6D5506E8"/>
    <w:rsid w:val="6D5E384B"/>
    <w:rsid w:val="6D6640A6"/>
    <w:rsid w:val="6D680FCF"/>
    <w:rsid w:val="6D692EA7"/>
    <w:rsid w:val="6D7B3709"/>
    <w:rsid w:val="6D7D5405"/>
    <w:rsid w:val="6D7F7A2A"/>
    <w:rsid w:val="6D817194"/>
    <w:rsid w:val="6D824060"/>
    <w:rsid w:val="6D923DA6"/>
    <w:rsid w:val="6D9C7471"/>
    <w:rsid w:val="6DB06B34"/>
    <w:rsid w:val="6DB40F10"/>
    <w:rsid w:val="6DB76261"/>
    <w:rsid w:val="6DB937A3"/>
    <w:rsid w:val="6DBB092E"/>
    <w:rsid w:val="6DC17B77"/>
    <w:rsid w:val="6DC20248"/>
    <w:rsid w:val="6DC8235C"/>
    <w:rsid w:val="6DEA39D0"/>
    <w:rsid w:val="6DEC6C75"/>
    <w:rsid w:val="6E051FD4"/>
    <w:rsid w:val="6E1B562C"/>
    <w:rsid w:val="6E27680A"/>
    <w:rsid w:val="6E2D051E"/>
    <w:rsid w:val="6E30784A"/>
    <w:rsid w:val="6E3A430B"/>
    <w:rsid w:val="6E44662B"/>
    <w:rsid w:val="6E514B7E"/>
    <w:rsid w:val="6E552234"/>
    <w:rsid w:val="6E600F91"/>
    <w:rsid w:val="6E602725"/>
    <w:rsid w:val="6E6705CE"/>
    <w:rsid w:val="6E8168E4"/>
    <w:rsid w:val="6E8365EC"/>
    <w:rsid w:val="6E842A87"/>
    <w:rsid w:val="6E955F1B"/>
    <w:rsid w:val="6E9671D3"/>
    <w:rsid w:val="6EA3403B"/>
    <w:rsid w:val="6EB9541B"/>
    <w:rsid w:val="6EBE58E1"/>
    <w:rsid w:val="6EBF5BFF"/>
    <w:rsid w:val="6EC111E8"/>
    <w:rsid w:val="6EC11690"/>
    <w:rsid w:val="6ECA1A3E"/>
    <w:rsid w:val="6ECE30C3"/>
    <w:rsid w:val="6ED2241D"/>
    <w:rsid w:val="6ED527D2"/>
    <w:rsid w:val="6EDD2853"/>
    <w:rsid w:val="6EF878A3"/>
    <w:rsid w:val="6EFB5653"/>
    <w:rsid w:val="6EFE1D4B"/>
    <w:rsid w:val="6F001DB2"/>
    <w:rsid w:val="6F055348"/>
    <w:rsid w:val="6F1016B2"/>
    <w:rsid w:val="6F1B0E26"/>
    <w:rsid w:val="6F1E3698"/>
    <w:rsid w:val="6F2042CF"/>
    <w:rsid w:val="6F22359A"/>
    <w:rsid w:val="6F2406DC"/>
    <w:rsid w:val="6F242E00"/>
    <w:rsid w:val="6F2F04BC"/>
    <w:rsid w:val="6F3762E4"/>
    <w:rsid w:val="6F3A60BB"/>
    <w:rsid w:val="6F3E2779"/>
    <w:rsid w:val="6F4B4C0F"/>
    <w:rsid w:val="6F4C1AAF"/>
    <w:rsid w:val="6F5316DD"/>
    <w:rsid w:val="6F556028"/>
    <w:rsid w:val="6F5A3DB9"/>
    <w:rsid w:val="6F5B0BDC"/>
    <w:rsid w:val="6F665051"/>
    <w:rsid w:val="6F6E45A4"/>
    <w:rsid w:val="6F7A2D33"/>
    <w:rsid w:val="6F87526C"/>
    <w:rsid w:val="6F89631E"/>
    <w:rsid w:val="6F950799"/>
    <w:rsid w:val="6F964281"/>
    <w:rsid w:val="6F9A4479"/>
    <w:rsid w:val="6FA02BD7"/>
    <w:rsid w:val="6FA950E5"/>
    <w:rsid w:val="6FAA0DE0"/>
    <w:rsid w:val="6FB46BF7"/>
    <w:rsid w:val="6FB61EBA"/>
    <w:rsid w:val="6FB80DD7"/>
    <w:rsid w:val="6FBD628F"/>
    <w:rsid w:val="6FCA13FB"/>
    <w:rsid w:val="6FCF64AE"/>
    <w:rsid w:val="6FF712B8"/>
    <w:rsid w:val="6FFC08DC"/>
    <w:rsid w:val="700B5AC1"/>
    <w:rsid w:val="70175F54"/>
    <w:rsid w:val="70194699"/>
    <w:rsid w:val="702233A2"/>
    <w:rsid w:val="70274B08"/>
    <w:rsid w:val="702F3539"/>
    <w:rsid w:val="70321145"/>
    <w:rsid w:val="704511D6"/>
    <w:rsid w:val="704E199D"/>
    <w:rsid w:val="705D3989"/>
    <w:rsid w:val="706070A0"/>
    <w:rsid w:val="70645526"/>
    <w:rsid w:val="70667485"/>
    <w:rsid w:val="706913F2"/>
    <w:rsid w:val="706D634A"/>
    <w:rsid w:val="706E6451"/>
    <w:rsid w:val="70727B39"/>
    <w:rsid w:val="707B20F9"/>
    <w:rsid w:val="707D31FC"/>
    <w:rsid w:val="708350BE"/>
    <w:rsid w:val="70871E75"/>
    <w:rsid w:val="70895493"/>
    <w:rsid w:val="709628D1"/>
    <w:rsid w:val="70A77026"/>
    <w:rsid w:val="70AD1D83"/>
    <w:rsid w:val="70B325CC"/>
    <w:rsid w:val="70B76CF9"/>
    <w:rsid w:val="70C6753A"/>
    <w:rsid w:val="70DA5952"/>
    <w:rsid w:val="70E97888"/>
    <w:rsid w:val="70ED74AB"/>
    <w:rsid w:val="70EE5136"/>
    <w:rsid w:val="70F24D4A"/>
    <w:rsid w:val="71000771"/>
    <w:rsid w:val="710178EA"/>
    <w:rsid w:val="710D0F51"/>
    <w:rsid w:val="71132D13"/>
    <w:rsid w:val="71186080"/>
    <w:rsid w:val="711C266A"/>
    <w:rsid w:val="71310DCE"/>
    <w:rsid w:val="713649F0"/>
    <w:rsid w:val="714F5260"/>
    <w:rsid w:val="7155707C"/>
    <w:rsid w:val="71650DA4"/>
    <w:rsid w:val="716661B8"/>
    <w:rsid w:val="716769E7"/>
    <w:rsid w:val="716A40E0"/>
    <w:rsid w:val="71702E51"/>
    <w:rsid w:val="71773A21"/>
    <w:rsid w:val="71835978"/>
    <w:rsid w:val="71A7378C"/>
    <w:rsid w:val="71AB0C21"/>
    <w:rsid w:val="71B27F57"/>
    <w:rsid w:val="71BE5773"/>
    <w:rsid w:val="71C40EAE"/>
    <w:rsid w:val="71CF4779"/>
    <w:rsid w:val="71DB14CC"/>
    <w:rsid w:val="71DB22E5"/>
    <w:rsid w:val="71EC50EB"/>
    <w:rsid w:val="71F12343"/>
    <w:rsid w:val="71F20641"/>
    <w:rsid w:val="71FD5883"/>
    <w:rsid w:val="71FE16B0"/>
    <w:rsid w:val="71FF6E02"/>
    <w:rsid w:val="723B66DC"/>
    <w:rsid w:val="724C08B8"/>
    <w:rsid w:val="72510995"/>
    <w:rsid w:val="725667CC"/>
    <w:rsid w:val="72585934"/>
    <w:rsid w:val="7263218B"/>
    <w:rsid w:val="72655EAB"/>
    <w:rsid w:val="726F360A"/>
    <w:rsid w:val="72854CDC"/>
    <w:rsid w:val="7297727F"/>
    <w:rsid w:val="72AA6385"/>
    <w:rsid w:val="72B358BA"/>
    <w:rsid w:val="72B42C78"/>
    <w:rsid w:val="72B80A2D"/>
    <w:rsid w:val="72C86141"/>
    <w:rsid w:val="72DF39EF"/>
    <w:rsid w:val="72E11BC3"/>
    <w:rsid w:val="72E148EE"/>
    <w:rsid w:val="72E41EF1"/>
    <w:rsid w:val="72E557DA"/>
    <w:rsid w:val="72EA0547"/>
    <w:rsid w:val="72F055B1"/>
    <w:rsid w:val="72F403EA"/>
    <w:rsid w:val="72F85B8A"/>
    <w:rsid w:val="73014406"/>
    <w:rsid w:val="73100E53"/>
    <w:rsid w:val="731545CB"/>
    <w:rsid w:val="73181EAA"/>
    <w:rsid w:val="731C58F8"/>
    <w:rsid w:val="731E4DD9"/>
    <w:rsid w:val="7321073B"/>
    <w:rsid w:val="73275FBC"/>
    <w:rsid w:val="732A2E16"/>
    <w:rsid w:val="732B3F39"/>
    <w:rsid w:val="73380A09"/>
    <w:rsid w:val="733E0E9E"/>
    <w:rsid w:val="73453E2A"/>
    <w:rsid w:val="735E0DAB"/>
    <w:rsid w:val="737A588C"/>
    <w:rsid w:val="73844A70"/>
    <w:rsid w:val="7388721F"/>
    <w:rsid w:val="738C7CDC"/>
    <w:rsid w:val="739F5912"/>
    <w:rsid w:val="73AE3F56"/>
    <w:rsid w:val="73B05EBD"/>
    <w:rsid w:val="73B964EF"/>
    <w:rsid w:val="73C4670C"/>
    <w:rsid w:val="73CF077F"/>
    <w:rsid w:val="73E517DF"/>
    <w:rsid w:val="73E658E5"/>
    <w:rsid w:val="73E81D22"/>
    <w:rsid w:val="73E837C4"/>
    <w:rsid w:val="73FB1AF0"/>
    <w:rsid w:val="740102EE"/>
    <w:rsid w:val="74062DA5"/>
    <w:rsid w:val="740C0B02"/>
    <w:rsid w:val="74101F47"/>
    <w:rsid w:val="74155D00"/>
    <w:rsid w:val="741C1AAD"/>
    <w:rsid w:val="7428320F"/>
    <w:rsid w:val="742F287F"/>
    <w:rsid w:val="74306B9D"/>
    <w:rsid w:val="74506574"/>
    <w:rsid w:val="745343F1"/>
    <w:rsid w:val="745A6716"/>
    <w:rsid w:val="746104A8"/>
    <w:rsid w:val="74670F0A"/>
    <w:rsid w:val="746B0A82"/>
    <w:rsid w:val="746B5CC4"/>
    <w:rsid w:val="746E68D8"/>
    <w:rsid w:val="747C28CB"/>
    <w:rsid w:val="74BA502E"/>
    <w:rsid w:val="74BB3746"/>
    <w:rsid w:val="74BD6783"/>
    <w:rsid w:val="74C22ECA"/>
    <w:rsid w:val="74C609B5"/>
    <w:rsid w:val="74C8171C"/>
    <w:rsid w:val="74CA0660"/>
    <w:rsid w:val="74D0258C"/>
    <w:rsid w:val="74E66E47"/>
    <w:rsid w:val="74EE16A0"/>
    <w:rsid w:val="74EE41A2"/>
    <w:rsid w:val="74F17D36"/>
    <w:rsid w:val="750463AF"/>
    <w:rsid w:val="751850CA"/>
    <w:rsid w:val="751B6793"/>
    <w:rsid w:val="75282E80"/>
    <w:rsid w:val="752E6D4F"/>
    <w:rsid w:val="7530479A"/>
    <w:rsid w:val="753640D1"/>
    <w:rsid w:val="75393BA1"/>
    <w:rsid w:val="754C4528"/>
    <w:rsid w:val="75580DE1"/>
    <w:rsid w:val="7558597B"/>
    <w:rsid w:val="7560475A"/>
    <w:rsid w:val="75641682"/>
    <w:rsid w:val="7567414C"/>
    <w:rsid w:val="756D0B8D"/>
    <w:rsid w:val="7590341D"/>
    <w:rsid w:val="75987F29"/>
    <w:rsid w:val="759D08C2"/>
    <w:rsid w:val="75A25045"/>
    <w:rsid w:val="75A66B2A"/>
    <w:rsid w:val="75F4353C"/>
    <w:rsid w:val="76045AAD"/>
    <w:rsid w:val="761E75A9"/>
    <w:rsid w:val="76342474"/>
    <w:rsid w:val="7637760C"/>
    <w:rsid w:val="763C3CC9"/>
    <w:rsid w:val="763E415B"/>
    <w:rsid w:val="7652738B"/>
    <w:rsid w:val="76580FFF"/>
    <w:rsid w:val="765E4548"/>
    <w:rsid w:val="76650EFD"/>
    <w:rsid w:val="766D40F4"/>
    <w:rsid w:val="767E2610"/>
    <w:rsid w:val="768B13C1"/>
    <w:rsid w:val="769129DE"/>
    <w:rsid w:val="76A11E78"/>
    <w:rsid w:val="76AD001B"/>
    <w:rsid w:val="76B418BF"/>
    <w:rsid w:val="76B90BD3"/>
    <w:rsid w:val="76B91CA1"/>
    <w:rsid w:val="76C07523"/>
    <w:rsid w:val="76C33298"/>
    <w:rsid w:val="76CF2846"/>
    <w:rsid w:val="76D01250"/>
    <w:rsid w:val="76D03473"/>
    <w:rsid w:val="76DF362E"/>
    <w:rsid w:val="76F32277"/>
    <w:rsid w:val="76F41592"/>
    <w:rsid w:val="76F479C4"/>
    <w:rsid w:val="77185B4C"/>
    <w:rsid w:val="7719739C"/>
    <w:rsid w:val="773F273C"/>
    <w:rsid w:val="77451EBA"/>
    <w:rsid w:val="77671827"/>
    <w:rsid w:val="7773112E"/>
    <w:rsid w:val="77854354"/>
    <w:rsid w:val="77862055"/>
    <w:rsid w:val="77946649"/>
    <w:rsid w:val="77963F9E"/>
    <w:rsid w:val="779A1C5A"/>
    <w:rsid w:val="77A279CF"/>
    <w:rsid w:val="77AC3032"/>
    <w:rsid w:val="77AD01EE"/>
    <w:rsid w:val="77BC6C4B"/>
    <w:rsid w:val="77C65AEC"/>
    <w:rsid w:val="77C72933"/>
    <w:rsid w:val="77C76EE1"/>
    <w:rsid w:val="77DC42A3"/>
    <w:rsid w:val="77ED62DC"/>
    <w:rsid w:val="77FA5028"/>
    <w:rsid w:val="77FC2F87"/>
    <w:rsid w:val="78000D67"/>
    <w:rsid w:val="780241CA"/>
    <w:rsid w:val="781B081A"/>
    <w:rsid w:val="781B0A62"/>
    <w:rsid w:val="781D06AA"/>
    <w:rsid w:val="78223520"/>
    <w:rsid w:val="78224195"/>
    <w:rsid w:val="78366A00"/>
    <w:rsid w:val="78546CC9"/>
    <w:rsid w:val="785747E8"/>
    <w:rsid w:val="785A151E"/>
    <w:rsid w:val="785C1A53"/>
    <w:rsid w:val="785F0C37"/>
    <w:rsid w:val="78660775"/>
    <w:rsid w:val="7873613A"/>
    <w:rsid w:val="787B50D2"/>
    <w:rsid w:val="789167E2"/>
    <w:rsid w:val="789B1B07"/>
    <w:rsid w:val="789B2E81"/>
    <w:rsid w:val="78A04AA6"/>
    <w:rsid w:val="78C41E0B"/>
    <w:rsid w:val="78C60A29"/>
    <w:rsid w:val="78CB6733"/>
    <w:rsid w:val="78CC01BF"/>
    <w:rsid w:val="78CE2F52"/>
    <w:rsid w:val="78D259F9"/>
    <w:rsid w:val="78D4676E"/>
    <w:rsid w:val="78D47058"/>
    <w:rsid w:val="78D61D2D"/>
    <w:rsid w:val="78DE2DDB"/>
    <w:rsid w:val="78F108F5"/>
    <w:rsid w:val="78FC5135"/>
    <w:rsid w:val="792551D3"/>
    <w:rsid w:val="79387912"/>
    <w:rsid w:val="794732BA"/>
    <w:rsid w:val="795A7ACF"/>
    <w:rsid w:val="796054A7"/>
    <w:rsid w:val="796F2D22"/>
    <w:rsid w:val="79742E80"/>
    <w:rsid w:val="79752E79"/>
    <w:rsid w:val="797A336E"/>
    <w:rsid w:val="79805DBF"/>
    <w:rsid w:val="798310F7"/>
    <w:rsid w:val="798D3E5A"/>
    <w:rsid w:val="798F20C4"/>
    <w:rsid w:val="79966852"/>
    <w:rsid w:val="799871F2"/>
    <w:rsid w:val="799B6978"/>
    <w:rsid w:val="799D71E0"/>
    <w:rsid w:val="79A50CD5"/>
    <w:rsid w:val="79B312AB"/>
    <w:rsid w:val="79B35858"/>
    <w:rsid w:val="79B871F4"/>
    <w:rsid w:val="79CA0886"/>
    <w:rsid w:val="79CD10A9"/>
    <w:rsid w:val="79D34E26"/>
    <w:rsid w:val="79D40A3A"/>
    <w:rsid w:val="79D40C4F"/>
    <w:rsid w:val="79D72D56"/>
    <w:rsid w:val="79DC6331"/>
    <w:rsid w:val="79E775E2"/>
    <w:rsid w:val="79EE0E84"/>
    <w:rsid w:val="79F45B17"/>
    <w:rsid w:val="79F54209"/>
    <w:rsid w:val="7A0807FC"/>
    <w:rsid w:val="7A090878"/>
    <w:rsid w:val="7A092851"/>
    <w:rsid w:val="7A113620"/>
    <w:rsid w:val="7A127D26"/>
    <w:rsid w:val="7A1756A5"/>
    <w:rsid w:val="7A49431B"/>
    <w:rsid w:val="7A6019D7"/>
    <w:rsid w:val="7A650931"/>
    <w:rsid w:val="7A651695"/>
    <w:rsid w:val="7A757560"/>
    <w:rsid w:val="7AAD2B9A"/>
    <w:rsid w:val="7AB20F1C"/>
    <w:rsid w:val="7ABB47CD"/>
    <w:rsid w:val="7ABB75CC"/>
    <w:rsid w:val="7AC208FD"/>
    <w:rsid w:val="7ACB6E66"/>
    <w:rsid w:val="7ACD64CA"/>
    <w:rsid w:val="7ACF2C13"/>
    <w:rsid w:val="7AD909D5"/>
    <w:rsid w:val="7ADB060C"/>
    <w:rsid w:val="7ADF4121"/>
    <w:rsid w:val="7AE26A85"/>
    <w:rsid w:val="7AE710A0"/>
    <w:rsid w:val="7AFC3E6A"/>
    <w:rsid w:val="7B001460"/>
    <w:rsid w:val="7B0127E5"/>
    <w:rsid w:val="7B0F752B"/>
    <w:rsid w:val="7B2627B1"/>
    <w:rsid w:val="7B2F378F"/>
    <w:rsid w:val="7B3029A8"/>
    <w:rsid w:val="7B3F5A43"/>
    <w:rsid w:val="7B4651CF"/>
    <w:rsid w:val="7B5104D5"/>
    <w:rsid w:val="7B594A84"/>
    <w:rsid w:val="7B5E02D1"/>
    <w:rsid w:val="7B5E04EE"/>
    <w:rsid w:val="7B5F1258"/>
    <w:rsid w:val="7B6D2C08"/>
    <w:rsid w:val="7B797294"/>
    <w:rsid w:val="7B896FC6"/>
    <w:rsid w:val="7B8E0DE4"/>
    <w:rsid w:val="7B9256EE"/>
    <w:rsid w:val="7B9B35F7"/>
    <w:rsid w:val="7B9E06A8"/>
    <w:rsid w:val="7BA40407"/>
    <w:rsid w:val="7BA528FA"/>
    <w:rsid w:val="7BA8305A"/>
    <w:rsid w:val="7BAD4FE0"/>
    <w:rsid w:val="7BAD522E"/>
    <w:rsid w:val="7BAF37A8"/>
    <w:rsid w:val="7BB34FC7"/>
    <w:rsid w:val="7BBB3059"/>
    <w:rsid w:val="7BC45970"/>
    <w:rsid w:val="7BC86995"/>
    <w:rsid w:val="7BC937CA"/>
    <w:rsid w:val="7BD45D36"/>
    <w:rsid w:val="7BD95D5B"/>
    <w:rsid w:val="7BDF79BD"/>
    <w:rsid w:val="7BE06D01"/>
    <w:rsid w:val="7BF34B42"/>
    <w:rsid w:val="7BFE4D7C"/>
    <w:rsid w:val="7BFE5C98"/>
    <w:rsid w:val="7C1553B2"/>
    <w:rsid w:val="7C1C1CCC"/>
    <w:rsid w:val="7C1E1910"/>
    <w:rsid w:val="7C22673F"/>
    <w:rsid w:val="7C26701B"/>
    <w:rsid w:val="7C294D54"/>
    <w:rsid w:val="7C3D15DC"/>
    <w:rsid w:val="7C3E5D25"/>
    <w:rsid w:val="7C3F728D"/>
    <w:rsid w:val="7C665CA3"/>
    <w:rsid w:val="7C7524D7"/>
    <w:rsid w:val="7C7D7E60"/>
    <w:rsid w:val="7C896A70"/>
    <w:rsid w:val="7C8B3F6C"/>
    <w:rsid w:val="7C8F073E"/>
    <w:rsid w:val="7C955BAB"/>
    <w:rsid w:val="7C9A2227"/>
    <w:rsid w:val="7CB32553"/>
    <w:rsid w:val="7CB66C23"/>
    <w:rsid w:val="7CB679DA"/>
    <w:rsid w:val="7CB7679B"/>
    <w:rsid w:val="7CC14A5D"/>
    <w:rsid w:val="7CC778D5"/>
    <w:rsid w:val="7CD21AE1"/>
    <w:rsid w:val="7CDD51C0"/>
    <w:rsid w:val="7CFA0109"/>
    <w:rsid w:val="7D00244E"/>
    <w:rsid w:val="7D0B7FDA"/>
    <w:rsid w:val="7D0F5FF6"/>
    <w:rsid w:val="7D2B0A46"/>
    <w:rsid w:val="7D390D2F"/>
    <w:rsid w:val="7D452ABC"/>
    <w:rsid w:val="7D46115C"/>
    <w:rsid w:val="7D5255FA"/>
    <w:rsid w:val="7D633119"/>
    <w:rsid w:val="7D6B5F03"/>
    <w:rsid w:val="7D76721D"/>
    <w:rsid w:val="7D7E06DE"/>
    <w:rsid w:val="7D8B759A"/>
    <w:rsid w:val="7D8C2286"/>
    <w:rsid w:val="7D9352A4"/>
    <w:rsid w:val="7D9547E7"/>
    <w:rsid w:val="7D9C297C"/>
    <w:rsid w:val="7D9C6782"/>
    <w:rsid w:val="7DBA65DB"/>
    <w:rsid w:val="7DC941B1"/>
    <w:rsid w:val="7DCC39FB"/>
    <w:rsid w:val="7DCE4881"/>
    <w:rsid w:val="7DDF56FB"/>
    <w:rsid w:val="7DE840D7"/>
    <w:rsid w:val="7DEE6F20"/>
    <w:rsid w:val="7DF3275F"/>
    <w:rsid w:val="7DFB4D40"/>
    <w:rsid w:val="7DFE26ED"/>
    <w:rsid w:val="7E0236C4"/>
    <w:rsid w:val="7E07077E"/>
    <w:rsid w:val="7E0A0AE5"/>
    <w:rsid w:val="7E0A3318"/>
    <w:rsid w:val="7E1A66BA"/>
    <w:rsid w:val="7E2013B4"/>
    <w:rsid w:val="7E271146"/>
    <w:rsid w:val="7E2B1A14"/>
    <w:rsid w:val="7E2D6E2C"/>
    <w:rsid w:val="7E3831CF"/>
    <w:rsid w:val="7E390AA8"/>
    <w:rsid w:val="7E58348B"/>
    <w:rsid w:val="7E591C38"/>
    <w:rsid w:val="7E601AA7"/>
    <w:rsid w:val="7E84017E"/>
    <w:rsid w:val="7E92449C"/>
    <w:rsid w:val="7E9A2F78"/>
    <w:rsid w:val="7EA05169"/>
    <w:rsid w:val="7EA35022"/>
    <w:rsid w:val="7EAB3C24"/>
    <w:rsid w:val="7EB60F41"/>
    <w:rsid w:val="7EBB1F13"/>
    <w:rsid w:val="7EE622A9"/>
    <w:rsid w:val="7EF0106A"/>
    <w:rsid w:val="7EF65A4F"/>
    <w:rsid w:val="7EFE5826"/>
    <w:rsid w:val="7F02681D"/>
    <w:rsid w:val="7F032219"/>
    <w:rsid w:val="7F060581"/>
    <w:rsid w:val="7F0E535D"/>
    <w:rsid w:val="7F0F605D"/>
    <w:rsid w:val="7F1246D0"/>
    <w:rsid w:val="7F16164F"/>
    <w:rsid w:val="7F3303C2"/>
    <w:rsid w:val="7F360AAD"/>
    <w:rsid w:val="7F3B3796"/>
    <w:rsid w:val="7F3D128E"/>
    <w:rsid w:val="7F63713B"/>
    <w:rsid w:val="7F91797F"/>
    <w:rsid w:val="7FA73CAA"/>
    <w:rsid w:val="7FB03FCC"/>
    <w:rsid w:val="7FB16560"/>
    <w:rsid w:val="7FB447A6"/>
    <w:rsid w:val="7FB46AD1"/>
    <w:rsid w:val="7FBA5EF6"/>
    <w:rsid w:val="7FBC507F"/>
    <w:rsid w:val="7FC84CC4"/>
    <w:rsid w:val="7FCD4930"/>
    <w:rsid w:val="7FCE2436"/>
    <w:rsid w:val="7FD2658A"/>
    <w:rsid w:val="7FDE1C7E"/>
    <w:rsid w:val="7FE13608"/>
    <w:rsid w:val="7FE5482B"/>
    <w:rsid w:val="7FE8518A"/>
    <w:rsid w:val="7FE92170"/>
    <w:rsid w:val="7FF04D95"/>
    <w:rsid w:val="7FF40BEA"/>
    <w:rsid w:val="7FF67F4E"/>
    <w:rsid w:val="7FF90DE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5">
    <w:name w:val="heading 1"/>
    <w:basedOn w:val="1"/>
    <w:next w:val="1"/>
    <w:qFormat/>
    <w:uiPriority w:val="0"/>
    <w:pPr>
      <w:keepNext/>
      <w:keepLines/>
      <w:numPr>
        <w:ilvl w:val="0"/>
        <w:numId w:val="1"/>
      </w:numPr>
      <w:topLinePunct/>
      <w:spacing w:line="480" w:lineRule="auto"/>
      <w:textAlignment w:val="baseline"/>
      <w:outlineLvl w:val="0"/>
    </w:pPr>
    <w:rPr>
      <w:rFonts w:eastAsia="汉仪大宋简"/>
      <w:kern w:val="44"/>
      <w:sz w:val="22"/>
    </w:rPr>
  </w:style>
  <w:style w:type="paragraph" w:styleId="6">
    <w:name w:val="heading 2"/>
    <w:basedOn w:val="1"/>
    <w:next w:val="1"/>
    <w:qFormat/>
    <w:uiPriority w:val="0"/>
    <w:pPr>
      <w:keepNext/>
      <w:keepLines/>
      <w:numPr>
        <w:ilvl w:val="1"/>
        <w:numId w:val="1"/>
      </w:numPr>
      <w:topLinePunct/>
      <w:outlineLvl w:val="1"/>
    </w:pPr>
    <w:rPr>
      <w:rFonts w:eastAsia="黑体"/>
    </w:rPr>
  </w:style>
  <w:style w:type="paragraph" w:styleId="7">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17">
    <w:name w:val="Default Paragraph Font"/>
    <w:semiHidden/>
    <w:qFormat/>
    <w:uiPriority w:val="0"/>
  </w:style>
  <w:style w:type="table" w:default="1" w:styleId="15">
    <w:name w:val="Normal Table"/>
    <w:semiHidden/>
    <w:qFormat/>
    <w:uiPriority w:val="0"/>
    <w:tblPr>
      <w:tblCellMar>
        <w:top w:w="0" w:type="dxa"/>
        <w:left w:w="108" w:type="dxa"/>
        <w:bottom w:w="0" w:type="dxa"/>
        <w:right w:w="108" w:type="dxa"/>
      </w:tblCellMar>
    </w:tblPr>
  </w:style>
  <w:style w:type="paragraph" w:styleId="2">
    <w:name w:val="Body Text First Indent 2"/>
    <w:basedOn w:val="3"/>
    <w:next w:val="1"/>
    <w:qFormat/>
    <w:uiPriority w:val="0"/>
    <w:pPr>
      <w:ind w:firstLine="420"/>
    </w:pPr>
  </w:style>
  <w:style w:type="paragraph" w:styleId="3">
    <w:name w:val="Body Text Indent"/>
    <w:basedOn w:val="1"/>
    <w:next w:val="4"/>
    <w:qFormat/>
    <w:uiPriority w:val="99"/>
    <w:pPr>
      <w:spacing w:after="120" w:afterLines="0" w:afterAutospacing="0"/>
      <w:ind w:left="420"/>
    </w:pPr>
  </w:style>
  <w:style w:type="paragraph" w:customStyle="1" w:styleId="4">
    <w:name w:val="正文文本缩进1"/>
    <w:basedOn w:val="1"/>
    <w:qFormat/>
    <w:uiPriority w:val="0"/>
    <w:pPr>
      <w:numPr>
        <w:ilvl w:val="0"/>
        <w:numId w:val="2"/>
      </w:numPr>
      <w:spacing w:line="480" w:lineRule="exact"/>
      <w:ind w:left="0" w:firstLine="0"/>
    </w:pPr>
    <w:rPr>
      <w:sz w:val="24"/>
    </w:rPr>
  </w:style>
  <w:style w:type="paragraph" w:styleId="8">
    <w:name w:val="Body Text"/>
    <w:basedOn w:val="9"/>
    <w:next w:val="9"/>
    <w:qFormat/>
    <w:uiPriority w:val="0"/>
    <w:pPr>
      <w:spacing w:after="120" w:afterLines="0" w:afterAutospacing="0"/>
    </w:pPr>
  </w:style>
  <w:style w:type="paragraph" w:styleId="9">
    <w:name w:val="Title"/>
    <w:basedOn w:val="1"/>
    <w:next w:val="1"/>
    <w:qFormat/>
    <w:uiPriority w:val="0"/>
    <w:pPr>
      <w:spacing w:before="240" w:beforeLines="0" w:beforeAutospacing="0" w:after="60" w:afterLines="0" w:afterAutospacing="0"/>
      <w:jc w:val="center"/>
      <w:outlineLvl w:val="0"/>
    </w:pPr>
    <w:rPr>
      <w:rFonts w:ascii="Arial" w:hAnsi="Arial"/>
      <w:b/>
      <w:sz w:val="32"/>
    </w:rPr>
  </w:style>
  <w:style w:type="paragraph" w:styleId="10">
    <w:name w:val="Plain Text"/>
    <w:basedOn w:val="1"/>
    <w:qFormat/>
    <w:uiPriority w:val="0"/>
    <w:rPr>
      <w:rFonts w:ascii="宋体" w:hAnsi="Courier New"/>
    </w:rPr>
  </w:style>
  <w:style w:type="paragraph" w:styleId="11">
    <w:name w:val="footer"/>
    <w:basedOn w:val="1"/>
    <w:qFormat/>
    <w:uiPriority w:val="99"/>
    <w:pPr>
      <w:tabs>
        <w:tab w:val="center" w:pos="4153"/>
        <w:tab w:val="right" w:pos="8306"/>
      </w:tabs>
      <w:snapToGrid w:val="0"/>
      <w:jc w:val="left"/>
    </w:pPr>
    <w:rPr>
      <w:sz w:val="18"/>
    </w:rPr>
  </w:style>
  <w:style w:type="paragraph" w:styleId="12">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3">
    <w:name w:val="toc 1"/>
    <w:basedOn w:val="1"/>
    <w:next w:val="1"/>
    <w:qFormat/>
    <w:uiPriority w:val="0"/>
  </w:style>
  <w:style w:type="paragraph" w:styleId="14">
    <w:name w:val="toc 2"/>
    <w:basedOn w:val="1"/>
    <w:next w:val="1"/>
    <w:qFormat/>
    <w:uiPriority w:val="0"/>
    <w:pPr>
      <w:ind w:left="420" w:leftChars="200"/>
    </w:pPr>
  </w:style>
  <w:style w:type="table" w:styleId="16">
    <w:name w:val="Table Grid"/>
    <w:basedOn w:val="15"/>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8">
    <w:name w:val="Strong"/>
    <w:basedOn w:val="17"/>
    <w:qFormat/>
    <w:uiPriority w:val="0"/>
    <w:rPr>
      <w:b/>
    </w:rPr>
  </w:style>
  <w:style w:type="character" w:styleId="19">
    <w:name w:val="page number"/>
    <w:basedOn w:val="17"/>
    <w:qFormat/>
    <w:uiPriority w:val="0"/>
  </w:style>
  <w:style w:type="paragraph" w:customStyle="1" w:styleId="20">
    <w:name w:val="WPSOffice手动目录 1"/>
    <w:qFormat/>
    <w:uiPriority w:val="0"/>
    <w:pPr>
      <w:ind w:leftChars="0"/>
    </w:pPr>
    <w:rPr>
      <w:rFonts w:asciiTheme="minorHAnsi" w:hAnsiTheme="minorHAnsi" w:eastAsiaTheme="minorEastAsia" w:cstheme="minorBidi"/>
      <w:sz w:val="20"/>
      <w:szCs w:val="20"/>
    </w:rPr>
  </w:style>
  <w:style w:type="paragraph" w:customStyle="1" w:styleId="21">
    <w:name w:val="WPSOffice手动目录 2"/>
    <w:qFormat/>
    <w:uiPriority w:val="0"/>
    <w:pPr>
      <w:ind w:leftChars="200"/>
    </w:pPr>
    <w:rPr>
      <w:rFonts w:asciiTheme="minorHAnsi" w:hAnsiTheme="minorHAnsi" w:eastAsiaTheme="minorEastAsia" w:cstheme="minorBidi"/>
      <w:sz w:val="20"/>
      <w:szCs w:val="20"/>
    </w:rPr>
  </w:style>
  <w:style w:type="paragraph" w:customStyle="1" w:styleId="22">
    <w:name w:val="WPSOffice手动目录 3"/>
    <w:qFormat/>
    <w:uiPriority w:val="0"/>
    <w:pPr>
      <w:ind w:leftChars="40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13</Pages>
  <Words>4941</Words>
  <Characters>5143</Characters>
  <Lines>0</Lines>
  <Paragraphs>0</Paragraphs>
  <TotalTime>29</TotalTime>
  <ScaleCrop>false</ScaleCrop>
  <LinksUpToDate>false</LinksUpToDate>
  <CharactersWithSpaces>5239</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2024-04-11T02:48:00Z</dcterms:created>
  <dc:creator>ynsbdwz</dc:creator>
  <cp:lastModifiedBy>笙暖</cp:lastModifiedBy>
  <dcterms:modified xsi:type="dcterms:W3CDTF">2026-06-11T10:40:21Z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35F7E71610B04FB19735B9E7FBFA8AC8_13</vt:lpwstr>
  </property>
  <property fmtid="{D5CDD505-2E9C-101B-9397-08002B2CF9AE}" pid="4" name="KSOTemplateDocerSaveRecord">
    <vt:lpwstr>eyJoZGlkIjoiODU3NjJiNWFjNzIwZjNmMWU4NTExMGVhNDc5NDE1NDkiLCJ1c2VySWQiOiI2MTAxODM0MzYifQ==</vt:lpwstr>
  </property>
</Properties>
</file>