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jc w:val="center"/>
        <w:rPr>
          <w:rFonts w:ascii="宋体" w:hAnsi="宋体"/>
          <w:b/>
          <w:color w:val="auto"/>
          <w:sz w:val="28"/>
          <w:highlight w:val="none"/>
        </w:rPr>
      </w:pPr>
      <w:r>
        <w:rPr>
          <w:color w:val="auto"/>
          <w:highlight w:val="none"/>
        </w:rPr>
        <w:drawing>
          <wp:anchor distT="0" distB="0" distL="114300" distR="114300" simplePos="0" relativeHeight="251659264" behindDoc="1" locked="0" layoutInCell="1" allowOverlap="1">
            <wp:simplePos x="0" y="0"/>
            <wp:positionH relativeFrom="page">
              <wp:posOffset>-3810</wp:posOffset>
            </wp:positionH>
            <wp:positionV relativeFrom="paragraph">
              <wp:posOffset>-897890</wp:posOffset>
            </wp:positionV>
            <wp:extent cx="7569835" cy="7791450"/>
            <wp:effectExtent l="0" t="0" r="12065" b="0"/>
            <wp:wrapNone/>
            <wp:docPr id="1"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未命名"/>
                    <pic:cNvPicPr>
                      <a:picLocks noChangeAspect="1"/>
                    </pic:cNvPicPr>
                  </pic:nvPicPr>
                  <pic:blipFill>
                    <a:blip r:embed="rId8"/>
                    <a:stretch>
                      <a:fillRect/>
                    </a:stretch>
                  </pic:blipFill>
                  <pic:spPr>
                    <a:xfrm>
                      <a:off x="0" y="0"/>
                      <a:ext cx="7569835" cy="7791450"/>
                    </a:xfrm>
                    <a:prstGeom prst="rect">
                      <a:avLst/>
                    </a:prstGeom>
                    <a:noFill/>
                    <a:ln>
                      <a:noFill/>
                    </a:ln>
                  </pic:spPr>
                </pic:pic>
              </a:graphicData>
            </a:graphic>
          </wp:anchor>
        </w:drawing>
      </w:r>
      <w:r>
        <w:rPr>
          <w:color w:val="auto"/>
          <w:highlight w:val="none"/>
        </w:rPr>
        <mc:AlternateContent>
          <mc:Choice Requires="wps">
            <w:drawing>
              <wp:anchor distT="0" distB="0" distL="114300" distR="114300" simplePos="0" relativeHeight="251661312" behindDoc="0" locked="0" layoutInCell="1" allowOverlap="1">
                <wp:simplePos x="0" y="0"/>
                <wp:positionH relativeFrom="margin">
                  <wp:posOffset>635</wp:posOffset>
                </wp:positionH>
                <wp:positionV relativeFrom="paragraph">
                  <wp:posOffset>1816735</wp:posOffset>
                </wp:positionV>
                <wp:extent cx="4961890" cy="1002030"/>
                <wp:effectExtent l="0" t="0" r="0" b="0"/>
                <wp:wrapNone/>
                <wp:docPr id="3" name="矩形 2"/>
                <wp:cNvGraphicFramePr/>
                <a:graphic xmlns:a="http://schemas.openxmlformats.org/drawingml/2006/main">
                  <a:graphicData uri="http://schemas.microsoft.com/office/word/2010/wordprocessingShape">
                    <wps:wsp>
                      <wps:cNvSpPr>
                        <a:spLocks noChangeArrowheads="1"/>
                      </wps:cNvSpPr>
                      <wps:spPr bwMode="auto">
                        <a:xfrm>
                          <a:off x="0" y="0"/>
                          <a:ext cx="4961890" cy="1002030"/>
                        </a:xfrm>
                        <a:prstGeom prst="rect">
                          <a:avLst/>
                        </a:prstGeom>
                        <a:noFill/>
                        <a:ln>
                          <a:noFill/>
                        </a:ln>
                        <a:effectLst/>
                      </wps:spPr>
                      <wps:txbx>
                        <w:txbxContent>
                          <w:p>
                            <w:pPr>
                              <w:spacing w:before="156"/>
                              <w:rPr>
                                <w:rFonts w:ascii="Times New Roman" w:hAnsi="Times New Roman"/>
                                <w:szCs w:val="24"/>
                              </w:rPr>
                            </w:pPr>
                          </w:p>
                        </w:txbxContent>
                      </wps:txbx>
                      <wps:bodyPr rot="0" vert="horz" wrap="square" lIns="91440" tIns="45720" rIns="91440" bIns="45720" anchor="t" anchorCtr="0" upright="1">
                        <a:noAutofit/>
                      </wps:bodyPr>
                    </wps:wsp>
                  </a:graphicData>
                </a:graphic>
              </wp:anchor>
            </w:drawing>
          </mc:Choice>
          <mc:Fallback>
            <w:pict>
              <v:rect id="矩形 2" o:spid="_x0000_s1026" o:spt="1" style="position:absolute;left:0pt;margin-left:0.05pt;margin-top:143.05pt;height:78.9pt;width:390.7pt;mso-position-horizontal-relative:margin;z-index:251661312;mso-width-relative:page;mso-height-relative:page;" filled="f" stroked="f" coordsize="21600,21600" o:gfxdata="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sJOgbaAAAACAEAAA8AAAAA&#10;AAAAAQAgAAAAIgAAAGRycy9kb3ducmV2LnhtbFBLAQIUABQAAAAIAIdO4kCjt8HREgIAABcEAAAO&#10;AAAAAAAAAAEAIAAAACkBAABkcnMvZTJvRG9jLnhtbFBLBQYAAAAABgAGAFkBAACtBQAAAAA=&#10;">
                <v:fill on="f" focussize="0,0"/>
                <v:stroke on="f"/>
                <v:imagedata o:title=""/>
                <o:lock v:ext="edit" aspectratio="f"/>
                <v:textbox>
                  <w:txbxContent>
                    <w:p>
                      <w:pPr>
                        <w:spacing w:before="156"/>
                        <w:rPr>
                          <w:rFonts w:ascii="Times New Roman" w:hAnsi="Times New Roman"/>
                          <w:szCs w:val="24"/>
                        </w:rPr>
                      </w:pPr>
                    </w:p>
                  </w:txbxContent>
                </v:textbox>
              </v:rect>
            </w:pict>
          </mc:Fallback>
        </mc:AlternateContent>
      </w:r>
    </w:p>
    <w:p>
      <w:pPr>
        <w:adjustRightInd w:val="0"/>
        <w:snapToGrid w:val="0"/>
        <w:spacing w:before="156"/>
        <w:rPr>
          <w:rFonts w:ascii="宋体" w:hAnsi="宋体"/>
          <w:color w:val="auto"/>
          <w:highlight w:val="none"/>
        </w:rPr>
      </w:pPr>
    </w:p>
    <w:p>
      <w:pPr>
        <w:widowControl/>
        <w:spacing w:beforeAutospacing="1" w:afterAutospacing="1"/>
        <w:jc w:val="left"/>
        <w:rPr>
          <w:rFonts w:ascii="宋体" w:hAnsi="宋体"/>
          <w:color w:val="auto"/>
          <w:highlight w:val="none"/>
        </w:rPr>
        <w:sectPr>
          <w:footerReference r:id="rId4" w:type="first"/>
          <w:footerReference r:id="rId3" w:type="default"/>
          <w:pgSz w:w="11906" w:h="16838"/>
          <w:pgMar w:top="1440" w:right="1800" w:bottom="1440" w:left="1800" w:header="0" w:footer="0" w:gutter="0"/>
          <w:pgNumType w:fmt="decimal" w:start="0"/>
          <w:cols w:space="720" w:num="1"/>
          <w:titlePg/>
          <w:docGrid w:type="lines" w:linePitch="312" w:charSpace="0"/>
        </w:sectPr>
      </w:pPr>
      <w:r>
        <w:rPr>
          <w:color w:val="auto"/>
          <w:highlight w:val="none"/>
        </w:rPr>
        <mc:AlternateContent>
          <mc:Choice Requires="wps">
            <w:drawing>
              <wp:anchor distT="0" distB="0" distL="114300" distR="114300" simplePos="0" relativeHeight="251662336" behindDoc="0" locked="0" layoutInCell="1" allowOverlap="1">
                <wp:simplePos x="0" y="0"/>
                <wp:positionH relativeFrom="margin">
                  <wp:posOffset>-873760</wp:posOffset>
                </wp:positionH>
                <wp:positionV relativeFrom="paragraph">
                  <wp:posOffset>3754120</wp:posOffset>
                </wp:positionV>
                <wp:extent cx="6168390" cy="1205865"/>
                <wp:effectExtent l="0" t="0" r="0" b="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428875" cy="1010920"/>
                        </a:xfrm>
                        <a:prstGeom prst="rect">
                          <a:avLst/>
                        </a:prstGeom>
                        <a:noFill/>
                        <a:ln>
                          <a:noFill/>
                        </a:ln>
                        <a:effectLst/>
                      </wps:spPr>
                      <wps:txbx>
                        <w:txbxContent>
                          <w:p>
                            <w:pPr>
                              <w:wordWrap w:val="0"/>
                              <w:spacing w:before="156"/>
                              <w:ind w:right="52"/>
                              <w:jc w:val="right"/>
                              <w:rPr>
                                <w:rFonts w:hint="eastAsia" w:ascii="华文楷体" w:hAnsi="华文楷体" w:eastAsia="华文楷体" w:cs="华文楷体"/>
                                <w:b/>
                                <w:color w:val="003B77"/>
                                <w:sz w:val="56"/>
                                <w:szCs w:val="56"/>
                                <w:lang w:eastAsia="zh-CN"/>
                              </w:rPr>
                            </w:pPr>
                            <w:r>
                              <w:rPr>
                                <w:rFonts w:hint="eastAsia" w:ascii="华文楷体" w:hAnsi="华文楷体" w:eastAsia="华文楷体" w:cs="华文楷体"/>
                                <w:b/>
                                <w:color w:val="000080"/>
                                <w:sz w:val="56"/>
                                <w:szCs w:val="56"/>
                                <w:lang w:eastAsia="zh-CN"/>
                              </w:rPr>
                              <w:t>零星采购（</w:t>
                            </w:r>
                            <w:r>
                              <w:rPr>
                                <w:rFonts w:hint="eastAsia" w:ascii="华文楷体" w:hAnsi="华文楷体" w:eastAsia="华文楷体" w:cs="华文楷体"/>
                                <w:b/>
                                <w:color w:val="000080"/>
                                <w:sz w:val="56"/>
                                <w:szCs w:val="56"/>
                                <w:lang w:val="en-US" w:eastAsia="zh-CN"/>
                              </w:rPr>
                              <w:t>服务类</w:t>
                            </w:r>
                            <w:r>
                              <w:rPr>
                                <w:rFonts w:hint="eastAsia" w:ascii="华文楷体" w:hAnsi="华文楷体" w:eastAsia="华文楷体" w:cs="华文楷体"/>
                                <w:b/>
                                <w:color w:val="000080"/>
                                <w:sz w:val="56"/>
                                <w:szCs w:val="56"/>
                                <w:lang w:eastAsia="zh-CN"/>
                              </w:rPr>
                              <w:t>）商务技术要求文件</w:t>
                            </w:r>
                          </w:p>
                          <w:p>
                            <w:pPr>
                              <w:wordWrap w:val="0"/>
                              <w:spacing w:before="156"/>
                              <w:ind w:right="52"/>
                              <w:rPr>
                                <w:rFonts w:hint="eastAsia" w:ascii="华文楷体" w:hAnsi="华文楷体" w:eastAsia="华文楷体" w:cs="华文楷体"/>
                                <w:b/>
                                <w:color w:val="003B77"/>
                                <w:sz w:val="72"/>
                                <w:szCs w:val="7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8.8pt;margin-top:295.6pt;height:94.95pt;width:485.7pt;mso-position-horizontal-relative:margin;z-index:251662336;mso-width-relative:page;mso-height-relative:page;" filled="f" stroked="f" coordsize="21600,21600" o:gfxdata="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Qh+LWtoA&#10;AAAMAQAADwAAAAAAAAABACAAAAAiAAAAZHJzL2Rvd25yZXYueG1sUEsBAhQAFAAAAAgAh07iQOmt&#10;tjQdAgAAJAQAAA4AAAAAAAAAAQAgAAAAKQEAAGRycy9lMm9Eb2MueG1sUEsFBgAAAAAGAAYAWQEA&#10;ALgFAAAAAA==&#10;">
                <v:fill on="f" focussize="0,0"/>
                <v:stroke on="f"/>
                <v:imagedata o:title=""/>
                <o:lock v:ext="edit" aspectratio="f"/>
                <v:textbox>
                  <w:txbxContent>
                    <w:p>
                      <w:pPr>
                        <w:wordWrap w:val="0"/>
                        <w:spacing w:before="156"/>
                        <w:ind w:right="52"/>
                        <w:jc w:val="right"/>
                        <w:rPr>
                          <w:rFonts w:hint="eastAsia" w:ascii="华文楷体" w:hAnsi="华文楷体" w:eastAsia="华文楷体" w:cs="华文楷体"/>
                          <w:b/>
                          <w:color w:val="003B77"/>
                          <w:sz w:val="56"/>
                          <w:szCs w:val="56"/>
                          <w:lang w:eastAsia="zh-CN"/>
                        </w:rPr>
                      </w:pPr>
                      <w:r>
                        <w:rPr>
                          <w:rFonts w:hint="eastAsia" w:ascii="华文楷体" w:hAnsi="华文楷体" w:eastAsia="华文楷体" w:cs="华文楷体"/>
                          <w:b/>
                          <w:color w:val="000080"/>
                          <w:sz w:val="56"/>
                          <w:szCs w:val="56"/>
                          <w:lang w:eastAsia="zh-CN"/>
                        </w:rPr>
                        <w:t>零星采购（</w:t>
                      </w:r>
                      <w:r>
                        <w:rPr>
                          <w:rFonts w:hint="eastAsia" w:ascii="华文楷体" w:hAnsi="华文楷体" w:eastAsia="华文楷体" w:cs="华文楷体"/>
                          <w:b/>
                          <w:color w:val="000080"/>
                          <w:sz w:val="56"/>
                          <w:szCs w:val="56"/>
                          <w:lang w:val="en-US" w:eastAsia="zh-CN"/>
                        </w:rPr>
                        <w:t>服务类</w:t>
                      </w:r>
                      <w:r>
                        <w:rPr>
                          <w:rFonts w:hint="eastAsia" w:ascii="华文楷体" w:hAnsi="华文楷体" w:eastAsia="华文楷体" w:cs="华文楷体"/>
                          <w:b/>
                          <w:color w:val="000080"/>
                          <w:sz w:val="56"/>
                          <w:szCs w:val="56"/>
                          <w:lang w:eastAsia="zh-CN"/>
                        </w:rPr>
                        <w:t>）商务技术要求文件</w:t>
                      </w:r>
                    </w:p>
                    <w:p>
                      <w:pPr>
                        <w:wordWrap w:val="0"/>
                        <w:spacing w:before="156"/>
                        <w:ind w:right="52"/>
                        <w:rPr>
                          <w:rFonts w:hint="eastAsia" w:ascii="华文楷体" w:hAnsi="华文楷体" w:eastAsia="华文楷体" w:cs="华文楷体"/>
                          <w:b/>
                          <w:color w:val="003B77"/>
                          <w:sz w:val="72"/>
                          <w:szCs w:val="72"/>
                        </w:rPr>
                      </w:pPr>
                    </w:p>
                  </w:txbxContent>
                </v:textbox>
              </v:shape>
            </w:pict>
          </mc:Fallback>
        </mc:AlternateContent>
      </w:r>
      <w:r>
        <w:rPr>
          <w:color w:val="auto"/>
          <w:highlight w:val="none"/>
        </w:rPr>
        <w:drawing>
          <wp:anchor distT="0" distB="0" distL="114300" distR="114300" simplePos="0" relativeHeight="251660288" behindDoc="0" locked="0" layoutInCell="1" allowOverlap="1">
            <wp:simplePos x="0" y="0"/>
            <wp:positionH relativeFrom="page">
              <wp:posOffset>342900</wp:posOffset>
            </wp:positionH>
            <wp:positionV relativeFrom="paragraph">
              <wp:posOffset>217805</wp:posOffset>
            </wp:positionV>
            <wp:extent cx="3459480" cy="813435"/>
            <wp:effectExtent l="0" t="0" r="7620" b="5715"/>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9"/>
                    <a:stretch>
                      <a:fillRect/>
                    </a:stretch>
                  </pic:blipFill>
                  <pic:spPr>
                    <a:xfrm>
                      <a:off x="0" y="0"/>
                      <a:ext cx="3459480" cy="813435"/>
                    </a:xfrm>
                    <a:prstGeom prst="rect">
                      <a:avLst/>
                    </a:prstGeom>
                    <a:noFill/>
                    <a:ln>
                      <a:noFill/>
                    </a:ln>
                  </pic:spPr>
                </pic:pic>
              </a:graphicData>
            </a:graphic>
          </wp:anchor>
        </w:drawing>
      </w:r>
    </w:p>
    <w:p>
      <w:pPr>
        <w:adjustRightInd w:val="0"/>
        <w:snapToGrid w:val="0"/>
        <w:spacing w:before="156" w:line="360" w:lineRule="auto"/>
        <w:jc w:val="center"/>
        <w:rPr>
          <w:rFonts w:hint="eastAsia" w:ascii="黑体" w:hAnsi="黑体" w:eastAsia="黑体" w:cs="宋体"/>
          <w:b/>
          <w:color w:val="auto"/>
          <w:sz w:val="36"/>
          <w:szCs w:val="36"/>
          <w:highlight w:val="yellow"/>
          <w:u w:val="single"/>
          <w:lang w:val="zh-CN"/>
        </w:rPr>
      </w:pPr>
      <w:r>
        <w:rPr>
          <w:rFonts w:hint="eastAsia" w:ascii="黑体" w:hAnsi="黑体" w:eastAsia="黑体" w:cs="宋体"/>
          <w:b/>
          <w:color w:val="auto"/>
          <w:sz w:val="36"/>
          <w:szCs w:val="36"/>
          <w:highlight w:val="yellow"/>
          <w:u w:val="single"/>
          <w:lang w:val="zh-CN"/>
        </w:rPr>
        <w:t>阀冷系统卧式冷却塔风机轴承更换支撑工具研制</w:t>
      </w:r>
    </w:p>
    <w:p>
      <w:pPr>
        <w:adjustRightInd w:val="0"/>
        <w:snapToGrid w:val="0"/>
        <w:spacing w:before="156" w:line="360" w:lineRule="auto"/>
        <w:jc w:val="center"/>
        <w:rPr>
          <w:rFonts w:hint="eastAsia" w:ascii="黑体" w:hAnsi="黑体" w:eastAsia="黑体" w:cs="宋体"/>
          <w:b/>
          <w:color w:val="auto"/>
          <w:sz w:val="36"/>
          <w:szCs w:val="36"/>
          <w:highlight w:val="yellow"/>
          <w:u w:val="single"/>
          <w:lang w:val="zh-CN"/>
        </w:rPr>
      </w:pPr>
      <w:r>
        <w:rPr>
          <w:rFonts w:hint="eastAsia" w:ascii="黑体" w:hAnsi="黑体" w:eastAsia="黑体" w:cs="宋体"/>
          <w:b/>
          <w:color w:val="auto"/>
          <w:sz w:val="36"/>
          <w:szCs w:val="36"/>
          <w:highlight w:val="yellow"/>
          <w:u w:val="single"/>
          <w:lang w:val="zh-CN"/>
        </w:rPr>
        <w:t>项目</w:t>
      </w:r>
    </w:p>
    <w:p>
      <w:pPr>
        <w:adjustRightInd w:val="0"/>
        <w:snapToGrid w:val="0"/>
        <w:spacing w:before="156" w:line="360" w:lineRule="auto"/>
        <w:jc w:val="center"/>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t>零星</w:t>
      </w:r>
      <w:r>
        <w:rPr>
          <w:rFonts w:hint="eastAsia" w:ascii="黑体" w:hAnsi="黑体" w:eastAsia="黑体"/>
          <w:b/>
          <w:color w:val="auto"/>
          <w:sz w:val="36"/>
          <w:szCs w:val="36"/>
          <w:highlight w:val="none"/>
        </w:rPr>
        <w:t>采购</w:t>
      </w:r>
      <w:r>
        <w:rPr>
          <w:rFonts w:hint="eastAsia" w:ascii="黑体" w:hAnsi="黑体" w:eastAsia="黑体"/>
          <w:b/>
          <w:color w:val="auto"/>
          <w:sz w:val="36"/>
          <w:szCs w:val="36"/>
          <w:highlight w:val="none"/>
          <w:lang w:eastAsia="zh-CN"/>
        </w:rPr>
        <w:t>文件</w:t>
      </w:r>
    </w:p>
    <w:p>
      <w:pPr>
        <w:adjustRightInd w:val="0"/>
        <w:snapToGrid w:val="0"/>
        <w:spacing w:before="156" w:line="360" w:lineRule="auto"/>
        <w:jc w:val="center"/>
        <w:rPr>
          <w:rFonts w:hint="eastAsia" w:ascii="楷体_GB2312" w:hAnsi="楷体_GB2312" w:eastAsia="楷体_GB2312" w:cs="楷体_GB2312"/>
          <w:b/>
          <w:color w:val="auto"/>
          <w:sz w:val="36"/>
          <w:szCs w:val="36"/>
          <w:highlight w:val="yellow"/>
          <w:lang w:val="en-US" w:eastAsia="zh-CN"/>
        </w:rPr>
      </w:pPr>
      <w:r>
        <w:rPr>
          <w:rFonts w:hint="eastAsia" w:ascii="楷体_GB2312" w:hAnsi="楷体_GB2312" w:eastAsia="楷体_GB2312" w:cs="楷体_GB2312"/>
          <w:b/>
          <w:color w:val="FF0000"/>
          <w:sz w:val="36"/>
          <w:szCs w:val="36"/>
          <w:highlight w:val="none"/>
          <w:lang w:val="en-US" w:eastAsia="zh-CN"/>
        </w:rPr>
        <w:t>/*更新标黄部分内容*/</w:t>
      </w:r>
    </w:p>
    <w:p>
      <w:pPr>
        <w:adjustRightInd w:val="0"/>
        <w:snapToGrid w:val="0"/>
        <w:spacing w:before="156" w:line="360" w:lineRule="auto"/>
        <w:jc w:val="left"/>
        <w:outlineLvl w:val="0"/>
        <w:rPr>
          <w:rFonts w:ascii="Times New Roman" w:hAnsi="Times New Roman"/>
          <w:b/>
          <w:color w:val="auto"/>
          <w:sz w:val="28"/>
          <w:szCs w:val="28"/>
          <w:highlight w:val="none"/>
        </w:rPr>
      </w:pPr>
      <w:bookmarkStart w:id="0" w:name="_Toc349031717"/>
      <w:r>
        <w:rPr>
          <w:rFonts w:hint="eastAsia"/>
          <w:b/>
          <w:color w:val="auto"/>
          <w:sz w:val="28"/>
          <w:szCs w:val="28"/>
          <w:highlight w:val="none"/>
        </w:rPr>
        <w:t>一、项目概况及批复文件</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rPr>
      </w:pPr>
      <w:bookmarkStart w:id="1" w:name="_Toc349031716"/>
      <w:r>
        <w:rPr>
          <w:rFonts w:hint="eastAsia" w:ascii="宋体" w:hAnsi="宋体" w:eastAsia="宋体" w:cs="宋体"/>
          <w:color w:val="auto"/>
          <w:sz w:val="28"/>
          <w:szCs w:val="28"/>
          <w:highlight w:val="none"/>
          <w:lang w:val="en-US" w:eastAsia="zh-CN"/>
        </w:rPr>
        <w:t>1.1</w:t>
      </w:r>
      <w:r>
        <w:rPr>
          <w:rFonts w:hint="eastAsia" w:ascii="宋体" w:hAnsi="宋体" w:eastAsia="宋体" w:cs="宋体"/>
          <w:color w:val="auto"/>
          <w:sz w:val="28"/>
          <w:szCs w:val="28"/>
          <w:highlight w:val="none"/>
        </w:rPr>
        <w:t>项目概况</w:t>
      </w:r>
    </w:p>
    <w:p>
      <w:pPr>
        <w:adjustRightInd w:val="0"/>
        <w:snapToGrid w:val="0"/>
        <w:spacing w:before="156" w:beforeLines="50" w:line="360" w:lineRule="auto"/>
        <w:outlineLvl w:val="0"/>
        <w:rPr>
          <w:rFonts w:hint="eastAsia"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yellow"/>
          <w:lang w:val="en-US" w:eastAsia="zh-CN"/>
        </w:rPr>
        <w:t>1、项目立项依据：〔2026专17号〕 昆明局2026年第一批职工技术创新项目立项审查会议纪要</w:t>
      </w:r>
    </w:p>
    <w:p>
      <w:pPr>
        <w:adjustRightInd w:val="0"/>
        <w:snapToGrid w:val="0"/>
        <w:spacing w:before="156" w:beforeLines="50" w:line="360" w:lineRule="auto"/>
        <w:outlineLvl w:val="0"/>
        <w:rPr>
          <w:rFonts w:hint="eastAsia"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yellow"/>
          <w:lang w:val="en-US" w:eastAsia="zh-CN"/>
        </w:rPr>
        <w:t>2、项目主要内容：</w:t>
      </w:r>
    </w:p>
    <w:p>
      <w:pPr>
        <w:adjustRightInd w:val="0"/>
        <w:snapToGrid w:val="0"/>
        <w:spacing w:before="156" w:beforeLines="50" w:line="360" w:lineRule="auto"/>
        <w:outlineLvl w:val="0"/>
        <w:rPr>
          <w:rFonts w:hint="eastAsia"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yellow"/>
          <w:lang w:val="en-US" w:eastAsia="zh-CN"/>
        </w:rPr>
        <w:t>本项目阀冷系统卧式冷却塔风机轴承更换支撑工具，针对传统吊装方式存在的不稳定、易损件及调平困难等问题，具体包括：</w:t>
      </w:r>
    </w:p>
    <w:p>
      <w:pPr>
        <w:adjustRightInd w:val="0"/>
        <w:snapToGrid w:val="0"/>
        <w:spacing w:before="156" w:beforeLines="50" w:line="360" w:lineRule="auto"/>
        <w:outlineLvl w:val="0"/>
        <w:rPr>
          <w:rFonts w:hint="eastAsia"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yellow"/>
          <w:lang w:val="en-US" w:eastAsia="zh-CN"/>
        </w:rPr>
        <w:t>1.升降装置主体结构：中间主液压系统提供垂直方向升降推力，四周包含4根导向可伸缩结构</w:t>
      </w:r>
      <w:r>
        <w:rPr>
          <w:rFonts w:hint="eastAsia" w:ascii="宋体" w:hAnsi="宋体" w:cs="宋体"/>
          <w:color w:val="auto"/>
          <w:sz w:val="28"/>
          <w:szCs w:val="28"/>
          <w:highlight w:val="yellow"/>
          <w:lang w:val="en-US" w:eastAsia="zh-CN"/>
        </w:rPr>
        <w:t>，主体结构承重不得低于1.5吨</w:t>
      </w:r>
      <w:r>
        <w:rPr>
          <w:rFonts w:hint="eastAsia" w:ascii="宋体" w:hAnsi="宋体" w:eastAsia="宋体" w:cs="宋体"/>
          <w:color w:val="auto"/>
          <w:sz w:val="28"/>
          <w:szCs w:val="28"/>
          <w:highlight w:val="yellow"/>
          <w:lang w:val="en-US" w:eastAsia="zh-CN"/>
        </w:rPr>
        <w:t>；</w:t>
      </w:r>
    </w:p>
    <w:p>
      <w:pPr>
        <w:adjustRightInd w:val="0"/>
        <w:snapToGrid w:val="0"/>
        <w:spacing w:before="156" w:beforeLines="50" w:line="360" w:lineRule="auto"/>
        <w:outlineLvl w:val="0"/>
        <w:rPr>
          <w:rFonts w:hint="eastAsia"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yellow"/>
          <w:lang w:val="en-US" w:eastAsia="zh-CN"/>
        </w:rPr>
        <w:t>2.底座结构：底座采用高强度铝合金材质，铝材厚度不低于2mm，保证结构强度与轻量化平衡，底部提供4个静音万向轮便于工装转移，底部投影设计为正方形，在4个脚沿对角设计可伸缩杆，并在杆端设置顶杆作为支撑，底部配置防滑耐磨脚垫，工作时全部抽出，旋出顶杆将万向轮悬空，提高工装稳定性；</w:t>
      </w:r>
    </w:p>
    <w:p>
      <w:pPr>
        <w:adjustRightInd w:val="0"/>
        <w:snapToGrid w:val="0"/>
        <w:spacing w:before="156" w:beforeLines="50" w:line="360" w:lineRule="auto"/>
        <w:outlineLvl w:val="0"/>
        <w:rPr>
          <w:rFonts w:hint="eastAsia"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yellow"/>
          <w:lang w:val="en-US" w:eastAsia="zh-CN"/>
        </w:rPr>
        <w:t>3.顶部调整结构：顶部平台设计为三角式液压结构，用于调整风机轴左右高低平衡；</w:t>
      </w:r>
    </w:p>
    <w:p>
      <w:pPr>
        <w:adjustRightInd w:val="0"/>
        <w:snapToGrid w:val="0"/>
        <w:spacing w:before="156" w:beforeLines="50" w:line="360" w:lineRule="auto"/>
        <w:outlineLvl w:val="0"/>
        <w:rPr>
          <w:rFonts w:hint="eastAsia"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yellow"/>
          <w:lang w:val="en-US" w:eastAsia="zh-CN"/>
        </w:rPr>
        <w:t>4.顶部支撑平台：配置防滑缓冲轴抱紧件，抱紧面采用柔性耐磨材质，无损伤夹持风机轴，有效吸收作业振动，防止部件偏移，抱箍外部设置一个高精度的水平仪用于风机两端调平校验；</w:t>
      </w:r>
    </w:p>
    <w:p>
      <w:pPr>
        <w:adjustRightInd w:val="0"/>
        <w:snapToGrid w:val="0"/>
        <w:spacing w:before="156" w:beforeLines="50" w:line="360" w:lineRule="auto"/>
        <w:outlineLvl w:val="0"/>
        <w:rPr>
          <w:rFonts w:hint="eastAsia"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yellow"/>
          <w:lang w:val="en-US" w:eastAsia="zh-CN"/>
        </w:rPr>
        <w:t>5.整体要求：主体结构额定承载能力满足卧式冷却塔风机叶轮及转轴总成重量，承载后无变形、无松动。</w:t>
      </w:r>
    </w:p>
    <w:p>
      <w:pPr>
        <w:adjustRightInd w:val="0"/>
        <w:snapToGrid w:val="0"/>
        <w:spacing w:before="156" w:beforeLines="50" w:line="360" w:lineRule="auto"/>
        <w:outlineLvl w:val="0"/>
        <w:rPr>
          <w:rFonts w:hint="eastAsia" w:eastAsia="宋体"/>
          <w:b/>
          <w:color w:val="auto"/>
          <w:sz w:val="28"/>
          <w:szCs w:val="28"/>
          <w:highlight w:val="none"/>
          <w:lang w:val="en-US" w:eastAsia="zh-CN"/>
        </w:rPr>
      </w:pPr>
      <w:r>
        <w:rPr>
          <w:rFonts w:hint="eastAsia"/>
          <w:b/>
          <w:color w:val="auto"/>
          <w:sz w:val="28"/>
          <w:szCs w:val="28"/>
          <w:highlight w:val="none"/>
        </w:rPr>
        <w:t>二、</w:t>
      </w:r>
      <w:bookmarkEnd w:id="1"/>
      <w:r>
        <w:rPr>
          <w:rFonts w:hint="eastAsia"/>
          <w:b/>
          <w:color w:val="auto"/>
          <w:sz w:val="28"/>
          <w:szCs w:val="28"/>
          <w:highlight w:val="none"/>
          <w:lang w:val="en-US" w:eastAsia="zh-CN"/>
        </w:rPr>
        <w:t>项目实施内容</w:t>
      </w:r>
      <w:r>
        <w:rPr>
          <w:rFonts w:hint="eastAsia"/>
          <w:b/>
          <w:color w:val="auto"/>
          <w:sz w:val="28"/>
          <w:szCs w:val="28"/>
          <w:highlight w:val="none"/>
        </w:rPr>
        <w:t>及</w:t>
      </w:r>
      <w:r>
        <w:rPr>
          <w:rFonts w:hint="eastAsia"/>
          <w:b/>
          <w:color w:val="auto"/>
          <w:sz w:val="28"/>
          <w:szCs w:val="28"/>
          <w:highlight w:val="none"/>
          <w:lang w:val="en-US" w:eastAsia="zh-CN"/>
        </w:rPr>
        <w:t>要求</w:t>
      </w:r>
    </w:p>
    <w:p>
      <w:pPr>
        <w:adjustRightInd w:val="0"/>
        <w:snapToGrid w:val="0"/>
        <w:spacing w:before="156" w:beforeLines="50" w:line="360" w:lineRule="auto"/>
        <w:outlineLvl w:val="0"/>
        <w:rPr>
          <w:rFonts w:hint="eastAsia"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yellow"/>
          <w:lang w:val="en-US" w:eastAsia="zh-CN"/>
        </w:rPr>
        <w:t>2.1实施内容：阀冷系统卧式冷却塔风机轴承更换支撑工具加工及测试。</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eastAsia" w:ascii="宋体" w:hAnsi="宋体" w:eastAsia="宋体" w:cs="宋体"/>
          <w:b w:val="0"/>
          <w:bCs/>
          <w:color w:val="0000FF"/>
          <w:sz w:val="28"/>
          <w:szCs w:val="28"/>
          <w:highlight w:val="none"/>
          <w:lang w:val="en-US" w:eastAsia="zh-CN"/>
        </w:rPr>
      </w:pPr>
      <w:r>
        <w:rPr>
          <w:rFonts w:hint="eastAsia" w:ascii="宋体" w:hAnsi="宋体" w:eastAsia="宋体" w:cs="宋体"/>
          <w:color w:val="auto"/>
          <w:sz w:val="28"/>
          <w:szCs w:val="28"/>
          <w:highlight w:val="none"/>
          <w:lang w:val="en-US" w:eastAsia="zh-CN"/>
        </w:rPr>
        <w:t>2.2服务期限：</w:t>
      </w:r>
      <w:r>
        <w:rPr>
          <w:rFonts w:hint="eastAsia" w:ascii="宋体" w:hAnsi="宋体" w:cs="宋体"/>
          <w:b w:val="0"/>
          <w:bCs/>
          <w:color w:val="auto"/>
          <w:sz w:val="28"/>
          <w:szCs w:val="28"/>
          <w:highlight w:val="yellow"/>
          <w:u w:val="single"/>
          <w:lang w:val="en-US" w:eastAsia="zh-CN"/>
        </w:rPr>
        <w:t>成交之日至2026</w:t>
      </w:r>
      <w:r>
        <w:rPr>
          <w:rFonts w:hint="eastAsia" w:ascii="宋体" w:hAnsi="宋体" w:eastAsia="宋体" w:cs="宋体"/>
          <w:b w:val="0"/>
          <w:bCs/>
          <w:color w:val="auto"/>
          <w:sz w:val="28"/>
          <w:szCs w:val="28"/>
          <w:highlight w:val="yellow"/>
          <w:u w:val="single"/>
          <w:lang w:val="en-US" w:eastAsia="zh-CN"/>
        </w:rPr>
        <w:t>年</w:t>
      </w:r>
      <w:r>
        <w:rPr>
          <w:rFonts w:hint="eastAsia" w:ascii="宋体" w:hAnsi="宋体" w:cs="宋体"/>
          <w:b w:val="0"/>
          <w:bCs/>
          <w:color w:val="auto"/>
          <w:sz w:val="28"/>
          <w:szCs w:val="28"/>
          <w:highlight w:val="yellow"/>
          <w:u w:val="single"/>
          <w:lang w:val="en-US" w:eastAsia="zh-CN"/>
        </w:rPr>
        <w:t>10</w:t>
      </w:r>
      <w:r>
        <w:rPr>
          <w:rFonts w:hint="eastAsia" w:ascii="宋体" w:hAnsi="宋体" w:eastAsia="宋体" w:cs="宋体"/>
          <w:b w:val="0"/>
          <w:bCs/>
          <w:color w:val="auto"/>
          <w:sz w:val="28"/>
          <w:szCs w:val="28"/>
          <w:highlight w:val="yellow"/>
          <w:u w:val="single"/>
          <w:lang w:val="en-US" w:eastAsia="zh-CN"/>
        </w:rPr>
        <w:t>月</w:t>
      </w:r>
      <w:r>
        <w:rPr>
          <w:rFonts w:hint="eastAsia" w:ascii="宋体" w:hAnsi="宋体" w:cs="宋体"/>
          <w:b w:val="0"/>
          <w:bCs/>
          <w:color w:val="auto"/>
          <w:sz w:val="28"/>
          <w:szCs w:val="28"/>
          <w:highlight w:val="yellow"/>
          <w:u w:val="single"/>
          <w:lang w:val="en-US" w:eastAsia="zh-CN"/>
        </w:rPr>
        <w:t>31</w:t>
      </w:r>
      <w:r>
        <w:rPr>
          <w:rFonts w:hint="eastAsia" w:ascii="宋体" w:hAnsi="宋体" w:eastAsia="宋体" w:cs="宋体"/>
          <w:b w:val="0"/>
          <w:bCs/>
          <w:color w:val="auto"/>
          <w:sz w:val="28"/>
          <w:szCs w:val="28"/>
          <w:highlight w:val="yellow"/>
          <w:u w:val="single"/>
          <w:lang w:val="en-US" w:eastAsia="zh-CN"/>
        </w:rPr>
        <w:t>日。</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2.3项目服务地点：</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云南省普洱市思茅区龙潭乡±800kV普洱换流站（位置需详细，涉及运距和价格计算）</w:t>
      </w:r>
      <w:r>
        <w:rPr>
          <w:rFonts w:hint="eastAsia" w:ascii="宋体" w:hAnsi="宋体" w:eastAsia="宋体" w:cs="宋体"/>
          <w:color w:val="auto"/>
          <w:sz w:val="28"/>
          <w:szCs w:val="28"/>
          <w:highlight w:val="none"/>
          <w:u w:val="singl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default" w:ascii="宋体" w:hAnsi="宋体" w:eastAsia="宋体" w:cs="宋体"/>
          <w:color w:val="auto"/>
          <w:sz w:val="28"/>
          <w:szCs w:val="28"/>
          <w:highlight w:val="yellow"/>
          <w:u w:val="single"/>
          <w:lang w:val="en-US" w:eastAsia="zh-CN"/>
        </w:rPr>
      </w:pPr>
      <w:r>
        <w:rPr>
          <w:rFonts w:hint="eastAsia" w:ascii="宋体" w:hAnsi="宋体" w:eastAsia="宋体" w:cs="宋体"/>
          <w:color w:val="auto"/>
          <w:sz w:val="28"/>
          <w:szCs w:val="28"/>
          <w:highlight w:val="yellow"/>
          <w:lang w:val="en-US" w:eastAsia="zh-CN"/>
        </w:rPr>
        <w:t xml:space="preserve">2.4其他要求：  </w:t>
      </w:r>
      <w:r>
        <w:rPr>
          <w:rFonts w:hint="eastAsia" w:ascii="宋体" w:hAnsi="宋体" w:eastAsia="宋体" w:cs="宋体"/>
          <w:color w:val="auto"/>
          <w:sz w:val="28"/>
          <w:szCs w:val="28"/>
          <w:highlight w:val="yellow"/>
          <w:u w:val="single"/>
          <w:lang w:val="en-US" w:eastAsia="zh-CN"/>
        </w:rPr>
        <w:t xml:space="preserve"> </w:t>
      </w:r>
      <w:r>
        <w:rPr>
          <w:rFonts w:hint="eastAsia" w:ascii="宋体" w:hAnsi="宋体" w:cs="宋体"/>
          <w:color w:val="auto"/>
          <w:sz w:val="28"/>
          <w:szCs w:val="28"/>
          <w:highlight w:val="yellow"/>
          <w:u w:val="single"/>
          <w:lang w:val="en-US" w:eastAsia="zh-CN"/>
        </w:rPr>
        <w:t>无</w:t>
      </w:r>
      <w:r>
        <w:rPr>
          <w:rFonts w:hint="eastAsia" w:ascii="宋体" w:hAnsi="宋体" w:eastAsia="宋体" w:cs="宋体"/>
          <w:color w:val="auto"/>
          <w:sz w:val="28"/>
          <w:szCs w:val="28"/>
          <w:highlight w:val="yellow"/>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eastAsia" w:ascii="宋体" w:hAnsi="宋体" w:eastAsia="宋体" w:cs="宋体"/>
          <w:b w:val="0"/>
          <w:bCs/>
          <w:color w:val="auto"/>
          <w:sz w:val="28"/>
          <w:szCs w:val="28"/>
          <w:highlight w:val="none"/>
          <w:lang w:val="en-US" w:eastAsia="zh-CN"/>
        </w:rPr>
      </w:pPr>
      <w:r>
        <w:rPr>
          <w:rFonts w:hint="eastAsia" w:ascii="宋体" w:hAnsi="宋体" w:eastAsia="宋体" w:cs="宋体"/>
          <w:color w:val="auto"/>
          <w:sz w:val="28"/>
          <w:szCs w:val="28"/>
          <w:highlight w:val="none"/>
          <w:lang w:val="en-US" w:eastAsia="zh-CN"/>
        </w:rPr>
        <w:t>2.5采购明细详见</w:t>
      </w:r>
      <w:r>
        <w:rPr>
          <w:rFonts w:hint="eastAsia" w:ascii="宋体" w:hAnsi="宋体" w:cs="宋体"/>
          <w:b w:val="0"/>
          <w:bCs/>
          <w:color w:val="auto"/>
          <w:sz w:val="28"/>
          <w:szCs w:val="28"/>
          <w:highlight w:val="none"/>
          <w:lang w:val="en-US" w:eastAsia="zh-CN"/>
        </w:rPr>
        <w:t>“六</w:t>
      </w:r>
      <w:r>
        <w:rPr>
          <w:rFonts w:hint="eastAsia" w:ascii="Times New Roman" w:hAnsi="Times New Roman" w:eastAsia="宋体" w:cs="Times New Roman"/>
          <w:b/>
          <w:color w:val="auto"/>
          <w:sz w:val="28"/>
          <w:szCs w:val="28"/>
          <w:highlight w:val="none"/>
          <w:lang w:val="en-US" w:eastAsia="zh-CN"/>
        </w:rPr>
        <w:t>设备附图</w:t>
      </w:r>
      <w:r>
        <w:rPr>
          <w:rFonts w:hint="eastAsia" w:cs="Times New Roman"/>
          <w:b/>
          <w:color w:val="auto"/>
          <w:sz w:val="28"/>
          <w:szCs w:val="28"/>
          <w:highlight w:val="none"/>
          <w:lang w:val="en-US" w:eastAsia="zh-CN"/>
        </w:rPr>
        <w:t>及参数</w:t>
      </w:r>
      <w:r>
        <w:rPr>
          <w:rFonts w:hint="eastAsia" w:ascii="宋体" w:hAnsi="宋体" w:cs="宋体"/>
          <w:b w:val="0"/>
          <w:bCs/>
          <w:color w:val="auto"/>
          <w:sz w:val="28"/>
          <w:szCs w:val="28"/>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p>
    <w:bookmarkEnd w:id="0"/>
    <w:p>
      <w:pPr>
        <w:adjustRightInd w:val="0"/>
        <w:snapToGrid w:val="0"/>
        <w:spacing w:before="156" w:beforeLines="50" w:line="360" w:lineRule="auto"/>
        <w:outlineLvl w:val="0"/>
        <w:rPr>
          <w:rFonts w:hint="eastAsia" w:ascii="Times New Roman" w:hAnsi="Times New Roman" w:eastAsia="宋体" w:cs="Times New Roman"/>
          <w:b/>
          <w:color w:val="auto"/>
          <w:sz w:val="28"/>
          <w:szCs w:val="28"/>
          <w:highlight w:val="none"/>
        </w:rPr>
      </w:pPr>
      <w:bookmarkStart w:id="2" w:name="_Toc349031731"/>
      <w:r>
        <w:rPr>
          <w:rFonts w:hint="eastAsia" w:ascii="Times New Roman" w:hAnsi="Times New Roman" w:eastAsia="宋体" w:cs="Times New Roman"/>
          <w:b/>
          <w:color w:val="auto"/>
          <w:sz w:val="28"/>
          <w:szCs w:val="28"/>
          <w:highlight w:val="none"/>
          <w:lang w:val="en-US" w:eastAsia="zh-CN"/>
        </w:rPr>
        <w:t xml:space="preserve">三、 </w:t>
      </w:r>
      <w:r>
        <w:rPr>
          <w:rFonts w:hint="eastAsia" w:ascii="Times New Roman" w:hAnsi="Times New Roman" w:eastAsia="宋体" w:cs="Times New Roman"/>
          <w:b/>
          <w:color w:val="auto"/>
          <w:sz w:val="28"/>
          <w:szCs w:val="28"/>
          <w:highlight w:val="none"/>
        </w:rPr>
        <w:t>资质要求</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72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2" w:hRule="atLeast"/>
          <w:jc w:val="center"/>
        </w:trPr>
        <w:tc>
          <w:tcPr>
            <w:tcW w:w="686" w:type="dxa"/>
            <w:noWrap w:val="0"/>
            <w:vAlign w:val="center"/>
          </w:tcPr>
          <w:p>
            <w:pPr>
              <w:ind w:left="0" w:leftChars="0" w:firstLine="0" w:firstLineChars="0"/>
              <w:jc w:val="center"/>
              <w:rPr>
                <w:rFonts w:hint="eastAsia" w:ascii="宋体" w:hAnsi="宋体" w:cs="Times New Roman"/>
                <w:color w:val="auto"/>
                <w:sz w:val="24"/>
                <w:highlight w:val="none"/>
                <w:vertAlign w:val="baseline"/>
              </w:rPr>
            </w:pPr>
            <w:r>
              <w:rPr>
                <w:rFonts w:hint="eastAsia" w:ascii="宋体" w:hAnsi="宋体" w:eastAsia="宋体"/>
                <w:color w:val="auto"/>
                <w:sz w:val="24"/>
                <w:highlight w:val="none"/>
                <w:lang w:val="en-US" w:eastAsia="zh-CN"/>
              </w:rPr>
              <w:t>3</w:t>
            </w:r>
            <w:r>
              <w:rPr>
                <w:rFonts w:hint="eastAsia" w:ascii="宋体" w:hAnsi="宋体"/>
                <w:color w:val="auto"/>
                <w:sz w:val="24"/>
                <w:highlight w:val="none"/>
                <w:lang w:val="en-US" w:eastAsia="zh-CN"/>
              </w:rPr>
              <w:t>.</w:t>
            </w:r>
            <w:r>
              <w:rPr>
                <w:rFonts w:hint="eastAsia" w:ascii="宋体" w:hAnsi="宋体" w:eastAsia="宋体"/>
                <w:color w:val="auto"/>
                <w:sz w:val="24"/>
                <w:highlight w:val="none"/>
              </w:rPr>
              <w:t>1</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具备以下条件之一：</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①具有独立法人资格且为中华人民共和国境内注册的法人，持有合法有效的企业法人营业执照、组织机构代码证、税务登记证或有工商行政管理部门核发统一社会信用代码的企业法人营业执照；</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②具有独立承担民事责任能力的事业单位或其他组织；</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eastAsia="宋体"/>
                <w:color w:val="auto"/>
                <w:sz w:val="24"/>
                <w:highlight w:val="none"/>
              </w:rPr>
              <w:t>③个体经营户。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686" w:type="dxa"/>
            <w:noWrap w:val="0"/>
            <w:vAlign w:val="center"/>
          </w:tcPr>
          <w:p>
            <w:pPr>
              <w:ind w:left="0" w:leftChars="0" w:firstLine="0" w:firstLineChars="0"/>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lang w:val="en-US" w:eastAsia="zh-CN"/>
              </w:rPr>
              <w:t>3</w:t>
            </w:r>
            <w:r>
              <w:rPr>
                <w:rFonts w:hint="eastAsia" w:ascii="宋体" w:hAnsi="宋体"/>
                <w:color w:val="auto"/>
                <w:sz w:val="24"/>
                <w:highlight w:val="none"/>
                <w:lang w:val="en-US" w:eastAsia="zh-CN"/>
              </w:rPr>
              <w:t>.</w:t>
            </w:r>
            <w:r>
              <w:rPr>
                <w:rFonts w:hint="eastAsia" w:ascii="宋体" w:hAnsi="宋体" w:eastAsia="宋体"/>
                <w:color w:val="auto"/>
                <w:sz w:val="24"/>
                <w:highlight w:val="none"/>
              </w:rPr>
              <w:t>2</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86" w:type="dxa"/>
            <w:noWrap w:val="0"/>
            <w:vAlign w:val="center"/>
          </w:tcPr>
          <w:p>
            <w:pPr>
              <w:adjustRightInd w:val="0"/>
              <w:snapToGrid w:val="0"/>
              <w:spacing w:line="360" w:lineRule="auto"/>
              <w:ind w:left="0" w:leftChars="0" w:firstLine="0" w:firstLineChars="0"/>
              <w:jc w:val="center"/>
              <w:rPr>
                <w:rFonts w:hint="default" w:ascii="宋体" w:hAnsi="宋体" w:eastAsia="宋体" w:cs="Times New Roman"/>
                <w:color w:val="auto"/>
                <w:sz w:val="24"/>
                <w:highlight w:val="none"/>
                <w:vertAlign w:val="baseline"/>
                <w:lang w:val="en-US" w:eastAsia="zh-CN"/>
              </w:rPr>
            </w:pPr>
            <w:r>
              <w:rPr>
                <w:rFonts w:hint="eastAsia" w:ascii="宋体" w:hAnsi="宋体" w:cs="Times New Roman"/>
                <w:color w:val="auto"/>
                <w:sz w:val="24"/>
                <w:highlight w:val="none"/>
                <w:vertAlign w:val="baseline"/>
                <w:lang w:val="en-US" w:eastAsia="zh-CN"/>
              </w:rPr>
              <w:t>3.3</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cs="Times New Roman"/>
                <w:color w:val="auto"/>
                <w:sz w:val="24"/>
                <w:highlight w:val="none"/>
                <w:vertAlign w:val="baseli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686" w:type="dxa"/>
            <w:noWrap w:val="0"/>
            <w:vAlign w:val="center"/>
          </w:tcPr>
          <w:p>
            <w:pPr>
              <w:adjustRightInd w:val="0"/>
              <w:snapToGrid w:val="0"/>
              <w:spacing w:line="360" w:lineRule="auto"/>
              <w:ind w:left="0" w:leftChars="0" w:firstLine="0" w:firstLineChars="0"/>
              <w:jc w:val="center"/>
              <w:rPr>
                <w:rFonts w:hint="default" w:ascii="宋体" w:hAnsi="宋体" w:eastAsia="宋体" w:cs="Times New Roman"/>
                <w:color w:val="auto"/>
                <w:sz w:val="24"/>
                <w:highlight w:val="none"/>
                <w:vertAlign w:val="baseline"/>
                <w:lang w:val="en-US" w:eastAsia="zh-CN"/>
              </w:rPr>
            </w:pPr>
            <w:r>
              <w:rPr>
                <w:rFonts w:hint="eastAsia" w:ascii="宋体" w:hAnsi="宋体" w:cs="Times New Roman"/>
                <w:color w:val="auto"/>
                <w:sz w:val="24"/>
                <w:highlight w:val="none"/>
                <w:vertAlign w:val="baseline"/>
                <w:lang w:val="en-US" w:eastAsia="zh-CN"/>
              </w:rPr>
              <w:t>3.4</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cs="Times New Roman"/>
                <w:color w:val="auto"/>
                <w:sz w:val="24"/>
                <w:highlight w:val="none"/>
                <w:vertAlign w:val="baseline"/>
              </w:rPr>
              <w:t>单位负责人为同一人或者存在控股、管理关系的不同单位，不得参加同一项目报价。</w:t>
            </w:r>
          </w:p>
        </w:tc>
      </w:tr>
    </w:tbl>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四、 技术及其他</w:t>
      </w:r>
      <w:r>
        <w:rPr>
          <w:rFonts w:hint="eastAsia" w:ascii="Times New Roman" w:hAnsi="Times New Roman" w:eastAsia="宋体" w:cs="Times New Roman"/>
          <w:b/>
          <w:color w:val="auto"/>
          <w:sz w:val="28"/>
          <w:szCs w:val="28"/>
          <w:highlight w:val="none"/>
        </w:rPr>
        <w:t>要求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发票要求：</w:t>
      </w:r>
      <w:r>
        <w:rPr>
          <w:rFonts w:hint="eastAsia" w:ascii="宋体" w:hAnsi="宋体" w:eastAsia="宋体" w:cs="宋体"/>
          <w:color w:val="auto"/>
          <w:sz w:val="28"/>
          <w:szCs w:val="28"/>
          <w:highlight w:val="none"/>
          <w:lang w:eastAsia="zh-CN"/>
        </w:rPr>
        <w:t>卖方</w:t>
      </w:r>
      <w:r>
        <w:rPr>
          <w:rFonts w:hint="eastAsia" w:ascii="宋体" w:hAnsi="宋体" w:eastAsia="宋体" w:cs="宋体"/>
          <w:color w:val="auto"/>
          <w:sz w:val="28"/>
          <w:szCs w:val="28"/>
          <w:highlight w:val="none"/>
        </w:rPr>
        <w:t>可提供符合规定税率的全额增值税专用发票</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若卖方未能按上述要求开具增值税专用发票，或实际开票税率与上述要求不符，买方有权根据实际收取的发票类型及税率从货物价款中直接扣除相应金额进行结算。买方有权在任一批次的付款中直接扣减税款差额。若未支付合同款不足以弥补税款差额，卖方应将差额退还买方。税款差额计算方式如下：税款差额=承诺税率对应的增值税进项税额﹣实际开具发票的进项税额（若计算得出的扣款小于0，则取0）其中：增值税进项税额=∑开票金额÷（1+税率）×税率）</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 服务要</w:t>
      </w:r>
      <w:r>
        <w:rPr>
          <w:rFonts w:hint="eastAsia" w:ascii="宋体" w:hAnsi="宋体" w:eastAsia="宋体" w:cs="宋体"/>
          <w:color w:val="auto"/>
          <w:sz w:val="28"/>
          <w:szCs w:val="28"/>
          <w:highlight w:val="none"/>
        </w:rPr>
        <w:t>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4.2.1卖方应严格执行国家现行法规、规章，行业的规范，确保提供的产品或服务符合相关规定。</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4.2.2售后服务的响应时间在48小时内。</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4.2.3卖方应妥善作好买方所提供的文件资料的保存、回收及保密工作，不得泄漏、传播与监造设备有关的技术秘密和商业秘密。</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4.2.4卖方完成本次投标活动视为接受并认可本采购文件所有条款。</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4.2.5卖方所提供的产品或服务应不涉及知识产权纠纷，若出现任何知识产权问题，由卖方承担全部责任。</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default"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yellow"/>
          <w:lang w:val="en-US" w:eastAsia="zh-CN"/>
        </w:rPr>
        <w:t>4.2.6其他要求</w:t>
      </w:r>
      <w:r>
        <w:rPr>
          <w:rFonts w:hint="eastAsia" w:ascii="宋体" w:hAnsi="宋体" w:eastAsia="宋体" w:cs="宋体"/>
          <w:color w:val="auto"/>
          <w:sz w:val="28"/>
          <w:szCs w:val="28"/>
          <w:highlight w:val="yellow"/>
          <w:u w:val="single"/>
          <w:lang w:val="en-US" w:eastAsia="zh-CN"/>
        </w:rPr>
        <w:t xml:space="preserve"> </w:t>
      </w:r>
      <w:r>
        <w:rPr>
          <w:rFonts w:hint="eastAsia" w:ascii="宋体" w:hAnsi="宋体" w:cs="宋体"/>
          <w:color w:val="auto"/>
          <w:sz w:val="28"/>
          <w:szCs w:val="28"/>
          <w:highlight w:val="yellow"/>
          <w:u w:val="single"/>
          <w:lang w:val="en-US" w:eastAsia="zh-CN"/>
        </w:rPr>
        <w:t>：本技术服务项目</w:t>
      </w:r>
      <w:bookmarkStart w:id="3" w:name="_GoBack"/>
      <w:bookmarkEnd w:id="3"/>
      <w:r>
        <w:rPr>
          <w:rFonts w:hint="eastAsia" w:ascii="宋体" w:hAnsi="宋体" w:cs="宋体"/>
          <w:color w:val="auto"/>
          <w:sz w:val="28"/>
          <w:szCs w:val="28"/>
          <w:highlight w:val="yellow"/>
          <w:u w:val="single"/>
          <w:lang w:val="en-US" w:eastAsia="zh-CN"/>
        </w:rPr>
        <w:t>严禁分包。</w:t>
      </w:r>
      <w:r>
        <w:rPr>
          <w:rFonts w:hint="eastAsia" w:ascii="宋体" w:hAnsi="宋体" w:eastAsia="宋体" w:cs="宋体"/>
          <w:color w:val="auto"/>
          <w:sz w:val="28"/>
          <w:szCs w:val="28"/>
          <w:highlight w:val="yellow"/>
          <w:u w:val="single"/>
          <w:lang w:val="en-US" w:eastAsia="zh-CN"/>
        </w:rPr>
        <w:t xml:space="preserve"> </w:t>
      </w:r>
    </w:p>
    <w:p>
      <w:pPr>
        <w:adjustRightInd w:val="0"/>
        <w:snapToGrid w:val="0"/>
        <w:spacing w:before="156" w:line="360" w:lineRule="auto"/>
        <w:jc w:val="left"/>
        <w:outlineLvl w:val="0"/>
        <w:rPr>
          <w:rFonts w:hint="default"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五、违约责任</w:t>
      </w:r>
    </w:p>
    <w:bookmarkEnd w:id="2"/>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5.1卖方在提供产品或服务期间，应执行买方相关管理要求或制度，履行本项目相关约定，卖方</w:t>
      </w:r>
      <w:r>
        <w:rPr>
          <w:rFonts w:hint="eastAsia" w:ascii="宋体" w:hAnsi="宋体" w:eastAsia="宋体" w:cs="宋体"/>
          <w:color w:val="auto"/>
          <w:sz w:val="28"/>
          <w:szCs w:val="28"/>
          <w:highlight w:val="none"/>
          <w:lang w:val="en-US" w:eastAsia="zh-Hans"/>
        </w:rPr>
        <w:t>未</w:t>
      </w:r>
      <w:r>
        <w:rPr>
          <w:rFonts w:hint="eastAsia" w:ascii="宋体" w:hAnsi="宋体" w:eastAsia="宋体" w:cs="宋体"/>
          <w:color w:val="auto"/>
          <w:sz w:val="28"/>
          <w:szCs w:val="28"/>
          <w:highlight w:val="none"/>
          <w:lang w:val="en-US" w:eastAsia="zh-CN"/>
        </w:rPr>
        <w:t>有效</w:t>
      </w:r>
      <w:r>
        <w:rPr>
          <w:rFonts w:hint="eastAsia" w:ascii="宋体" w:hAnsi="宋体" w:eastAsia="宋体" w:cs="宋体"/>
          <w:color w:val="auto"/>
          <w:sz w:val="28"/>
          <w:szCs w:val="28"/>
          <w:highlight w:val="none"/>
          <w:lang w:val="en-US" w:eastAsia="zh-Hans"/>
        </w:rPr>
        <w:t>响应并解决的</w:t>
      </w:r>
      <w:r>
        <w:rPr>
          <w:rFonts w:hint="default" w:ascii="宋体" w:hAnsi="宋体" w:eastAsia="宋体" w:cs="宋体"/>
          <w:color w:val="auto"/>
          <w:sz w:val="28"/>
          <w:szCs w:val="28"/>
          <w:highlight w:val="none"/>
          <w:lang w:val="en-US" w:eastAsia="zh-Hans"/>
        </w:rPr>
        <w:t>，</w:t>
      </w:r>
      <w:r>
        <w:rPr>
          <w:rFonts w:hint="eastAsia" w:ascii="宋体" w:hAnsi="宋体" w:eastAsia="宋体" w:cs="宋体"/>
          <w:color w:val="auto"/>
          <w:sz w:val="28"/>
          <w:szCs w:val="28"/>
          <w:highlight w:val="none"/>
          <w:lang w:val="en-US" w:eastAsia="zh-CN"/>
        </w:rPr>
        <w:t>买方</w:t>
      </w:r>
      <w:r>
        <w:rPr>
          <w:rFonts w:hint="eastAsia" w:ascii="宋体" w:hAnsi="宋体" w:eastAsia="宋体" w:cs="宋体"/>
          <w:color w:val="auto"/>
          <w:sz w:val="28"/>
          <w:szCs w:val="28"/>
          <w:highlight w:val="none"/>
          <w:lang w:val="en-US" w:eastAsia="zh-Hans"/>
        </w:rPr>
        <w:t>有权另行委托第三方机构提供服务</w:t>
      </w:r>
      <w:r>
        <w:rPr>
          <w:rFonts w:hint="eastAsia" w:ascii="宋体" w:hAnsi="宋体" w:eastAsia="宋体" w:cs="宋体"/>
          <w:color w:val="auto"/>
          <w:sz w:val="28"/>
          <w:szCs w:val="28"/>
          <w:highlight w:val="none"/>
          <w:lang w:val="en-US" w:eastAsia="zh-CN"/>
        </w:rPr>
        <w:t>，并有权追究卖方法律和经济责任。</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5.2卖方若造成买方直接或间接经济损失，应全额赔偿。</w:t>
      </w: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5.3卖方与买方若存在纠纷，应友好协商解决，若存在诉讼，应在买方所在地提起诉讼或仲裁。</w:t>
      </w:r>
    </w:p>
    <w:p>
      <w:pPr>
        <w:wordWrap/>
        <w:spacing w:line="360" w:lineRule="auto"/>
        <w:jc w:val="center"/>
        <w:rPr>
          <w:rFonts w:hint="eastAsia" w:ascii="宋体" w:hAnsi="宋体"/>
          <w:bCs/>
          <w:color w:val="auto"/>
          <w:spacing w:val="15"/>
          <w:szCs w:val="21"/>
          <w:highlight w:val="none"/>
          <w:lang w:eastAsia="zh-CN"/>
        </w:rPr>
      </w:pPr>
      <w:r>
        <w:rPr>
          <w:rFonts w:hint="eastAsia" w:ascii="宋体" w:hAnsi="宋体" w:cs="宋体"/>
          <w:color w:val="auto"/>
          <w:sz w:val="21"/>
          <w:szCs w:val="21"/>
          <w:highlight w:val="none"/>
          <w:lang w:val="en-US" w:eastAsia="zh-CN"/>
        </w:rPr>
        <w:t xml:space="preserve">   </w:t>
      </w:r>
    </w:p>
    <w:p>
      <w:pPr>
        <w:spacing w:line="360" w:lineRule="auto"/>
        <w:rPr>
          <w:rFonts w:hint="eastAsia" w:ascii="宋体" w:hAnsi="宋体" w:cs="宋体"/>
          <w:color w:val="auto"/>
          <w:spacing w:val="-1"/>
          <w:szCs w:val="21"/>
          <w:highlight w:val="none"/>
          <w:lang w:val="en-US" w:eastAsia="zh-CN"/>
        </w:rPr>
      </w:pPr>
    </w:p>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lang w:val="en-US" w:eastAsia="zh-CN"/>
        </w:rPr>
      </w:pPr>
      <w:r>
        <w:rPr>
          <w:rFonts w:hint="eastAsia" w:cs="Times New Roman"/>
          <w:b/>
          <w:color w:val="auto"/>
          <w:sz w:val="28"/>
          <w:szCs w:val="28"/>
          <w:highlight w:val="none"/>
          <w:lang w:val="en-US" w:eastAsia="zh-CN"/>
        </w:rPr>
        <w:t>六</w:t>
      </w:r>
      <w:r>
        <w:rPr>
          <w:rFonts w:hint="eastAsia" w:ascii="Times New Roman" w:hAnsi="Times New Roman" w:eastAsia="宋体" w:cs="Times New Roman"/>
          <w:b/>
          <w:color w:val="auto"/>
          <w:sz w:val="28"/>
          <w:szCs w:val="28"/>
          <w:highlight w:val="none"/>
          <w:lang w:val="en-US" w:eastAsia="zh-CN"/>
        </w:rPr>
        <w:t>、设备附图</w:t>
      </w:r>
      <w:r>
        <w:rPr>
          <w:rFonts w:hint="eastAsia" w:ascii="Times New Roman" w:hAnsi="Times New Roman" w:eastAsia="宋体" w:cs="Times New Roman"/>
          <w:b/>
          <w:color w:val="FF0000"/>
          <w:sz w:val="28"/>
          <w:szCs w:val="28"/>
          <w:highlight w:val="none"/>
          <w:lang w:val="en-US" w:eastAsia="zh-CN"/>
        </w:rPr>
        <w:t>（有设备的，例如设备修理需附图，分整体和局部，需写明所需服务内容，尽量细致）</w:t>
      </w:r>
    </w:p>
    <w:p>
      <w:pPr>
        <w:spacing w:line="360" w:lineRule="auto"/>
        <w:rPr>
          <w:rFonts w:hint="eastAsia" w:ascii="宋体" w:hAnsi="宋体" w:cs="宋体"/>
          <w:color w:val="auto"/>
          <w:spacing w:val="-1"/>
          <w:szCs w:val="21"/>
          <w:highlight w:val="none"/>
          <w:lang w:val="en-US" w:eastAsia="zh-CN"/>
        </w:rPr>
      </w:pPr>
    </w:p>
    <w:p>
      <w:pPr>
        <w:spacing w:line="360" w:lineRule="auto"/>
        <w:rPr>
          <w:rFonts w:hint="eastAsia" w:ascii="宋体" w:hAnsi="宋体" w:cs="宋体"/>
          <w:color w:val="auto"/>
          <w:spacing w:val="-1"/>
          <w:szCs w:val="21"/>
          <w:highlight w:val="none"/>
          <w:lang w:val="en-US" w:eastAsia="zh-CN"/>
        </w:rPr>
      </w:pPr>
    </w:p>
    <w:tbl>
      <w:tblPr>
        <w:tblStyle w:val="8"/>
        <w:tblW w:w="10229" w:type="dxa"/>
        <w:tblInd w:w="-3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987"/>
        <w:gridCol w:w="1075"/>
        <w:gridCol w:w="3735"/>
        <w:gridCol w:w="2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700" w:type="dxa"/>
            <w:noWrap w:val="0"/>
            <w:vAlign w:val="center"/>
          </w:tcPr>
          <w:p>
            <w:pPr>
              <w:spacing w:line="360" w:lineRule="auto"/>
              <w:jc w:val="center"/>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序号</w:t>
            </w:r>
          </w:p>
        </w:tc>
        <w:tc>
          <w:tcPr>
            <w:tcW w:w="1987"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eastAsia" w:ascii="宋体" w:hAnsi="宋体" w:eastAsia="宋体"/>
                <w:b/>
                <w:color w:val="auto"/>
                <w:kern w:val="0"/>
                <w:sz w:val="18"/>
                <w:szCs w:val="21"/>
                <w:highlight w:val="none"/>
                <w:lang w:eastAsia="zh-CN"/>
              </w:rPr>
              <w:t>子项</w:t>
            </w:r>
            <w:r>
              <w:rPr>
                <w:rFonts w:hint="default" w:ascii="宋体" w:hAnsi="宋体" w:eastAsia="宋体"/>
                <w:b/>
                <w:color w:val="auto"/>
                <w:kern w:val="0"/>
                <w:sz w:val="18"/>
                <w:szCs w:val="21"/>
                <w:highlight w:val="none"/>
              </w:rPr>
              <w:t>名称</w:t>
            </w:r>
          </w:p>
        </w:tc>
        <w:tc>
          <w:tcPr>
            <w:tcW w:w="1075" w:type="dxa"/>
            <w:noWrap w:val="0"/>
            <w:vAlign w:val="center"/>
          </w:tcPr>
          <w:p>
            <w:pPr>
              <w:adjustRightInd w:val="0"/>
              <w:snapToGrid w:val="0"/>
              <w:spacing w:beforeLines="0" w:afterLines="0" w:line="360" w:lineRule="auto"/>
              <w:jc w:val="center"/>
              <w:rPr>
                <w:rFonts w:hint="eastAsia" w:ascii="宋体" w:hAnsi="宋体" w:eastAsia="宋体" w:cs="宋体"/>
                <w:b/>
                <w:bCs/>
                <w:color w:val="auto"/>
                <w:kern w:val="0"/>
                <w:sz w:val="18"/>
                <w:szCs w:val="20"/>
                <w:highlight w:val="none"/>
                <w:lang w:eastAsia="zh-CN"/>
              </w:rPr>
            </w:pPr>
            <w:r>
              <w:rPr>
                <w:rFonts w:hint="eastAsia" w:ascii="宋体" w:hAnsi="宋体" w:eastAsia="宋体"/>
                <w:b/>
                <w:color w:val="auto"/>
                <w:kern w:val="0"/>
                <w:sz w:val="18"/>
                <w:szCs w:val="21"/>
                <w:highlight w:val="none"/>
                <w:lang w:eastAsia="zh-CN"/>
              </w:rPr>
              <w:t>型号</w:t>
            </w:r>
          </w:p>
        </w:tc>
        <w:tc>
          <w:tcPr>
            <w:tcW w:w="3735"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eastAsia" w:ascii="宋体" w:hAnsi="宋体"/>
                <w:b/>
                <w:color w:val="auto"/>
                <w:kern w:val="0"/>
                <w:sz w:val="18"/>
                <w:szCs w:val="21"/>
                <w:highlight w:val="none"/>
                <w:lang w:val="en-US" w:eastAsia="zh-CN"/>
              </w:rPr>
              <w:t>附图</w:t>
            </w:r>
          </w:p>
        </w:tc>
        <w:tc>
          <w:tcPr>
            <w:tcW w:w="2732"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8" w:hRule="atLeast"/>
        </w:trPr>
        <w:tc>
          <w:tcPr>
            <w:tcW w:w="700" w:type="dxa"/>
            <w:noWrap w:val="0"/>
            <w:vAlign w:val="center"/>
          </w:tcPr>
          <w:p>
            <w:pPr>
              <w:adjustRightInd w:val="0"/>
              <w:snapToGrid w:val="0"/>
              <w:spacing w:beforeLines="0" w:afterLines="0" w:line="360" w:lineRule="auto"/>
              <w:jc w:val="center"/>
              <w:rPr>
                <w:rFonts w:hint="eastAsia" w:ascii="宋体" w:hAnsi="宋体" w:cs="宋体"/>
                <w:b/>
                <w:bCs/>
                <w:color w:val="auto"/>
                <w:kern w:val="0"/>
                <w:sz w:val="18"/>
                <w:szCs w:val="20"/>
                <w:highlight w:val="yellow"/>
              </w:rPr>
            </w:pPr>
            <w:r>
              <w:rPr>
                <w:rFonts w:hint="default" w:ascii="宋体" w:hAnsi="宋体" w:eastAsia="宋体"/>
                <w:color w:val="auto"/>
                <w:kern w:val="0"/>
                <w:sz w:val="18"/>
                <w:szCs w:val="21"/>
                <w:highlight w:val="yellow"/>
              </w:rPr>
              <w:t>1</w:t>
            </w:r>
          </w:p>
        </w:tc>
        <w:tc>
          <w:tcPr>
            <w:tcW w:w="1987" w:type="dxa"/>
            <w:noWrap w:val="0"/>
            <w:vAlign w:val="center"/>
          </w:tcPr>
          <w:p>
            <w:pPr>
              <w:keepNext w:val="0"/>
              <w:keepLines w:val="0"/>
              <w:widowControl/>
              <w:suppressLineNumbers w:val="0"/>
              <w:jc w:val="center"/>
              <w:textAlignment w:val="center"/>
              <w:rPr>
                <w:rFonts w:hint="eastAsia" w:ascii="宋体" w:hAnsi="宋体" w:eastAsia="宋体" w:cs="宋体"/>
                <w:b w:val="0"/>
                <w:bCs w:val="0"/>
                <w:color w:val="auto"/>
                <w:kern w:val="0"/>
                <w:sz w:val="18"/>
                <w:szCs w:val="18"/>
                <w:highlight w:val="yellow"/>
                <w:lang w:val="en-US" w:eastAsia="zh-CN"/>
              </w:rPr>
            </w:pPr>
            <w:r>
              <w:rPr>
                <w:rFonts w:hint="eastAsia" w:ascii="宋体" w:hAnsi="宋体" w:cs="宋体"/>
                <w:b w:val="0"/>
                <w:bCs w:val="0"/>
                <w:color w:val="auto"/>
                <w:kern w:val="0"/>
                <w:sz w:val="18"/>
                <w:szCs w:val="18"/>
                <w:highlight w:val="yellow"/>
                <w:lang w:val="en-US" w:eastAsia="zh-CN"/>
              </w:rPr>
              <w:t>1套阀冷系统卧式冷却塔风机轴承更换支撑工具</w:t>
            </w:r>
          </w:p>
        </w:tc>
        <w:tc>
          <w:tcPr>
            <w:tcW w:w="1075" w:type="dxa"/>
            <w:noWrap w:val="0"/>
            <w:vAlign w:val="center"/>
          </w:tcPr>
          <w:p>
            <w:pPr>
              <w:adjustRightInd w:val="0"/>
              <w:snapToGrid w:val="0"/>
              <w:spacing w:beforeLines="0" w:afterLines="0" w:line="360" w:lineRule="auto"/>
              <w:jc w:val="center"/>
              <w:rPr>
                <w:rFonts w:hint="default" w:ascii="宋体" w:hAnsi="宋体" w:eastAsia="宋体" w:cs="宋体"/>
                <w:b w:val="0"/>
                <w:bCs/>
                <w:i w:val="0"/>
                <w:color w:val="auto"/>
                <w:kern w:val="0"/>
                <w:sz w:val="18"/>
                <w:szCs w:val="18"/>
                <w:highlight w:val="yellow"/>
                <w:u w:val="none"/>
                <w:lang w:val="en-US" w:eastAsia="zh-CN" w:bidi="ar"/>
              </w:rPr>
            </w:pPr>
            <w:r>
              <w:rPr>
                <w:rFonts w:hint="eastAsia" w:ascii="宋体" w:hAnsi="宋体" w:cs="宋体"/>
                <w:b w:val="0"/>
                <w:bCs/>
                <w:i w:val="0"/>
                <w:color w:val="auto"/>
                <w:kern w:val="0"/>
                <w:sz w:val="18"/>
                <w:szCs w:val="18"/>
                <w:highlight w:val="yellow"/>
                <w:u w:val="none"/>
                <w:lang w:val="en-US" w:eastAsia="zh-CN" w:bidi="ar"/>
              </w:rPr>
              <w:t>定制</w:t>
            </w:r>
          </w:p>
        </w:tc>
        <w:tc>
          <w:tcPr>
            <w:tcW w:w="3735" w:type="dxa"/>
            <w:noWrap w:val="0"/>
            <w:vAlign w:val="center"/>
          </w:tcPr>
          <w:p>
            <w:pPr>
              <w:keepNext w:val="0"/>
              <w:keepLines w:val="0"/>
              <w:widowControl/>
              <w:suppressLineNumbers w:val="0"/>
              <w:jc w:val="center"/>
              <w:textAlignment w:val="center"/>
              <w:rPr>
                <w:rFonts w:hint="eastAsia" w:eastAsia="宋体"/>
                <w:color w:val="auto"/>
                <w:szCs w:val="21"/>
                <w:lang w:eastAsia="zh-CN"/>
              </w:rPr>
            </w:pPr>
            <w:r>
              <w:rPr>
                <w:rFonts w:hint="eastAsia" w:eastAsia="宋体"/>
                <w:color w:val="auto"/>
                <w:szCs w:val="21"/>
                <w:lang w:eastAsia="zh-CN"/>
              </w:rPr>
              <w:drawing>
                <wp:inline distT="0" distB="0" distL="114300" distR="114300">
                  <wp:extent cx="1955800" cy="1553210"/>
                  <wp:effectExtent l="0" t="0" r="6350" b="8890"/>
                  <wp:docPr id="10" name="图片 10" descr="装置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装置图1"/>
                          <pic:cNvPicPr>
                            <a:picLocks noChangeAspect="1"/>
                          </pic:cNvPicPr>
                        </pic:nvPicPr>
                        <pic:blipFill>
                          <a:blip r:embed="rId10"/>
                          <a:stretch>
                            <a:fillRect/>
                          </a:stretch>
                        </pic:blipFill>
                        <pic:spPr>
                          <a:xfrm>
                            <a:off x="0" y="0"/>
                            <a:ext cx="1955800" cy="1553210"/>
                          </a:xfrm>
                          <a:prstGeom prst="rect">
                            <a:avLst/>
                          </a:prstGeom>
                        </pic:spPr>
                      </pic:pic>
                    </a:graphicData>
                  </a:graphic>
                </wp:inline>
              </w:drawing>
            </w:r>
          </w:p>
          <w:p>
            <w:pPr>
              <w:pStyle w:val="2"/>
              <w:rPr>
                <w:rFonts w:hint="eastAsia"/>
                <w:lang w:val="en-US" w:eastAsia="zh-CN"/>
              </w:rPr>
            </w:pPr>
            <w:r>
              <w:rPr>
                <w:rFonts w:hint="eastAsia" w:eastAsia="宋体"/>
                <w:color w:val="auto"/>
                <w:szCs w:val="21"/>
                <w:lang w:eastAsia="zh-CN"/>
              </w:rPr>
              <w:drawing>
                <wp:inline distT="0" distB="0" distL="114300" distR="114300">
                  <wp:extent cx="1954530" cy="1538605"/>
                  <wp:effectExtent l="0" t="0" r="7620" b="4445"/>
                  <wp:docPr id="11" name="图片 11" descr="装置图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装置图2"/>
                          <pic:cNvPicPr>
                            <a:picLocks noChangeAspect="1"/>
                          </pic:cNvPicPr>
                        </pic:nvPicPr>
                        <pic:blipFill>
                          <a:blip r:embed="rId11"/>
                          <a:stretch>
                            <a:fillRect/>
                          </a:stretch>
                        </pic:blipFill>
                        <pic:spPr>
                          <a:xfrm>
                            <a:off x="0" y="0"/>
                            <a:ext cx="1954530" cy="1538605"/>
                          </a:xfrm>
                          <a:prstGeom prst="rect">
                            <a:avLst/>
                          </a:prstGeom>
                        </pic:spPr>
                      </pic:pic>
                    </a:graphicData>
                  </a:graphic>
                </wp:inline>
              </w:drawing>
            </w:r>
          </w:p>
        </w:tc>
        <w:tc>
          <w:tcPr>
            <w:tcW w:w="2732" w:type="dxa"/>
            <w:noWrap w:val="0"/>
            <w:vAlign w:val="center"/>
          </w:tcPr>
          <w:p>
            <w:pPr>
              <w:adjustRightInd w:val="0"/>
              <w:snapToGrid w:val="0"/>
              <w:spacing w:line="360" w:lineRule="auto"/>
              <w:jc w:val="both"/>
              <w:rPr>
                <w:rFonts w:hint="eastAsia" w:ascii="宋体" w:hAnsi="宋体" w:eastAsia="宋体" w:cs="宋体"/>
                <w:b w:val="0"/>
                <w:bCs w:val="0"/>
                <w:color w:val="FF0000"/>
                <w:kern w:val="0"/>
                <w:sz w:val="18"/>
                <w:szCs w:val="18"/>
                <w:highlight w:val="yellow"/>
                <w:lang w:val="en-US" w:eastAsia="zh-CN" w:bidi="ar-SA"/>
              </w:rPr>
            </w:pPr>
            <w:r>
              <w:rPr>
                <w:rFonts w:hint="eastAsia" w:ascii="宋体" w:hAnsi="宋体" w:cs="宋体"/>
                <w:b w:val="0"/>
                <w:bCs w:val="0"/>
                <w:color w:val="FF0000"/>
                <w:kern w:val="0"/>
                <w:sz w:val="18"/>
                <w:szCs w:val="18"/>
                <w:highlight w:val="yellow"/>
                <w:lang w:val="en-US" w:eastAsia="zh-CN" w:bidi="ar-SA"/>
              </w:rPr>
              <w:t>整体结构参考项目内容描述及附图所示结构图，具体尺寸联系项目负责人核实后开展加工</w:t>
            </w:r>
          </w:p>
        </w:tc>
      </w:tr>
    </w:tbl>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sectPr>
      <w:headerReference r:id="rId5" w:type="default"/>
      <w:footerReference r:id="rId6"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楷体">
    <w:altName w:val="楷体_GB2312"/>
    <w:panose1 w:val="02010600040101010101"/>
    <w:charset w:val="86"/>
    <w:family w:val="auto"/>
    <w:pitch w:val="default"/>
    <w:sig w:usb0="00000000" w:usb1="00000000" w:usb2="00000000" w:usb3="00000000" w:csb0="0004009F" w:csb1="DFD7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5"/>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S3tjc0BAACnAwAADgAAAGRycy9lMm9Eb2MueG1srVNLbtswEN0X6B0I&#10;7mspR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BS3tjc0BAACnAwAADgAAAAAAAAABACAAAAAeAQAAZHJzL2Uy&#10;b0RvYy54bWxQSwUGAAAAAAYABgBZAQAAXQUAAAAA&#10;">
              <v:fill on="f" focussize="0,0"/>
              <v:stroke on="f"/>
              <v:imagedata o:title=""/>
              <o:lock v:ext="edit" aspectratio="f"/>
              <v:textbox inset="0mm,0mm,0mm,0mm" style="mso-fit-shape-to-text:t;">
                <w:txbxContent>
                  <w:p>
                    <w:pPr>
                      <w:pStyle w:val="5"/>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ZrAS80BAACnAwAADgAAAGRycy9lMm9Eb2MueG1srVNLbtswEN0X6B0I&#10;7mspBlI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1ZrAS80BAACnAwAADgAAAAAAAAABACAAAAAeAQAAZHJzL2Uy&#10;b0RvYy54bWxQSwUGAAAAAAYABgBZAQAAXQUAAAAA&#10;">
              <v:fill on="f" focussize="0,0"/>
              <v:stroke on="f"/>
              <v:imagedata o:title=""/>
              <o:lock v:ext="edit" aspectratio="f"/>
              <v:textbox inset="0mm,0mm,0mm,0mm" style="mso-fit-shape-to-text:t;">
                <w:txbxContent>
                  <w:p>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DkRMfazAEAAKcDAAAOAAAAAAAAAAEAIAAAAB4BAABkcnMvZTJv&#10;RG9jLnhtbFBLBQYAAAAABgAGAFkBAABcBQAAAAA=&#10;">
              <v:fill on="f" focussize="0,0"/>
              <v:stroke on="f"/>
              <v:imagedata o:title=""/>
              <o:lock v:ext="edit" aspectratio="f"/>
              <v:textbox inset="0mm,0mm,0mm,0mm" style="mso-fit-shape-to-text:t;">
                <w:txbxContent>
                  <w:p>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HPF6w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MHmWha3e&#10;WR6hozzero4BciaVoyidEuhOPGD2Up/6PYnD/ec5RT3+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xzxesMQIAAGMEAAAOAAAAAAAAAAEAIAAAAB8BAABkcnMvZTJvRG9jLnhtbFBLBQYA&#10;AAAABgAGAFkBAAD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9601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5926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GcgmQLTAAAABQEAAA8AAAAAAAAA&#10;AQAgAAAAIgAAAGRycy9kb3ducmV2LnhtbFBLAQIUABQAAAAIAIdO4kASPwbh3QEAALIDAAAOAAAA&#10;AAAAAAEAIAAAACIBAABkcnMvZTJvRG9jLnhtbFBLBQYAAAAABgAGAFkBAABxBQ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B"/>
    <w:multiLevelType w:val="multilevel"/>
    <w:tmpl w:val="0000001B"/>
    <w:lvl w:ilvl="0" w:tentative="0">
      <w:start w:val="1"/>
      <w:numFmt w:val="none"/>
      <w:lvlText w:val="11"/>
      <w:lvlJc w:val="left"/>
      <w:pPr>
        <w:tabs>
          <w:tab w:val="left" w:pos="425"/>
        </w:tabs>
        <w:ind w:left="0" w:firstLine="0"/>
      </w:pPr>
      <w:rPr>
        <w:rFonts w:hint="eastAsia"/>
      </w:rPr>
    </w:lvl>
    <w:lvl w:ilvl="1" w:tentative="0">
      <w:start w:val="1"/>
      <w:numFmt w:val="upperLetter"/>
      <w:pStyle w:val="4"/>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F562B"/>
    <w:rsid w:val="00310F91"/>
    <w:rsid w:val="004C5E80"/>
    <w:rsid w:val="005306C8"/>
    <w:rsid w:val="00743E81"/>
    <w:rsid w:val="00790700"/>
    <w:rsid w:val="00A91657"/>
    <w:rsid w:val="00B563FA"/>
    <w:rsid w:val="00B5734B"/>
    <w:rsid w:val="00BF24D2"/>
    <w:rsid w:val="00C83FE0"/>
    <w:rsid w:val="00D4720A"/>
    <w:rsid w:val="00E54961"/>
    <w:rsid w:val="01014A28"/>
    <w:rsid w:val="0106311E"/>
    <w:rsid w:val="0123364A"/>
    <w:rsid w:val="0137214E"/>
    <w:rsid w:val="01374B56"/>
    <w:rsid w:val="017375ED"/>
    <w:rsid w:val="017E530C"/>
    <w:rsid w:val="01A445AE"/>
    <w:rsid w:val="01DB74C9"/>
    <w:rsid w:val="01E3311A"/>
    <w:rsid w:val="01EF2747"/>
    <w:rsid w:val="01F8302E"/>
    <w:rsid w:val="01F85EE0"/>
    <w:rsid w:val="020075F4"/>
    <w:rsid w:val="0208198B"/>
    <w:rsid w:val="021058D5"/>
    <w:rsid w:val="021061BC"/>
    <w:rsid w:val="022D1888"/>
    <w:rsid w:val="023676F1"/>
    <w:rsid w:val="02396885"/>
    <w:rsid w:val="025654A0"/>
    <w:rsid w:val="028950A1"/>
    <w:rsid w:val="028C43A1"/>
    <w:rsid w:val="02920A9A"/>
    <w:rsid w:val="02973B3D"/>
    <w:rsid w:val="029D636C"/>
    <w:rsid w:val="02B87B46"/>
    <w:rsid w:val="02C45CF6"/>
    <w:rsid w:val="02CB2C26"/>
    <w:rsid w:val="02CE29E4"/>
    <w:rsid w:val="02DA3B58"/>
    <w:rsid w:val="031B0815"/>
    <w:rsid w:val="03262BBA"/>
    <w:rsid w:val="03351A3E"/>
    <w:rsid w:val="0349617A"/>
    <w:rsid w:val="03511777"/>
    <w:rsid w:val="035B2DA6"/>
    <w:rsid w:val="036847D1"/>
    <w:rsid w:val="037E0A23"/>
    <w:rsid w:val="038209EC"/>
    <w:rsid w:val="03856240"/>
    <w:rsid w:val="038748DC"/>
    <w:rsid w:val="038D17BD"/>
    <w:rsid w:val="03A028E2"/>
    <w:rsid w:val="03B848BB"/>
    <w:rsid w:val="03F7331D"/>
    <w:rsid w:val="040B3598"/>
    <w:rsid w:val="044824B8"/>
    <w:rsid w:val="04854D49"/>
    <w:rsid w:val="048852EE"/>
    <w:rsid w:val="048A2679"/>
    <w:rsid w:val="04B73D4A"/>
    <w:rsid w:val="04D27E71"/>
    <w:rsid w:val="04E24DB6"/>
    <w:rsid w:val="04EE2300"/>
    <w:rsid w:val="04F95F88"/>
    <w:rsid w:val="05147F64"/>
    <w:rsid w:val="052103B0"/>
    <w:rsid w:val="05282A92"/>
    <w:rsid w:val="053A7CB8"/>
    <w:rsid w:val="05435005"/>
    <w:rsid w:val="05454A64"/>
    <w:rsid w:val="054D3167"/>
    <w:rsid w:val="0562557E"/>
    <w:rsid w:val="0566563E"/>
    <w:rsid w:val="0572256C"/>
    <w:rsid w:val="057A00CD"/>
    <w:rsid w:val="05860DFA"/>
    <w:rsid w:val="05987CAC"/>
    <w:rsid w:val="059B2196"/>
    <w:rsid w:val="059C3360"/>
    <w:rsid w:val="05A435B0"/>
    <w:rsid w:val="05A8526A"/>
    <w:rsid w:val="05BB75AA"/>
    <w:rsid w:val="05E108F2"/>
    <w:rsid w:val="05E438A3"/>
    <w:rsid w:val="05EB68D3"/>
    <w:rsid w:val="05F24B2A"/>
    <w:rsid w:val="06090CB8"/>
    <w:rsid w:val="06107C70"/>
    <w:rsid w:val="06182AFF"/>
    <w:rsid w:val="061931AA"/>
    <w:rsid w:val="06370B12"/>
    <w:rsid w:val="065052D2"/>
    <w:rsid w:val="06522EEB"/>
    <w:rsid w:val="065B5468"/>
    <w:rsid w:val="06664B67"/>
    <w:rsid w:val="06810796"/>
    <w:rsid w:val="068C0BF3"/>
    <w:rsid w:val="0692496D"/>
    <w:rsid w:val="06975FDA"/>
    <w:rsid w:val="069B14B1"/>
    <w:rsid w:val="069B32C0"/>
    <w:rsid w:val="06A16A7C"/>
    <w:rsid w:val="06BE3A09"/>
    <w:rsid w:val="06D86F01"/>
    <w:rsid w:val="06D97D76"/>
    <w:rsid w:val="06DB01C3"/>
    <w:rsid w:val="06E13C26"/>
    <w:rsid w:val="06E354A8"/>
    <w:rsid w:val="06EA5882"/>
    <w:rsid w:val="06F80047"/>
    <w:rsid w:val="07002B52"/>
    <w:rsid w:val="07091640"/>
    <w:rsid w:val="070B0F9E"/>
    <w:rsid w:val="07173121"/>
    <w:rsid w:val="07291746"/>
    <w:rsid w:val="072A31BC"/>
    <w:rsid w:val="073C2BCE"/>
    <w:rsid w:val="0740017C"/>
    <w:rsid w:val="074517D0"/>
    <w:rsid w:val="074A085B"/>
    <w:rsid w:val="075F565C"/>
    <w:rsid w:val="07653034"/>
    <w:rsid w:val="076D3091"/>
    <w:rsid w:val="077E539D"/>
    <w:rsid w:val="078853A8"/>
    <w:rsid w:val="0794001C"/>
    <w:rsid w:val="079C2A65"/>
    <w:rsid w:val="07A03F1C"/>
    <w:rsid w:val="07C528ED"/>
    <w:rsid w:val="07C91687"/>
    <w:rsid w:val="07CA560B"/>
    <w:rsid w:val="07E72DD6"/>
    <w:rsid w:val="07F94EE1"/>
    <w:rsid w:val="07FA2483"/>
    <w:rsid w:val="080D4A07"/>
    <w:rsid w:val="08136BE6"/>
    <w:rsid w:val="082A084F"/>
    <w:rsid w:val="08344D1E"/>
    <w:rsid w:val="084B42C5"/>
    <w:rsid w:val="084E4ED5"/>
    <w:rsid w:val="0855690A"/>
    <w:rsid w:val="08584D0F"/>
    <w:rsid w:val="08667F47"/>
    <w:rsid w:val="087137DB"/>
    <w:rsid w:val="08A33BB4"/>
    <w:rsid w:val="08A94117"/>
    <w:rsid w:val="08AD5F51"/>
    <w:rsid w:val="08BC08B5"/>
    <w:rsid w:val="08D66D28"/>
    <w:rsid w:val="08E14C97"/>
    <w:rsid w:val="08E93460"/>
    <w:rsid w:val="09021A29"/>
    <w:rsid w:val="090341B0"/>
    <w:rsid w:val="092A69D5"/>
    <w:rsid w:val="093B0271"/>
    <w:rsid w:val="093C3482"/>
    <w:rsid w:val="096D006C"/>
    <w:rsid w:val="096E6240"/>
    <w:rsid w:val="09702833"/>
    <w:rsid w:val="097059CD"/>
    <w:rsid w:val="09734721"/>
    <w:rsid w:val="097C28F3"/>
    <w:rsid w:val="0991687C"/>
    <w:rsid w:val="09947A1C"/>
    <w:rsid w:val="09B17A90"/>
    <w:rsid w:val="09EE656B"/>
    <w:rsid w:val="09F358B0"/>
    <w:rsid w:val="0A4177A8"/>
    <w:rsid w:val="0A646DA8"/>
    <w:rsid w:val="0A782DA4"/>
    <w:rsid w:val="0A7D3F4C"/>
    <w:rsid w:val="0A84681F"/>
    <w:rsid w:val="0A8E518D"/>
    <w:rsid w:val="0A99033F"/>
    <w:rsid w:val="0AA32CA1"/>
    <w:rsid w:val="0AA431BD"/>
    <w:rsid w:val="0AA61740"/>
    <w:rsid w:val="0AB23780"/>
    <w:rsid w:val="0ACA0901"/>
    <w:rsid w:val="0ADD2B97"/>
    <w:rsid w:val="0B053765"/>
    <w:rsid w:val="0B222EA9"/>
    <w:rsid w:val="0B35191B"/>
    <w:rsid w:val="0B3A5176"/>
    <w:rsid w:val="0B3D4C16"/>
    <w:rsid w:val="0B42490C"/>
    <w:rsid w:val="0B447C4F"/>
    <w:rsid w:val="0B5C1AEB"/>
    <w:rsid w:val="0B6B7951"/>
    <w:rsid w:val="0B6C711D"/>
    <w:rsid w:val="0B7F40B4"/>
    <w:rsid w:val="0B8348EE"/>
    <w:rsid w:val="0BB909EB"/>
    <w:rsid w:val="0BC87409"/>
    <w:rsid w:val="0BD33980"/>
    <w:rsid w:val="0BD62A7D"/>
    <w:rsid w:val="0BE57AEE"/>
    <w:rsid w:val="0C23558B"/>
    <w:rsid w:val="0C40504F"/>
    <w:rsid w:val="0C5B4095"/>
    <w:rsid w:val="0C6A35C6"/>
    <w:rsid w:val="0C7B6761"/>
    <w:rsid w:val="0C9E47DF"/>
    <w:rsid w:val="0CA92493"/>
    <w:rsid w:val="0CB414E2"/>
    <w:rsid w:val="0CBA1D90"/>
    <w:rsid w:val="0CE00519"/>
    <w:rsid w:val="0CF20212"/>
    <w:rsid w:val="0CF43D57"/>
    <w:rsid w:val="0D060384"/>
    <w:rsid w:val="0D060931"/>
    <w:rsid w:val="0D0B3681"/>
    <w:rsid w:val="0D2B79F8"/>
    <w:rsid w:val="0D2D068E"/>
    <w:rsid w:val="0D3D0954"/>
    <w:rsid w:val="0D43016E"/>
    <w:rsid w:val="0D4A16D1"/>
    <w:rsid w:val="0D4C1ACF"/>
    <w:rsid w:val="0D523B2E"/>
    <w:rsid w:val="0D762214"/>
    <w:rsid w:val="0D7B1E0B"/>
    <w:rsid w:val="0D835BB6"/>
    <w:rsid w:val="0D882F45"/>
    <w:rsid w:val="0D985F87"/>
    <w:rsid w:val="0DD91BE4"/>
    <w:rsid w:val="0E02417F"/>
    <w:rsid w:val="0E0521F8"/>
    <w:rsid w:val="0E104307"/>
    <w:rsid w:val="0E1724A5"/>
    <w:rsid w:val="0E27567D"/>
    <w:rsid w:val="0E2E0E4B"/>
    <w:rsid w:val="0E465D6B"/>
    <w:rsid w:val="0E467128"/>
    <w:rsid w:val="0E631EF9"/>
    <w:rsid w:val="0E6348E3"/>
    <w:rsid w:val="0EBA4D7B"/>
    <w:rsid w:val="0ECE1847"/>
    <w:rsid w:val="0ED06EA0"/>
    <w:rsid w:val="0ED21CC4"/>
    <w:rsid w:val="0ED26415"/>
    <w:rsid w:val="0EDF475F"/>
    <w:rsid w:val="0EE762F8"/>
    <w:rsid w:val="0EF73643"/>
    <w:rsid w:val="0EFC65D9"/>
    <w:rsid w:val="0F131D91"/>
    <w:rsid w:val="0F1B31AD"/>
    <w:rsid w:val="0F1D5631"/>
    <w:rsid w:val="0F223B6E"/>
    <w:rsid w:val="0F333741"/>
    <w:rsid w:val="0F424AA0"/>
    <w:rsid w:val="0F7E7109"/>
    <w:rsid w:val="0F890D3F"/>
    <w:rsid w:val="0F8E1D12"/>
    <w:rsid w:val="0F8E213B"/>
    <w:rsid w:val="0F8F6189"/>
    <w:rsid w:val="0FA4142A"/>
    <w:rsid w:val="0FA76BAB"/>
    <w:rsid w:val="0FC23350"/>
    <w:rsid w:val="0FE73E90"/>
    <w:rsid w:val="0FE74578"/>
    <w:rsid w:val="1007661D"/>
    <w:rsid w:val="10154A09"/>
    <w:rsid w:val="10190389"/>
    <w:rsid w:val="101E25DC"/>
    <w:rsid w:val="102C4ABF"/>
    <w:rsid w:val="103F144E"/>
    <w:rsid w:val="104D06D7"/>
    <w:rsid w:val="105C30D3"/>
    <w:rsid w:val="1069253A"/>
    <w:rsid w:val="106D1E2C"/>
    <w:rsid w:val="10726C3B"/>
    <w:rsid w:val="107B2130"/>
    <w:rsid w:val="10802C38"/>
    <w:rsid w:val="10AB2972"/>
    <w:rsid w:val="10B02555"/>
    <w:rsid w:val="10B64AA4"/>
    <w:rsid w:val="10F22C94"/>
    <w:rsid w:val="10F45DD8"/>
    <w:rsid w:val="110E3883"/>
    <w:rsid w:val="1118633F"/>
    <w:rsid w:val="112E41A3"/>
    <w:rsid w:val="11357CF5"/>
    <w:rsid w:val="116F73AE"/>
    <w:rsid w:val="11AA1B69"/>
    <w:rsid w:val="11C8146B"/>
    <w:rsid w:val="11C85657"/>
    <w:rsid w:val="11C92D93"/>
    <w:rsid w:val="11CE6F1B"/>
    <w:rsid w:val="11DF3E86"/>
    <w:rsid w:val="11FA6A91"/>
    <w:rsid w:val="12071CFF"/>
    <w:rsid w:val="12083B9E"/>
    <w:rsid w:val="123C15AC"/>
    <w:rsid w:val="1240743E"/>
    <w:rsid w:val="124A24B0"/>
    <w:rsid w:val="12581E77"/>
    <w:rsid w:val="12593AA9"/>
    <w:rsid w:val="125B6CD0"/>
    <w:rsid w:val="125D3C68"/>
    <w:rsid w:val="12697585"/>
    <w:rsid w:val="12716061"/>
    <w:rsid w:val="127E14F3"/>
    <w:rsid w:val="128F61C3"/>
    <w:rsid w:val="12A559BD"/>
    <w:rsid w:val="12AD0B4D"/>
    <w:rsid w:val="12BB14DC"/>
    <w:rsid w:val="12D45642"/>
    <w:rsid w:val="12F709F3"/>
    <w:rsid w:val="13022404"/>
    <w:rsid w:val="130344AC"/>
    <w:rsid w:val="13070F6E"/>
    <w:rsid w:val="1312793F"/>
    <w:rsid w:val="133B60B1"/>
    <w:rsid w:val="13602DAE"/>
    <w:rsid w:val="13791860"/>
    <w:rsid w:val="13A55D1E"/>
    <w:rsid w:val="13B0070B"/>
    <w:rsid w:val="13B07EF0"/>
    <w:rsid w:val="13B67DD7"/>
    <w:rsid w:val="13B871BB"/>
    <w:rsid w:val="13CB753A"/>
    <w:rsid w:val="13DC0F0D"/>
    <w:rsid w:val="13FA31C8"/>
    <w:rsid w:val="14013B95"/>
    <w:rsid w:val="1423157F"/>
    <w:rsid w:val="14387268"/>
    <w:rsid w:val="143E6EB4"/>
    <w:rsid w:val="144135FF"/>
    <w:rsid w:val="14613B26"/>
    <w:rsid w:val="14702813"/>
    <w:rsid w:val="14746A9D"/>
    <w:rsid w:val="147E2D43"/>
    <w:rsid w:val="148F4B82"/>
    <w:rsid w:val="149E2002"/>
    <w:rsid w:val="14A37A95"/>
    <w:rsid w:val="14A62DAF"/>
    <w:rsid w:val="14A926E1"/>
    <w:rsid w:val="14AD370E"/>
    <w:rsid w:val="14CF4ED7"/>
    <w:rsid w:val="14DF7D18"/>
    <w:rsid w:val="14ED4661"/>
    <w:rsid w:val="14FB2FAF"/>
    <w:rsid w:val="151B19F9"/>
    <w:rsid w:val="15254C2A"/>
    <w:rsid w:val="15256A13"/>
    <w:rsid w:val="15425C88"/>
    <w:rsid w:val="15630EB7"/>
    <w:rsid w:val="15721CAF"/>
    <w:rsid w:val="157E07BB"/>
    <w:rsid w:val="159C6665"/>
    <w:rsid w:val="15A037DD"/>
    <w:rsid w:val="15CA0A70"/>
    <w:rsid w:val="15D43BA5"/>
    <w:rsid w:val="15D73A44"/>
    <w:rsid w:val="15DB5671"/>
    <w:rsid w:val="15DE22FD"/>
    <w:rsid w:val="15DF2A73"/>
    <w:rsid w:val="15F64129"/>
    <w:rsid w:val="160403C5"/>
    <w:rsid w:val="16111428"/>
    <w:rsid w:val="161D0886"/>
    <w:rsid w:val="163D1FEE"/>
    <w:rsid w:val="16471A94"/>
    <w:rsid w:val="16531126"/>
    <w:rsid w:val="166F3082"/>
    <w:rsid w:val="1672568D"/>
    <w:rsid w:val="167472D1"/>
    <w:rsid w:val="167D5343"/>
    <w:rsid w:val="1686742A"/>
    <w:rsid w:val="16925F23"/>
    <w:rsid w:val="1698698A"/>
    <w:rsid w:val="16A529D1"/>
    <w:rsid w:val="16AD26ED"/>
    <w:rsid w:val="16AD4949"/>
    <w:rsid w:val="16B57590"/>
    <w:rsid w:val="16D415D2"/>
    <w:rsid w:val="16D4209F"/>
    <w:rsid w:val="16E340DC"/>
    <w:rsid w:val="17052155"/>
    <w:rsid w:val="172C71D9"/>
    <w:rsid w:val="175D4612"/>
    <w:rsid w:val="17622F6F"/>
    <w:rsid w:val="17671D7E"/>
    <w:rsid w:val="17686688"/>
    <w:rsid w:val="1770370B"/>
    <w:rsid w:val="17742F11"/>
    <w:rsid w:val="17835E28"/>
    <w:rsid w:val="179E4BE9"/>
    <w:rsid w:val="17A6042F"/>
    <w:rsid w:val="17C12A5C"/>
    <w:rsid w:val="17C942D3"/>
    <w:rsid w:val="17CC4A89"/>
    <w:rsid w:val="17D615FA"/>
    <w:rsid w:val="17E26BC2"/>
    <w:rsid w:val="17F131FA"/>
    <w:rsid w:val="17F73E9B"/>
    <w:rsid w:val="18222B97"/>
    <w:rsid w:val="182B6E03"/>
    <w:rsid w:val="182F4E90"/>
    <w:rsid w:val="18360145"/>
    <w:rsid w:val="18461910"/>
    <w:rsid w:val="184D47B8"/>
    <w:rsid w:val="184F23B8"/>
    <w:rsid w:val="1856204A"/>
    <w:rsid w:val="186021D3"/>
    <w:rsid w:val="1861229A"/>
    <w:rsid w:val="187D582F"/>
    <w:rsid w:val="187E5AF6"/>
    <w:rsid w:val="187F566D"/>
    <w:rsid w:val="18A2359B"/>
    <w:rsid w:val="18AF3ADC"/>
    <w:rsid w:val="18B43D21"/>
    <w:rsid w:val="18D0355B"/>
    <w:rsid w:val="18D34AD4"/>
    <w:rsid w:val="18DF3275"/>
    <w:rsid w:val="18E35C26"/>
    <w:rsid w:val="18FC24A5"/>
    <w:rsid w:val="1936043B"/>
    <w:rsid w:val="193758B9"/>
    <w:rsid w:val="19376D34"/>
    <w:rsid w:val="19560BD4"/>
    <w:rsid w:val="195D554B"/>
    <w:rsid w:val="19681BF7"/>
    <w:rsid w:val="197A656C"/>
    <w:rsid w:val="199325C4"/>
    <w:rsid w:val="19942A6D"/>
    <w:rsid w:val="19BD1C97"/>
    <w:rsid w:val="19C11458"/>
    <w:rsid w:val="19CB6B8A"/>
    <w:rsid w:val="19D3255D"/>
    <w:rsid w:val="19D40BE2"/>
    <w:rsid w:val="19D86466"/>
    <w:rsid w:val="19F64C6A"/>
    <w:rsid w:val="19FC1230"/>
    <w:rsid w:val="1A2B7516"/>
    <w:rsid w:val="1A484105"/>
    <w:rsid w:val="1A8109E7"/>
    <w:rsid w:val="1A992054"/>
    <w:rsid w:val="1AA041A0"/>
    <w:rsid w:val="1AA66320"/>
    <w:rsid w:val="1AC87254"/>
    <w:rsid w:val="1ACA6F0E"/>
    <w:rsid w:val="1AE053B4"/>
    <w:rsid w:val="1AE67E26"/>
    <w:rsid w:val="1AE75380"/>
    <w:rsid w:val="1AEF2D92"/>
    <w:rsid w:val="1AF9502F"/>
    <w:rsid w:val="1AFE14D8"/>
    <w:rsid w:val="1AFF5FBC"/>
    <w:rsid w:val="1B000690"/>
    <w:rsid w:val="1B4E2B1A"/>
    <w:rsid w:val="1B4E7A83"/>
    <w:rsid w:val="1B524C80"/>
    <w:rsid w:val="1B57430A"/>
    <w:rsid w:val="1B5F65FA"/>
    <w:rsid w:val="1B6215C3"/>
    <w:rsid w:val="1B81579D"/>
    <w:rsid w:val="1B837AD5"/>
    <w:rsid w:val="1B8D0C9C"/>
    <w:rsid w:val="1BA24297"/>
    <w:rsid w:val="1BBB24DA"/>
    <w:rsid w:val="1BC231C4"/>
    <w:rsid w:val="1BD95CD2"/>
    <w:rsid w:val="1BE1646D"/>
    <w:rsid w:val="1BE84B89"/>
    <w:rsid w:val="1C1251FE"/>
    <w:rsid w:val="1C1605BF"/>
    <w:rsid w:val="1C265152"/>
    <w:rsid w:val="1C274AA7"/>
    <w:rsid w:val="1C32499B"/>
    <w:rsid w:val="1C47372B"/>
    <w:rsid w:val="1C564A30"/>
    <w:rsid w:val="1C5C130E"/>
    <w:rsid w:val="1C611DC4"/>
    <w:rsid w:val="1C636849"/>
    <w:rsid w:val="1C700667"/>
    <w:rsid w:val="1C801F96"/>
    <w:rsid w:val="1C9219D7"/>
    <w:rsid w:val="1CA04CBB"/>
    <w:rsid w:val="1CBE3A2D"/>
    <w:rsid w:val="1CCB0347"/>
    <w:rsid w:val="1CF62FE4"/>
    <w:rsid w:val="1D0413F7"/>
    <w:rsid w:val="1D0969F9"/>
    <w:rsid w:val="1D1E4CF3"/>
    <w:rsid w:val="1D2333DD"/>
    <w:rsid w:val="1D32534C"/>
    <w:rsid w:val="1D376682"/>
    <w:rsid w:val="1D50723D"/>
    <w:rsid w:val="1D5D1EAB"/>
    <w:rsid w:val="1D6F385E"/>
    <w:rsid w:val="1D8433CC"/>
    <w:rsid w:val="1D9014C4"/>
    <w:rsid w:val="1D922B7A"/>
    <w:rsid w:val="1DB73B59"/>
    <w:rsid w:val="1DB855ED"/>
    <w:rsid w:val="1DC22608"/>
    <w:rsid w:val="1DD36B25"/>
    <w:rsid w:val="1DD70EB6"/>
    <w:rsid w:val="1DE32FBA"/>
    <w:rsid w:val="1DEC5012"/>
    <w:rsid w:val="1E0B3ACF"/>
    <w:rsid w:val="1E1D61BE"/>
    <w:rsid w:val="1E283427"/>
    <w:rsid w:val="1E537B50"/>
    <w:rsid w:val="1E5606FC"/>
    <w:rsid w:val="1E5B1EF7"/>
    <w:rsid w:val="1EA06DAE"/>
    <w:rsid w:val="1EC34A93"/>
    <w:rsid w:val="1EC92FCB"/>
    <w:rsid w:val="1ED56719"/>
    <w:rsid w:val="1ED97949"/>
    <w:rsid w:val="1EDC56A5"/>
    <w:rsid w:val="1EE42FFA"/>
    <w:rsid w:val="1EF56A38"/>
    <w:rsid w:val="1F0D3609"/>
    <w:rsid w:val="1F2A46A7"/>
    <w:rsid w:val="1F2B2180"/>
    <w:rsid w:val="1F4D3F38"/>
    <w:rsid w:val="1F722925"/>
    <w:rsid w:val="1F750F3B"/>
    <w:rsid w:val="1F9E25EF"/>
    <w:rsid w:val="1FBB56DC"/>
    <w:rsid w:val="1FC11EC2"/>
    <w:rsid w:val="1FCB15ED"/>
    <w:rsid w:val="1FDE6E8E"/>
    <w:rsid w:val="1FE3606C"/>
    <w:rsid w:val="1FEC50F5"/>
    <w:rsid w:val="1FF06164"/>
    <w:rsid w:val="20101F72"/>
    <w:rsid w:val="201C275F"/>
    <w:rsid w:val="201E0309"/>
    <w:rsid w:val="202A5B04"/>
    <w:rsid w:val="202C7D06"/>
    <w:rsid w:val="20326E21"/>
    <w:rsid w:val="203A0103"/>
    <w:rsid w:val="20507B36"/>
    <w:rsid w:val="20671A4C"/>
    <w:rsid w:val="2089052B"/>
    <w:rsid w:val="208D57B3"/>
    <w:rsid w:val="209E08EB"/>
    <w:rsid w:val="20AC6728"/>
    <w:rsid w:val="20B16C03"/>
    <w:rsid w:val="20C3778F"/>
    <w:rsid w:val="20EC1A0A"/>
    <w:rsid w:val="20F745CF"/>
    <w:rsid w:val="20FB4DF1"/>
    <w:rsid w:val="210C0FD4"/>
    <w:rsid w:val="211939B7"/>
    <w:rsid w:val="211D0577"/>
    <w:rsid w:val="212B0D94"/>
    <w:rsid w:val="213A420C"/>
    <w:rsid w:val="213F4921"/>
    <w:rsid w:val="215117AF"/>
    <w:rsid w:val="215867A7"/>
    <w:rsid w:val="215E0BFF"/>
    <w:rsid w:val="215F00DF"/>
    <w:rsid w:val="2167594D"/>
    <w:rsid w:val="217C5BAD"/>
    <w:rsid w:val="217E0C62"/>
    <w:rsid w:val="218026D6"/>
    <w:rsid w:val="219C7118"/>
    <w:rsid w:val="21A954B2"/>
    <w:rsid w:val="21BF06D8"/>
    <w:rsid w:val="21D565C2"/>
    <w:rsid w:val="21EA228B"/>
    <w:rsid w:val="21EA457D"/>
    <w:rsid w:val="221E7A9C"/>
    <w:rsid w:val="22333B4D"/>
    <w:rsid w:val="223762FB"/>
    <w:rsid w:val="223927F4"/>
    <w:rsid w:val="224B12AD"/>
    <w:rsid w:val="22541C0F"/>
    <w:rsid w:val="22672676"/>
    <w:rsid w:val="227776A7"/>
    <w:rsid w:val="227A0AB5"/>
    <w:rsid w:val="229B017D"/>
    <w:rsid w:val="22D55FD7"/>
    <w:rsid w:val="22D81009"/>
    <w:rsid w:val="22D9325E"/>
    <w:rsid w:val="22E72401"/>
    <w:rsid w:val="22EE046A"/>
    <w:rsid w:val="22FB5245"/>
    <w:rsid w:val="2304794A"/>
    <w:rsid w:val="23092441"/>
    <w:rsid w:val="23184AB5"/>
    <w:rsid w:val="23344479"/>
    <w:rsid w:val="2338657A"/>
    <w:rsid w:val="233C0A15"/>
    <w:rsid w:val="233D1FBF"/>
    <w:rsid w:val="234A5104"/>
    <w:rsid w:val="235004EC"/>
    <w:rsid w:val="2361253E"/>
    <w:rsid w:val="23754791"/>
    <w:rsid w:val="237E42BF"/>
    <w:rsid w:val="23A03C34"/>
    <w:rsid w:val="23A325B4"/>
    <w:rsid w:val="23C106D2"/>
    <w:rsid w:val="23C11541"/>
    <w:rsid w:val="23F02EC8"/>
    <w:rsid w:val="23F20E9D"/>
    <w:rsid w:val="24084E42"/>
    <w:rsid w:val="240F4151"/>
    <w:rsid w:val="242F5FEA"/>
    <w:rsid w:val="24364242"/>
    <w:rsid w:val="243957D2"/>
    <w:rsid w:val="24445FB5"/>
    <w:rsid w:val="24520F41"/>
    <w:rsid w:val="24562D17"/>
    <w:rsid w:val="245C59CF"/>
    <w:rsid w:val="246F6720"/>
    <w:rsid w:val="24972ECA"/>
    <w:rsid w:val="249E7141"/>
    <w:rsid w:val="24CF1A39"/>
    <w:rsid w:val="24E363D1"/>
    <w:rsid w:val="24E500C8"/>
    <w:rsid w:val="24F30E51"/>
    <w:rsid w:val="25206C5F"/>
    <w:rsid w:val="252F5EFA"/>
    <w:rsid w:val="255749A3"/>
    <w:rsid w:val="256475B2"/>
    <w:rsid w:val="256A4358"/>
    <w:rsid w:val="2576472D"/>
    <w:rsid w:val="258C7E5E"/>
    <w:rsid w:val="259773E0"/>
    <w:rsid w:val="259A42A7"/>
    <w:rsid w:val="259E31F0"/>
    <w:rsid w:val="25C47D25"/>
    <w:rsid w:val="260C1350"/>
    <w:rsid w:val="26213015"/>
    <w:rsid w:val="26283515"/>
    <w:rsid w:val="2632736D"/>
    <w:rsid w:val="26350C37"/>
    <w:rsid w:val="26357C5C"/>
    <w:rsid w:val="264315CF"/>
    <w:rsid w:val="264951AE"/>
    <w:rsid w:val="266B1F2B"/>
    <w:rsid w:val="266F3D42"/>
    <w:rsid w:val="268151E3"/>
    <w:rsid w:val="26871BDE"/>
    <w:rsid w:val="269A6717"/>
    <w:rsid w:val="26B617E8"/>
    <w:rsid w:val="26C80C52"/>
    <w:rsid w:val="26D06B1A"/>
    <w:rsid w:val="26DF2F63"/>
    <w:rsid w:val="26EA2909"/>
    <w:rsid w:val="26F775AB"/>
    <w:rsid w:val="26FF08C3"/>
    <w:rsid w:val="2709695A"/>
    <w:rsid w:val="271665E5"/>
    <w:rsid w:val="272111FA"/>
    <w:rsid w:val="274C2778"/>
    <w:rsid w:val="275376BB"/>
    <w:rsid w:val="27692FDA"/>
    <w:rsid w:val="276C6454"/>
    <w:rsid w:val="276D64D7"/>
    <w:rsid w:val="27885F37"/>
    <w:rsid w:val="27961D54"/>
    <w:rsid w:val="279E554D"/>
    <w:rsid w:val="27AB65B3"/>
    <w:rsid w:val="27B2479C"/>
    <w:rsid w:val="27B412F8"/>
    <w:rsid w:val="27BE5037"/>
    <w:rsid w:val="27BF53A6"/>
    <w:rsid w:val="27F30517"/>
    <w:rsid w:val="27FA0F06"/>
    <w:rsid w:val="2800491E"/>
    <w:rsid w:val="281F2523"/>
    <w:rsid w:val="28227F56"/>
    <w:rsid w:val="282856C0"/>
    <w:rsid w:val="283C4C80"/>
    <w:rsid w:val="28492C0A"/>
    <w:rsid w:val="284F27A3"/>
    <w:rsid w:val="2852652E"/>
    <w:rsid w:val="286B61AC"/>
    <w:rsid w:val="286D70AB"/>
    <w:rsid w:val="28701674"/>
    <w:rsid w:val="28737764"/>
    <w:rsid w:val="287E4A2F"/>
    <w:rsid w:val="28816E3B"/>
    <w:rsid w:val="288E3BC3"/>
    <w:rsid w:val="288F05B2"/>
    <w:rsid w:val="28913752"/>
    <w:rsid w:val="28A37849"/>
    <w:rsid w:val="28C27186"/>
    <w:rsid w:val="28DB319F"/>
    <w:rsid w:val="28E85000"/>
    <w:rsid w:val="28EC779C"/>
    <w:rsid w:val="290F77C0"/>
    <w:rsid w:val="29185343"/>
    <w:rsid w:val="29254149"/>
    <w:rsid w:val="292967E5"/>
    <w:rsid w:val="293C5656"/>
    <w:rsid w:val="29425C05"/>
    <w:rsid w:val="294310F4"/>
    <w:rsid w:val="294C2D5A"/>
    <w:rsid w:val="294E6E7B"/>
    <w:rsid w:val="2958034A"/>
    <w:rsid w:val="2965790A"/>
    <w:rsid w:val="297A4FBD"/>
    <w:rsid w:val="297F044E"/>
    <w:rsid w:val="298B45CD"/>
    <w:rsid w:val="29A00D32"/>
    <w:rsid w:val="29A50635"/>
    <w:rsid w:val="29AA278C"/>
    <w:rsid w:val="29B178D8"/>
    <w:rsid w:val="29C466CD"/>
    <w:rsid w:val="29C81EB7"/>
    <w:rsid w:val="29CA0422"/>
    <w:rsid w:val="29D14962"/>
    <w:rsid w:val="29D609C3"/>
    <w:rsid w:val="29DB3C74"/>
    <w:rsid w:val="29DD654C"/>
    <w:rsid w:val="2A185C0F"/>
    <w:rsid w:val="2A607563"/>
    <w:rsid w:val="2A69650F"/>
    <w:rsid w:val="2A8848F1"/>
    <w:rsid w:val="2A8D4578"/>
    <w:rsid w:val="2A8E5216"/>
    <w:rsid w:val="2AA14315"/>
    <w:rsid w:val="2AA15364"/>
    <w:rsid w:val="2AA8622A"/>
    <w:rsid w:val="2AB2475E"/>
    <w:rsid w:val="2AB904A3"/>
    <w:rsid w:val="2ABE7C60"/>
    <w:rsid w:val="2ADC4334"/>
    <w:rsid w:val="2AEA31F0"/>
    <w:rsid w:val="2AEF5521"/>
    <w:rsid w:val="2AF72FD4"/>
    <w:rsid w:val="2B0B2D03"/>
    <w:rsid w:val="2B29773C"/>
    <w:rsid w:val="2B3A41B6"/>
    <w:rsid w:val="2B4A63F8"/>
    <w:rsid w:val="2B5A0EDA"/>
    <w:rsid w:val="2B6270F5"/>
    <w:rsid w:val="2BCC724B"/>
    <w:rsid w:val="2BCE3B0C"/>
    <w:rsid w:val="2BD002D8"/>
    <w:rsid w:val="2BD50F68"/>
    <w:rsid w:val="2BE34CD1"/>
    <w:rsid w:val="2BE66D0E"/>
    <w:rsid w:val="2C0B7ACD"/>
    <w:rsid w:val="2C0E0521"/>
    <w:rsid w:val="2C242995"/>
    <w:rsid w:val="2C4513B3"/>
    <w:rsid w:val="2C763464"/>
    <w:rsid w:val="2C7A189B"/>
    <w:rsid w:val="2CF94D42"/>
    <w:rsid w:val="2D0934C2"/>
    <w:rsid w:val="2D116B63"/>
    <w:rsid w:val="2D250EF7"/>
    <w:rsid w:val="2D390EB4"/>
    <w:rsid w:val="2D3A5B72"/>
    <w:rsid w:val="2D535C04"/>
    <w:rsid w:val="2DA52BC5"/>
    <w:rsid w:val="2DB7038A"/>
    <w:rsid w:val="2DB96F99"/>
    <w:rsid w:val="2DE761EA"/>
    <w:rsid w:val="2DEE4B36"/>
    <w:rsid w:val="2DF2758A"/>
    <w:rsid w:val="2E284030"/>
    <w:rsid w:val="2E2A4798"/>
    <w:rsid w:val="2E3B56A9"/>
    <w:rsid w:val="2E3E1A8A"/>
    <w:rsid w:val="2E4A76A6"/>
    <w:rsid w:val="2E4D3630"/>
    <w:rsid w:val="2E52273E"/>
    <w:rsid w:val="2E542F15"/>
    <w:rsid w:val="2E6444FD"/>
    <w:rsid w:val="2E712281"/>
    <w:rsid w:val="2E755E9B"/>
    <w:rsid w:val="2E7D3A76"/>
    <w:rsid w:val="2E817996"/>
    <w:rsid w:val="2E973005"/>
    <w:rsid w:val="2EAB614D"/>
    <w:rsid w:val="2EC27225"/>
    <w:rsid w:val="2ECD7AFA"/>
    <w:rsid w:val="2EDA7653"/>
    <w:rsid w:val="2EE21983"/>
    <w:rsid w:val="2EEB59E6"/>
    <w:rsid w:val="2F5C74C5"/>
    <w:rsid w:val="2F62259A"/>
    <w:rsid w:val="2F882673"/>
    <w:rsid w:val="2F9064B0"/>
    <w:rsid w:val="2FB5048E"/>
    <w:rsid w:val="2FC97E0D"/>
    <w:rsid w:val="2FCA6F3E"/>
    <w:rsid w:val="2FCC7E1F"/>
    <w:rsid w:val="300F0367"/>
    <w:rsid w:val="30226FEB"/>
    <w:rsid w:val="30282043"/>
    <w:rsid w:val="303C3683"/>
    <w:rsid w:val="303F3A7B"/>
    <w:rsid w:val="30573C0D"/>
    <w:rsid w:val="306D0D0D"/>
    <w:rsid w:val="307F683D"/>
    <w:rsid w:val="308D5621"/>
    <w:rsid w:val="309216A5"/>
    <w:rsid w:val="30984CD7"/>
    <w:rsid w:val="309A6DD7"/>
    <w:rsid w:val="30CB26CD"/>
    <w:rsid w:val="30CB3709"/>
    <w:rsid w:val="30D411D1"/>
    <w:rsid w:val="30D43D3D"/>
    <w:rsid w:val="30E45ED0"/>
    <w:rsid w:val="30ED653D"/>
    <w:rsid w:val="30F949F4"/>
    <w:rsid w:val="31014B97"/>
    <w:rsid w:val="310C042A"/>
    <w:rsid w:val="31107F2E"/>
    <w:rsid w:val="31155EB3"/>
    <w:rsid w:val="311E53BB"/>
    <w:rsid w:val="31506C7B"/>
    <w:rsid w:val="315119C4"/>
    <w:rsid w:val="31513332"/>
    <w:rsid w:val="315806AD"/>
    <w:rsid w:val="31785BAC"/>
    <w:rsid w:val="318A5590"/>
    <w:rsid w:val="318B02D4"/>
    <w:rsid w:val="318D0998"/>
    <w:rsid w:val="318E5193"/>
    <w:rsid w:val="319B113D"/>
    <w:rsid w:val="31AC5C09"/>
    <w:rsid w:val="31CB60E1"/>
    <w:rsid w:val="31E22102"/>
    <w:rsid w:val="31F34FA9"/>
    <w:rsid w:val="31FB3DC2"/>
    <w:rsid w:val="32120820"/>
    <w:rsid w:val="323F0654"/>
    <w:rsid w:val="32467E35"/>
    <w:rsid w:val="3247614B"/>
    <w:rsid w:val="32494D3F"/>
    <w:rsid w:val="325961FA"/>
    <w:rsid w:val="325B049C"/>
    <w:rsid w:val="327009A9"/>
    <w:rsid w:val="3276502A"/>
    <w:rsid w:val="32793B83"/>
    <w:rsid w:val="328735CB"/>
    <w:rsid w:val="32CD600A"/>
    <w:rsid w:val="32FC50EB"/>
    <w:rsid w:val="3307035C"/>
    <w:rsid w:val="3308383B"/>
    <w:rsid w:val="33137E4C"/>
    <w:rsid w:val="332E45E5"/>
    <w:rsid w:val="332F350E"/>
    <w:rsid w:val="333E139F"/>
    <w:rsid w:val="33482178"/>
    <w:rsid w:val="33551251"/>
    <w:rsid w:val="335740CC"/>
    <w:rsid w:val="33745883"/>
    <w:rsid w:val="338029CF"/>
    <w:rsid w:val="33AF5B22"/>
    <w:rsid w:val="33CB6F7C"/>
    <w:rsid w:val="33CC3712"/>
    <w:rsid w:val="33D53007"/>
    <w:rsid w:val="33DC72F3"/>
    <w:rsid w:val="33EC1FB1"/>
    <w:rsid w:val="33F264C6"/>
    <w:rsid w:val="33F47E67"/>
    <w:rsid w:val="33F93E09"/>
    <w:rsid w:val="341C5B9F"/>
    <w:rsid w:val="34231B44"/>
    <w:rsid w:val="343164AB"/>
    <w:rsid w:val="347B05B2"/>
    <w:rsid w:val="34881E9B"/>
    <w:rsid w:val="349F4B34"/>
    <w:rsid w:val="34A21829"/>
    <w:rsid w:val="34D60011"/>
    <w:rsid w:val="34E27539"/>
    <w:rsid w:val="34E833E7"/>
    <w:rsid w:val="350615A6"/>
    <w:rsid w:val="350768EC"/>
    <w:rsid w:val="350C415B"/>
    <w:rsid w:val="35282F01"/>
    <w:rsid w:val="352A0B00"/>
    <w:rsid w:val="352A2D1D"/>
    <w:rsid w:val="35362BCF"/>
    <w:rsid w:val="353720AD"/>
    <w:rsid w:val="354F5417"/>
    <w:rsid w:val="35501BE2"/>
    <w:rsid w:val="35577C55"/>
    <w:rsid w:val="35592B93"/>
    <w:rsid w:val="355C32B3"/>
    <w:rsid w:val="35635B2D"/>
    <w:rsid w:val="357A0EB9"/>
    <w:rsid w:val="358E03B3"/>
    <w:rsid w:val="35914037"/>
    <w:rsid w:val="359500CB"/>
    <w:rsid w:val="35966971"/>
    <w:rsid w:val="359A779B"/>
    <w:rsid w:val="35A45557"/>
    <w:rsid w:val="35B05918"/>
    <w:rsid w:val="35B628E7"/>
    <w:rsid w:val="35C25336"/>
    <w:rsid w:val="35CA1E90"/>
    <w:rsid w:val="35E153DA"/>
    <w:rsid w:val="35F11D92"/>
    <w:rsid w:val="36004F90"/>
    <w:rsid w:val="361B3522"/>
    <w:rsid w:val="362243BA"/>
    <w:rsid w:val="3642242E"/>
    <w:rsid w:val="366D4105"/>
    <w:rsid w:val="3671165A"/>
    <w:rsid w:val="367C313C"/>
    <w:rsid w:val="368057EB"/>
    <w:rsid w:val="368F482E"/>
    <w:rsid w:val="369340CC"/>
    <w:rsid w:val="369839AE"/>
    <w:rsid w:val="36A711F2"/>
    <w:rsid w:val="36B12354"/>
    <w:rsid w:val="36B83FD2"/>
    <w:rsid w:val="36C15E10"/>
    <w:rsid w:val="36CF11F2"/>
    <w:rsid w:val="36DB4E18"/>
    <w:rsid w:val="36EA7E1E"/>
    <w:rsid w:val="36FE1B1E"/>
    <w:rsid w:val="370E14A3"/>
    <w:rsid w:val="37172BEB"/>
    <w:rsid w:val="37274929"/>
    <w:rsid w:val="373905EC"/>
    <w:rsid w:val="37480099"/>
    <w:rsid w:val="375706D4"/>
    <w:rsid w:val="377B7D17"/>
    <w:rsid w:val="37806FD7"/>
    <w:rsid w:val="378646CC"/>
    <w:rsid w:val="378A7A6C"/>
    <w:rsid w:val="37BB4558"/>
    <w:rsid w:val="37C000B6"/>
    <w:rsid w:val="37CC6EAF"/>
    <w:rsid w:val="37D03835"/>
    <w:rsid w:val="37D25705"/>
    <w:rsid w:val="37E00C77"/>
    <w:rsid w:val="37F84EEB"/>
    <w:rsid w:val="37F93671"/>
    <w:rsid w:val="38127C5C"/>
    <w:rsid w:val="3824194F"/>
    <w:rsid w:val="382667D8"/>
    <w:rsid w:val="38293C87"/>
    <w:rsid w:val="382E3B31"/>
    <w:rsid w:val="38322334"/>
    <w:rsid w:val="385F3420"/>
    <w:rsid w:val="38667643"/>
    <w:rsid w:val="3886515D"/>
    <w:rsid w:val="388E08C6"/>
    <w:rsid w:val="38AB04E8"/>
    <w:rsid w:val="38AD6B90"/>
    <w:rsid w:val="38C62A40"/>
    <w:rsid w:val="38DD01E9"/>
    <w:rsid w:val="38E20D34"/>
    <w:rsid w:val="38EA68D8"/>
    <w:rsid w:val="38F54B46"/>
    <w:rsid w:val="39380459"/>
    <w:rsid w:val="39421924"/>
    <w:rsid w:val="394E43A0"/>
    <w:rsid w:val="395C039D"/>
    <w:rsid w:val="397E22E3"/>
    <w:rsid w:val="39C071B7"/>
    <w:rsid w:val="39DE25B9"/>
    <w:rsid w:val="39F57CAC"/>
    <w:rsid w:val="3A007D46"/>
    <w:rsid w:val="3A0277EE"/>
    <w:rsid w:val="3A103007"/>
    <w:rsid w:val="3A200207"/>
    <w:rsid w:val="3A451307"/>
    <w:rsid w:val="3A4726C1"/>
    <w:rsid w:val="3A4E00EA"/>
    <w:rsid w:val="3A6C46CF"/>
    <w:rsid w:val="3A7035F2"/>
    <w:rsid w:val="3A844862"/>
    <w:rsid w:val="3A944C38"/>
    <w:rsid w:val="3AA17367"/>
    <w:rsid w:val="3AC2557F"/>
    <w:rsid w:val="3AD467AB"/>
    <w:rsid w:val="3AEE7DEE"/>
    <w:rsid w:val="3B022035"/>
    <w:rsid w:val="3B0D31A1"/>
    <w:rsid w:val="3B2422FF"/>
    <w:rsid w:val="3B30014A"/>
    <w:rsid w:val="3B4C739D"/>
    <w:rsid w:val="3B6A46EB"/>
    <w:rsid w:val="3B7540E8"/>
    <w:rsid w:val="3B777D29"/>
    <w:rsid w:val="3B8E5E13"/>
    <w:rsid w:val="3BA76A1B"/>
    <w:rsid w:val="3BA94B25"/>
    <w:rsid w:val="3BB1015F"/>
    <w:rsid w:val="3BDC51B3"/>
    <w:rsid w:val="3BDE0449"/>
    <w:rsid w:val="3BE5119C"/>
    <w:rsid w:val="3C1C2743"/>
    <w:rsid w:val="3C1C6EF4"/>
    <w:rsid w:val="3C2F5C04"/>
    <w:rsid w:val="3C3138CA"/>
    <w:rsid w:val="3C4A3149"/>
    <w:rsid w:val="3C5F20B0"/>
    <w:rsid w:val="3C6F7778"/>
    <w:rsid w:val="3C744D43"/>
    <w:rsid w:val="3C776320"/>
    <w:rsid w:val="3C7C3C17"/>
    <w:rsid w:val="3C8E4A74"/>
    <w:rsid w:val="3C986C01"/>
    <w:rsid w:val="3CAE5410"/>
    <w:rsid w:val="3CBE695A"/>
    <w:rsid w:val="3CC70AA3"/>
    <w:rsid w:val="3CCB15DE"/>
    <w:rsid w:val="3CF01BBB"/>
    <w:rsid w:val="3CF5154D"/>
    <w:rsid w:val="3CFF12C0"/>
    <w:rsid w:val="3D441E01"/>
    <w:rsid w:val="3D4D4329"/>
    <w:rsid w:val="3D52034B"/>
    <w:rsid w:val="3D5960DF"/>
    <w:rsid w:val="3DC17B99"/>
    <w:rsid w:val="3DCC4D82"/>
    <w:rsid w:val="3DE510B5"/>
    <w:rsid w:val="3DE715C7"/>
    <w:rsid w:val="3DED3480"/>
    <w:rsid w:val="3DEF67E5"/>
    <w:rsid w:val="3E043F4F"/>
    <w:rsid w:val="3E046209"/>
    <w:rsid w:val="3E4949A1"/>
    <w:rsid w:val="3E501CDF"/>
    <w:rsid w:val="3E6C336E"/>
    <w:rsid w:val="3E9827B3"/>
    <w:rsid w:val="3EAB7DE0"/>
    <w:rsid w:val="3EB42296"/>
    <w:rsid w:val="3EB80971"/>
    <w:rsid w:val="3EB91C7B"/>
    <w:rsid w:val="3EBC1583"/>
    <w:rsid w:val="3EBD55B8"/>
    <w:rsid w:val="3EC251E6"/>
    <w:rsid w:val="3EC36385"/>
    <w:rsid w:val="3EC468E3"/>
    <w:rsid w:val="3EC9292E"/>
    <w:rsid w:val="3ED72878"/>
    <w:rsid w:val="3EDC057E"/>
    <w:rsid w:val="3EF761CC"/>
    <w:rsid w:val="3F024B6B"/>
    <w:rsid w:val="3F09244F"/>
    <w:rsid w:val="3F1E6787"/>
    <w:rsid w:val="3F2C54DD"/>
    <w:rsid w:val="3F32345A"/>
    <w:rsid w:val="3F402176"/>
    <w:rsid w:val="3F445527"/>
    <w:rsid w:val="3F54759B"/>
    <w:rsid w:val="3F5849B5"/>
    <w:rsid w:val="3F615B51"/>
    <w:rsid w:val="3F782B5C"/>
    <w:rsid w:val="3F790901"/>
    <w:rsid w:val="3F7B6E45"/>
    <w:rsid w:val="3F906303"/>
    <w:rsid w:val="3F9412A3"/>
    <w:rsid w:val="3F942AB8"/>
    <w:rsid w:val="3FA71E00"/>
    <w:rsid w:val="3FB93DCF"/>
    <w:rsid w:val="3FBD5D6D"/>
    <w:rsid w:val="3FBE5DAE"/>
    <w:rsid w:val="3FCC1F57"/>
    <w:rsid w:val="3FD01438"/>
    <w:rsid w:val="3FDA4B16"/>
    <w:rsid w:val="3FEA135F"/>
    <w:rsid w:val="3FFA6E0E"/>
    <w:rsid w:val="400B63D0"/>
    <w:rsid w:val="400E4F7E"/>
    <w:rsid w:val="40147E85"/>
    <w:rsid w:val="403A356D"/>
    <w:rsid w:val="404B54E1"/>
    <w:rsid w:val="40542CAB"/>
    <w:rsid w:val="406F65B5"/>
    <w:rsid w:val="40861191"/>
    <w:rsid w:val="40880BDF"/>
    <w:rsid w:val="409B5F42"/>
    <w:rsid w:val="40A5085F"/>
    <w:rsid w:val="40B83460"/>
    <w:rsid w:val="40BD5AAF"/>
    <w:rsid w:val="40EF62F8"/>
    <w:rsid w:val="41024F8B"/>
    <w:rsid w:val="4122537B"/>
    <w:rsid w:val="41366993"/>
    <w:rsid w:val="413D5580"/>
    <w:rsid w:val="416D5F36"/>
    <w:rsid w:val="41793C8A"/>
    <w:rsid w:val="41846D32"/>
    <w:rsid w:val="4199428A"/>
    <w:rsid w:val="41A0235C"/>
    <w:rsid w:val="41BD0C14"/>
    <w:rsid w:val="41CA5C68"/>
    <w:rsid w:val="41DB145C"/>
    <w:rsid w:val="41DF41DC"/>
    <w:rsid w:val="41F71EDB"/>
    <w:rsid w:val="41FD491F"/>
    <w:rsid w:val="42012231"/>
    <w:rsid w:val="420153BA"/>
    <w:rsid w:val="42463CF2"/>
    <w:rsid w:val="424E7592"/>
    <w:rsid w:val="42745D96"/>
    <w:rsid w:val="42812AB4"/>
    <w:rsid w:val="42A70B14"/>
    <w:rsid w:val="42B14241"/>
    <w:rsid w:val="42C51575"/>
    <w:rsid w:val="4307269F"/>
    <w:rsid w:val="43253A48"/>
    <w:rsid w:val="432B47C2"/>
    <w:rsid w:val="432C1F9E"/>
    <w:rsid w:val="434945A5"/>
    <w:rsid w:val="436D627C"/>
    <w:rsid w:val="437F587F"/>
    <w:rsid w:val="43862855"/>
    <w:rsid w:val="43970D57"/>
    <w:rsid w:val="43976B54"/>
    <w:rsid w:val="439E081F"/>
    <w:rsid w:val="43BA4AC5"/>
    <w:rsid w:val="43CA21B3"/>
    <w:rsid w:val="43E80197"/>
    <w:rsid w:val="43FE60A8"/>
    <w:rsid w:val="4424560D"/>
    <w:rsid w:val="44294260"/>
    <w:rsid w:val="442F798A"/>
    <w:rsid w:val="44321DD0"/>
    <w:rsid w:val="44354D4D"/>
    <w:rsid w:val="443E0066"/>
    <w:rsid w:val="444E37FD"/>
    <w:rsid w:val="44547F0F"/>
    <w:rsid w:val="446F1989"/>
    <w:rsid w:val="447B268F"/>
    <w:rsid w:val="447C026C"/>
    <w:rsid w:val="448F0014"/>
    <w:rsid w:val="448F10FD"/>
    <w:rsid w:val="44996DA8"/>
    <w:rsid w:val="44AB40F2"/>
    <w:rsid w:val="44BB388C"/>
    <w:rsid w:val="44D2629D"/>
    <w:rsid w:val="44DB054F"/>
    <w:rsid w:val="44F145B7"/>
    <w:rsid w:val="44F22E11"/>
    <w:rsid w:val="44F7344B"/>
    <w:rsid w:val="45293E47"/>
    <w:rsid w:val="45382139"/>
    <w:rsid w:val="45562CC2"/>
    <w:rsid w:val="455A048A"/>
    <w:rsid w:val="455A0E6A"/>
    <w:rsid w:val="455D1172"/>
    <w:rsid w:val="45754DC9"/>
    <w:rsid w:val="457F49FC"/>
    <w:rsid w:val="45804376"/>
    <w:rsid w:val="4582358B"/>
    <w:rsid w:val="45A35445"/>
    <w:rsid w:val="45A53A63"/>
    <w:rsid w:val="45A67329"/>
    <w:rsid w:val="45B52DB7"/>
    <w:rsid w:val="45CE500A"/>
    <w:rsid w:val="45D9329E"/>
    <w:rsid w:val="45F90108"/>
    <w:rsid w:val="464211EB"/>
    <w:rsid w:val="464347C4"/>
    <w:rsid w:val="4645001C"/>
    <w:rsid w:val="464F3197"/>
    <w:rsid w:val="46572323"/>
    <w:rsid w:val="465E5104"/>
    <w:rsid w:val="466F78BB"/>
    <w:rsid w:val="467510A5"/>
    <w:rsid w:val="467B0418"/>
    <w:rsid w:val="468907B0"/>
    <w:rsid w:val="468B731D"/>
    <w:rsid w:val="468C4070"/>
    <w:rsid w:val="468D381D"/>
    <w:rsid w:val="468D7C5B"/>
    <w:rsid w:val="469B77DD"/>
    <w:rsid w:val="46A51D8D"/>
    <w:rsid w:val="46B570B7"/>
    <w:rsid w:val="46D25587"/>
    <w:rsid w:val="46DF42A2"/>
    <w:rsid w:val="46E748B3"/>
    <w:rsid w:val="47136B51"/>
    <w:rsid w:val="47153F11"/>
    <w:rsid w:val="471C23B1"/>
    <w:rsid w:val="4727679C"/>
    <w:rsid w:val="47320E83"/>
    <w:rsid w:val="47356E01"/>
    <w:rsid w:val="47370845"/>
    <w:rsid w:val="478E0A2F"/>
    <w:rsid w:val="478F5A63"/>
    <w:rsid w:val="47993CFC"/>
    <w:rsid w:val="479B3033"/>
    <w:rsid w:val="47A042CE"/>
    <w:rsid w:val="47B42C49"/>
    <w:rsid w:val="47B62FEE"/>
    <w:rsid w:val="47B7315D"/>
    <w:rsid w:val="47CB2E53"/>
    <w:rsid w:val="47D6417F"/>
    <w:rsid w:val="47E423DA"/>
    <w:rsid w:val="47E858F0"/>
    <w:rsid w:val="48083A43"/>
    <w:rsid w:val="481E619A"/>
    <w:rsid w:val="484D084A"/>
    <w:rsid w:val="485B50C2"/>
    <w:rsid w:val="48602776"/>
    <w:rsid w:val="48811167"/>
    <w:rsid w:val="48895880"/>
    <w:rsid w:val="48C61386"/>
    <w:rsid w:val="48CE2CB2"/>
    <w:rsid w:val="48CE2FF4"/>
    <w:rsid w:val="48D43211"/>
    <w:rsid w:val="48DD7779"/>
    <w:rsid w:val="48DE30B3"/>
    <w:rsid w:val="48E44CA4"/>
    <w:rsid w:val="49315193"/>
    <w:rsid w:val="49331A25"/>
    <w:rsid w:val="493523FD"/>
    <w:rsid w:val="493F34B8"/>
    <w:rsid w:val="4943042A"/>
    <w:rsid w:val="4952527B"/>
    <w:rsid w:val="49547842"/>
    <w:rsid w:val="495568D0"/>
    <w:rsid w:val="4956692B"/>
    <w:rsid w:val="495A2922"/>
    <w:rsid w:val="49926E07"/>
    <w:rsid w:val="499C58F3"/>
    <w:rsid w:val="49A94CF3"/>
    <w:rsid w:val="49AF753A"/>
    <w:rsid w:val="49B72BA8"/>
    <w:rsid w:val="49BA1045"/>
    <w:rsid w:val="49BA16A6"/>
    <w:rsid w:val="49BB1726"/>
    <w:rsid w:val="49CD1731"/>
    <w:rsid w:val="49DA41D6"/>
    <w:rsid w:val="49ED0970"/>
    <w:rsid w:val="49EF3D5B"/>
    <w:rsid w:val="49F42BA8"/>
    <w:rsid w:val="4A106075"/>
    <w:rsid w:val="4A150EA8"/>
    <w:rsid w:val="4A285D50"/>
    <w:rsid w:val="4A2D6C5B"/>
    <w:rsid w:val="4A533A09"/>
    <w:rsid w:val="4A5A5071"/>
    <w:rsid w:val="4A6F2798"/>
    <w:rsid w:val="4A7C0F3C"/>
    <w:rsid w:val="4A7F2060"/>
    <w:rsid w:val="4A832EE5"/>
    <w:rsid w:val="4A9F6902"/>
    <w:rsid w:val="4AE22ED8"/>
    <w:rsid w:val="4B3072F8"/>
    <w:rsid w:val="4B366153"/>
    <w:rsid w:val="4B3950AE"/>
    <w:rsid w:val="4B426161"/>
    <w:rsid w:val="4B471A81"/>
    <w:rsid w:val="4B4F562E"/>
    <w:rsid w:val="4B6F467C"/>
    <w:rsid w:val="4B74031D"/>
    <w:rsid w:val="4B76577C"/>
    <w:rsid w:val="4B936E07"/>
    <w:rsid w:val="4BA06E4E"/>
    <w:rsid w:val="4BA6126A"/>
    <w:rsid w:val="4BA83ABE"/>
    <w:rsid w:val="4BBA2611"/>
    <w:rsid w:val="4BBD7B2A"/>
    <w:rsid w:val="4BC462E9"/>
    <w:rsid w:val="4BCF2672"/>
    <w:rsid w:val="4BFF3E47"/>
    <w:rsid w:val="4C0243B3"/>
    <w:rsid w:val="4C0A4D3B"/>
    <w:rsid w:val="4C0B382D"/>
    <w:rsid w:val="4C1A7BEA"/>
    <w:rsid w:val="4C284023"/>
    <w:rsid w:val="4C2D6169"/>
    <w:rsid w:val="4C346164"/>
    <w:rsid w:val="4C365A4F"/>
    <w:rsid w:val="4C5A5DCE"/>
    <w:rsid w:val="4C607DBB"/>
    <w:rsid w:val="4C617A73"/>
    <w:rsid w:val="4C78132B"/>
    <w:rsid w:val="4C866A8D"/>
    <w:rsid w:val="4C88352C"/>
    <w:rsid w:val="4C935E13"/>
    <w:rsid w:val="4CAA7D21"/>
    <w:rsid w:val="4CB66B3A"/>
    <w:rsid w:val="4CEA6A0E"/>
    <w:rsid w:val="4CEF6506"/>
    <w:rsid w:val="4D043974"/>
    <w:rsid w:val="4D0B5995"/>
    <w:rsid w:val="4D16152E"/>
    <w:rsid w:val="4D2D5E39"/>
    <w:rsid w:val="4D302768"/>
    <w:rsid w:val="4D401BE6"/>
    <w:rsid w:val="4D421168"/>
    <w:rsid w:val="4D5D38BA"/>
    <w:rsid w:val="4D71410F"/>
    <w:rsid w:val="4D960761"/>
    <w:rsid w:val="4DA0412D"/>
    <w:rsid w:val="4DAA2A71"/>
    <w:rsid w:val="4DC47E6D"/>
    <w:rsid w:val="4DCB3553"/>
    <w:rsid w:val="4DDD015A"/>
    <w:rsid w:val="4DEA0679"/>
    <w:rsid w:val="4E220374"/>
    <w:rsid w:val="4E321855"/>
    <w:rsid w:val="4E3F4C54"/>
    <w:rsid w:val="4E712D50"/>
    <w:rsid w:val="4E7F0172"/>
    <w:rsid w:val="4E810DFB"/>
    <w:rsid w:val="4E861861"/>
    <w:rsid w:val="4E867E26"/>
    <w:rsid w:val="4E8F0453"/>
    <w:rsid w:val="4E9248C8"/>
    <w:rsid w:val="4EF862D1"/>
    <w:rsid w:val="4F036332"/>
    <w:rsid w:val="4F204EBC"/>
    <w:rsid w:val="4F311BA0"/>
    <w:rsid w:val="4F38154C"/>
    <w:rsid w:val="4F5B22DB"/>
    <w:rsid w:val="4F78441D"/>
    <w:rsid w:val="4F915257"/>
    <w:rsid w:val="4F9417ED"/>
    <w:rsid w:val="4FB108B4"/>
    <w:rsid w:val="4FB258F9"/>
    <w:rsid w:val="4FBA7055"/>
    <w:rsid w:val="4FBD1311"/>
    <w:rsid w:val="4FC54CEB"/>
    <w:rsid w:val="4FDA24A7"/>
    <w:rsid w:val="4FE24569"/>
    <w:rsid w:val="4FE52FA9"/>
    <w:rsid w:val="50342AA1"/>
    <w:rsid w:val="505B4514"/>
    <w:rsid w:val="506538F2"/>
    <w:rsid w:val="50730E1F"/>
    <w:rsid w:val="50913C8A"/>
    <w:rsid w:val="50A35B91"/>
    <w:rsid w:val="50A37920"/>
    <w:rsid w:val="50BA78CF"/>
    <w:rsid w:val="50F87745"/>
    <w:rsid w:val="510C1496"/>
    <w:rsid w:val="51206DA2"/>
    <w:rsid w:val="51291F37"/>
    <w:rsid w:val="513064F5"/>
    <w:rsid w:val="513310BE"/>
    <w:rsid w:val="51375029"/>
    <w:rsid w:val="51442AF4"/>
    <w:rsid w:val="51455FB7"/>
    <w:rsid w:val="514B045C"/>
    <w:rsid w:val="51573814"/>
    <w:rsid w:val="51705C3A"/>
    <w:rsid w:val="51742864"/>
    <w:rsid w:val="51746352"/>
    <w:rsid w:val="5178414B"/>
    <w:rsid w:val="517C45F7"/>
    <w:rsid w:val="51887CCA"/>
    <w:rsid w:val="51B371B0"/>
    <w:rsid w:val="51CC1389"/>
    <w:rsid w:val="51E062F9"/>
    <w:rsid w:val="51E73256"/>
    <w:rsid w:val="51E94D7F"/>
    <w:rsid w:val="51EF26F7"/>
    <w:rsid w:val="520869DA"/>
    <w:rsid w:val="52087701"/>
    <w:rsid w:val="520A2B76"/>
    <w:rsid w:val="521F62AA"/>
    <w:rsid w:val="52270CB0"/>
    <w:rsid w:val="522E12B4"/>
    <w:rsid w:val="525A5607"/>
    <w:rsid w:val="5260289E"/>
    <w:rsid w:val="529963E1"/>
    <w:rsid w:val="52A62AD5"/>
    <w:rsid w:val="52AA14B9"/>
    <w:rsid w:val="52AF7893"/>
    <w:rsid w:val="52EE7217"/>
    <w:rsid w:val="52F94230"/>
    <w:rsid w:val="52FA0E63"/>
    <w:rsid w:val="530C4990"/>
    <w:rsid w:val="533A3E61"/>
    <w:rsid w:val="533C0F95"/>
    <w:rsid w:val="534F4AF8"/>
    <w:rsid w:val="535055D9"/>
    <w:rsid w:val="53523FF7"/>
    <w:rsid w:val="536A4B68"/>
    <w:rsid w:val="536C5FE3"/>
    <w:rsid w:val="537D5A7D"/>
    <w:rsid w:val="53807BD9"/>
    <w:rsid w:val="53820F43"/>
    <w:rsid w:val="53896DD9"/>
    <w:rsid w:val="539A2B8B"/>
    <w:rsid w:val="53F11A8D"/>
    <w:rsid w:val="53F8401A"/>
    <w:rsid w:val="54006754"/>
    <w:rsid w:val="540B3869"/>
    <w:rsid w:val="54147CEB"/>
    <w:rsid w:val="542441BC"/>
    <w:rsid w:val="542C110E"/>
    <w:rsid w:val="543B3CC9"/>
    <w:rsid w:val="543E164A"/>
    <w:rsid w:val="54586003"/>
    <w:rsid w:val="545D0932"/>
    <w:rsid w:val="545F1B52"/>
    <w:rsid w:val="5468342F"/>
    <w:rsid w:val="54A00546"/>
    <w:rsid w:val="54AD2461"/>
    <w:rsid w:val="54B722BA"/>
    <w:rsid w:val="54B83459"/>
    <w:rsid w:val="54B9376F"/>
    <w:rsid w:val="54BA7F0D"/>
    <w:rsid w:val="54C66634"/>
    <w:rsid w:val="54CF4FA8"/>
    <w:rsid w:val="54D72587"/>
    <w:rsid w:val="54E1404F"/>
    <w:rsid w:val="54FC0A73"/>
    <w:rsid w:val="54FE397E"/>
    <w:rsid w:val="54FF5920"/>
    <w:rsid w:val="550E35D1"/>
    <w:rsid w:val="55100D25"/>
    <w:rsid w:val="552B01BA"/>
    <w:rsid w:val="554C6A03"/>
    <w:rsid w:val="5564200D"/>
    <w:rsid w:val="55842B5D"/>
    <w:rsid w:val="55884349"/>
    <w:rsid w:val="55974162"/>
    <w:rsid w:val="55A35523"/>
    <w:rsid w:val="55C37936"/>
    <w:rsid w:val="55C969EE"/>
    <w:rsid w:val="55F928FF"/>
    <w:rsid w:val="560754C9"/>
    <w:rsid w:val="56217029"/>
    <w:rsid w:val="5638544B"/>
    <w:rsid w:val="56405859"/>
    <w:rsid w:val="56444220"/>
    <w:rsid w:val="564C5F98"/>
    <w:rsid w:val="564D11AF"/>
    <w:rsid w:val="56831BC6"/>
    <w:rsid w:val="56857CE0"/>
    <w:rsid w:val="56D03E60"/>
    <w:rsid w:val="56D11CEF"/>
    <w:rsid w:val="56DF4C9C"/>
    <w:rsid w:val="56EF724A"/>
    <w:rsid w:val="56F624D0"/>
    <w:rsid w:val="572E17D9"/>
    <w:rsid w:val="573B6221"/>
    <w:rsid w:val="574526C2"/>
    <w:rsid w:val="574F4D30"/>
    <w:rsid w:val="576E4B41"/>
    <w:rsid w:val="57703552"/>
    <w:rsid w:val="577210B5"/>
    <w:rsid w:val="578603A5"/>
    <w:rsid w:val="57883178"/>
    <w:rsid w:val="578E67BA"/>
    <w:rsid w:val="579409FF"/>
    <w:rsid w:val="57AE4446"/>
    <w:rsid w:val="57B87C9F"/>
    <w:rsid w:val="57D05DE2"/>
    <w:rsid w:val="57E56A06"/>
    <w:rsid w:val="57F57F6D"/>
    <w:rsid w:val="580651BC"/>
    <w:rsid w:val="58343C8D"/>
    <w:rsid w:val="5845424A"/>
    <w:rsid w:val="58522D89"/>
    <w:rsid w:val="58536FCC"/>
    <w:rsid w:val="58961338"/>
    <w:rsid w:val="58977D23"/>
    <w:rsid w:val="58B06E91"/>
    <w:rsid w:val="58B8166F"/>
    <w:rsid w:val="58CD7148"/>
    <w:rsid w:val="58DA613E"/>
    <w:rsid w:val="58DC71EF"/>
    <w:rsid w:val="58E360B6"/>
    <w:rsid w:val="58E856C3"/>
    <w:rsid w:val="58FE6540"/>
    <w:rsid w:val="590F3214"/>
    <w:rsid w:val="593158E9"/>
    <w:rsid w:val="59437513"/>
    <w:rsid w:val="595F077A"/>
    <w:rsid w:val="595F1DC0"/>
    <w:rsid w:val="596C278D"/>
    <w:rsid w:val="59725049"/>
    <w:rsid w:val="59872038"/>
    <w:rsid w:val="59B727D2"/>
    <w:rsid w:val="59B7353F"/>
    <w:rsid w:val="59CA4011"/>
    <w:rsid w:val="59D72AF2"/>
    <w:rsid w:val="59E76C44"/>
    <w:rsid w:val="59F034A6"/>
    <w:rsid w:val="59F43016"/>
    <w:rsid w:val="5A1E7B0E"/>
    <w:rsid w:val="5A3547C6"/>
    <w:rsid w:val="5A4F32DC"/>
    <w:rsid w:val="5A5D1513"/>
    <w:rsid w:val="5A5E1B8C"/>
    <w:rsid w:val="5A62495D"/>
    <w:rsid w:val="5A672916"/>
    <w:rsid w:val="5A7A2908"/>
    <w:rsid w:val="5A7F7766"/>
    <w:rsid w:val="5A9F4957"/>
    <w:rsid w:val="5AC667C1"/>
    <w:rsid w:val="5AE07A51"/>
    <w:rsid w:val="5AEA5BB9"/>
    <w:rsid w:val="5B197648"/>
    <w:rsid w:val="5B510484"/>
    <w:rsid w:val="5B711A98"/>
    <w:rsid w:val="5B7133CE"/>
    <w:rsid w:val="5B714BD2"/>
    <w:rsid w:val="5B762579"/>
    <w:rsid w:val="5B9774FF"/>
    <w:rsid w:val="5B994718"/>
    <w:rsid w:val="5B9A7B8B"/>
    <w:rsid w:val="5B9E450C"/>
    <w:rsid w:val="5BA0094D"/>
    <w:rsid w:val="5BA33F33"/>
    <w:rsid w:val="5BAD29B6"/>
    <w:rsid w:val="5BBE5122"/>
    <w:rsid w:val="5BBE5B5D"/>
    <w:rsid w:val="5BE119C1"/>
    <w:rsid w:val="5BE44342"/>
    <w:rsid w:val="5BF90F8D"/>
    <w:rsid w:val="5BFF4EA7"/>
    <w:rsid w:val="5C0C1FEC"/>
    <w:rsid w:val="5C17387C"/>
    <w:rsid w:val="5C1C13A1"/>
    <w:rsid w:val="5C3058AF"/>
    <w:rsid w:val="5C435CA8"/>
    <w:rsid w:val="5C493E9F"/>
    <w:rsid w:val="5C5C72E8"/>
    <w:rsid w:val="5C7806E2"/>
    <w:rsid w:val="5C793A2C"/>
    <w:rsid w:val="5C8401F0"/>
    <w:rsid w:val="5C9939A2"/>
    <w:rsid w:val="5C9F55FA"/>
    <w:rsid w:val="5CA10A2B"/>
    <w:rsid w:val="5CA61698"/>
    <w:rsid w:val="5CC93B7F"/>
    <w:rsid w:val="5CE03279"/>
    <w:rsid w:val="5CE81A46"/>
    <w:rsid w:val="5CFF0B78"/>
    <w:rsid w:val="5D2C56BE"/>
    <w:rsid w:val="5D2C7244"/>
    <w:rsid w:val="5D2F6940"/>
    <w:rsid w:val="5D350A87"/>
    <w:rsid w:val="5D3B38C1"/>
    <w:rsid w:val="5D440868"/>
    <w:rsid w:val="5D4B2D1B"/>
    <w:rsid w:val="5D607728"/>
    <w:rsid w:val="5D65761F"/>
    <w:rsid w:val="5D7622A6"/>
    <w:rsid w:val="5D9616AB"/>
    <w:rsid w:val="5DB46EAB"/>
    <w:rsid w:val="5DBC3BD6"/>
    <w:rsid w:val="5DBE3C41"/>
    <w:rsid w:val="5DC31C98"/>
    <w:rsid w:val="5DCE20D6"/>
    <w:rsid w:val="5DDA5F3F"/>
    <w:rsid w:val="5DE376B4"/>
    <w:rsid w:val="5DEE46AA"/>
    <w:rsid w:val="5E001C8A"/>
    <w:rsid w:val="5E143908"/>
    <w:rsid w:val="5E3C453C"/>
    <w:rsid w:val="5E3F6065"/>
    <w:rsid w:val="5E46496A"/>
    <w:rsid w:val="5E4948EE"/>
    <w:rsid w:val="5E896E38"/>
    <w:rsid w:val="5E8B6933"/>
    <w:rsid w:val="5E911F90"/>
    <w:rsid w:val="5EA96F04"/>
    <w:rsid w:val="5EAC13C0"/>
    <w:rsid w:val="5EC26BA9"/>
    <w:rsid w:val="5EDD6907"/>
    <w:rsid w:val="5EE66460"/>
    <w:rsid w:val="5EF64A0F"/>
    <w:rsid w:val="5F147B64"/>
    <w:rsid w:val="5F7E2B12"/>
    <w:rsid w:val="5F883B7D"/>
    <w:rsid w:val="5F9419F3"/>
    <w:rsid w:val="5FCD1CA8"/>
    <w:rsid w:val="5FE6750E"/>
    <w:rsid w:val="5FF91D1F"/>
    <w:rsid w:val="600B1588"/>
    <w:rsid w:val="604A275F"/>
    <w:rsid w:val="60682D3C"/>
    <w:rsid w:val="60923D51"/>
    <w:rsid w:val="60B54797"/>
    <w:rsid w:val="60C714C4"/>
    <w:rsid w:val="60CF7938"/>
    <w:rsid w:val="60E02EF2"/>
    <w:rsid w:val="60EA7383"/>
    <w:rsid w:val="60FE4FCE"/>
    <w:rsid w:val="61075C1C"/>
    <w:rsid w:val="611C76BF"/>
    <w:rsid w:val="61252AAE"/>
    <w:rsid w:val="612F2DFF"/>
    <w:rsid w:val="613E3197"/>
    <w:rsid w:val="616D37AE"/>
    <w:rsid w:val="618E51A0"/>
    <w:rsid w:val="61904D62"/>
    <w:rsid w:val="61C232B6"/>
    <w:rsid w:val="61D11F98"/>
    <w:rsid w:val="61D6155C"/>
    <w:rsid w:val="61DA103B"/>
    <w:rsid w:val="61EA3E44"/>
    <w:rsid w:val="61F169E9"/>
    <w:rsid w:val="61FE13C0"/>
    <w:rsid w:val="62001111"/>
    <w:rsid w:val="620D063C"/>
    <w:rsid w:val="620E7C2C"/>
    <w:rsid w:val="62255802"/>
    <w:rsid w:val="623B6571"/>
    <w:rsid w:val="625F3A33"/>
    <w:rsid w:val="62745445"/>
    <w:rsid w:val="627A102D"/>
    <w:rsid w:val="629D2E88"/>
    <w:rsid w:val="62A11F0A"/>
    <w:rsid w:val="62BD413E"/>
    <w:rsid w:val="62E26A95"/>
    <w:rsid w:val="62EB5099"/>
    <w:rsid w:val="62EB5772"/>
    <w:rsid w:val="630E2045"/>
    <w:rsid w:val="6318530E"/>
    <w:rsid w:val="631F054A"/>
    <w:rsid w:val="632815C4"/>
    <w:rsid w:val="632A5DB0"/>
    <w:rsid w:val="633C082D"/>
    <w:rsid w:val="63422A41"/>
    <w:rsid w:val="6362394E"/>
    <w:rsid w:val="63772EBC"/>
    <w:rsid w:val="63872C9B"/>
    <w:rsid w:val="63BE2209"/>
    <w:rsid w:val="63C27AC4"/>
    <w:rsid w:val="63F55F07"/>
    <w:rsid w:val="640F2574"/>
    <w:rsid w:val="64260D59"/>
    <w:rsid w:val="642F7E30"/>
    <w:rsid w:val="643A534A"/>
    <w:rsid w:val="643C3EC3"/>
    <w:rsid w:val="64422484"/>
    <w:rsid w:val="646B0E14"/>
    <w:rsid w:val="64742DAF"/>
    <w:rsid w:val="64AF62BC"/>
    <w:rsid w:val="64B9472E"/>
    <w:rsid w:val="64CD228C"/>
    <w:rsid w:val="64D217D1"/>
    <w:rsid w:val="64D315CE"/>
    <w:rsid w:val="64D761C8"/>
    <w:rsid w:val="64F71F12"/>
    <w:rsid w:val="64F939E4"/>
    <w:rsid w:val="65393B45"/>
    <w:rsid w:val="653A7E42"/>
    <w:rsid w:val="653D7A08"/>
    <w:rsid w:val="653E5FE5"/>
    <w:rsid w:val="654F63C1"/>
    <w:rsid w:val="6554096B"/>
    <w:rsid w:val="655E59E2"/>
    <w:rsid w:val="65735BC7"/>
    <w:rsid w:val="658C0850"/>
    <w:rsid w:val="65A2718F"/>
    <w:rsid w:val="65A85AFE"/>
    <w:rsid w:val="65B36E2C"/>
    <w:rsid w:val="65B668EE"/>
    <w:rsid w:val="65D02CF0"/>
    <w:rsid w:val="65D47C1D"/>
    <w:rsid w:val="65DF48EA"/>
    <w:rsid w:val="65E675CE"/>
    <w:rsid w:val="65F4797D"/>
    <w:rsid w:val="66073C88"/>
    <w:rsid w:val="665C7037"/>
    <w:rsid w:val="66732CA4"/>
    <w:rsid w:val="667369E7"/>
    <w:rsid w:val="667E2460"/>
    <w:rsid w:val="668114F5"/>
    <w:rsid w:val="66974D21"/>
    <w:rsid w:val="669F0545"/>
    <w:rsid w:val="66B86BEC"/>
    <w:rsid w:val="66C66063"/>
    <w:rsid w:val="66CE0CB5"/>
    <w:rsid w:val="66E1287B"/>
    <w:rsid w:val="66E60C74"/>
    <w:rsid w:val="66F60D07"/>
    <w:rsid w:val="67147959"/>
    <w:rsid w:val="671E7F25"/>
    <w:rsid w:val="67301959"/>
    <w:rsid w:val="67430F7A"/>
    <w:rsid w:val="67436C1A"/>
    <w:rsid w:val="675D096D"/>
    <w:rsid w:val="675E415D"/>
    <w:rsid w:val="676F7492"/>
    <w:rsid w:val="67715998"/>
    <w:rsid w:val="678E63A9"/>
    <w:rsid w:val="679C261F"/>
    <w:rsid w:val="67A1713D"/>
    <w:rsid w:val="67E45C01"/>
    <w:rsid w:val="67F24AE2"/>
    <w:rsid w:val="680841F7"/>
    <w:rsid w:val="68216248"/>
    <w:rsid w:val="6832491F"/>
    <w:rsid w:val="686A5143"/>
    <w:rsid w:val="68795A22"/>
    <w:rsid w:val="687B737E"/>
    <w:rsid w:val="68865177"/>
    <w:rsid w:val="68A4304D"/>
    <w:rsid w:val="68FA6995"/>
    <w:rsid w:val="69132EF3"/>
    <w:rsid w:val="69406316"/>
    <w:rsid w:val="695C20B0"/>
    <w:rsid w:val="69624533"/>
    <w:rsid w:val="696640E7"/>
    <w:rsid w:val="697E091A"/>
    <w:rsid w:val="699A256F"/>
    <w:rsid w:val="699D197B"/>
    <w:rsid w:val="69CD0F93"/>
    <w:rsid w:val="69CE6300"/>
    <w:rsid w:val="69E24BC0"/>
    <w:rsid w:val="69FD6498"/>
    <w:rsid w:val="6A292402"/>
    <w:rsid w:val="6A2B4A37"/>
    <w:rsid w:val="6A2F1500"/>
    <w:rsid w:val="6A402880"/>
    <w:rsid w:val="6A477D63"/>
    <w:rsid w:val="6A4A397D"/>
    <w:rsid w:val="6A4F6EA2"/>
    <w:rsid w:val="6A6626C8"/>
    <w:rsid w:val="6A6A0EE7"/>
    <w:rsid w:val="6A720E6B"/>
    <w:rsid w:val="6A82669C"/>
    <w:rsid w:val="6A870DAC"/>
    <w:rsid w:val="6A945B3F"/>
    <w:rsid w:val="6AAC288D"/>
    <w:rsid w:val="6AB10189"/>
    <w:rsid w:val="6AD47369"/>
    <w:rsid w:val="6AD72951"/>
    <w:rsid w:val="6AFC3243"/>
    <w:rsid w:val="6B0D2D94"/>
    <w:rsid w:val="6B1B6063"/>
    <w:rsid w:val="6B26304F"/>
    <w:rsid w:val="6B2C5D50"/>
    <w:rsid w:val="6B345DB3"/>
    <w:rsid w:val="6B412954"/>
    <w:rsid w:val="6B5D49E9"/>
    <w:rsid w:val="6B773B2F"/>
    <w:rsid w:val="6B7D4B3D"/>
    <w:rsid w:val="6B9769F4"/>
    <w:rsid w:val="6B994889"/>
    <w:rsid w:val="6B9C5079"/>
    <w:rsid w:val="6B9E5DA9"/>
    <w:rsid w:val="6BC63A92"/>
    <w:rsid w:val="6BDC1E93"/>
    <w:rsid w:val="6BE51391"/>
    <w:rsid w:val="6BEA02EE"/>
    <w:rsid w:val="6BFC1D45"/>
    <w:rsid w:val="6C07391E"/>
    <w:rsid w:val="6C0B0D2C"/>
    <w:rsid w:val="6C1741DA"/>
    <w:rsid w:val="6C235DEB"/>
    <w:rsid w:val="6C585147"/>
    <w:rsid w:val="6C58715E"/>
    <w:rsid w:val="6CA0671C"/>
    <w:rsid w:val="6CBE702B"/>
    <w:rsid w:val="6CCA2865"/>
    <w:rsid w:val="6CCD3E40"/>
    <w:rsid w:val="6CD4538A"/>
    <w:rsid w:val="6CF35583"/>
    <w:rsid w:val="6D372015"/>
    <w:rsid w:val="6D5A49E6"/>
    <w:rsid w:val="6D61769D"/>
    <w:rsid w:val="6D6531FD"/>
    <w:rsid w:val="6D6B6B93"/>
    <w:rsid w:val="6D902C4D"/>
    <w:rsid w:val="6D921BBE"/>
    <w:rsid w:val="6DA15330"/>
    <w:rsid w:val="6DB47688"/>
    <w:rsid w:val="6DCC592C"/>
    <w:rsid w:val="6DD366AB"/>
    <w:rsid w:val="6DE02FED"/>
    <w:rsid w:val="6E1E2639"/>
    <w:rsid w:val="6E260013"/>
    <w:rsid w:val="6E283E37"/>
    <w:rsid w:val="6E341512"/>
    <w:rsid w:val="6E3E44DB"/>
    <w:rsid w:val="6E4F44B2"/>
    <w:rsid w:val="6E622769"/>
    <w:rsid w:val="6E75603D"/>
    <w:rsid w:val="6E7D62C2"/>
    <w:rsid w:val="6E7F7EDE"/>
    <w:rsid w:val="6E8C4088"/>
    <w:rsid w:val="6EA607E8"/>
    <w:rsid w:val="6EAB0F6D"/>
    <w:rsid w:val="6EAB4E53"/>
    <w:rsid w:val="6ED2123B"/>
    <w:rsid w:val="6ED2339A"/>
    <w:rsid w:val="6ED94A7F"/>
    <w:rsid w:val="6EDA001F"/>
    <w:rsid w:val="6EFB6D13"/>
    <w:rsid w:val="6EFD5BBE"/>
    <w:rsid w:val="6F211D2D"/>
    <w:rsid w:val="6F281BA4"/>
    <w:rsid w:val="6F327323"/>
    <w:rsid w:val="6F333990"/>
    <w:rsid w:val="6F4540F7"/>
    <w:rsid w:val="6F4D09C5"/>
    <w:rsid w:val="6F5B1CE5"/>
    <w:rsid w:val="6F631E6C"/>
    <w:rsid w:val="6F8241A7"/>
    <w:rsid w:val="6F8449AE"/>
    <w:rsid w:val="6FA40F8F"/>
    <w:rsid w:val="6FA50F17"/>
    <w:rsid w:val="6FAB64AC"/>
    <w:rsid w:val="6FBB47C6"/>
    <w:rsid w:val="6FC1160F"/>
    <w:rsid w:val="6FC25375"/>
    <w:rsid w:val="6FDF2E37"/>
    <w:rsid w:val="6FE51523"/>
    <w:rsid w:val="6FEA691D"/>
    <w:rsid w:val="6FEE605C"/>
    <w:rsid w:val="6FEF1CAD"/>
    <w:rsid w:val="6FF33E66"/>
    <w:rsid w:val="6FFC56E7"/>
    <w:rsid w:val="6FFD196D"/>
    <w:rsid w:val="70081E22"/>
    <w:rsid w:val="70086B8C"/>
    <w:rsid w:val="701B0264"/>
    <w:rsid w:val="702C1A84"/>
    <w:rsid w:val="70381603"/>
    <w:rsid w:val="703F6C1E"/>
    <w:rsid w:val="704904B8"/>
    <w:rsid w:val="704E5574"/>
    <w:rsid w:val="70533B46"/>
    <w:rsid w:val="705A324E"/>
    <w:rsid w:val="706845CD"/>
    <w:rsid w:val="70761298"/>
    <w:rsid w:val="708B2CAD"/>
    <w:rsid w:val="709401A7"/>
    <w:rsid w:val="709C7E7A"/>
    <w:rsid w:val="70BF4690"/>
    <w:rsid w:val="70CE5E73"/>
    <w:rsid w:val="70CE620F"/>
    <w:rsid w:val="710012F4"/>
    <w:rsid w:val="71020321"/>
    <w:rsid w:val="71074590"/>
    <w:rsid w:val="71195243"/>
    <w:rsid w:val="712326D8"/>
    <w:rsid w:val="7144026E"/>
    <w:rsid w:val="714E0E38"/>
    <w:rsid w:val="716D4F4D"/>
    <w:rsid w:val="71714DF0"/>
    <w:rsid w:val="71831082"/>
    <w:rsid w:val="719544EE"/>
    <w:rsid w:val="71AA722F"/>
    <w:rsid w:val="71AD5EFF"/>
    <w:rsid w:val="71B409AD"/>
    <w:rsid w:val="71B67730"/>
    <w:rsid w:val="71BD4AEF"/>
    <w:rsid w:val="71CA7FFD"/>
    <w:rsid w:val="71FB1689"/>
    <w:rsid w:val="72037F1F"/>
    <w:rsid w:val="72146EFD"/>
    <w:rsid w:val="721B77E1"/>
    <w:rsid w:val="722B4337"/>
    <w:rsid w:val="723315EE"/>
    <w:rsid w:val="72337924"/>
    <w:rsid w:val="7236707B"/>
    <w:rsid w:val="723B1A94"/>
    <w:rsid w:val="724E7E7A"/>
    <w:rsid w:val="726B702E"/>
    <w:rsid w:val="72701263"/>
    <w:rsid w:val="727C00FA"/>
    <w:rsid w:val="728853FE"/>
    <w:rsid w:val="728D329F"/>
    <w:rsid w:val="72AF6D61"/>
    <w:rsid w:val="72CC0957"/>
    <w:rsid w:val="72CC7C39"/>
    <w:rsid w:val="72E3096F"/>
    <w:rsid w:val="72F3475E"/>
    <w:rsid w:val="72F718BB"/>
    <w:rsid w:val="72F71C6B"/>
    <w:rsid w:val="72F87FAE"/>
    <w:rsid w:val="730541FC"/>
    <w:rsid w:val="73085DA9"/>
    <w:rsid w:val="733043A6"/>
    <w:rsid w:val="73393C07"/>
    <w:rsid w:val="73475C63"/>
    <w:rsid w:val="734F6DEB"/>
    <w:rsid w:val="735F61DD"/>
    <w:rsid w:val="736068EF"/>
    <w:rsid w:val="737A79D2"/>
    <w:rsid w:val="7394543E"/>
    <w:rsid w:val="73953076"/>
    <w:rsid w:val="739B1D8C"/>
    <w:rsid w:val="739C3163"/>
    <w:rsid w:val="73A03C7A"/>
    <w:rsid w:val="73B256B4"/>
    <w:rsid w:val="73C42988"/>
    <w:rsid w:val="73D17AEE"/>
    <w:rsid w:val="73D975F7"/>
    <w:rsid w:val="73E375FD"/>
    <w:rsid w:val="73E403C8"/>
    <w:rsid w:val="73FD4F31"/>
    <w:rsid w:val="7410170A"/>
    <w:rsid w:val="742E559A"/>
    <w:rsid w:val="744A6980"/>
    <w:rsid w:val="74666C2B"/>
    <w:rsid w:val="74670469"/>
    <w:rsid w:val="747D1E82"/>
    <w:rsid w:val="74816DB3"/>
    <w:rsid w:val="74835E62"/>
    <w:rsid w:val="749A05A4"/>
    <w:rsid w:val="74B25795"/>
    <w:rsid w:val="74B9039C"/>
    <w:rsid w:val="74CC22DB"/>
    <w:rsid w:val="74F24729"/>
    <w:rsid w:val="75016EBB"/>
    <w:rsid w:val="75032CD9"/>
    <w:rsid w:val="751C200C"/>
    <w:rsid w:val="751C4B39"/>
    <w:rsid w:val="75232FBB"/>
    <w:rsid w:val="75384AEE"/>
    <w:rsid w:val="754619E4"/>
    <w:rsid w:val="754C176F"/>
    <w:rsid w:val="755F6421"/>
    <w:rsid w:val="75613442"/>
    <w:rsid w:val="75710894"/>
    <w:rsid w:val="75952898"/>
    <w:rsid w:val="759C2434"/>
    <w:rsid w:val="75B72456"/>
    <w:rsid w:val="75D2575E"/>
    <w:rsid w:val="75D45EB4"/>
    <w:rsid w:val="75E66B67"/>
    <w:rsid w:val="76047CFC"/>
    <w:rsid w:val="76071CE1"/>
    <w:rsid w:val="761A752C"/>
    <w:rsid w:val="761B5E5C"/>
    <w:rsid w:val="761D7109"/>
    <w:rsid w:val="76361BA6"/>
    <w:rsid w:val="763825D2"/>
    <w:rsid w:val="76392EFD"/>
    <w:rsid w:val="76494A77"/>
    <w:rsid w:val="764A62F2"/>
    <w:rsid w:val="766571E3"/>
    <w:rsid w:val="76785977"/>
    <w:rsid w:val="767F3C09"/>
    <w:rsid w:val="769B523C"/>
    <w:rsid w:val="76AA435E"/>
    <w:rsid w:val="76DD306E"/>
    <w:rsid w:val="76DE47A6"/>
    <w:rsid w:val="76E24B77"/>
    <w:rsid w:val="76E359D6"/>
    <w:rsid w:val="76FB0900"/>
    <w:rsid w:val="77095357"/>
    <w:rsid w:val="771529E6"/>
    <w:rsid w:val="77197998"/>
    <w:rsid w:val="77200066"/>
    <w:rsid w:val="772A70BA"/>
    <w:rsid w:val="773E50DF"/>
    <w:rsid w:val="775260A4"/>
    <w:rsid w:val="775F7A49"/>
    <w:rsid w:val="776B72D5"/>
    <w:rsid w:val="776C017E"/>
    <w:rsid w:val="776F59C7"/>
    <w:rsid w:val="77742E8C"/>
    <w:rsid w:val="77794429"/>
    <w:rsid w:val="7787796F"/>
    <w:rsid w:val="779542FD"/>
    <w:rsid w:val="779A4473"/>
    <w:rsid w:val="77CB7E41"/>
    <w:rsid w:val="77CC38C6"/>
    <w:rsid w:val="77FC5A67"/>
    <w:rsid w:val="7800084F"/>
    <w:rsid w:val="78014A1B"/>
    <w:rsid w:val="78113C7A"/>
    <w:rsid w:val="783950C8"/>
    <w:rsid w:val="78497B22"/>
    <w:rsid w:val="784C43FC"/>
    <w:rsid w:val="78546FA4"/>
    <w:rsid w:val="786E1465"/>
    <w:rsid w:val="787B2A93"/>
    <w:rsid w:val="78801A14"/>
    <w:rsid w:val="78826E2B"/>
    <w:rsid w:val="788502F6"/>
    <w:rsid w:val="78AA0BD1"/>
    <w:rsid w:val="78DF609B"/>
    <w:rsid w:val="78E54CAA"/>
    <w:rsid w:val="792D1339"/>
    <w:rsid w:val="793A6D81"/>
    <w:rsid w:val="794B4CA7"/>
    <w:rsid w:val="79566F7E"/>
    <w:rsid w:val="796D7D49"/>
    <w:rsid w:val="7976514A"/>
    <w:rsid w:val="79771BA0"/>
    <w:rsid w:val="79832A24"/>
    <w:rsid w:val="79921CEE"/>
    <w:rsid w:val="79992114"/>
    <w:rsid w:val="79A42A47"/>
    <w:rsid w:val="79C63EBD"/>
    <w:rsid w:val="79D6593A"/>
    <w:rsid w:val="79E42065"/>
    <w:rsid w:val="79EA7A66"/>
    <w:rsid w:val="7A091EC5"/>
    <w:rsid w:val="7A1F4287"/>
    <w:rsid w:val="7A33187E"/>
    <w:rsid w:val="7A3F5561"/>
    <w:rsid w:val="7A474F31"/>
    <w:rsid w:val="7A491E76"/>
    <w:rsid w:val="7A4C4CC6"/>
    <w:rsid w:val="7A55541E"/>
    <w:rsid w:val="7A5634BF"/>
    <w:rsid w:val="7A5F0D47"/>
    <w:rsid w:val="7A63130A"/>
    <w:rsid w:val="7A6556C7"/>
    <w:rsid w:val="7A760982"/>
    <w:rsid w:val="7A7A0FB7"/>
    <w:rsid w:val="7A9202CE"/>
    <w:rsid w:val="7A9579F8"/>
    <w:rsid w:val="7AA30AEA"/>
    <w:rsid w:val="7AB92960"/>
    <w:rsid w:val="7AC4522C"/>
    <w:rsid w:val="7AD77726"/>
    <w:rsid w:val="7ADC38AB"/>
    <w:rsid w:val="7AE860BA"/>
    <w:rsid w:val="7AFD3C43"/>
    <w:rsid w:val="7B112691"/>
    <w:rsid w:val="7B192531"/>
    <w:rsid w:val="7B5D7B42"/>
    <w:rsid w:val="7B9B1BC8"/>
    <w:rsid w:val="7B9B3CBB"/>
    <w:rsid w:val="7BDC0132"/>
    <w:rsid w:val="7BE02A78"/>
    <w:rsid w:val="7BE76085"/>
    <w:rsid w:val="7C036FDE"/>
    <w:rsid w:val="7C0861D3"/>
    <w:rsid w:val="7C140B9D"/>
    <w:rsid w:val="7C141C87"/>
    <w:rsid w:val="7C4910B6"/>
    <w:rsid w:val="7C5400A0"/>
    <w:rsid w:val="7C611C8A"/>
    <w:rsid w:val="7C7239A7"/>
    <w:rsid w:val="7C9D40C0"/>
    <w:rsid w:val="7CA24D05"/>
    <w:rsid w:val="7CB845D8"/>
    <w:rsid w:val="7CC1606D"/>
    <w:rsid w:val="7CC16636"/>
    <w:rsid w:val="7CE62404"/>
    <w:rsid w:val="7CEA24B7"/>
    <w:rsid w:val="7CED1CBB"/>
    <w:rsid w:val="7CFB2513"/>
    <w:rsid w:val="7D0514B5"/>
    <w:rsid w:val="7D0D6618"/>
    <w:rsid w:val="7D2B29DB"/>
    <w:rsid w:val="7D2D0AF4"/>
    <w:rsid w:val="7D477A27"/>
    <w:rsid w:val="7D496B03"/>
    <w:rsid w:val="7D557414"/>
    <w:rsid w:val="7D5E3508"/>
    <w:rsid w:val="7D830BF3"/>
    <w:rsid w:val="7D876FF5"/>
    <w:rsid w:val="7D8F225F"/>
    <w:rsid w:val="7D9717DD"/>
    <w:rsid w:val="7DAB1EDF"/>
    <w:rsid w:val="7DAC4CCA"/>
    <w:rsid w:val="7DBE0E73"/>
    <w:rsid w:val="7DCB0CAB"/>
    <w:rsid w:val="7DE4741A"/>
    <w:rsid w:val="7DE73328"/>
    <w:rsid w:val="7DEE2626"/>
    <w:rsid w:val="7E0C359D"/>
    <w:rsid w:val="7E0E39D7"/>
    <w:rsid w:val="7E1A343C"/>
    <w:rsid w:val="7E2D6E77"/>
    <w:rsid w:val="7E2F393B"/>
    <w:rsid w:val="7E317A26"/>
    <w:rsid w:val="7E492CC7"/>
    <w:rsid w:val="7E4A4023"/>
    <w:rsid w:val="7E527026"/>
    <w:rsid w:val="7E623939"/>
    <w:rsid w:val="7E7D262C"/>
    <w:rsid w:val="7E82385E"/>
    <w:rsid w:val="7E825FA4"/>
    <w:rsid w:val="7E9A11EF"/>
    <w:rsid w:val="7EA81F06"/>
    <w:rsid w:val="7EB351AD"/>
    <w:rsid w:val="7ECD66A7"/>
    <w:rsid w:val="7ED52B2E"/>
    <w:rsid w:val="7EE146BC"/>
    <w:rsid w:val="7EE8360B"/>
    <w:rsid w:val="7F0916B6"/>
    <w:rsid w:val="7F1247D9"/>
    <w:rsid w:val="7F1267E3"/>
    <w:rsid w:val="7F27298D"/>
    <w:rsid w:val="7F397AD6"/>
    <w:rsid w:val="7F495065"/>
    <w:rsid w:val="7F4967C1"/>
    <w:rsid w:val="7F646BC3"/>
    <w:rsid w:val="7F7C6DD4"/>
    <w:rsid w:val="7F8E5D15"/>
    <w:rsid w:val="7F9031EA"/>
    <w:rsid w:val="7F9C6985"/>
    <w:rsid w:val="7F9D0DEA"/>
    <w:rsid w:val="7FA0311E"/>
    <w:rsid w:val="7FA15023"/>
    <w:rsid w:val="7FBB1E45"/>
    <w:rsid w:val="7FD56F46"/>
    <w:rsid w:val="7FED06EE"/>
    <w:rsid w:val="7FF214D9"/>
    <w:rsid w:val="7FF9491D"/>
    <w:rsid w:val="7FFB589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2"/>
    <w:basedOn w:val="1"/>
    <w:next w:val="1"/>
    <w:qFormat/>
    <w:uiPriority w:val="0"/>
    <w:pPr>
      <w:keepNext/>
      <w:keepLines/>
      <w:numPr>
        <w:ilvl w:val="1"/>
        <w:numId w:val="1"/>
      </w:numPr>
      <w:tabs>
        <w:tab w:val="left" w:pos="425"/>
      </w:tabs>
      <w:topLinePunct/>
      <w:outlineLvl w:val="1"/>
    </w:pPr>
    <w:rPr>
      <w:rFonts w:eastAsia="黑体"/>
      <w:bCs/>
      <w:szCs w:val="21"/>
      <w:lang w:val="zh-CN"/>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3"/>
    <w:next w:val="3"/>
    <w:unhideWhenUsed/>
    <w:qFormat/>
    <w:uiPriority w:val="99"/>
    <w:pPr>
      <w:spacing w:after="120"/>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footer"/>
    <w:basedOn w:val="1"/>
    <w:unhideWhenUsed/>
    <w:qFormat/>
    <w:uiPriority w:val="99"/>
    <w:pPr>
      <w:tabs>
        <w:tab w:val="center" w:pos="4153"/>
        <w:tab w:val="right" w:pos="8306"/>
      </w:tabs>
      <w:snapToGrid w:val="0"/>
      <w:jc w:val="left"/>
    </w:pPr>
    <w:rPr>
      <w:kern w:val="0"/>
      <w:sz w:val="18"/>
      <w:szCs w:val="18"/>
    </w:rPr>
  </w:style>
  <w:style w:type="paragraph" w:styleId="6">
    <w:name w:val="header"/>
    <w:basedOn w:val="1"/>
    <w:unhideWhenUsed/>
    <w:qFormat/>
    <w:uiPriority w:val="99"/>
    <w:pPr>
      <w:pBdr>
        <w:bottom w:val="single" w:color="auto" w:sz="6" w:space="1"/>
      </w:pBdr>
      <w:tabs>
        <w:tab w:val="center" w:pos="4153"/>
        <w:tab w:val="right" w:pos="8306"/>
      </w:tabs>
      <w:snapToGrid w:val="0"/>
      <w:jc w:val="center"/>
    </w:pPr>
    <w:rPr>
      <w:kern w:val="0"/>
      <w:sz w:val="18"/>
      <w:szCs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4.jpeg"/><Relationship Id="rId10" Type="http://schemas.openxmlformats.org/officeDocument/2006/relationships/image" Target="media/image3.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Office_12.8.2.15091_F1E327BC-269C-435d-A152-05C5408002CA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kmj_zhaoyulong</dc:creator>
  <cp:lastModifiedBy>741747BA8FCE4695A5DBE205BC42F327</cp:lastModifiedBy>
  <dcterms:modified xsi:type="dcterms:W3CDTF">2026-06-17T08:10:13Z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2052-12.8.2.15091</vt:lpwstr>
  </property>
  <property fmtid="{D5CDD505-2E9C-101B-9397-08002B2CF9AE}" pid="3" name="ICV">
    <vt:lpwstr>860F5476E3A64470B71416E484423E79</vt:lpwstr>
  </property>
</Properties>
</file>