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1F422">
      <w:pPr>
        <w:rPr>
          <w:rFonts w:hint="eastAsia" w:cs="Times New Roman"/>
          <w:b/>
          <w:color w:val="000000"/>
          <w:sz w:val="28"/>
          <w:szCs w:val="28"/>
          <w:highlight w:val="none"/>
          <w:u w:val="single"/>
          <w:lang w:eastAsia="zh-CN"/>
        </w:rPr>
      </w:pPr>
      <w:r>
        <w:rPr>
          <w:rFonts w:hint="eastAsia" w:ascii="黑体" w:hAnsi="黑体" w:eastAsia="黑体" w:cs="黑体"/>
          <w:b w:val="0"/>
          <w:bCs w:val="0"/>
          <w:color w:val="auto"/>
          <w:sz w:val="32"/>
          <w:szCs w:val="32"/>
          <w:lang w:val="en-US" w:eastAsia="zh-CN"/>
        </w:rPr>
        <w:drawing>
          <wp:anchor distT="0" distB="0" distL="114300" distR="114300" simplePos="0" relativeHeight="251661312" behindDoc="1" locked="0" layoutInCell="1" allowOverlap="1">
            <wp:simplePos x="0" y="0"/>
            <wp:positionH relativeFrom="column">
              <wp:posOffset>-1024890</wp:posOffset>
            </wp:positionH>
            <wp:positionV relativeFrom="paragraph">
              <wp:posOffset>-1231900</wp:posOffset>
            </wp:positionV>
            <wp:extent cx="7765415" cy="10979150"/>
            <wp:effectExtent l="0" t="0" r="6985" b="0"/>
            <wp:wrapNone/>
            <wp:docPr id="1030"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图片 3" descr="D:\2021文件夹\南方电网\20210531——南网VI完稿修改\中国南方电网2021版交接设计稿\应用文件AI\B办公事务系统\未标题-2_画板 1.png未标题-2_画板 1"/>
                    <pic:cNvPicPr>
                      <a:picLocks noChangeAspect="1"/>
                    </pic:cNvPicPr>
                  </pic:nvPicPr>
                  <pic:blipFill>
                    <a:blip r:embed="rId7"/>
                    <a:stretch>
                      <a:fillRect/>
                    </a:stretch>
                  </pic:blipFill>
                  <pic:spPr>
                    <a:xfrm>
                      <a:off x="0" y="0"/>
                      <a:ext cx="7765415" cy="10979150"/>
                    </a:xfrm>
                    <a:prstGeom prst="rect">
                      <a:avLst/>
                    </a:prstGeom>
                    <a:noFill/>
                    <a:ln>
                      <a:noFill/>
                    </a:ln>
                  </pic:spPr>
                </pic:pic>
              </a:graphicData>
            </a:graphic>
          </wp:anchor>
        </w:drawing>
      </w:r>
    </w:p>
    <w:p w14:paraId="687C968F">
      <w:pPr>
        <w:rPr>
          <w:rFonts w:hint="eastAsia" w:cs="Times New Roman"/>
          <w:b/>
          <w:color w:val="000000"/>
          <w:sz w:val="28"/>
          <w:szCs w:val="28"/>
          <w:highlight w:val="none"/>
          <w:u w:val="single"/>
          <w:lang w:eastAsia="zh-CN"/>
        </w:rPr>
      </w:pPr>
    </w:p>
    <w:p w14:paraId="18D6D6C7">
      <w:pPr>
        <w:rPr>
          <w:rFonts w:hint="eastAsia" w:cs="Times New Roman"/>
          <w:b/>
          <w:color w:val="000000"/>
          <w:sz w:val="28"/>
          <w:szCs w:val="28"/>
          <w:highlight w:val="none"/>
          <w:u w:val="single"/>
          <w:lang w:eastAsia="zh-CN"/>
        </w:rPr>
      </w:pPr>
    </w:p>
    <w:p w14:paraId="2E6EB5E8">
      <w:pPr>
        <w:rPr>
          <w:rFonts w:hint="eastAsia" w:ascii="黑体" w:hAnsi="黑体" w:eastAsia="黑体" w:cs="黑体"/>
          <w:b w:val="0"/>
          <w:bCs w:val="0"/>
          <w:color w:val="auto"/>
          <w:sz w:val="32"/>
          <w:szCs w:val="32"/>
          <w:lang w:val="en-US" w:eastAsia="zh-CN"/>
        </w:rPr>
        <w:sectPr>
          <w:footerReference r:id="rId5" w:type="default"/>
          <w:pgSz w:w="11906" w:h="16838"/>
          <w:pgMar w:top="1440" w:right="1587" w:bottom="1440" w:left="1587" w:header="851" w:footer="992" w:gutter="0"/>
          <w:pgNumType w:fmt="decimal" w:start="1"/>
          <w:cols w:space="425" w:num="1"/>
          <w:docGrid w:type="lines" w:linePitch="312" w:charSpace="0"/>
        </w:sectPr>
      </w:pPr>
      <w:r>
        <w:rPr>
          <w:i w:val="0"/>
          <w:iCs w:val="0"/>
          <w:color w:val="auto"/>
          <w:sz w:val="24"/>
          <w:highlight w:val="none"/>
        </w:rPr>
        <mc:AlternateContent>
          <mc:Choice Requires="wps">
            <w:drawing>
              <wp:anchor distT="0" distB="0" distL="114300" distR="114300" simplePos="0" relativeHeight="251664384" behindDoc="0" locked="0" layoutInCell="1" allowOverlap="1">
                <wp:simplePos x="0" y="0"/>
                <wp:positionH relativeFrom="margin">
                  <wp:posOffset>-410845</wp:posOffset>
                </wp:positionH>
                <wp:positionV relativeFrom="paragraph">
                  <wp:posOffset>368300</wp:posOffset>
                </wp:positionV>
                <wp:extent cx="4036060" cy="571500"/>
                <wp:effectExtent l="0" t="0" r="0" b="0"/>
                <wp:wrapNone/>
                <wp:docPr id="1029" name="矩形 9"/>
                <wp:cNvGraphicFramePr/>
                <a:graphic xmlns:a="http://schemas.openxmlformats.org/drawingml/2006/main">
                  <a:graphicData uri="http://schemas.microsoft.com/office/word/2010/wordprocessingShape">
                    <wps:wsp>
                      <wps:cNvSpPr/>
                      <wps:spPr>
                        <a:xfrm>
                          <a:off x="0" y="0"/>
                          <a:ext cx="4036060" cy="571500"/>
                        </a:xfrm>
                        <a:prstGeom prst="rect">
                          <a:avLst/>
                        </a:prstGeom>
                        <a:noFill/>
                        <a:ln>
                          <a:noFill/>
                        </a:ln>
                      </wps:spPr>
                      <wps:txbx>
                        <w:txbxContent>
                          <w:p w14:paraId="039D129B">
                            <w:pPr>
                              <w:spacing w:before="156" w:after="156"/>
                              <w:rPr>
                                <w:rFonts w:ascii="宋体" w:cs="宋体"/>
                                <w:b/>
                                <w:color w:val="000000"/>
                                <w:sz w:val="32"/>
                                <w:szCs w:val="32"/>
                                <w:lang w:val="zh-CN"/>
                              </w:rPr>
                            </w:pPr>
                          </w:p>
                          <w:p w14:paraId="1B760755">
                            <w:pPr>
                              <w:spacing w:before="156" w:after="156"/>
                            </w:pPr>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矩形 9" o:spid="_x0000_s1026" o:spt="1" style="position:absolute;left:0pt;margin-left:-32.35pt;margin-top:29pt;height:45pt;width:317.8pt;mso-position-horizontal-relative:margin;z-index:251664384;mso-width-relative:page;mso-height-relative:page;" filled="f" stroked="f" coordsize="21600,21600" o:gfxdata="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5dtv9oAAAAKAQAADwAAAAAAAAABACAA&#10;AAAiAAAAZHJzL2Rvd25yZXYueG1sUEsBAhQAFAAAAAgAh07iQAeKQLALAgAADwQAAA4AAAAAAAAA&#10;AQAgAAAAKQEAAGRycy9lMm9Eb2MueG1sUEsFBgAAAAAGAAYAWQEAAKYFAAAAAA==&#10;">
                <v:fill on="f" focussize="0,0"/>
                <v:stroke on="f"/>
                <v:imagedata o:title=""/>
                <o:lock v:ext="edit" aspectratio="f"/>
                <v:textbox>
                  <w:txbxContent>
                    <w:p w14:paraId="039D129B">
                      <w:pPr>
                        <w:spacing w:before="156" w:after="156"/>
                        <w:rPr>
                          <w:rFonts w:ascii="宋体" w:cs="宋体"/>
                          <w:b/>
                          <w:color w:val="000000"/>
                          <w:sz w:val="32"/>
                          <w:szCs w:val="32"/>
                          <w:lang w:val="zh-CN"/>
                        </w:rPr>
                      </w:pPr>
                    </w:p>
                    <w:p w14:paraId="1B760755">
                      <w:pPr>
                        <w:spacing w:before="156" w:after="156"/>
                      </w:pPr>
                    </w:p>
                  </w:txbxContent>
                </v:textbox>
              </v:rect>
            </w:pict>
          </mc:Fallback>
        </mc:AlternateContent>
      </w:r>
      <w:r>
        <w:rPr>
          <w:b/>
          <w:bCs/>
        </w:rPr>
        <mc:AlternateContent>
          <mc:Choice Requires="wps">
            <w:drawing>
              <wp:anchor distT="45720" distB="45720" distL="114300" distR="114300" simplePos="0" relativeHeight="251663360" behindDoc="0" locked="0" layoutInCell="1" allowOverlap="1">
                <wp:simplePos x="0" y="0"/>
                <wp:positionH relativeFrom="column">
                  <wp:posOffset>-140335</wp:posOffset>
                </wp:positionH>
                <wp:positionV relativeFrom="paragraph">
                  <wp:posOffset>613410</wp:posOffset>
                </wp:positionV>
                <wp:extent cx="6000115" cy="2085340"/>
                <wp:effectExtent l="0" t="0" r="0" b="0"/>
                <wp:wrapSquare wrapText="bothSides"/>
                <wp:docPr id="1031" name="文本框 2"/>
                <wp:cNvGraphicFramePr/>
                <a:graphic xmlns:a="http://schemas.openxmlformats.org/drawingml/2006/main">
                  <a:graphicData uri="http://schemas.microsoft.com/office/word/2010/wordprocessingShape">
                    <wps:wsp>
                      <wps:cNvSpPr/>
                      <wps:spPr bwMode="auto">
                        <a:xfrm>
                          <a:off x="0" y="0"/>
                          <a:ext cx="6000115" cy="2085340"/>
                        </a:xfrm>
                        <a:prstGeom prst="rect">
                          <a:avLst/>
                        </a:prstGeom>
                        <a:noFill/>
                        <a:ln>
                          <a:noFill/>
                        </a:ln>
                      </wps:spPr>
                      <wps:txbx>
                        <w:txbxContent>
                          <w:p w14:paraId="77B5D503">
                            <w:pPr>
                              <w:jc w:val="center"/>
                              <w:rPr>
                                <w:rFonts w:hint="default" w:ascii="思源宋体 Heavy" w:hAnsi="思源宋体 Heavy" w:eastAsia="思源宋体 Heavy" w:cs="Times New Roman"/>
                                <w:b w:val="0"/>
                                <w:bCs w:val="0"/>
                                <w:color w:val="003A74"/>
                                <w:sz w:val="52"/>
                                <w:szCs w:val="56"/>
                                <w:u w:val="single"/>
                                <w:lang w:val="en-US" w:eastAsia="zh-CN"/>
                              </w:rPr>
                            </w:pPr>
                            <w:r>
                              <w:rPr>
                                <w:rFonts w:hint="eastAsia" w:ascii="思源宋体 Heavy" w:hAnsi="思源宋体 Heavy" w:eastAsia="思源宋体 Heavy" w:cs="Times New Roman"/>
                                <w:b w:val="0"/>
                                <w:bCs w:val="0"/>
                                <w:color w:val="003A74"/>
                                <w:sz w:val="52"/>
                                <w:szCs w:val="56"/>
                                <w:u w:val="single"/>
                                <w:lang w:val="en-US" w:eastAsia="zh-CN"/>
                              </w:rPr>
                              <w:t>南方电网供应链（贵州）有限公司2026年花溪评标基地工位式评标室家具定制零星采购项目技术规范书</w:t>
                            </w:r>
                          </w:p>
                        </w:txbxContent>
                      </wps:txbx>
                      <wps:bodyPr rot="0" spcFirstLastPara="0" vertOverflow="overflow" horzOverflow="overflow" vert="horz" wrap="square" lIns="91440" tIns="45720" rIns="91440" bIns="45720" numCol="1" anchor="t" upright="0">
                        <a:noAutofit/>
                      </wps:bodyPr>
                    </wps:wsp>
                  </a:graphicData>
                </a:graphic>
              </wp:anchor>
            </w:drawing>
          </mc:Choice>
          <mc:Fallback>
            <w:pict>
              <v:rect id="文本框 2" o:spid="_x0000_s1026" o:spt="1" style="position:absolute;left:0pt;margin-left:-11.05pt;margin-top:48.3pt;height:164.2pt;width:472.45pt;mso-wrap-distance-bottom:3.6pt;mso-wrap-distance-left:9pt;mso-wrap-distance-right:9pt;mso-wrap-distance-top:3.6pt;z-index:251663360;mso-width-relative:page;mso-height-relative:page;" filled="f" stroked="f" coordsize="21600,21600" o:gfxdata="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W9RLSNsAAAAK&#10;AQAADwAAAAAAAAABACAAAAAiAAAAZHJzL2Rvd25yZXYueG1sUEsBAhQAFAAAAAgAh07iQCSR3VEZ&#10;AgAAIQQAAA4AAAAAAAAAAQAgAAAAKgEAAGRycy9lMm9Eb2MueG1sUEsFBgAAAAAGAAYAWQEAALUF&#10;AAAAAA==&#10;">
                <v:fill on="f" focussize="0,0"/>
                <v:stroke on="f"/>
                <v:imagedata o:title=""/>
                <o:lock v:ext="edit" aspectratio="f"/>
                <v:textbox>
                  <w:txbxContent>
                    <w:p w14:paraId="77B5D503">
                      <w:pPr>
                        <w:jc w:val="center"/>
                        <w:rPr>
                          <w:rFonts w:hint="default" w:ascii="思源宋体 Heavy" w:hAnsi="思源宋体 Heavy" w:eastAsia="思源宋体 Heavy" w:cs="Times New Roman"/>
                          <w:b w:val="0"/>
                          <w:bCs w:val="0"/>
                          <w:color w:val="003A74"/>
                          <w:sz w:val="52"/>
                          <w:szCs w:val="56"/>
                          <w:u w:val="single"/>
                          <w:lang w:val="en-US" w:eastAsia="zh-CN"/>
                        </w:rPr>
                      </w:pPr>
                      <w:r>
                        <w:rPr>
                          <w:rFonts w:hint="eastAsia" w:ascii="思源宋体 Heavy" w:hAnsi="思源宋体 Heavy" w:eastAsia="思源宋体 Heavy" w:cs="Times New Roman"/>
                          <w:b w:val="0"/>
                          <w:bCs w:val="0"/>
                          <w:color w:val="003A74"/>
                          <w:sz w:val="52"/>
                          <w:szCs w:val="56"/>
                          <w:u w:val="single"/>
                          <w:lang w:val="en-US" w:eastAsia="zh-CN"/>
                        </w:rPr>
                        <w:t>南方电网供应链（贵州）有限公司2026年花溪评标基地工位式评标室家具定制零星采购项目技术规范书</w:t>
                      </w:r>
                    </w:p>
                  </w:txbxContent>
                </v:textbox>
                <w10:wrap type="square"/>
              </v:rect>
            </w:pict>
          </mc:Fallback>
        </mc:AlternateContent>
      </w:r>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2336" behindDoc="0" locked="0" layoutInCell="1" allowOverlap="1">
                <wp:simplePos x="0" y="0"/>
                <wp:positionH relativeFrom="column">
                  <wp:posOffset>1198880</wp:posOffset>
                </wp:positionH>
                <wp:positionV relativeFrom="paragraph">
                  <wp:posOffset>6494145</wp:posOffset>
                </wp:positionV>
                <wp:extent cx="3141345" cy="502920"/>
                <wp:effectExtent l="0" t="0" r="0" b="0"/>
                <wp:wrapTight wrapText="bothSides">
                  <wp:wrapPolygon>
                    <wp:start x="629" y="1964"/>
                    <wp:lineTo x="20971" y="1964"/>
                    <wp:lineTo x="20971" y="19636"/>
                    <wp:lineTo x="629" y="19636"/>
                    <wp:lineTo x="629" y="1964"/>
                  </wp:wrapPolygon>
                </wp:wrapTight>
                <wp:docPr id="1034" name="文本框 14"/>
                <wp:cNvGraphicFramePr/>
                <a:graphic xmlns:a="http://schemas.openxmlformats.org/drawingml/2006/main">
                  <a:graphicData uri="http://schemas.microsoft.com/office/word/2010/wordprocessingShape">
                    <wps:wsp>
                      <wps:cNvSpPr/>
                      <wps:spPr>
                        <a:xfrm>
                          <a:off x="0" y="0"/>
                          <a:ext cx="3141345" cy="502920"/>
                        </a:xfrm>
                        <a:prstGeom prst="rect">
                          <a:avLst/>
                        </a:prstGeom>
                        <a:noFill/>
                        <a:ln>
                          <a:noFill/>
                        </a:ln>
                      </wps:spPr>
                      <wps:txbx>
                        <w:txbxContent>
                          <w:p w14:paraId="77D69217">
                            <w:pPr>
                              <w:spacing w:line="0" w:lineRule="atLeast"/>
                              <w:jc w:val="center"/>
                              <w:rPr>
                                <w:rFonts w:hint="default" w:ascii="思源宋体 SemiBold" w:hAnsi="思源宋体 SemiBold" w:eastAsia="思源宋体 SemiBold"/>
                                <w:color w:val="003A74"/>
                                <w:sz w:val="36"/>
                                <w:szCs w:val="40"/>
                                <w:lang w:val="en-US" w:eastAsia="zh-CN"/>
                              </w:rPr>
                            </w:pPr>
                            <w:bookmarkStart w:id="0" w:name="TXT_99A209E86D034F66BF96CF24D4498974_1"/>
                            <w:r>
                              <w:rPr>
                                <w:rFonts w:hint="eastAsia" w:ascii="思源宋体 SemiBold" w:hAnsi="思源宋体 SemiBold" w:eastAsia="思源宋体 SemiBold"/>
                                <w:color w:val="003A74"/>
                                <w:sz w:val="36"/>
                                <w:szCs w:val="40"/>
                                <w:u w:val="single"/>
                                <w:lang w:val="en-US" w:eastAsia="zh-CN"/>
                              </w:rPr>
                              <w:t>2026-0</w:t>
                            </w:r>
                            <w:bookmarkEnd w:id="0"/>
                            <w:r>
                              <w:rPr>
                                <w:rFonts w:hint="eastAsia" w:ascii="思源宋体 SemiBold" w:hAnsi="思源宋体 SemiBold" w:eastAsia="思源宋体 SemiBold"/>
                                <w:color w:val="003A74"/>
                                <w:sz w:val="36"/>
                                <w:szCs w:val="40"/>
                                <w:u w:val="single"/>
                                <w:lang w:val="en-US" w:eastAsia="zh-CN"/>
                              </w:rPr>
                              <w:t>6</w:t>
                            </w:r>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文本框 14" o:spid="_x0000_s1026" o:spt="1" style="position:absolute;left:0pt;margin-left:94.4pt;margin-top:511.35pt;height:39.6pt;width:247.35pt;mso-wrap-distance-left:9pt;mso-wrap-distance-right:9pt;z-index:251662336;mso-width-relative:page;mso-height-relative:page;" filled="f" stroked="f" coordsize="21600,21600" wrapcoords="629 1964 20971 1964 20971 19636 629 19636 629 1964" o:gfxdata="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2zEWd0AAAANAQAADwAA&#10;AAAAAAABACAAAAAiAAAAZHJzL2Rvd25yZXYueG1sUEsBAhQAFAAAAAgAh07iQH5CBvERAgAAEwQA&#10;AA4AAAAAAAAAAQAgAAAALAEAAGRycy9lMm9Eb2MueG1sUEsFBgAAAAAGAAYAWQEAAK8FAAAAAA==&#10;">
                <v:fill on="f" focussize="0,0"/>
                <v:stroke on="f"/>
                <v:imagedata o:title=""/>
                <o:lock v:ext="edit" aspectratio="f"/>
                <v:textbox>
                  <w:txbxContent>
                    <w:p w14:paraId="77D69217">
                      <w:pPr>
                        <w:spacing w:line="0" w:lineRule="atLeast"/>
                        <w:jc w:val="center"/>
                        <w:rPr>
                          <w:rFonts w:hint="default" w:ascii="思源宋体 SemiBold" w:hAnsi="思源宋体 SemiBold" w:eastAsia="思源宋体 SemiBold"/>
                          <w:color w:val="003A74"/>
                          <w:sz w:val="36"/>
                          <w:szCs w:val="40"/>
                          <w:lang w:val="en-US" w:eastAsia="zh-CN"/>
                        </w:rPr>
                      </w:pPr>
                      <w:bookmarkStart w:id="0" w:name="TXT_99A209E86D034F66BF96CF24D4498974_1"/>
                      <w:r>
                        <w:rPr>
                          <w:rFonts w:hint="eastAsia" w:ascii="思源宋体 SemiBold" w:hAnsi="思源宋体 SemiBold" w:eastAsia="思源宋体 SemiBold"/>
                          <w:color w:val="003A74"/>
                          <w:sz w:val="36"/>
                          <w:szCs w:val="40"/>
                          <w:u w:val="single"/>
                          <w:lang w:val="en-US" w:eastAsia="zh-CN"/>
                        </w:rPr>
                        <w:t>2026-0</w:t>
                      </w:r>
                      <w:bookmarkEnd w:id="0"/>
                      <w:r>
                        <w:rPr>
                          <w:rFonts w:hint="eastAsia" w:ascii="思源宋体 SemiBold" w:hAnsi="思源宋体 SemiBold" w:eastAsia="思源宋体 SemiBold"/>
                          <w:color w:val="003A74"/>
                          <w:sz w:val="36"/>
                          <w:szCs w:val="40"/>
                          <w:u w:val="single"/>
                          <w:lang w:val="en-US" w:eastAsia="zh-CN"/>
                        </w:rPr>
                        <w:t>6</w:t>
                      </w:r>
                    </w:p>
                  </w:txbxContent>
                </v:textbox>
                <w10:wrap type="tight"/>
              </v:rect>
            </w:pict>
          </mc:Fallback>
        </mc:AlternateContent>
      </w:r>
    </w:p>
    <w:p w14:paraId="28359B51">
      <w:pPr>
        <w:jc w:val="center"/>
        <w:rPr>
          <w:rFonts w:hint="eastAsia" w:asciiTheme="minorEastAsia" w:hAnsiTheme="minorEastAsia" w:eastAsiaTheme="minorEastAsia"/>
          <w:b/>
          <w:bCs/>
          <w:color w:val="auto"/>
          <w:sz w:val="28"/>
          <w:szCs w:val="28"/>
        </w:rPr>
      </w:pPr>
      <w:r>
        <w:rPr>
          <w:rFonts w:hint="eastAsia" w:ascii="黑体" w:hAnsi="黑体" w:eastAsia="黑体" w:cs="黑体"/>
          <w:b/>
          <w:bCs/>
          <w:color w:val="auto"/>
          <w:sz w:val="36"/>
          <w:szCs w:val="36"/>
          <w:lang w:val="en-US" w:eastAsia="zh-CN"/>
        </w:rPr>
        <w:t>南方电网供应链（贵州）有限公司2026年花溪评标基地工位式评标室家具定制采购零星采购项目技术规范书</w:t>
      </w:r>
    </w:p>
    <w:p w14:paraId="1C83E49A">
      <w:pPr>
        <w:keepNext w:val="0"/>
        <w:keepLines w:val="0"/>
        <w:pageBreakBefore w:val="0"/>
        <w:widowControl w:val="0"/>
        <w:numPr>
          <w:ilvl w:val="0"/>
          <w:numId w:val="0"/>
        </w:numPr>
        <w:tabs>
          <w:tab w:val="left" w:pos="1080"/>
        </w:tabs>
        <w:kinsoku/>
        <w:wordWrap/>
        <w:overflowPunct/>
        <w:topLinePunct w:val="0"/>
        <w:autoSpaceDE w:val="0"/>
        <w:autoSpaceDN w:val="0"/>
        <w:bidi w:val="0"/>
        <w:adjustRightInd w:val="0"/>
        <w:snapToGrid w:val="0"/>
        <w:spacing w:line="580" w:lineRule="exact"/>
        <w:textAlignment w:val="auto"/>
        <w:rPr>
          <w:rFonts w:hint="eastAsia" w:asciiTheme="minorEastAsia" w:hAnsiTheme="minorEastAsia" w:eastAsiaTheme="minorEastAsia"/>
          <w:b/>
          <w:bCs/>
          <w:color w:val="auto"/>
          <w:sz w:val="28"/>
          <w:szCs w:val="28"/>
          <w:lang w:val="en-US" w:eastAsia="zh-CN"/>
        </w:rPr>
      </w:pPr>
      <w:r>
        <w:rPr>
          <w:rFonts w:hint="eastAsia" w:asciiTheme="minorEastAsia" w:hAnsiTheme="minorEastAsia" w:eastAsiaTheme="minorEastAsia"/>
          <w:b/>
          <w:bCs/>
          <w:color w:val="auto"/>
          <w:sz w:val="28"/>
          <w:szCs w:val="28"/>
          <w:lang w:val="en-US" w:eastAsia="zh-CN"/>
        </w:rPr>
        <w:t xml:space="preserve">     </w:t>
      </w:r>
    </w:p>
    <w:p w14:paraId="40B3D834">
      <w:pPr>
        <w:keepNext w:val="0"/>
        <w:keepLines w:val="0"/>
        <w:pageBreakBefore w:val="0"/>
        <w:widowControl w:val="0"/>
        <w:numPr>
          <w:ilvl w:val="0"/>
          <w:numId w:val="0"/>
        </w:numPr>
        <w:tabs>
          <w:tab w:val="left" w:pos="1080"/>
        </w:tabs>
        <w:kinsoku/>
        <w:wordWrap/>
        <w:overflowPunct/>
        <w:topLinePunct w:val="0"/>
        <w:autoSpaceDE w:val="0"/>
        <w:autoSpaceDN w:val="0"/>
        <w:bidi w:val="0"/>
        <w:adjustRightInd w:val="0"/>
        <w:snapToGrid w:val="0"/>
        <w:spacing w:line="580" w:lineRule="exact"/>
        <w:ind w:firstLine="562" w:firstLineChars="200"/>
        <w:textAlignment w:val="auto"/>
        <w:rPr>
          <w:rFonts w:hint="eastAsia" w:asciiTheme="minorEastAsia" w:hAnsiTheme="minorEastAsia" w:eastAsiaTheme="minorEastAsia"/>
          <w:b/>
          <w:bCs/>
          <w:color w:val="auto"/>
          <w:sz w:val="28"/>
          <w:szCs w:val="28"/>
        </w:rPr>
      </w:pPr>
      <w:r>
        <w:rPr>
          <w:rFonts w:hint="eastAsia" w:cs="Times New Roman" w:asciiTheme="minorEastAsia" w:hAnsiTheme="minorEastAsia" w:eastAsiaTheme="minorEastAsia"/>
          <w:b/>
          <w:bCs/>
          <w:color w:val="auto"/>
          <w:sz w:val="28"/>
          <w:szCs w:val="28"/>
          <w:lang w:val="en-US" w:eastAsia="zh-CN" w:bidi="ar-SA"/>
        </w:rPr>
        <w:t>一、</w:t>
      </w:r>
      <w:r>
        <w:rPr>
          <w:rFonts w:hint="eastAsia" w:asciiTheme="minorEastAsia" w:hAnsiTheme="minorEastAsia" w:eastAsiaTheme="minorEastAsia"/>
          <w:b/>
          <w:bCs/>
          <w:color w:val="auto"/>
          <w:sz w:val="28"/>
          <w:szCs w:val="28"/>
          <w:lang w:val="en-US" w:eastAsia="zh-CN"/>
        </w:rPr>
        <w:t>适用范围</w:t>
      </w:r>
    </w:p>
    <w:p w14:paraId="3F76A029">
      <w:pPr>
        <w:keepNext w:val="0"/>
        <w:keepLines w:val="0"/>
        <w:pageBreakBefore w:val="0"/>
        <w:widowControl w:val="0"/>
        <w:numPr>
          <w:ilvl w:val="0"/>
          <w:numId w:val="0"/>
        </w:numPr>
        <w:tabs>
          <w:tab w:val="left" w:pos="1080"/>
        </w:tabs>
        <w:kinsoku/>
        <w:wordWrap/>
        <w:overflowPunct/>
        <w:topLinePunct w:val="0"/>
        <w:autoSpaceDE w:val="0"/>
        <w:autoSpaceDN w:val="0"/>
        <w:bidi w:val="0"/>
        <w:adjustRightInd w:val="0"/>
        <w:snapToGrid w:val="0"/>
        <w:spacing w:line="580" w:lineRule="exact"/>
        <w:ind w:firstLine="600" w:firstLineChars="200"/>
        <w:textAlignment w:val="auto"/>
        <w:rPr>
          <w:rFonts w:hint="default" w:asciiTheme="minorEastAsia" w:hAnsiTheme="minorEastAsia" w:eastAsiaTheme="minorEastAsia"/>
          <w:b/>
          <w:bCs/>
          <w:color w:val="auto"/>
          <w:sz w:val="28"/>
          <w:szCs w:val="28"/>
          <w:lang w:val="en-US" w:eastAsia="zh-CN"/>
        </w:rPr>
      </w:pPr>
      <w:r>
        <w:rPr>
          <w:rFonts w:ascii="宋体" w:hAnsi="宋体" w:eastAsia="宋体" w:cs="宋体"/>
          <w:color w:val="auto"/>
          <w:sz w:val="30"/>
          <w:szCs w:val="30"/>
        </w:rPr>
        <w:t>本技术规范书适用于</w:t>
      </w:r>
      <w:r>
        <w:rPr>
          <w:rFonts w:ascii="宋体" w:hAnsi="宋体" w:eastAsia="宋体"/>
          <w:sz w:val="28"/>
          <w:szCs w:val="28"/>
        </w:rPr>
        <w:t>独立评标室专用办公小卡座（含桌面、隔断）及真皮可升降办公椅的采购、生产、验收等全流程，供应商所供产品需符合本规范书明确的技术要求、国家及行业相关标准。</w:t>
      </w:r>
    </w:p>
    <w:p w14:paraId="1D1395FF">
      <w:pPr>
        <w:keepNext w:val="0"/>
        <w:keepLines w:val="0"/>
        <w:pageBreakBefore w:val="0"/>
        <w:widowControl w:val="0"/>
        <w:numPr>
          <w:ilvl w:val="0"/>
          <w:numId w:val="0"/>
        </w:numPr>
        <w:tabs>
          <w:tab w:val="left" w:pos="1080"/>
        </w:tabs>
        <w:kinsoku/>
        <w:wordWrap/>
        <w:overflowPunct/>
        <w:topLinePunct w:val="0"/>
        <w:autoSpaceDE w:val="0"/>
        <w:autoSpaceDN w:val="0"/>
        <w:bidi w:val="0"/>
        <w:adjustRightInd w:val="0"/>
        <w:snapToGrid w:val="0"/>
        <w:spacing w:line="580" w:lineRule="exact"/>
        <w:ind w:firstLine="562" w:firstLineChars="200"/>
        <w:textAlignment w:val="auto"/>
        <w:rPr>
          <w:rFonts w:hint="default" w:cs="Times New Roman" w:asciiTheme="minorEastAsia" w:hAnsiTheme="minorEastAsia" w:eastAsiaTheme="minorEastAsia"/>
          <w:b/>
          <w:bCs/>
          <w:color w:val="auto"/>
          <w:sz w:val="28"/>
          <w:szCs w:val="28"/>
          <w:lang w:val="en-US" w:eastAsia="zh-CN" w:bidi="ar-SA"/>
        </w:rPr>
      </w:pPr>
      <w:r>
        <w:rPr>
          <w:rFonts w:hint="eastAsia" w:cs="Times New Roman" w:asciiTheme="minorEastAsia" w:hAnsiTheme="minorEastAsia" w:eastAsiaTheme="minorEastAsia"/>
          <w:b/>
          <w:bCs/>
          <w:color w:val="auto"/>
          <w:sz w:val="28"/>
          <w:szCs w:val="28"/>
          <w:lang w:val="en-US" w:eastAsia="zh-CN" w:bidi="ar-SA"/>
        </w:rPr>
        <w:t>二、核心原则</w:t>
      </w:r>
    </w:p>
    <w:p w14:paraId="242E8A10">
      <w:pPr>
        <w:spacing w:line="440" w:lineRule="exact"/>
        <w:ind w:firstLine="560" w:firstLineChars="200"/>
        <w:contextualSpacing/>
        <w:rPr>
          <w:rFonts w:hint="default" w:ascii="宋体" w:hAnsi="宋体" w:eastAsia="宋体"/>
          <w:sz w:val="28"/>
          <w:szCs w:val="28"/>
          <w:lang w:val="en-US" w:eastAsia="zh-CN"/>
        </w:rPr>
      </w:pPr>
      <w:r>
        <w:rPr>
          <w:rFonts w:ascii="宋体" w:hAnsi="宋体" w:eastAsia="宋体"/>
          <w:sz w:val="28"/>
          <w:szCs w:val="28"/>
        </w:rPr>
        <w:t>适配性：满足评标室 “一人一位” 的使用需求，家具尺寸与评标室空间布局协调，功能适配长时间伏案评审工作</w:t>
      </w:r>
      <w:r>
        <w:rPr>
          <w:rFonts w:hint="eastAsia" w:ascii="宋体" w:hAnsi="宋体"/>
          <w:sz w:val="28"/>
          <w:szCs w:val="28"/>
          <w:lang w:eastAsia="zh-CN"/>
        </w:rPr>
        <w:t>，</w:t>
      </w:r>
      <w:r>
        <w:rPr>
          <w:rFonts w:hint="eastAsia" w:ascii="宋体" w:hAnsi="宋体"/>
          <w:sz w:val="28"/>
          <w:szCs w:val="28"/>
          <w:lang w:val="en-US" w:eastAsia="zh-CN"/>
        </w:rPr>
        <w:t>本次共计采购27套定制家具。</w:t>
      </w:r>
    </w:p>
    <w:p w14:paraId="28735E35">
      <w:pPr>
        <w:spacing w:line="440" w:lineRule="exact"/>
        <w:ind w:firstLine="560" w:firstLineChars="200"/>
        <w:contextualSpacing/>
        <w:rPr>
          <w:rFonts w:ascii="宋体" w:hAnsi="宋体" w:eastAsia="宋体"/>
          <w:sz w:val="28"/>
          <w:szCs w:val="28"/>
        </w:rPr>
      </w:pPr>
      <w:r>
        <w:rPr>
          <w:rFonts w:ascii="宋体" w:hAnsi="宋体" w:eastAsia="宋体"/>
          <w:sz w:val="28"/>
          <w:szCs w:val="28"/>
        </w:rPr>
        <w:t>环保安全性：所有材料甲醛释放量、TVOC 等有害物质限量符合国家环保标准，结构设计无安全隐患。</w:t>
      </w:r>
    </w:p>
    <w:p w14:paraId="6B2A96D5">
      <w:pPr>
        <w:spacing w:line="440" w:lineRule="exact"/>
        <w:ind w:firstLine="560" w:firstLineChars="200"/>
        <w:contextualSpacing/>
        <w:rPr>
          <w:rFonts w:hint="eastAsia" w:ascii="宋体" w:hAnsi="宋体" w:eastAsia="宋体"/>
          <w:sz w:val="28"/>
          <w:szCs w:val="28"/>
        </w:rPr>
      </w:pPr>
      <w:r>
        <w:rPr>
          <w:rFonts w:ascii="宋体" w:hAnsi="宋体" w:eastAsia="宋体"/>
          <w:sz w:val="28"/>
          <w:szCs w:val="28"/>
        </w:rPr>
        <w:t>长效耐用性：选用高耐磨、抗老化材质，确保产品正常使用年限不低于</w:t>
      </w:r>
      <w:r>
        <w:rPr>
          <w:rFonts w:hint="eastAsia" w:ascii="宋体" w:hAnsi="宋体" w:eastAsia="宋体"/>
          <w:sz w:val="28"/>
          <w:szCs w:val="28"/>
        </w:rPr>
        <w:t>3</w:t>
      </w:r>
      <w:r>
        <w:rPr>
          <w:rFonts w:ascii="宋体" w:hAnsi="宋体" w:eastAsia="宋体"/>
          <w:sz w:val="28"/>
          <w:szCs w:val="28"/>
        </w:rPr>
        <w:t>年。</w:t>
      </w:r>
    </w:p>
    <w:p w14:paraId="5AD9A6D0">
      <w:pPr>
        <w:keepNext w:val="0"/>
        <w:keepLines w:val="0"/>
        <w:pageBreakBefore w:val="0"/>
        <w:widowControl w:val="0"/>
        <w:numPr>
          <w:ilvl w:val="0"/>
          <w:numId w:val="0"/>
        </w:numPr>
        <w:tabs>
          <w:tab w:val="left" w:pos="1080"/>
        </w:tabs>
        <w:kinsoku/>
        <w:wordWrap/>
        <w:overflowPunct/>
        <w:topLinePunct w:val="0"/>
        <w:autoSpaceDE w:val="0"/>
        <w:autoSpaceDN w:val="0"/>
        <w:bidi w:val="0"/>
        <w:adjustRightInd w:val="0"/>
        <w:snapToGrid w:val="0"/>
        <w:spacing w:line="580" w:lineRule="exact"/>
        <w:ind w:firstLine="562" w:firstLineChars="200"/>
        <w:textAlignment w:val="auto"/>
        <w:rPr>
          <w:rFonts w:hint="default" w:cs="Times New Roman" w:asciiTheme="minorEastAsia" w:hAnsiTheme="minorEastAsia" w:eastAsiaTheme="minorEastAsia"/>
          <w:b/>
          <w:bCs/>
          <w:color w:val="auto"/>
          <w:sz w:val="28"/>
          <w:szCs w:val="28"/>
          <w:lang w:val="en-US" w:eastAsia="zh-CN" w:bidi="ar-SA"/>
        </w:rPr>
      </w:pPr>
      <w:r>
        <w:rPr>
          <w:rFonts w:hint="eastAsia" w:cs="Times New Roman" w:asciiTheme="minorEastAsia" w:hAnsiTheme="minorEastAsia" w:eastAsiaTheme="minorEastAsia"/>
          <w:b/>
          <w:bCs/>
          <w:color w:val="auto"/>
          <w:sz w:val="28"/>
          <w:szCs w:val="28"/>
          <w:lang w:val="en-US" w:eastAsia="zh-CN" w:bidi="ar-SA"/>
        </w:rPr>
        <w:t>三、整体规格</w:t>
      </w:r>
    </w:p>
    <w:p w14:paraId="7915D99C">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单卡座外轮廓尺寸（长 × 宽 × 高）：1</w:t>
      </w:r>
      <w:r>
        <w:rPr>
          <w:rFonts w:hint="eastAsia" w:ascii="宋体" w:hAnsi="宋体" w:eastAsia="宋体"/>
          <w:sz w:val="28"/>
          <w:szCs w:val="28"/>
        </w:rPr>
        <w:t>4</w:t>
      </w:r>
      <w:r>
        <w:rPr>
          <w:rFonts w:ascii="宋体" w:hAnsi="宋体" w:eastAsia="宋体"/>
          <w:sz w:val="28"/>
          <w:szCs w:val="28"/>
        </w:rPr>
        <w:t>00mm×</w:t>
      </w:r>
      <w:r>
        <w:rPr>
          <w:rFonts w:hint="eastAsia" w:ascii="宋体" w:hAnsi="宋体" w:eastAsia="宋体"/>
          <w:sz w:val="28"/>
          <w:szCs w:val="28"/>
        </w:rPr>
        <w:t>16</w:t>
      </w:r>
      <w:r>
        <w:rPr>
          <w:rFonts w:ascii="宋体" w:hAnsi="宋体" w:eastAsia="宋体"/>
          <w:sz w:val="28"/>
          <w:szCs w:val="28"/>
        </w:rPr>
        <w:t>00mm×</w:t>
      </w:r>
      <w:r>
        <w:rPr>
          <w:rFonts w:hint="eastAsia" w:ascii="宋体" w:hAnsi="宋体" w:eastAsia="宋体"/>
          <w:sz w:val="28"/>
          <w:szCs w:val="28"/>
        </w:rPr>
        <w:t>720</w:t>
      </w:r>
      <w:r>
        <w:rPr>
          <w:rFonts w:ascii="宋体" w:hAnsi="宋体" w:eastAsia="宋体"/>
          <w:sz w:val="28"/>
          <w:szCs w:val="28"/>
        </w:rPr>
        <w:t>mm</w:t>
      </w:r>
      <w:r>
        <w:rPr>
          <w:rFonts w:hint="eastAsia" w:ascii="宋体" w:hAnsi="宋体" w:eastAsia="宋体"/>
          <w:sz w:val="28"/>
          <w:szCs w:val="28"/>
        </w:rPr>
        <w:t>，具体以现场实际情况测量后进行调整生产</w:t>
      </w:r>
      <w:r>
        <w:rPr>
          <w:rFonts w:ascii="宋体" w:hAnsi="宋体" w:eastAsia="宋体"/>
          <w:sz w:val="28"/>
          <w:szCs w:val="28"/>
        </w:rPr>
        <w:t>，允许偏差 ±5mm；</w:t>
      </w:r>
    </w:p>
    <w:p w14:paraId="78FBB8F1">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桌下腿部活动空间：高度≥720mm、宽度≥550mm、深度≥600mm，确保评标专家双腿自由伸展；</w:t>
      </w:r>
    </w:p>
    <w:p w14:paraId="3A21E099">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桌面及隔断主体：胡桃木色或原木色</w:t>
      </w:r>
      <w:r>
        <w:rPr>
          <w:rFonts w:hint="eastAsia" w:ascii="宋体" w:hAnsi="宋体" w:eastAsia="宋体"/>
          <w:sz w:val="28"/>
          <w:szCs w:val="28"/>
        </w:rPr>
        <w:t>或条纹色等</w:t>
      </w:r>
      <w:r>
        <w:rPr>
          <w:rFonts w:ascii="宋体" w:hAnsi="宋体" w:eastAsia="宋体"/>
          <w:sz w:val="28"/>
          <w:szCs w:val="28"/>
        </w:rPr>
        <w:t>，需提供实物色板供采购方确认；</w:t>
      </w:r>
    </w:p>
    <w:p w14:paraId="10B878FB">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桌面基材：核心参数：E0 级多层板</w:t>
      </w:r>
      <w:r>
        <w:rPr>
          <w:rFonts w:hint="eastAsia" w:ascii="宋体" w:hAnsi="宋体" w:eastAsia="宋体"/>
          <w:sz w:val="28"/>
          <w:szCs w:val="28"/>
        </w:rPr>
        <w:t>或者刨花板</w:t>
      </w:r>
      <w:r>
        <w:rPr>
          <w:rFonts w:ascii="宋体" w:hAnsi="宋体" w:eastAsia="宋体"/>
          <w:sz w:val="28"/>
          <w:szCs w:val="28"/>
        </w:rPr>
        <w:t>，厚度≥</w:t>
      </w:r>
      <w:r>
        <w:rPr>
          <w:rFonts w:hint="eastAsia" w:ascii="宋体" w:hAnsi="宋体" w:eastAsia="宋体"/>
          <w:sz w:val="28"/>
          <w:szCs w:val="28"/>
        </w:rPr>
        <w:t>18</w:t>
      </w:r>
      <w:r>
        <w:rPr>
          <w:rFonts w:ascii="宋体" w:hAnsi="宋体" w:eastAsia="宋体"/>
          <w:sz w:val="28"/>
          <w:szCs w:val="28"/>
        </w:rPr>
        <w:t>mm， 甲醛释放量≤0.05mg/m³，TVOC 释放量≤0.1mg/m³（GB/T 39600-2021），无刺激性气味；耐沸水、耐酒精、耐咖啡等常见污渍（测试后无变色、鼓包），表。</w:t>
      </w:r>
    </w:p>
    <w:p w14:paraId="771B1E58">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隔断板材：同桌面基材标准，厚度≥18mm，边缘采用 2.0mm 厚 PVC 封边条（含抗老化剂），采用 R5mm 圆角处理，无尖锐棱角，避免磕碰受伤。</w:t>
      </w:r>
    </w:p>
    <w:p w14:paraId="66681C2A">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框架结构：</w:t>
      </w:r>
    </w:p>
    <w:p w14:paraId="430D5D63">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桌腿及隔断支架：采用 Q235 冷轧钢板，厚度≥1.5mm，管材截面尺寸 40mm×40mm（桌腿）、30mm×30mm（隔断支架）；</w:t>
      </w:r>
    </w:p>
    <w:p w14:paraId="00816B93">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连接件：所有连接件需配备防松垫圈（尼龙锁紧螺母），安装后扭矩≥15N</w:t>
      </w:r>
      <w:r>
        <w:rPr>
          <w:rFonts w:hint="eastAsia" w:ascii="微软雅黑" w:hAnsi="微软雅黑" w:eastAsia="微软雅黑" w:cs="微软雅黑"/>
          <w:sz w:val="28"/>
          <w:szCs w:val="28"/>
        </w:rPr>
        <w:t>・</w:t>
      </w:r>
      <w:r>
        <w:rPr>
          <w:rFonts w:ascii="宋体" w:hAnsi="宋体" w:eastAsia="宋体"/>
          <w:sz w:val="28"/>
          <w:szCs w:val="28"/>
        </w:rPr>
        <w:t>m，无松动、异响；</w:t>
      </w:r>
    </w:p>
    <w:p w14:paraId="3939D6AC">
      <w:pPr>
        <w:tabs>
          <w:tab w:val="left" w:pos="720"/>
        </w:tabs>
        <w:spacing w:line="440" w:lineRule="exact"/>
        <w:ind w:firstLine="560" w:firstLineChars="200"/>
        <w:contextualSpacing/>
        <w:rPr>
          <w:rFonts w:ascii="宋体" w:hAnsi="宋体" w:eastAsia="宋体"/>
          <w:sz w:val="28"/>
          <w:szCs w:val="28"/>
        </w:rPr>
      </w:pPr>
      <w:r>
        <w:rPr>
          <w:rFonts w:ascii="宋体" w:hAnsi="宋体" w:eastAsia="宋体"/>
          <w:sz w:val="28"/>
          <w:szCs w:val="28"/>
        </w:rPr>
        <w:t>储物设计：</w:t>
      </w:r>
      <w:r>
        <w:rPr>
          <w:rFonts w:ascii="Times New Roman" w:hAnsi="Times New Roman" w:eastAsia="宋体" w:cs="Times New Roman"/>
          <w:sz w:val="28"/>
          <w:szCs w:val="28"/>
        </w:rPr>
        <w:t>​</w:t>
      </w:r>
    </w:p>
    <w:p w14:paraId="7AED69EF">
      <w:pPr>
        <w:tabs>
          <w:tab w:val="left" w:pos="720"/>
        </w:tabs>
        <w:spacing w:line="440" w:lineRule="exact"/>
        <w:ind w:firstLine="560" w:firstLineChars="200"/>
        <w:contextualSpacing/>
        <w:rPr>
          <w:rFonts w:hint="eastAsia" w:ascii="宋体" w:hAnsi="宋体" w:eastAsia="宋体"/>
          <w:sz w:val="28"/>
          <w:szCs w:val="28"/>
          <w:lang w:eastAsia="zh-CN"/>
        </w:rPr>
      </w:pPr>
      <w:r>
        <w:rPr>
          <w:rFonts w:hint="eastAsia" w:ascii="宋体" w:hAnsi="宋体" w:eastAsia="宋体"/>
          <w:sz w:val="28"/>
          <w:szCs w:val="28"/>
        </w:rPr>
        <w:t>搭配一个资料斗柜，材质与桌子材质同类</w:t>
      </w:r>
      <w:r>
        <w:rPr>
          <w:rFonts w:ascii="宋体" w:hAnsi="宋体" w:eastAsia="宋体"/>
          <w:sz w:val="28"/>
          <w:szCs w:val="28"/>
        </w:rPr>
        <w:t>，采用三节静音滑轨，抽拉力≤10N，抽拉顺畅无卡顿、无噪音（噪音≤30dB）</w:t>
      </w:r>
      <w:r>
        <w:rPr>
          <w:rFonts w:hint="eastAsia" w:ascii="宋体" w:hAnsi="宋体"/>
          <w:sz w:val="28"/>
          <w:szCs w:val="28"/>
          <w:lang w:eastAsia="zh-CN"/>
        </w:rPr>
        <w:t>。</w:t>
      </w:r>
    </w:p>
    <w:p w14:paraId="04E6964D">
      <w:pPr>
        <w:keepNext w:val="0"/>
        <w:keepLines w:val="0"/>
        <w:pageBreakBefore w:val="0"/>
        <w:widowControl w:val="0"/>
        <w:numPr>
          <w:ilvl w:val="0"/>
          <w:numId w:val="0"/>
        </w:numPr>
        <w:tabs>
          <w:tab w:val="left" w:pos="1080"/>
        </w:tabs>
        <w:kinsoku/>
        <w:wordWrap/>
        <w:overflowPunct/>
        <w:topLinePunct w:val="0"/>
        <w:autoSpaceDE w:val="0"/>
        <w:autoSpaceDN w:val="0"/>
        <w:bidi w:val="0"/>
        <w:adjustRightInd w:val="0"/>
        <w:snapToGrid w:val="0"/>
        <w:spacing w:line="580" w:lineRule="exact"/>
        <w:ind w:firstLine="562" w:firstLineChars="200"/>
        <w:textAlignment w:val="auto"/>
        <w:rPr>
          <w:rFonts w:hint="eastAsia" w:cs="Times New Roman" w:asciiTheme="minorEastAsia" w:hAnsiTheme="minorEastAsia" w:eastAsiaTheme="minorEastAsia"/>
          <w:b/>
          <w:bCs/>
          <w:color w:val="auto"/>
          <w:sz w:val="28"/>
          <w:szCs w:val="28"/>
          <w:lang w:val="en-US" w:eastAsia="zh-CN" w:bidi="ar-SA"/>
        </w:rPr>
      </w:pPr>
      <w:r>
        <w:rPr>
          <w:rFonts w:hint="eastAsia" w:cs="Times New Roman" w:asciiTheme="minorEastAsia" w:hAnsiTheme="minorEastAsia" w:eastAsiaTheme="minorEastAsia"/>
          <w:b/>
          <w:bCs/>
          <w:color w:val="auto"/>
          <w:sz w:val="28"/>
          <w:szCs w:val="28"/>
          <w:lang w:val="en-US" w:eastAsia="zh-CN" w:bidi="ar-SA"/>
        </w:rPr>
        <w:t>四、真皮可升降办公椅技术要求</w:t>
      </w:r>
    </w:p>
    <w:p w14:paraId="58CD57DF">
      <w:pPr>
        <w:spacing w:line="440" w:lineRule="exact"/>
        <w:ind w:firstLine="560" w:firstLineChars="200"/>
        <w:contextualSpacing/>
        <w:rPr>
          <w:rFonts w:ascii="宋体" w:hAnsi="宋体" w:eastAsia="宋体"/>
          <w:sz w:val="28"/>
          <w:szCs w:val="28"/>
        </w:rPr>
      </w:pPr>
      <w:r>
        <w:rPr>
          <w:rFonts w:ascii="宋体" w:hAnsi="宋体" w:eastAsia="宋体"/>
          <w:sz w:val="28"/>
          <w:szCs w:val="28"/>
        </w:rPr>
        <w:t>尺寸参数：椅座尺寸（长 × 宽）：480mm×450mm，椅背高度≥900mm（支撑至腰椎以上），扶手高度可调节范围 400mm-480mm，座椅升降行程≥100mm（适配不同身高专家）</w:t>
      </w:r>
      <w:r>
        <w:rPr>
          <w:rFonts w:hint="eastAsia" w:ascii="宋体" w:hAnsi="宋体" w:eastAsia="宋体"/>
          <w:sz w:val="28"/>
          <w:szCs w:val="28"/>
        </w:rPr>
        <w:t>，具体根据现场后稍作调整，确保定制尺寸更加精准</w:t>
      </w:r>
      <w:r>
        <w:rPr>
          <w:rFonts w:ascii="宋体" w:hAnsi="宋体" w:eastAsia="宋体"/>
          <w:sz w:val="28"/>
          <w:szCs w:val="28"/>
        </w:rPr>
        <w:t>。</w:t>
      </w:r>
    </w:p>
    <w:p w14:paraId="779B09B6">
      <w:pPr>
        <w:tabs>
          <w:tab w:val="left" w:pos="720"/>
        </w:tabs>
        <w:spacing w:line="440" w:lineRule="exact"/>
        <w:ind w:firstLine="560" w:firstLineChars="200"/>
        <w:contextualSpacing/>
        <w:rPr>
          <w:rFonts w:ascii="宋体" w:hAnsi="宋体" w:eastAsia="宋体"/>
          <w:b/>
          <w:bCs/>
          <w:sz w:val="28"/>
          <w:szCs w:val="28"/>
        </w:rPr>
      </w:pPr>
      <w:r>
        <w:rPr>
          <w:rFonts w:ascii="宋体" w:hAnsi="宋体" w:eastAsia="宋体"/>
          <w:sz w:val="28"/>
          <w:szCs w:val="28"/>
        </w:rPr>
        <w:t>面料材质：采用</w:t>
      </w:r>
      <w:r>
        <w:rPr>
          <w:rFonts w:hint="eastAsia" w:ascii="宋体" w:hAnsi="宋体" w:eastAsia="宋体"/>
          <w:sz w:val="28"/>
          <w:szCs w:val="28"/>
        </w:rPr>
        <w:t>真皮</w:t>
      </w:r>
      <w:r>
        <w:rPr>
          <w:rFonts w:ascii="宋体" w:hAnsi="宋体" w:eastAsia="宋体"/>
          <w:sz w:val="28"/>
          <w:szCs w:val="28"/>
        </w:rPr>
        <w:t>（厚度≥1.2mm），无异味、无裂痕，透气排汗，。椅座及椅背采用高密度定型海绵，久坐无塌陷、无变形。</w:t>
      </w:r>
    </w:p>
    <w:p w14:paraId="1DA722EA">
      <w:pPr>
        <w:spacing w:line="440" w:lineRule="exact"/>
        <w:ind w:firstLine="560" w:firstLineChars="200"/>
        <w:contextualSpacing/>
        <w:rPr>
          <w:rFonts w:ascii="宋体" w:hAnsi="宋体" w:eastAsia="宋体"/>
          <w:sz w:val="28"/>
          <w:szCs w:val="28"/>
        </w:rPr>
      </w:pPr>
      <w:r>
        <w:rPr>
          <w:rFonts w:ascii="宋体" w:hAnsi="宋体" w:eastAsia="宋体"/>
          <w:sz w:val="28"/>
          <w:szCs w:val="28"/>
        </w:rPr>
        <w:t>环保要求：皮革及海绵中有害物质限量达标，甲醛释放量≤0.05mg/m³，TVOC 释放量≤0.1mg/m³，无刺激性气味。</w:t>
      </w:r>
    </w:p>
    <w:p w14:paraId="2D269E4A">
      <w:pPr>
        <w:keepNext w:val="0"/>
        <w:keepLines w:val="0"/>
        <w:pageBreakBefore w:val="0"/>
        <w:widowControl w:val="0"/>
        <w:numPr>
          <w:ilvl w:val="0"/>
          <w:numId w:val="0"/>
        </w:numPr>
        <w:tabs>
          <w:tab w:val="left" w:pos="1080"/>
        </w:tabs>
        <w:kinsoku/>
        <w:wordWrap/>
        <w:overflowPunct/>
        <w:topLinePunct w:val="0"/>
        <w:autoSpaceDE w:val="0"/>
        <w:autoSpaceDN w:val="0"/>
        <w:bidi w:val="0"/>
        <w:adjustRightInd w:val="0"/>
        <w:snapToGrid w:val="0"/>
        <w:spacing w:line="580" w:lineRule="exact"/>
        <w:ind w:firstLine="562" w:firstLineChars="200"/>
        <w:textAlignment w:val="auto"/>
        <w:rPr>
          <w:rFonts w:hint="eastAsia" w:cs="Times New Roman" w:asciiTheme="minorEastAsia" w:hAnsiTheme="minorEastAsia" w:eastAsiaTheme="minorEastAsia"/>
          <w:b/>
          <w:bCs/>
          <w:color w:val="auto"/>
          <w:sz w:val="28"/>
          <w:szCs w:val="28"/>
          <w:lang w:val="en-US" w:eastAsia="zh-CN" w:bidi="ar-SA"/>
        </w:rPr>
      </w:pPr>
      <w:r>
        <w:rPr>
          <w:rFonts w:hint="eastAsia" w:cs="Times New Roman" w:asciiTheme="minorEastAsia" w:hAnsiTheme="minorEastAsia" w:eastAsiaTheme="minorEastAsia"/>
          <w:b/>
          <w:bCs/>
          <w:color w:val="auto"/>
          <w:sz w:val="28"/>
          <w:szCs w:val="28"/>
          <w:lang w:val="en-US" w:eastAsia="zh-CN" w:bidi="ar-SA"/>
        </w:rPr>
        <w:t>五、其他要求</w:t>
      </w:r>
    </w:p>
    <w:p w14:paraId="0D59E85E">
      <w:pPr>
        <w:spacing w:line="440" w:lineRule="exact"/>
        <w:ind w:firstLine="560" w:firstLineChars="200"/>
        <w:contextualSpacing/>
        <w:rPr>
          <w:rFonts w:ascii="宋体" w:hAnsi="宋体" w:eastAsia="宋体"/>
          <w:sz w:val="28"/>
          <w:szCs w:val="28"/>
        </w:rPr>
      </w:pPr>
      <w:r>
        <w:rPr>
          <w:rFonts w:ascii="宋体" w:hAnsi="宋体" w:eastAsia="宋体"/>
          <w:sz w:val="28"/>
          <w:szCs w:val="28"/>
        </w:rPr>
        <w:t>生产过程需接受采购方随机抽检，抽检不合格则无条件退换货，并承担相应损失。</w:t>
      </w:r>
    </w:p>
    <w:p w14:paraId="4D3421F5">
      <w:pPr>
        <w:spacing w:line="440" w:lineRule="exact"/>
        <w:ind w:firstLine="560" w:firstLineChars="200"/>
        <w:contextualSpacing/>
        <w:rPr>
          <w:rFonts w:ascii="宋体" w:hAnsi="宋体" w:eastAsia="宋体"/>
          <w:sz w:val="28"/>
          <w:szCs w:val="28"/>
        </w:rPr>
      </w:pPr>
      <w:r>
        <w:rPr>
          <w:rFonts w:ascii="宋体" w:hAnsi="宋体" w:eastAsia="宋体"/>
          <w:sz w:val="28"/>
          <w:szCs w:val="28"/>
        </w:rPr>
        <w:t>本规范书未明确的技术指标，需符合国家及行业最新强制性标准；若国家发布新规范，按新标准执行。</w:t>
      </w:r>
    </w:p>
    <w:p w14:paraId="40B2BC88">
      <w:pPr>
        <w:spacing w:line="440" w:lineRule="exact"/>
        <w:ind w:firstLine="560" w:firstLineChars="200"/>
        <w:contextualSpacing/>
        <w:rPr>
          <w:rFonts w:ascii="宋体" w:hAnsi="宋体" w:eastAsia="宋体"/>
          <w:sz w:val="28"/>
          <w:szCs w:val="28"/>
        </w:rPr>
      </w:pPr>
      <w:r>
        <w:rPr>
          <w:rFonts w:hint="eastAsia" w:ascii="宋体" w:hAnsi="宋体" w:eastAsia="宋体"/>
          <w:sz w:val="28"/>
          <w:szCs w:val="28"/>
        </w:rPr>
        <w:t>生产包送货上门，结合现场施工节奏，按照实际需要分批夜间运送到货安装，匹配现场的施工进度，同时做好与施工单位的关于末端插座、开孔等配合工作。完工后做好施工现场的清洁工作。</w:t>
      </w:r>
    </w:p>
    <w:p w14:paraId="7335D8F8">
      <w:pPr>
        <w:spacing w:line="440" w:lineRule="exact"/>
        <w:ind w:firstLine="560" w:firstLineChars="200"/>
        <w:contextualSpacing/>
        <w:rPr>
          <w:rFonts w:hint="default" w:asciiTheme="minorEastAsia" w:hAnsiTheme="minorEastAsia" w:eastAsiaTheme="minorEastAsia"/>
          <w:color w:val="auto"/>
          <w:sz w:val="28"/>
          <w:szCs w:val="28"/>
          <w:lang w:val="en-US" w:eastAsia="zh-CN"/>
        </w:rPr>
      </w:pPr>
      <w:r>
        <w:rPr>
          <w:rFonts w:hint="eastAsia" w:ascii="宋体" w:hAnsi="宋体" w:eastAsia="宋体"/>
          <w:sz w:val="28"/>
          <w:szCs w:val="28"/>
          <w:lang w:val="en-US" w:eastAsia="zh-CN"/>
        </w:rPr>
        <w:t xml:space="preserve">               </w:t>
      </w:r>
      <w:r>
        <w:rPr>
          <w:rFonts w:hint="eastAsia" w:asciiTheme="minorEastAsia" w:hAnsiTheme="minorEastAsia" w:eastAsiaTheme="minorEastAsia"/>
          <w:color w:val="auto"/>
          <w:sz w:val="28"/>
          <w:szCs w:val="28"/>
          <w:lang w:val="en-US" w:eastAsia="zh-CN"/>
        </w:rPr>
        <w:t xml:space="preserve">      </w:t>
      </w:r>
      <w:bookmarkStart w:id="1" w:name="_GoBack"/>
      <w:bookmarkEnd w:id="1"/>
      <w:r>
        <w:rPr>
          <w:rFonts w:hint="eastAsia" w:asciiTheme="minorEastAsia" w:hAnsiTheme="minorEastAsia" w:eastAsiaTheme="minorEastAsia"/>
          <w:color w:val="auto"/>
          <w:sz w:val="32"/>
          <w:szCs w:val="32"/>
          <w:lang w:val="en-US" w:eastAsia="zh-CN"/>
        </w:rPr>
        <w:t xml:space="preserve"> </w:t>
      </w:r>
    </w:p>
    <w:sectPr>
      <w:pgSz w:w="11906" w:h="16838"/>
      <w:pgMar w:top="2098" w:right="1474" w:bottom="198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思源宋体 Heavy">
    <w:altName w:val="宋体"/>
    <w:panose1 w:val="02020900000000000000"/>
    <w:charset w:val="86"/>
    <w:family w:val="auto"/>
    <w:pitch w:val="default"/>
    <w:sig w:usb0="00000000" w:usb1="00000000" w:usb2="00000016" w:usb3="00000000" w:csb0="002E0107" w:csb1="00000000"/>
  </w:font>
  <w:font w:name="思源宋体 SemiBold">
    <w:altName w:val="宋体"/>
    <w:panose1 w:val="02020600000000000000"/>
    <w:charset w:val="86"/>
    <w:family w:val="auto"/>
    <w:pitch w:val="default"/>
    <w:sig w:usb0="00000000" w:usb1="00000000" w:usb2="00000016" w:usb3="00000000" w:csb0="002E0107"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0851">
    <w:pPr>
      <w:pStyle w:val="5"/>
      <w:spacing w:before="120" w:after="1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AE5667">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4AE5667">
                    <w:pPr>
                      <w:pStyle w:val="5"/>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05CC67">
                          <w:pPr>
                            <w:pStyle w:val="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F05CC67">
                    <w:pPr>
                      <w:pStyle w:val="5"/>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785825">
                          <w:pPr>
                            <w:pStyle w:val="5"/>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54785825">
                    <w:pPr>
                      <w:pStyle w:val="5"/>
                      <w:rPr>
                        <w:rFonts w:hint="eastAsia"/>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suff w:val="space"/>
      <w:lvlText w:val="%1."/>
      <w:lvlJc w:val="left"/>
      <w:pPr>
        <w:ind w:left="120" w:firstLine="0"/>
      </w:pPr>
      <w:rPr>
        <w:rFonts w:hint="eastAsia"/>
      </w:rPr>
    </w:lvl>
    <w:lvl w:ilvl="1" w:tentative="0">
      <w:start w:val="1"/>
      <w:numFmt w:val="decimal"/>
      <w:pStyle w:val="2"/>
      <w:isLgl/>
      <w:suff w:val="space"/>
      <w:lvlText w:val="%1.%2"/>
      <w:lvlJc w:val="left"/>
      <w:pPr>
        <w:ind w:left="120"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6219"/>
    <w:rsid w:val="0016000A"/>
    <w:rsid w:val="0025492E"/>
    <w:rsid w:val="00356FEA"/>
    <w:rsid w:val="00407775"/>
    <w:rsid w:val="006D6DFF"/>
    <w:rsid w:val="00891440"/>
    <w:rsid w:val="00990B9D"/>
    <w:rsid w:val="00A03B80"/>
    <w:rsid w:val="00A72DCB"/>
    <w:rsid w:val="00A90AA5"/>
    <w:rsid w:val="00B34651"/>
    <w:rsid w:val="00C513EF"/>
    <w:rsid w:val="00D62155"/>
    <w:rsid w:val="00D87033"/>
    <w:rsid w:val="00E72470"/>
    <w:rsid w:val="01000C83"/>
    <w:rsid w:val="01082DAC"/>
    <w:rsid w:val="010B3C98"/>
    <w:rsid w:val="0134043F"/>
    <w:rsid w:val="01512775"/>
    <w:rsid w:val="01555208"/>
    <w:rsid w:val="01556EBE"/>
    <w:rsid w:val="015E6C91"/>
    <w:rsid w:val="01665B9B"/>
    <w:rsid w:val="0175627F"/>
    <w:rsid w:val="017E7F87"/>
    <w:rsid w:val="018051EB"/>
    <w:rsid w:val="018E793E"/>
    <w:rsid w:val="01927A83"/>
    <w:rsid w:val="01A02AEF"/>
    <w:rsid w:val="01AC66FE"/>
    <w:rsid w:val="01B13BC0"/>
    <w:rsid w:val="01B87E85"/>
    <w:rsid w:val="01BB74BF"/>
    <w:rsid w:val="01D73FE4"/>
    <w:rsid w:val="01D74B18"/>
    <w:rsid w:val="0203763D"/>
    <w:rsid w:val="020721FC"/>
    <w:rsid w:val="02121020"/>
    <w:rsid w:val="02291B64"/>
    <w:rsid w:val="028D2DAB"/>
    <w:rsid w:val="02924837"/>
    <w:rsid w:val="02AB3D4B"/>
    <w:rsid w:val="02C951A5"/>
    <w:rsid w:val="02DD7CCC"/>
    <w:rsid w:val="02DF6FD2"/>
    <w:rsid w:val="02E42367"/>
    <w:rsid w:val="02EC0A71"/>
    <w:rsid w:val="02F51FE6"/>
    <w:rsid w:val="02F8015B"/>
    <w:rsid w:val="02FC047F"/>
    <w:rsid w:val="02FD167A"/>
    <w:rsid w:val="030D137B"/>
    <w:rsid w:val="03112386"/>
    <w:rsid w:val="032567D5"/>
    <w:rsid w:val="033263EC"/>
    <w:rsid w:val="03431939"/>
    <w:rsid w:val="034874CE"/>
    <w:rsid w:val="035918D6"/>
    <w:rsid w:val="03596CFD"/>
    <w:rsid w:val="035A6C57"/>
    <w:rsid w:val="035C7934"/>
    <w:rsid w:val="037E6B30"/>
    <w:rsid w:val="038203A8"/>
    <w:rsid w:val="03A763F5"/>
    <w:rsid w:val="03CB4149"/>
    <w:rsid w:val="03CE09E8"/>
    <w:rsid w:val="03D03ECA"/>
    <w:rsid w:val="03D578C6"/>
    <w:rsid w:val="03DF4CDB"/>
    <w:rsid w:val="0411687E"/>
    <w:rsid w:val="041455AB"/>
    <w:rsid w:val="041814FD"/>
    <w:rsid w:val="041C37D2"/>
    <w:rsid w:val="04277903"/>
    <w:rsid w:val="04340940"/>
    <w:rsid w:val="04406422"/>
    <w:rsid w:val="04421D7E"/>
    <w:rsid w:val="044D699B"/>
    <w:rsid w:val="04523E3E"/>
    <w:rsid w:val="04561C2F"/>
    <w:rsid w:val="045E0A63"/>
    <w:rsid w:val="04900121"/>
    <w:rsid w:val="04912A45"/>
    <w:rsid w:val="04BD0E85"/>
    <w:rsid w:val="04CB5D39"/>
    <w:rsid w:val="04DF4608"/>
    <w:rsid w:val="04E4542C"/>
    <w:rsid w:val="05026343"/>
    <w:rsid w:val="050A71A0"/>
    <w:rsid w:val="05117625"/>
    <w:rsid w:val="052C1521"/>
    <w:rsid w:val="05455794"/>
    <w:rsid w:val="0546164D"/>
    <w:rsid w:val="0556331D"/>
    <w:rsid w:val="0559314C"/>
    <w:rsid w:val="055F614E"/>
    <w:rsid w:val="05612E03"/>
    <w:rsid w:val="05654718"/>
    <w:rsid w:val="0587530B"/>
    <w:rsid w:val="058A6CB3"/>
    <w:rsid w:val="05D20D95"/>
    <w:rsid w:val="05D51B8A"/>
    <w:rsid w:val="05D64845"/>
    <w:rsid w:val="061A6885"/>
    <w:rsid w:val="061C5DB7"/>
    <w:rsid w:val="064E00A2"/>
    <w:rsid w:val="065912CE"/>
    <w:rsid w:val="066E6837"/>
    <w:rsid w:val="067857C4"/>
    <w:rsid w:val="0689345D"/>
    <w:rsid w:val="06990392"/>
    <w:rsid w:val="06A93A05"/>
    <w:rsid w:val="06B3416E"/>
    <w:rsid w:val="06B421AF"/>
    <w:rsid w:val="06BF118F"/>
    <w:rsid w:val="06C520E3"/>
    <w:rsid w:val="06C5603C"/>
    <w:rsid w:val="06C56E7C"/>
    <w:rsid w:val="06C808A5"/>
    <w:rsid w:val="06D06F12"/>
    <w:rsid w:val="073F04F5"/>
    <w:rsid w:val="07403CA9"/>
    <w:rsid w:val="074E5147"/>
    <w:rsid w:val="074E5FCC"/>
    <w:rsid w:val="079542C3"/>
    <w:rsid w:val="07A70A8E"/>
    <w:rsid w:val="07B93F7B"/>
    <w:rsid w:val="07EC6813"/>
    <w:rsid w:val="08093CDF"/>
    <w:rsid w:val="08201AF7"/>
    <w:rsid w:val="083234AF"/>
    <w:rsid w:val="084F5C1E"/>
    <w:rsid w:val="08590F6C"/>
    <w:rsid w:val="086719F9"/>
    <w:rsid w:val="087B5AC1"/>
    <w:rsid w:val="0880771B"/>
    <w:rsid w:val="08862FF1"/>
    <w:rsid w:val="088658D6"/>
    <w:rsid w:val="088C4D58"/>
    <w:rsid w:val="088E30BF"/>
    <w:rsid w:val="08A16563"/>
    <w:rsid w:val="08B11F4F"/>
    <w:rsid w:val="08BD4B80"/>
    <w:rsid w:val="08CA1979"/>
    <w:rsid w:val="08CD43AD"/>
    <w:rsid w:val="08CE5CFB"/>
    <w:rsid w:val="08CF3CBC"/>
    <w:rsid w:val="08D72739"/>
    <w:rsid w:val="08E57F4C"/>
    <w:rsid w:val="08F2632D"/>
    <w:rsid w:val="091D0C62"/>
    <w:rsid w:val="091F70E7"/>
    <w:rsid w:val="09203420"/>
    <w:rsid w:val="092C0031"/>
    <w:rsid w:val="092C638C"/>
    <w:rsid w:val="09327B85"/>
    <w:rsid w:val="093D5170"/>
    <w:rsid w:val="09447212"/>
    <w:rsid w:val="09452D89"/>
    <w:rsid w:val="094E6D88"/>
    <w:rsid w:val="096A252E"/>
    <w:rsid w:val="098027C3"/>
    <w:rsid w:val="098E0CE6"/>
    <w:rsid w:val="09921EEF"/>
    <w:rsid w:val="099D6558"/>
    <w:rsid w:val="09BB4B0B"/>
    <w:rsid w:val="09BE28FB"/>
    <w:rsid w:val="09EA3B1D"/>
    <w:rsid w:val="09FE24D8"/>
    <w:rsid w:val="0A090D1E"/>
    <w:rsid w:val="0A1235CB"/>
    <w:rsid w:val="0A2853D8"/>
    <w:rsid w:val="0A405EDF"/>
    <w:rsid w:val="0A597A7E"/>
    <w:rsid w:val="0A6876BF"/>
    <w:rsid w:val="0A691850"/>
    <w:rsid w:val="0A914036"/>
    <w:rsid w:val="0A964B0D"/>
    <w:rsid w:val="0A973059"/>
    <w:rsid w:val="0AA03857"/>
    <w:rsid w:val="0AA075EC"/>
    <w:rsid w:val="0AA50691"/>
    <w:rsid w:val="0AA95AC5"/>
    <w:rsid w:val="0AAC6FD4"/>
    <w:rsid w:val="0AAE4398"/>
    <w:rsid w:val="0AB90A00"/>
    <w:rsid w:val="0AC069A7"/>
    <w:rsid w:val="0AC973C7"/>
    <w:rsid w:val="0AD43942"/>
    <w:rsid w:val="0AE11352"/>
    <w:rsid w:val="0B063FE2"/>
    <w:rsid w:val="0B13183F"/>
    <w:rsid w:val="0B1E18CA"/>
    <w:rsid w:val="0B26761D"/>
    <w:rsid w:val="0B270E76"/>
    <w:rsid w:val="0B3A12EA"/>
    <w:rsid w:val="0B3C3AE6"/>
    <w:rsid w:val="0B3D3B62"/>
    <w:rsid w:val="0B4E0698"/>
    <w:rsid w:val="0B4E566D"/>
    <w:rsid w:val="0B5609B7"/>
    <w:rsid w:val="0B573DA4"/>
    <w:rsid w:val="0B756D5B"/>
    <w:rsid w:val="0B7E262C"/>
    <w:rsid w:val="0B8574F4"/>
    <w:rsid w:val="0B8F4254"/>
    <w:rsid w:val="0B904AC1"/>
    <w:rsid w:val="0B986ACD"/>
    <w:rsid w:val="0B9C5F9D"/>
    <w:rsid w:val="0B9D4A52"/>
    <w:rsid w:val="0B9F43D3"/>
    <w:rsid w:val="0BA06AF2"/>
    <w:rsid w:val="0BB935DE"/>
    <w:rsid w:val="0BC15AB2"/>
    <w:rsid w:val="0BDD0EC1"/>
    <w:rsid w:val="0BDE2080"/>
    <w:rsid w:val="0BDE7B87"/>
    <w:rsid w:val="0BE47B4A"/>
    <w:rsid w:val="0BFC718D"/>
    <w:rsid w:val="0C0C3425"/>
    <w:rsid w:val="0C0E25A2"/>
    <w:rsid w:val="0C363D6D"/>
    <w:rsid w:val="0C3653C4"/>
    <w:rsid w:val="0C3F3515"/>
    <w:rsid w:val="0C474218"/>
    <w:rsid w:val="0C517AF3"/>
    <w:rsid w:val="0C596186"/>
    <w:rsid w:val="0C61635F"/>
    <w:rsid w:val="0C697B91"/>
    <w:rsid w:val="0C870B75"/>
    <w:rsid w:val="0C8D6A21"/>
    <w:rsid w:val="0C941E7E"/>
    <w:rsid w:val="0C9D4362"/>
    <w:rsid w:val="0CB50133"/>
    <w:rsid w:val="0CC8342F"/>
    <w:rsid w:val="0CCB19E8"/>
    <w:rsid w:val="0CCD3EB8"/>
    <w:rsid w:val="0CDA3468"/>
    <w:rsid w:val="0CFA7876"/>
    <w:rsid w:val="0D046957"/>
    <w:rsid w:val="0D066D9A"/>
    <w:rsid w:val="0D075F28"/>
    <w:rsid w:val="0D085A75"/>
    <w:rsid w:val="0D15073F"/>
    <w:rsid w:val="0D1859AD"/>
    <w:rsid w:val="0D244341"/>
    <w:rsid w:val="0D441852"/>
    <w:rsid w:val="0D53174B"/>
    <w:rsid w:val="0D5472C2"/>
    <w:rsid w:val="0D5673EC"/>
    <w:rsid w:val="0D600F28"/>
    <w:rsid w:val="0D681CB2"/>
    <w:rsid w:val="0D6F24E9"/>
    <w:rsid w:val="0D7B48E0"/>
    <w:rsid w:val="0D80643B"/>
    <w:rsid w:val="0D8D6F1F"/>
    <w:rsid w:val="0D924A2F"/>
    <w:rsid w:val="0D9C6216"/>
    <w:rsid w:val="0DB17674"/>
    <w:rsid w:val="0DC95282"/>
    <w:rsid w:val="0DCA147F"/>
    <w:rsid w:val="0DF22C58"/>
    <w:rsid w:val="0DF84137"/>
    <w:rsid w:val="0DF85EA4"/>
    <w:rsid w:val="0E0A3FF7"/>
    <w:rsid w:val="0E0C4F55"/>
    <w:rsid w:val="0E30277E"/>
    <w:rsid w:val="0E3073BD"/>
    <w:rsid w:val="0E3D0B15"/>
    <w:rsid w:val="0E4949D5"/>
    <w:rsid w:val="0E4D70D7"/>
    <w:rsid w:val="0E5431B0"/>
    <w:rsid w:val="0E6767FA"/>
    <w:rsid w:val="0E6A1154"/>
    <w:rsid w:val="0E74085A"/>
    <w:rsid w:val="0E7A038D"/>
    <w:rsid w:val="0E81588F"/>
    <w:rsid w:val="0E9933FE"/>
    <w:rsid w:val="0EAF558D"/>
    <w:rsid w:val="0EB37A6A"/>
    <w:rsid w:val="0ECC0E25"/>
    <w:rsid w:val="0EF33C2B"/>
    <w:rsid w:val="0EF371E4"/>
    <w:rsid w:val="0EFB201D"/>
    <w:rsid w:val="0F0537D7"/>
    <w:rsid w:val="0F080AA3"/>
    <w:rsid w:val="0F0F6E63"/>
    <w:rsid w:val="0F2236CD"/>
    <w:rsid w:val="0F291F5B"/>
    <w:rsid w:val="0F2A586B"/>
    <w:rsid w:val="0F41063C"/>
    <w:rsid w:val="0F4A791F"/>
    <w:rsid w:val="0F4E4376"/>
    <w:rsid w:val="0F511402"/>
    <w:rsid w:val="0F56370D"/>
    <w:rsid w:val="0F582782"/>
    <w:rsid w:val="0F5C3ECF"/>
    <w:rsid w:val="0F65210E"/>
    <w:rsid w:val="0F9633A8"/>
    <w:rsid w:val="0FBD3474"/>
    <w:rsid w:val="0FC7093C"/>
    <w:rsid w:val="0FD14B17"/>
    <w:rsid w:val="0FEA1C2A"/>
    <w:rsid w:val="0FEF681D"/>
    <w:rsid w:val="0FF171E7"/>
    <w:rsid w:val="0FFE159F"/>
    <w:rsid w:val="100753F0"/>
    <w:rsid w:val="1024706E"/>
    <w:rsid w:val="103C2302"/>
    <w:rsid w:val="104E1AE7"/>
    <w:rsid w:val="10502DDC"/>
    <w:rsid w:val="1057482D"/>
    <w:rsid w:val="1062709B"/>
    <w:rsid w:val="1072706E"/>
    <w:rsid w:val="107C4DA5"/>
    <w:rsid w:val="1083174E"/>
    <w:rsid w:val="108556EA"/>
    <w:rsid w:val="108E7812"/>
    <w:rsid w:val="10A1061F"/>
    <w:rsid w:val="10AB2E60"/>
    <w:rsid w:val="10AF4C8E"/>
    <w:rsid w:val="10CE24C7"/>
    <w:rsid w:val="10F225D4"/>
    <w:rsid w:val="111E35CC"/>
    <w:rsid w:val="112D1AAD"/>
    <w:rsid w:val="1130733C"/>
    <w:rsid w:val="1135433E"/>
    <w:rsid w:val="113B03D7"/>
    <w:rsid w:val="114C09F6"/>
    <w:rsid w:val="115B757E"/>
    <w:rsid w:val="115D1D92"/>
    <w:rsid w:val="115E6E9B"/>
    <w:rsid w:val="11694988"/>
    <w:rsid w:val="11940A47"/>
    <w:rsid w:val="119F4D6C"/>
    <w:rsid w:val="11B35E24"/>
    <w:rsid w:val="11C662CA"/>
    <w:rsid w:val="11D90807"/>
    <w:rsid w:val="11D92C5F"/>
    <w:rsid w:val="11EA7790"/>
    <w:rsid w:val="11F90EF7"/>
    <w:rsid w:val="12031147"/>
    <w:rsid w:val="120851CE"/>
    <w:rsid w:val="126741BF"/>
    <w:rsid w:val="126B502C"/>
    <w:rsid w:val="127D60B1"/>
    <w:rsid w:val="128E690F"/>
    <w:rsid w:val="12933773"/>
    <w:rsid w:val="129960F0"/>
    <w:rsid w:val="129A50E5"/>
    <w:rsid w:val="12B16073"/>
    <w:rsid w:val="12B87E69"/>
    <w:rsid w:val="12CD443F"/>
    <w:rsid w:val="12DA1630"/>
    <w:rsid w:val="12DB07F7"/>
    <w:rsid w:val="12ED1F3D"/>
    <w:rsid w:val="12F25DBB"/>
    <w:rsid w:val="12FA76B8"/>
    <w:rsid w:val="130F71D9"/>
    <w:rsid w:val="13457469"/>
    <w:rsid w:val="134C1611"/>
    <w:rsid w:val="1351591C"/>
    <w:rsid w:val="13580622"/>
    <w:rsid w:val="135A6A45"/>
    <w:rsid w:val="136C43EE"/>
    <w:rsid w:val="139C02D2"/>
    <w:rsid w:val="13A05D45"/>
    <w:rsid w:val="13B852CE"/>
    <w:rsid w:val="13E070AF"/>
    <w:rsid w:val="13E578C2"/>
    <w:rsid w:val="13EA188C"/>
    <w:rsid w:val="13FE2B36"/>
    <w:rsid w:val="140070CE"/>
    <w:rsid w:val="14074B40"/>
    <w:rsid w:val="141D21A9"/>
    <w:rsid w:val="1433233D"/>
    <w:rsid w:val="14385942"/>
    <w:rsid w:val="144124AA"/>
    <w:rsid w:val="14427B7E"/>
    <w:rsid w:val="144915E1"/>
    <w:rsid w:val="146C0414"/>
    <w:rsid w:val="14717CDA"/>
    <w:rsid w:val="147A34F9"/>
    <w:rsid w:val="147A6C8B"/>
    <w:rsid w:val="14A05101"/>
    <w:rsid w:val="14AE646F"/>
    <w:rsid w:val="14BC6F16"/>
    <w:rsid w:val="14C14575"/>
    <w:rsid w:val="14C228E7"/>
    <w:rsid w:val="14DF17C4"/>
    <w:rsid w:val="153B7E2B"/>
    <w:rsid w:val="15452126"/>
    <w:rsid w:val="15554418"/>
    <w:rsid w:val="155C6B13"/>
    <w:rsid w:val="15944116"/>
    <w:rsid w:val="15BA0975"/>
    <w:rsid w:val="15C3765D"/>
    <w:rsid w:val="15F23280"/>
    <w:rsid w:val="15F87A29"/>
    <w:rsid w:val="161E5336"/>
    <w:rsid w:val="162948BE"/>
    <w:rsid w:val="16297C60"/>
    <w:rsid w:val="1632372B"/>
    <w:rsid w:val="16445757"/>
    <w:rsid w:val="1664166E"/>
    <w:rsid w:val="16924383"/>
    <w:rsid w:val="169677BF"/>
    <w:rsid w:val="169B734B"/>
    <w:rsid w:val="16A47BD3"/>
    <w:rsid w:val="16BA364F"/>
    <w:rsid w:val="16DB34E4"/>
    <w:rsid w:val="16E1309D"/>
    <w:rsid w:val="16E44A91"/>
    <w:rsid w:val="16E5412E"/>
    <w:rsid w:val="16F21CDF"/>
    <w:rsid w:val="16F55501"/>
    <w:rsid w:val="16F97073"/>
    <w:rsid w:val="17055989"/>
    <w:rsid w:val="171A477F"/>
    <w:rsid w:val="174425C1"/>
    <w:rsid w:val="174454EB"/>
    <w:rsid w:val="174645AC"/>
    <w:rsid w:val="175709FE"/>
    <w:rsid w:val="17681377"/>
    <w:rsid w:val="17965494"/>
    <w:rsid w:val="179E17F9"/>
    <w:rsid w:val="17A8152A"/>
    <w:rsid w:val="17BD7C9A"/>
    <w:rsid w:val="17C16684"/>
    <w:rsid w:val="17C26F83"/>
    <w:rsid w:val="17EC4585"/>
    <w:rsid w:val="17F579C4"/>
    <w:rsid w:val="17FF756E"/>
    <w:rsid w:val="18047A5C"/>
    <w:rsid w:val="1807234D"/>
    <w:rsid w:val="180E6E17"/>
    <w:rsid w:val="181A59B3"/>
    <w:rsid w:val="181B006C"/>
    <w:rsid w:val="1837611C"/>
    <w:rsid w:val="184A62E6"/>
    <w:rsid w:val="18526150"/>
    <w:rsid w:val="186A67FF"/>
    <w:rsid w:val="187867F0"/>
    <w:rsid w:val="189F1657"/>
    <w:rsid w:val="189F41D6"/>
    <w:rsid w:val="18B37100"/>
    <w:rsid w:val="18BC26AB"/>
    <w:rsid w:val="18C3247B"/>
    <w:rsid w:val="18C56DF1"/>
    <w:rsid w:val="18D0489D"/>
    <w:rsid w:val="18D122B3"/>
    <w:rsid w:val="18DF78C0"/>
    <w:rsid w:val="18EF10C5"/>
    <w:rsid w:val="18F258AC"/>
    <w:rsid w:val="18F43F17"/>
    <w:rsid w:val="18F53C3F"/>
    <w:rsid w:val="18FD1709"/>
    <w:rsid w:val="18FD391E"/>
    <w:rsid w:val="192D6574"/>
    <w:rsid w:val="193D6210"/>
    <w:rsid w:val="19476AFF"/>
    <w:rsid w:val="194C4AB8"/>
    <w:rsid w:val="19A159BE"/>
    <w:rsid w:val="19AA2E26"/>
    <w:rsid w:val="19BA4B47"/>
    <w:rsid w:val="19C753C9"/>
    <w:rsid w:val="19DA1A8A"/>
    <w:rsid w:val="19DE17D3"/>
    <w:rsid w:val="19FA23AC"/>
    <w:rsid w:val="19FB681D"/>
    <w:rsid w:val="1A016335"/>
    <w:rsid w:val="1A0B6691"/>
    <w:rsid w:val="1A1C2012"/>
    <w:rsid w:val="1A2A0FF1"/>
    <w:rsid w:val="1A2F77ED"/>
    <w:rsid w:val="1A403B56"/>
    <w:rsid w:val="1A477E97"/>
    <w:rsid w:val="1A4A6AFC"/>
    <w:rsid w:val="1A56365C"/>
    <w:rsid w:val="1A6C215E"/>
    <w:rsid w:val="1A6E36C8"/>
    <w:rsid w:val="1A717238"/>
    <w:rsid w:val="1AC47E12"/>
    <w:rsid w:val="1ACF4E34"/>
    <w:rsid w:val="1AE64100"/>
    <w:rsid w:val="1AFE3B1A"/>
    <w:rsid w:val="1B071A63"/>
    <w:rsid w:val="1B0A2EA8"/>
    <w:rsid w:val="1B155ED4"/>
    <w:rsid w:val="1B2368F8"/>
    <w:rsid w:val="1B26001A"/>
    <w:rsid w:val="1B2D0053"/>
    <w:rsid w:val="1B31057E"/>
    <w:rsid w:val="1B3C339F"/>
    <w:rsid w:val="1B57694A"/>
    <w:rsid w:val="1B657EFA"/>
    <w:rsid w:val="1B711A92"/>
    <w:rsid w:val="1B944A75"/>
    <w:rsid w:val="1BA34912"/>
    <w:rsid w:val="1BC22969"/>
    <w:rsid w:val="1BC31A8F"/>
    <w:rsid w:val="1BD2095F"/>
    <w:rsid w:val="1BF26463"/>
    <w:rsid w:val="1C107044"/>
    <w:rsid w:val="1C14488D"/>
    <w:rsid w:val="1C2133F0"/>
    <w:rsid w:val="1C21357F"/>
    <w:rsid w:val="1C2A24AD"/>
    <w:rsid w:val="1C434A8F"/>
    <w:rsid w:val="1C4B3F14"/>
    <w:rsid w:val="1C677C92"/>
    <w:rsid w:val="1C6943B5"/>
    <w:rsid w:val="1C781594"/>
    <w:rsid w:val="1C9A37B8"/>
    <w:rsid w:val="1C9D453A"/>
    <w:rsid w:val="1C9D568C"/>
    <w:rsid w:val="1CA57A3B"/>
    <w:rsid w:val="1CD57773"/>
    <w:rsid w:val="1D127C14"/>
    <w:rsid w:val="1D152689"/>
    <w:rsid w:val="1D393E4C"/>
    <w:rsid w:val="1D3B2DAB"/>
    <w:rsid w:val="1D433D2B"/>
    <w:rsid w:val="1D611AD8"/>
    <w:rsid w:val="1D792F1D"/>
    <w:rsid w:val="1D92503C"/>
    <w:rsid w:val="1D954F16"/>
    <w:rsid w:val="1DA44808"/>
    <w:rsid w:val="1DBB646D"/>
    <w:rsid w:val="1DC327F0"/>
    <w:rsid w:val="1DC811B3"/>
    <w:rsid w:val="1DC86D06"/>
    <w:rsid w:val="1DCA22D3"/>
    <w:rsid w:val="1DCC10D1"/>
    <w:rsid w:val="1DCE6BEB"/>
    <w:rsid w:val="1DD0412C"/>
    <w:rsid w:val="1DD35837"/>
    <w:rsid w:val="1DD837E5"/>
    <w:rsid w:val="1DD84D91"/>
    <w:rsid w:val="1DEA5850"/>
    <w:rsid w:val="1DF164EB"/>
    <w:rsid w:val="1DFB33CF"/>
    <w:rsid w:val="1DFD524B"/>
    <w:rsid w:val="1E046694"/>
    <w:rsid w:val="1E236942"/>
    <w:rsid w:val="1E341D65"/>
    <w:rsid w:val="1E34281F"/>
    <w:rsid w:val="1E3F5235"/>
    <w:rsid w:val="1E4D4B82"/>
    <w:rsid w:val="1E4F186D"/>
    <w:rsid w:val="1E512260"/>
    <w:rsid w:val="1E5A7ECE"/>
    <w:rsid w:val="1E6321F1"/>
    <w:rsid w:val="1E6A7554"/>
    <w:rsid w:val="1E7728AB"/>
    <w:rsid w:val="1E7732E6"/>
    <w:rsid w:val="1E892660"/>
    <w:rsid w:val="1E99298E"/>
    <w:rsid w:val="1EA63B24"/>
    <w:rsid w:val="1EB176AB"/>
    <w:rsid w:val="1EB66626"/>
    <w:rsid w:val="1EC715B2"/>
    <w:rsid w:val="1EC95298"/>
    <w:rsid w:val="1EE85E53"/>
    <w:rsid w:val="1EF94BCB"/>
    <w:rsid w:val="1F0461CD"/>
    <w:rsid w:val="1F3447B7"/>
    <w:rsid w:val="1F45139D"/>
    <w:rsid w:val="1F4D5955"/>
    <w:rsid w:val="1F5762B9"/>
    <w:rsid w:val="1F597477"/>
    <w:rsid w:val="1F5E615B"/>
    <w:rsid w:val="1F730435"/>
    <w:rsid w:val="1F7876A9"/>
    <w:rsid w:val="1F7B3C51"/>
    <w:rsid w:val="1FB229B7"/>
    <w:rsid w:val="1FB420FF"/>
    <w:rsid w:val="1FCB468C"/>
    <w:rsid w:val="1FD122E2"/>
    <w:rsid w:val="200363B6"/>
    <w:rsid w:val="201C6701"/>
    <w:rsid w:val="202F1BDC"/>
    <w:rsid w:val="203D7928"/>
    <w:rsid w:val="2040456F"/>
    <w:rsid w:val="20466B62"/>
    <w:rsid w:val="205413FF"/>
    <w:rsid w:val="2060606D"/>
    <w:rsid w:val="206B24E7"/>
    <w:rsid w:val="207B41B9"/>
    <w:rsid w:val="207B688A"/>
    <w:rsid w:val="20814AA5"/>
    <w:rsid w:val="20962086"/>
    <w:rsid w:val="20A13263"/>
    <w:rsid w:val="20A674F7"/>
    <w:rsid w:val="20A72225"/>
    <w:rsid w:val="20B475BF"/>
    <w:rsid w:val="20B97C72"/>
    <w:rsid w:val="20DE0768"/>
    <w:rsid w:val="20EE515E"/>
    <w:rsid w:val="20FA0E93"/>
    <w:rsid w:val="210060C7"/>
    <w:rsid w:val="210B02A6"/>
    <w:rsid w:val="21450365"/>
    <w:rsid w:val="214B74B8"/>
    <w:rsid w:val="214E07F5"/>
    <w:rsid w:val="21635B39"/>
    <w:rsid w:val="216D2F94"/>
    <w:rsid w:val="21A86E3E"/>
    <w:rsid w:val="21B15BBD"/>
    <w:rsid w:val="21BB4DC8"/>
    <w:rsid w:val="21BD2B97"/>
    <w:rsid w:val="21C86F88"/>
    <w:rsid w:val="21CB501F"/>
    <w:rsid w:val="21DA17C5"/>
    <w:rsid w:val="21EF3E7D"/>
    <w:rsid w:val="21EF5AE0"/>
    <w:rsid w:val="21F05322"/>
    <w:rsid w:val="220B33FA"/>
    <w:rsid w:val="221F3ACD"/>
    <w:rsid w:val="22214807"/>
    <w:rsid w:val="222A561A"/>
    <w:rsid w:val="2246114D"/>
    <w:rsid w:val="22897967"/>
    <w:rsid w:val="229901FE"/>
    <w:rsid w:val="229A76E5"/>
    <w:rsid w:val="229C3E0F"/>
    <w:rsid w:val="22A73584"/>
    <w:rsid w:val="22B078D4"/>
    <w:rsid w:val="22BC4241"/>
    <w:rsid w:val="22D87D0A"/>
    <w:rsid w:val="22EC2C7A"/>
    <w:rsid w:val="22F10B1B"/>
    <w:rsid w:val="22F20471"/>
    <w:rsid w:val="22F456FE"/>
    <w:rsid w:val="22FC6411"/>
    <w:rsid w:val="23122E49"/>
    <w:rsid w:val="231533E4"/>
    <w:rsid w:val="23214B81"/>
    <w:rsid w:val="233B6B2A"/>
    <w:rsid w:val="2358310A"/>
    <w:rsid w:val="235F2397"/>
    <w:rsid w:val="237870AC"/>
    <w:rsid w:val="23833657"/>
    <w:rsid w:val="23840159"/>
    <w:rsid w:val="23846ABF"/>
    <w:rsid w:val="23953C76"/>
    <w:rsid w:val="23A62653"/>
    <w:rsid w:val="23A862E0"/>
    <w:rsid w:val="23AE3910"/>
    <w:rsid w:val="23E027F9"/>
    <w:rsid w:val="23E56991"/>
    <w:rsid w:val="23EB572F"/>
    <w:rsid w:val="24060198"/>
    <w:rsid w:val="240901B2"/>
    <w:rsid w:val="240D0980"/>
    <w:rsid w:val="241477C1"/>
    <w:rsid w:val="24234C05"/>
    <w:rsid w:val="24483432"/>
    <w:rsid w:val="2462494A"/>
    <w:rsid w:val="246E677E"/>
    <w:rsid w:val="248165EB"/>
    <w:rsid w:val="248C71A3"/>
    <w:rsid w:val="248D55C8"/>
    <w:rsid w:val="24904A85"/>
    <w:rsid w:val="24A97233"/>
    <w:rsid w:val="24AC6FEF"/>
    <w:rsid w:val="24B7067F"/>
    <w:rsid w:val="24B93E94"/>
    <w:rsid w:val="24D9462B"/>
    <w:rsid w:val="24F71211"/>
    <w:rsid w:val="25026B9F"/>
    <w:rsid w:val="25057161"/>
    <w:rsid w:val="25066993"/>
    <w:rsid w:val="250A3EAC"/>
    <w:rsid w:val="250B2081"/>
    <w:rsid w:val="250D4F7A"/>
    <w:rsid w:val="250E59C0"/>
    <w:rsid w:val="251D33EE"/>
    <w:rsid w:val="25661789"/>
    <w:rsid w:val="25665647"/>
    <w:rsid w:val="256F04A1"/>
    <w:rsid w:val="25861711"/>
    <w:rsid w:val="258F677D"/>
    <w:rsid w:val="25BE33B7"/>
    <w:rsid w:val="25BF3194"/>
    <w:rsid w:val="25D71AF6"/>
    <w:rsid w:val="25E87508"/>
    <w:rsid w:val="25F436F3"/>
    <w:rsid w:val="25FA38A5"/>
    <w:rsid w:val="26065687"/>
    <w:rsid w:val="261918D2"/>
    <w:rsid w:val="26217A58"/>
    <w:rsid w:val="26266C68"/>
    <w:rsid w:val="263636C4"/>
    <w:rsid w:val="263D5594"/>
    <w:rsid w:val="26430102"/>
    <w:rsid w:val="26577725"/>
    <w:rsid w:val="265B1292"/>
    <w:rsid w:val="26620B8F"/>
    <w:rsid w:val="267037B7"/>
    <w:rsid w:val="267A34CE"/>
    <w:rsid w:val="268227E5"/>
    <w:rsid w:val="26855B39"/>
    <w:rsid w:val="26952980"/>
    <w:rsid w:val="26961658"/>
    <w:rsid w:val="26C00276"/>
    <w:rsid w:val="26C80ED5"/>
    <w:rsid w:val="26C823B7"/>
    <w:rsid w:val="26D46A92"/>
    <w:rsid w:val="26E1642B"/>
    <w:rsid w:val="26EE0180"/>
    <w:rsid w:val="270A3DA9"/>
    <w:rsid w:val="270D07FB"/>
    <w:rsid w:val="270E2D4C"/>
    <w:rsid w:val="273A5BA9"/>
    <w:rsid w:val="276259C3"/>
    <w:rsid w:val="277C56DA"/>
    <w:rsid w:val="27846C78"/>
    <w:rsid w:val="27993689"/>
    <w:rsid w:val="27A740C6"/>
    <w:rsid w:val="27B00696"/>
    <w:rsid w:val="27B32AC7"/>
    <w:rsid w:val="27C4054D"/>
    <w:rsid w:val="27FF7546"/>
    <w:rsid w:val="2803643B"/>
    <w:rsid w:val="280D550D"/>
    <w:rsid w:val="285379E2"/>
    <w:rsid w:val="288113D6"/>
    <w:rsid w:val="28B20153"/>
    <w:rsid w:val="28B71435"/>
    <w:rsid w:val="28BA049B"/>
    <w:rsid w:val="28CD5901"/>
    <w:rsid w:val="28EF008A"/>
    <w:rsid w:val="29014776"/>
    <w:rsid w:val="290C2D71"/>
    <w:rsid w:val="2910219C"/>
    <w:rsid w:val="291B3E79"/>
    <w:rsid w:val="29276419"/>
    <w:rsid w:val="29305AAC"/>
    <w:rsid w:val="29423FA3"/>
    <w:rsid w:val="294631DF"/>
    <w:rsid w:val="294B285D"/>
    <w:rsid w:val="295A7C46"/>
    <w:rsid w:val="29727C0E"/>
    <w:rsid w:val="29830897"/>
    <w:rsid w:val="29907D18"/>
    <w:rsid w:val="29926943"/>
    <w:rsid w:val="299A1F6E"/>
    <w:rsid w:val="29B32E02"/>
    <w:rsid w:val="29D24EA5"/>
    <w:rsid w:val="29D84BB3"/>
    <w:rsid w:val="29FA00B1"/>
    <w:rsid w:val="2A3B2453"/>
    <w:rsid w:val="2A3F5AE6"/>
    <w:rsid w:val="2A5A4BC3"/>
    <w:rsid w:val="2AA24E37"/>
    <w:rsid w:val="2AAB37A5"/>
    <w:rsid w:val="2AF777DA"/>
    <w:rsid w:val="2B0C276F"/>
    <w:rsid w:val="2B1603C6"/>
    <w:rsid w:val="2B1709C1"/>
    <w:rsid w:val="2B1F6826"/>
    <w:rsid w:val="2B213526"/>
    <w:rsid w:val="2B29227A"/>
    <w:rsid w:val="2B3748A1"/>
    <w:rsid w:val="2B4A2D15"/>
    <w:rsid w:val="2B4B3441"/>
    <w:rsid w:val="2B503E04"/>
    <w:rsid w:val="2B6363AC"/>
    <w:rsid w:val="2B6C54E1"/>
    <w:rsid w:val="2B734133"/>
    <w:rsid w:val="2B7F07AE"/>
    <w:rsid w:val="2B896ADF"/>
    <w:rsid w:val="2B925A65"/>
    <w:rsid w:val="2B9C50FA"/>
    <w:rsid w:val="2BD357E0"/>
    <w:rsid w:val="2BDC0256"/>
    <w:rsid w:val="2BEB11E9"/>
    <w:rsid w:val="2BF42B3C"/>
    <w:rsid w:val="2C2A3A63"/>
    <w:rsid w:val="2C342C2C"/>
    <w:rsid w:val="2C392723"/>
    <w:rsid w:val="2C3D3C5B"/>
    <w:rsid w:val="2C3E05A1"/>
    <w:rsid w:val="2C522E5E"/>
    <w:rsid w:val="2C5950E0"/>
    <w:rsid w:val="2C643CB6"/>
    <w:rsid w:val="2C670F82"/>
    <w:rsid w:val="2C746838"/>
    <w:rsid w:val="2C767A06"/>
    <w:rsid w:val="2C797DD6"/>
    <w:rsid w:val="2C822A5D"/>
    <w:rsid w:val="2C8D6A01"/>
    <w:rsid w:val="2C9853FE"/>
    <w:rsid w:val="2C9E43A6"/>
    <w:rsid w:val="2CBC40D5"/>
    <w:rsid w:val="2CC1545A"/>
    <w:rsid w:val="2CC84BA2"/>
    <w:rsid w:val="2CC96CD5"/>
    <w:rsid w:val="2CD11789"/>
    <w:rsid w:val="2CD64E7F"/>
    <w:rsid w:val="2CD76183"/>
    <w:rsid w:val="2CEE1BDA"/>
    <w:rsid w:val="2D052E66"/>
    <w:rsid w:val="2D06677B"/>
    <w:rsid w:val="2D0B1CF6"/>
    <w:rsid w:val="2D146A03"/>
    <w:rsid w:val="2D1976E1"/>
    <w:rsid w:val="2D1A5167"/>
    <w:rsid w:val="2D28325D"/>
    <w:rsid w:val="2D397BD2"/>
    <w:rsid w:val="2D4006AF"/>
    <w:rsid w:val="2D41394D"/>
    <w:rsid w:val="2D5440D8"/>
    <w:rsid w:val="2D58731A"/>
    <w:rsid w:val="2D5D5E9D"/>
    <w:rsid w:val="2D60574F"/>
    <w:rsid w:val="2D702657"/>
    <w:rsid w:val="2D7610C8"/>
    <w:rsid w:val="2DBF44DB"/>
    <w:rsid w:val="2DDF05D2"/>
    <w:rsid w:val="2DEB2F3C"/>
    <w:rsid w:val="2DF417AC"/>
    <w:rsid w:val="2DF45FD5"/>
    <w:rsid w:val="2DFC3243"/>
    <w:rsid w:val="2E130709"/>
    <w:rsid w:val="2E1E2D55"/>
    <w:rsid w:val="2E2A0263"/>
    <w:rsid w:val="2E330347"/>
    <w:rsid w:val="2E3D1EC1"/>
    <w:rsid w:val="2E5476B9"/>
    <w:rsid w:val="2E684207"/>
    <w:rsid w:val="2E7323DC"/>
    <w:rsid w:val="2E8028E4"/>
    <w:rsid w:val="2E82029E"/>
    <w:rsid w:val="2E830B02"/>
    <w:rsid w:val="2E9771F5"/>
    <w:rsid w:val="2E9904A9"/>
    <w:rsid w:val="2E9A12B2"/>
    <w:rsid w:val="2EAE5525"/>
    <w:rsid w:val="2EAF34D3"/>
    <w:rsid w:val="2EB355F9"/>
    <w:rsid w:val="2EDF632E"/>
    <w:rsid w:val="2EE61107"/>
    <w:rsid w:val="2EF51583"/>
    <w:rsid w:val="2EFF6EB0"/>
    <w:rsid w:val="2F22281A"/>
    <w:rsid w:val="2F320551"/>
    <w:rsid w:val="2F482AF0"/>
    <w:rsid w:val="2F4E0FC4"/>
    <w:rsid w:val="2F5F41C4"/>
    <w:rsid w:val="2F770511"/>
    <w:rsid w:val="2F843D6D"/>
    <w:rsid w:val="2F9368AA"/>
    <w:rsid w:val="2FA364FE"/>
    <w:rsid w:val="2FBD6EB0"/>
    <w:rsid w:val="2FCA21A6"/>
    <w:rsid w:val="2FEA501B"/>
    <w:rsid w:val="2FEE4176"/>
    <w:rsid w:val="2FF32EC4"/>
    <w:rsid w:val="3002444C"/>
    <w:rsid w:val="300F2A7A"/>
    <w:rsid w:val="30181DB7"/>
    <w:rsid w:val="301A5D12"/>
    <w:rsid w:val="302F58FA"/>
    <w:rsid w:val="30302364"/>
    <w:rsid w:val="303031BE"/>
    <w:rsid w:val="30387735"/>
    <w:rsid w:val="3043182A"/>
    <w:rsid w:val="3062080F"/>
    <w:rsid w:val="307269D9"/>
    <w:rsid w:val="307E687F"/>
    <w:rsid w:val="30881FC3"/>
    <w:rsid w:val="30916790"/>
    <w:rsid w:val="309B517D"/>
    <w:rsid w:val="309C623C"/>
    <w:rsid w:val="309E1311"/>
    <w:rsid w:val="30AB2901"/>
    <w:rsid w:val="30B07D51"/>
    <w:rsid w:val="30C83B4F"/>
    <w:rsid w:val="30CC49F9"/>
    <w:rsid w:val="30D33CE3"/>
    <w:rsid w:val="30F329E2"/>
    <w:rsid w:val="31050C83"/>
    <w:rsid w:val="3105765E"/>
    <w:rsid w:val="312B79A6"/>
    <w:rsid w:val="31383513"/>
    <w:rsid w:val="31500593"/>
    <w:rsid w:val="316F44E9"/>
    <w:rsid w:val="31867310"/>
    <w:rsid w:val="318A7C6E"/>
    <w:rsid w:val="319D3BEF"/>
    <w:rsid w:val="31B32355"/>
    <w:rsid w:val="31C55288"/>
    <w:rsid w:val="31CD6D45"/>
    <w:rsid w:val="31CE70C1"/>
    <w:rsid w:val="31E6335D"/>
    <w:rsid w:val="31E70CA6"/>
    <w:rsid w:val="31E93948"/>
    <w:rsid w:val="31ED6FA9"/>
    <w:rsid w:val="31F2115B"/>
    <w:rsid w:val="31F44CB4"/>
    <w:rsid w:val="31FD3C21"/>
    <w:rsid w:val="32393D31"/>
    <w:rsid w:val="3244207C"/>
    <w:rsid w:val="325505E7"/>
    <w:rsid w:val="32640981"/>
    <w:rsid w:val="326D6CC7"/>
    <w:rsid w:val="3273314D"/>
    <w:rsid w:val="327358C9"/>
    <w:rsid w:val="327924F6"/>
    <w:rsid w:val="32863BF6"/>
    <w:rsid w:val="32AC4712"/>
    <w:rsid w:val="32AD39D9"/>
    <w:rsid w:val="32AE075F"/>
    <w:rsid w:val="32E27102"/>
    <w:rsid w:val="32EA26C4"/>
    <w:rsid w:val="3302420C"/>
    <w:rsid w:val="3303362B"/>
    <w:rsid w:val="33043E19"/>
    <w:rsid w:val="3311666E"/>
    <w:rsid w:val="33206EFF"/>
    <w:rsid w:val="33377319"/>
    <w:rsid w:val="333A38D2"/>
    <w:rsid w:val="33421C0F"/>
    <w:rsid w:val="334D4A6F"/>
    <w:rsid w:val="33831BAD"/>
    <w:rsid w:val="339C6A0C"/>
    <w:rsid w:val="33A97CF2"/>
    <w:rsid w:val="33CB0384"/>
    <w:rsid w:val="33D06E8D"/>
    <w:rsid w:val="33E073E0"/>
    <w:rsid w:val="33EB7BA2"/>
    <w:rsid w:val="33EE66C8"/>
    <w:rsid w:val="33F009AD"/>
    <w:rsid w:val="33F113B2"/>
    <w:rsid w:val="33F775F2"/>
    <w:rsid w:val="33FD0396"/>
    <w:rsid w:val="34152F4C"/>
    <w:rsid w:val="341E2776"/>
    <w:rsid w:val="3429206D"/>
    <w:rsid w:val="342E7984"/>
    <w:rsid w:val="34556C65"/>
    <w:rsid w:val="347357A5"/>
    <w:rsid w:val="34794A1A"/>
    <w:rsid w:val="348663F1"/>
    <w:rsid w:val="3486789D"/>
    <w:rsid w:val="34922A7E"/>
    <w:rsid w:val="349B2176"/>
    <w:rsid w:val="34B2717F"/>
    <w:rsid w:val="34B53E83"/>
    <w:rsid w:val="34CD2FCC"/>
    <w:rsid w:val="34DA0967"/>
    <w:rsid w:val="34DB6F58"/>
    <w:rsid w:val="34F91AA7"/>
    <w:rsid w:val="3506258D"/>
    <w:rsid w:val="350D2F91"/>
    <w:rsid w:val="3519622E"/>
    <w:rsid w:val="35303CA2"/>
    <w:rsid w:val="3540096D"/>
    <w:rsid w:val="3545389C"/>
    <w:rsid w:val="35614D29"/>
    <w:rsid w:val="3576387A"/>
    <w:rsid w:val="35773BDA"/>
    <w:rsid w:val="358119D0"/>
    <w:rsid w:val="35945EEC"/>
    <w:rsid w:val="359D04ED"/>
    <w:rsid w:val="35A42B1C"/>
    <w:rsid w:val="35B23174"/>
    <w:rsid w:val="35BC2E73"/>
    <w:rsid w:val="35BE3696"/>
    <w:rsid w:val="35CF1FC4"/>
    <w:rsid w:val="35EF6DFF"/>
    <w:rsid w:val="362273C5"/>
    <w:rsid w:val="36344BAD"/>
    <w:rsid w:val="36410530"/>
    <w:rsid w:val="36477281"/>
    <w:rsid w:val="36493215"/>
    <w:rsid w:val="3653785E"/>
    <w:rsid w:val="36634E6F"/>
    <w:rsid w:val="36634F1B"/>
    <w:rsid w:val="367F3B59"/>
    <w:rsid w:val="368149F8"/>
    <w:rsid w:val="368E07DE"/>
    <w:rsid w:val="36A22495"/>
    <w:rsid w:val="36AC1D45"/>
    <w:rsid w:val="36B12FE4"/>
    <w:rsid w:val="36B72BC5"/>
    <w:rsid w:val="36D47775"/>
    <w:rsid w:val="36D87D11"/>
    <w:rsid w:val="36D936DA"/>
    <w:rsid w:val="36F45A26"/>
    <w:rsid w:val="36F508BF"/>
    <w:rsid w:val="370217F4"/>
    <w:rsid w:val="371013AC"/>
    <w:rsid w:val="3711466D"/>
    <w:rsid w:val="371F1CD1"/>
    <w:rsid w:val="372654DF"/>
    <w:rsid w:val="37366C01"/>
    <w:rsid w:val="373E5700"/>
    <w:rsid w:val="374E0EF5"/>
    <w:rsid w:val="374F756F"/>
    <w:rsid w:val="376B467C"/>
    <w:rsid w:val="37786DA0"/>
    <w:rsid w:val="3783704C"/>
    <w:rsid w:val="378900D3"/>
    <w:rsid w:val="37954089"/>
    <w:rsid w:val="379A318D"/>
    <w:rsid w:val="37A42857"/>
    <w:rsid w:val="37B120E0"/>
    <w:rsid w:val="37C9239F"/>
    <w:rsid w:val="37D12D63"/>
    <w:rsid w:val="37D81114"/>
    <w:rsid w:val="37DA2429"/>
    <w:rsid w:val="37DA54FE"/>
    <w:rsid w:val="37E76E82"/>
    <w:rsid w:val="37F33F6F"/>
    <w:rsid w:val="37FF1AE1"/>
    <w:rsid w:val="38007FCB"/>
    <w:rsid w:val="38574FD7"/>
    <w:rsid w:val="385D3C93"/>
    <w:rsid w:val="38A92539"/>
    <w:rsid w:val="38AE4A71"/>
    <w:rsid w:val="39003E36"/>
    <w:rsid w:val="390C1C9F"/>
    <w:rsid w:val="390D3202"/>
    <w:rsid w:val="391354CF"/>
    <w:rsid w:val="39430EAC"/>
    <w:rsid w:val="39436EF9"/>
    <w:rsid w:val="394B6993"/>
    <w:rsid w:val="394D6AED"/>
    <w:rsid w:val="39512BBC"/>
    <w:rsid w:val="39537BD7"/>
    <w:rsid w:val="39723106"/>
    <w:rsid w:val="397C5CE7"/>
    <w:rsid w:val="397D1CFD"/>
    <w:rsid w:val="398103A0"/>
    <w:rsid w:val="39815289"/>
    <w:rsid w:val="39A720CC"/>
    <w:rsid w:val="39AF68F3"/>
    <w:rsid w:val="39D4110F"/>
    <w:rsid w:val="3A0657C7"/>
    <w:rsid w:val="3A144EE1"/>
    <w:rsid w:val="3A153B4F"/>
    <w:rsid w:val="3A26221A"/>
    <w:rsid w:val="3A453FFB"/>
    <w:rsid w:val="3A473E5E"/>
    <w:rsid w:val="3A4D7F8C"/>
    <w:rsid w:val="3A5C41C1"/>
    <w:rsid w:val="3AAE6A10"/>
    <w:rsid w:val="3AB60697"/>
    <w:rsid w:val="3ABF409E"/>
    <w:rsid w:val="3AC52C1F"/>
    <w:rsid w:val="3ACC08B6"/>
    <w:rsid w:val="3AED2374"/>
    <w:rsid w:val="3AF36B3E"/>
    <w:rsid w:val="3AF95B5E"/>
    <w:rsid w:val="3B2F10E5"/>
    <w:rsid w:val="3B311AA5"/>
    <w:rsid w:val="3B353D1C"/>
    <w:rsid w:val="3B4C34F5"/>
    <w:rsid w:val="3B6E0C1B"/>
    <w:rsid w:val="3B754A41"/>
    <w:rsid w:val="3B75678B"/>
    <w:rsid w:val="3B7F70D3"/>
    <w:rsid w:val="3B820B66"/>
    <w:rsid w:val="3B934E6C"/>
    <w:rsid w:val="3BA0240F"/>
    <w:rsid w:val="3BA053D6"/>
    <w:rsid w:val="3BA6500C"/>
    <w:rsid w:val="3BC012C7"/>
    <w:rsid w:val="3BC20B18"/>
    <w:rsid w:val="3BD73CEE"/>
    <w:rsid w:val="3BDC423B"/>
    <w:rsid w:val="3BE64088"/>
    <w:rsid w:val="3BF1323D"/>
    <w:rsid w:val="3BFA00AC"/>
    <w:rsid w:val="3BFD6BF6"/>
    <w:rsid w:val="3C1302DB"/>
    <w:rsid w:val="3C2244ED"/>
    <w:rsid w:val="3C3052A9"/>
    <w:rsid w:val="3C3108DE"/>
    <w:rsid w:val="3C42555F"/>
    <w:rsid w:val="3C5277B9"/>
    <w:rsid w:val="3C5E7CD3"/>
    <w:rsid w:val="3C6A34DD"/>
    <w:rsid w:val="3C736B98"/>
    <w:rsid w:val="3C74300F"/>
    <w:rsid w:val="3C7E11C7"/>
    <w:rsid w:val="3C852525"/>
    <w:rsid w:val="3C880FFB"/>
    <w:rsid w:val="3C9A1239"/>
    <w:rsid w:val="3C9B56A4"/>
    <w:rsid w:val="3C9C04A3"/>
    <w:rsid w:val="3CA47AA6"/>
    <w:rsid w:val="3CB16CE0"/>
    <w:rsid w:val="3CB50D5D"/>
    <w:rsid w:val="3CBA2176"/>
    <w:rsid w:val="3CC2539F"/>
    <w:rsid w:val="3CD92C4C"/>
    <w:rsid w:val="3CDE324C"/>
    <w:rsid w:val="3CF26287"/>
    <w:rsid w:val="3D00526E"/>
    <w:rsid w:val="3D0374FC"/>
    <w:rsid w:val="3D054B4F"/>
    <w:rsid w:val="3D5228EE"/>
    <w:rsid w:val="3D5E6D53"/>
    <w:rsid w:val="3D627DA1"/>
    <w:rsid w:val="3D750FCA"/>
    <w:rsid w:val="3D8952B6"/>
    <w:rsid w:val="3D8E1E62"/>
    <w:rsid w:val="3D941F51"/>
    <w:rsid w:val="3D9800AA"/>
    <w:rsid w:val="3DA1520B"/>
    <w:rsid w:val="3DB40697"/>
    <w:rsid w:val="3DC51239"/>
    <w:rsid w:val="3DD07DB4"/>
    <w:rsid w:val="3DD146CF"/>
    <w:rsid w:val="3DD21175"/>
    <w:rsid w:val="3DD840B1"/>
    <w:rsid w:val="3DE425B7"/>
    <w:rsid w:val="3E050A7B"/>
    <w:rsid w:val="3E1A2198"/>
    <w:rsid w:val="3E1D19BB"/>
    <w:rsid w:val="3E2C27C0"/>
    <w:rsid w:val="3E2E1FE6"/>
    <w:rsid w:val="3E2E52A3"/>
    <w:rsid w:val="3E3164E1"/>
    <w:rsid w:val="3E531039"/>
    <w:rsid w:val="3E5E452F"/>
    <w:rsid w:val="3E5F7003"/>
    <w:rsid w:val="3E7466BA"/>
    <w:rsid w:val="3E7D36E0"/>
    <w:rsid w:val="3E91626C"/>
    <w:rsid w:val="3EA72049"/>
    <w:rsid w:val="3EAC3728"/>
    <w:rsid w:val="3EEE4E9D"/>
    <w:rsid w:val="3EFF7C29"/>
    <w:rsid w:val="3F03720E"/>
    <w:rsid w:val="3F3E1A42"/>
    <w:rsid w:val="3F4C74D5"/>
    <w:rsid w:val="3F577242"/>
    <w:rsid w:val="3F6040A3"/>
    <w:rsid w:val="3F714B14"/>
    <w:rsid w:val="3F793D37"/>
    <w:rsid w:val="3F796D77"/>
    <w:rsid w:val="3F894365"/>
    <w:rsid w:val="3F8B7EE0"/>
    <w:rsid w:val="3FA047E7"/>
    <w:rsid w:val="3FA156C9"/>
    <w:rsid w:val="3FB07B64"/>
    <w:rsid w:val="3FB80EB4"/>
    <w:rsid w:val="3FC17C44"/>
    <w:rsid w:val="3FD1069A"/>
    <w:rsid w:val="3FD82A3B"/>
    <w:rsid w:val="3FDA10E0"/>
    <w:rsid w:val="3FE16AD5"/>
    <w:rsid w:val="3FE9619D"/>
    <w:rsid w:val="40034423"/>
    <w:rsid w:val="40513549"/>
    <w:rsid w:val="405C0720"/>
    <w:rsid w:val="40697A4F"/>
    <w:rsid w:val="407A3594"/>
    <w:rsid w:val="40844445"/>
    <w:rsid w:val="40A84575"/>
    <w:rsid w:val="40B229A8"/>
    <w:rsid w:val="40BA0D07"/>
    <w:rsid w:val="40C61A8A"/>
    <w:rsid w:val="40CB0CD6"/>
    <w:rsid w:val="40D15E8D"/>
    <w:rsid w:val="40E6379F"/>
    <w:rsid w:val="410C2B2C"/>
    <w:rsid w:val="411C63BB"/>
    <w:rsid w:val="411D6972"/>
    <w:rsid w:val="413525D6"/>
    <w:rsid w:val="41395042"/>
    <w:rsid w:val="414455C7"/>
    <w:rsid w:val="414531E9"/>
    <w:rsid w:val="415A412F"/>
    <w:rsid w:val="416851E2"/>
    <w:rsid w:val="41945F2D"/>
    <w:rsid w:val="41AC5B6B"/>
    <w:rsid w:val="41C13798"/>
    <w:rsid w:val="41CE0104"/>
    <w:rsid w:val="41CE4848"/>
    <w:rsid w:val="41D363C4"/>
    <w:rsid w:val="41DC0261"/>
    <w:rsid w:val="41F95E77"/>
    <w:rsid w:val="42012599"/>
    <w:rsid w:val="420941BE"/>
    <w:rsid w:val="420C0088"/>
    <w:rsid w:val="42127A55"/>
    <w:rsid w:val="42253DB3"/>
    <w:rsid w:val="42255006"/>
    <w:rsid w:val="423B1FF2"/>
    <w:rsid w:val="423D643C"/>
    <w:rsid w:val="42470509"/>
    <w:rsid w:val="42573C75"/>
    <w:rsid w:val="42775B04"/>
    <w:rsid w:val="429B6301"/>
    <w:rsid w:val="42A647AF"/>
    <w:rsid w:val="42AE7121"/>
    <w:rsid w:val="42BC5055"/>
    <w:rsid w:val="42FD7C84"/>
    <w:rsid w:val="43013B6C"/>
    <w:rsid w:val="431C31D3"/>
    <w:rsid w:val="43261403"/>
    <w:rsid w:val="432E7AE0"/>
    <w:rsid w:val="43346DBE"/>
    <w:rsid w:val="4348075B"/>
    <w:rsid w:val="43496B17"/>
    <w:rsid w:val="43524FA8"/>
    <w:rsid w:val="43535E4F"/>
    <w:rsid w:val="4364733D"/>
    <w:rsid w:val="437D6FB3"/>
    <w:rsid w:val="438A5943"/>
    <w:rsid w:val="439C565C"/>
    <w:rsid w:val="43A04AE8"/>
    <w:rsid w:val="43AC4FE2"/>
    <w:rsid w:val="43B97019"/>
    <w:rsid w:val="43BA5839"/>
    <w:rsid w:val="43BE1DB2"/>
    <w:rsid w:val="43CC0E50"/>
    <w:rsid w:val="43E01DA8"/>
    <w:rsid w:val="43E46F50"/>
    <w:rsid w:val="43E855EB"/>
    <w:rsid w:val="43EB1D03"/>
    <w:rsid w:val="43FF4E15"/>
    <w:rsid w:val="44020179"/>
    <w:rsid w:val="442E77F4"/>
    <w:rsid w:val="44787C43"/>
    <w:rsid w:val="447C1454"/>
    <w:rsid w:val="449464CC"/>
    <w:rsid w:val="44982612"/>
    <w:rsid w:val="449E0F64"/>
    <w:rsid w:val="44B4501C"/>
    <w:rsid w:val="44B958D5"/>
    <w:rsid w:val="44C725B6"/>
    <w:rsid w:val="44D33DA0"/>
    <w:rsid w:val="44DB7F58"/>
    <w:rsid w:val="4505547A"/>
    <w:rsid w:val="452A06C1"/>
    <w:rsid w:val="452E440D"/>
    <w:rsid w:val="45386059"/>
    <w:rsid w:val="453920F9"/>
    <w:rsid w:val="45414B42"/>
    <w:rsid w:val="45595702"/>
    <w:rsid w:val="456E1F2C"/>
    <w:rsid w:val="45706A57"/>
    <w:rsid w:val="457B3C16"/>
    <w:rsid w:val="4584756C"/>
    <w:rsid w:val="458710AB"/>
    <w:rsid w:val="458B67AE"/>
    <w:rsid w:val="45911249"/>
    <w:rsid w:val="45A101E3"/>
    <w:rsid w:val="45A34CE5"/>
    <w:rsid w:val="45A35097"/>
    <w:rsid w:val="45AE7F5C"/>
    <w:rsid w:val="45C7719E"/>
    <w:rsid w:val="45F45BA9"/>
    <w:rsid w:val="45FC3DF6"/>
    <w:rsid w:val="460035AC"/>
    <w:rsid w:val="461571C2"/>
    <w:rsid w:val="461972A0"/>
    <w:rsid w:val="461E2BE6"/>
    <w:rsid w:val="462E29FD"/>
    <w:rsid w:val="46367314"/>
    <w:rsid w:val="46582833"/>
    <w:rsid w:val="4667349D"/>
    <w:rsid w:val="46677FF1"/>
    <w:rsid w:val="466C38CC"/>
    <w:rsid w:val="46722208"/>
    <w:rsid w:val="46747BCE"/>
    <w:rsid w:val="467A7C9B"/>
    <w:rsid w:val="467F45E7"/>
    <w:rsid w:val="4684103B"/>
    <w:rsid w:val="46862EB4"/>
    <w:rsid w:val="468A3609"/>
    <w:rsid w:val="46A240B2"/>
    <w:rsid w:val="46A76167"/>
    <w:rsid w:val="46B82CCC"/>
    <w:rsid w:val="46CF37B7"/>
    <w:rsid w:val="46D34981"/>
    <w:rsid w:val="46DC11C5"/>
    <w:rsid w:val="46E43C92"/>
    <w:rsid w:val="47495A4F"/>
    <w:rsid w:val="477513C2"/>
    <w:rsid w:val="47871DB6"/>
    <w:rsid w:val="478810BE"/>
    <w:rsid w:val="47892D70"/>
    <w:rsid w:val="47997069"/>
    <w:rsid w:val="47B1309C"/>
    <w:rsid w:val="47B73689"/>
    <w:rsid w:val="47BB615F"/>
    <w:rsid w:val="47CA207E"/>
    <w:rsid w:val="47D27329"/>
    <w:rsid w:val="47D64B89"/>
    <w:rsid w:val="47F52011"/>
    <w:rsid w:val="47F9206B"/>
    <w:rsid w:val="480430EE"/>
    <w:rsid w:val="4809603E"/>
    <w:rsid w:val="481A70C8"/>
    <w:rsid w:val="48226AC9"/>
    <w:rsid w:val="482624B3"/>
    <w:rsid w:val="483B2306"/>
    <w:rsid w:val="483C1C51"/>
    <w:rsid w:val="485C52AE"/>
    <w:rsid w:val="48754C43"/>
    <w:rsid w:val="48914416"/>
    <w:rsid w:val="48B00A79"/>
    <w:rsid w:val="48B9503F"/>
    <w:rsid w:val="48C83D57"/>
    <w:rsid w:val="48CE2656"/>
    <w:rsid w:val="48DF33D4"/>
    <w:rsid w:val="48E9380E"/>
    <w:rsid w:val="49086CD8"/>
    <w:rsid w:val="490B6D4E"/>
    <w:rsid w:val="491A5173"/>
    <w:rsid w:val="49427D86"/>
    <w:rsid w:val="4956711A"/>
    <w:rsid w:val="498220CD"/>
    <w:rsid w:val="49D35E95"/>
    <w:rsid w:val="49D45329"/>
    <w:rsid w:val="49D7602A"/>
    <w:rsid w:val="49D76858"/>
    <w:rsid w:val="49DB1355"/>
    <w:rsid w:val="49E62F9F"/>
    <w:rsid w:val="49F03141"/>
    <w:rsid w:val="4A0A4756"/>
    <w:rsid w:val="4A181EE7"/>
    <w:rsid w:val="4A273FB1"/>
    <w:rsid w:val="4A2E2A5A"/>
    <w:rsid w:val="4A602819"/>
    <w:rsid w:val="4A621C3A"/>
    <w:rsid w:val="4A7A5405"/>
    <w:rsid w:val="4AA137FF"/>
    <w:rsid w:val="4AAD1BF6"/>
    <w:rsid w:val="4ABF3C2C"/>
    <w:rsid w:val="4ACC11CE"/>
    <w:rsid w:val="4AE5176D"/>
    <w:rsid w:val="4AF55760"/>
    <w:rsid w:val="4AFF012C"/>
    <w:rsid w:val="4B0B3506"/>
    <w:rsid w:val="4B0C5B31"/>
    <w:rsid w:val="4B0E1ACF"/>
    <w:rsid w:val="4B213352"/>
    <w:rsid w:val="4B283B7C"/>
    <w:rsid w:val="4B3043DB"/>
    <w:rsid w:val="4B617133"/>
    <w:rsid w:val="4B7436B2"/>
    <w:rsid w:val="4B767D0A"/>
    <w:rsid w:val="4B770F3B"/>
    <w:rsid w:val="4B853924"/>
    <w:rsid w:val="4B963337"/>
    <w:rsid w:val="4BA318A5"/>
    <w:rsid w:val="4BD279E1"/>
    <w:rsid w:val="4BD74664"/>
    <w:rsid w:val="4BDB6F9D"/>
    <w:rsid w:val="4BDE603B"/>
    <w:rsid w:val="4C2A7EB7"/>
    <w:rsid w:val="4C3C75ED"/>
    <w:rsid w:val="4C5121F8"/>
    <w:rsid w:val="4C5D6BEF"/>
    <w:rsid w:val="4C67127D"/>
    <w:rsid w:val="4C751F34"/>
    <w:rsid w:val="4C7E1059"/>
    <w:rsid w:val="4C87620E"/>
    <w:rsid w:val="4C9128B3"/>
    <w:rsid w:val="4C9D110D"/>
    <w:rsid w:val="4C9E3CBD"/>
    <w:rsid w:val="4CA21A60"/>
    <w:rsid w:val="4CB83FB6"/>
    <w:rsid w:val="4CC4163C"/>
    <w:rsid w:val="4CC7297D"/>
    <w:rsid w:val="4CD16332"/>
    <w:rsid w:val="4CD45149"/>
    <w:rsid w:val="4CD604C5"/>
    <w:rsid w:val="4CED5083"/>
    <w:rsid w:val="4D1312F3"/>
    <w:rsid w:val="4D1B4648"/>
    <w:rsid w:val="4D424028"/>
    <w:rsid w:val="4D442B0A"/>
    <w:rsid w:val="4D494339"/>
    <w:rsid w:val="4D5342F3"/>
    <w:rsid w:val="4D6D5200"/>
    <w:rsid w:val="4D751865"/>
    <w:rsid w:val="4D780C41"/>
    <w:rsid w:val="4D79386B"/>
    <w:rsid w:val="4D7B7DFB"/>
    <w:rsid w:val="4D817A57"/>
    <w:rsid w:val="4D836A29"/>
    <w:rsid w:val="4DAB16AA"/>
    <w:rsid w:val="4DB14B3B"/>
    <w:rsid w:val="4DCC6FE7"/>
    <w:rsid w:val="4DD354C0"/>
    <w:rsid w:val="4DE32C00"/>
    <w:rsid w:val="4DEF60A8"/>
    <w:rsid w:val="4DF55456"/>
    <w:rsid w:val="4E022774"/>
    <w:rsid w:val="4E2A249C"/>
    <w:rsid w:val="4E313292"/>
    <w:rsid w:val="4E3D4CE7"/>
    <w:rsid w:val="4E456099"/>
    <w:rsid w:val="4E4632C5"/>
    <w:rsid w:val="4E484506"/>
    <w:rsid w:val="4E5926E0"/>
    <w:rsid w:val="4E5E2BE5"/>
    <w:rsid w:val="4E5F3D57"/>
    <w:rsid w:val="4E601584"/>
    <w:rsid w:val="4E783EF4"/>
    <w:rsid w:val="4E792193"/>
    <w:rsid w:val="4E8B7BDC"/>
    <w:rsid w:val="4E9C545F"/>
    <w:rsid w:val="4EA540A9"/>
    <w:rsid w:val="4ECA00AA"/>
    <w:rsid w:val="4EDD1C07"/>
    <w:rsid w:val="4EED55F4"/>
    <w:rsid w:val="4F050F51"/>
    <w:rsid w:val="4F1F4C6C"/>
    <w:rsid w:val="4F2D00E2"/>
    <w:rsid w:val="4F3B1A2F"/>
    <w:rsid w:val="4F482A7A"/>
    <w:rsid w:val="4F501EA9"/>
    <w:rsid w:val="4F556338"/>
    <w:rsid w:val="4F634D61"/>
    <w:rsid w:val="4F643676"/>
    <w:rsid w:val="4F714E2F"/>
    <w:rsid w:val="4F7F2346"/>
    <w:rsid w:val="4F800E3A"/>
    <w:rsid w:val="4F8240EA"/>
    <w:rsid w:val="4F8668B6"/>
    <w:rsid w:val="4FCB6F87"/>
    <w:rsid w:val="4FDC5CEA"/>
    <w:rsid w:val="4FDC6209"/>
    <w:rsid w:val="4FE604AE"/>
    <w:rsid w:val="4FEF16F0"/>
    <w:rsid w:val="500246C0"/>
    <w:rsid w:val="50254267"/>
    <w:rsid w:val="50283FAD"/>
    <w:rsid w:val="502D0EA9"/>
    <w:rsid w:val="50422B2E"/>
    <w:rsid w:val="504D62CA"/>
    <w:rsid w:val="50554CF8"/>
    <w:rsid w:val="506A7696"/>
    <w:rsid w:val="508A696F"/>
    <w:rsid w:val="50A0334B"/>
    <w:rsid w:val="50A957E1"/>
    <w:rsid w:val="50CD484D"/>
    <w:rsid w:val="50D25F78"/>
    <w:rsid w:val="50D50044"/>
    <w:rsid w:val="50D85FC6"/>
    <w:rsid w:val="50D92573"/>
    <w:rsid w:val="50E26E48"/>
    <w:rsid w:val="510C5AC3"/>
    <w:rsid w:val="510F587B"/>
    <w:rsid w:val="51182273"/>
    <w:rsid w:val="512E241F"/>
    <w:rsid w:val="5147545B"/>
    <w:rsid w:val="5168780C"/>
    <w:rsid w:val="516E76D3"/>
    <w:rsid w:val="519A46B3"/>
    <w:rsid w:val="51A0163E"/>
    <w:rsid w:val="51C41292"/>
    <w:rsid w:val="51D37D10"/>
    <w:rsid w:val="51DA4785"/>
    <w:rsid w:val="51DD610E"/>
    <w:rsid w:val="51FE1E62"/>
    <w:rsid w:val="51FF13B8"/>
    <w:rsid w:val="52064068"/>
    <w:rsid w:val="520B70DA"/>
    <w:rsid w:val="52115912"/>
    <w:rsid w:val="52134523"/>
    <w:rsid w:val="521955DB"/>
    <w:rsid w:val="521F67BB"/>
    <w:rsid w:val="523820E8"/>
    <w:rsid w:val="523E4DF8"/>
    <w:rsid w:val="524F4993"/>
    <w:rsid w:val="52533A52"/>
    <w:rsid w:val="5271269B"/>
    <w:rsid w:val="52852076"/>
    <w:rsid w:val="5289289D"/>
    <w:rsid w:val="528E1D2A"/>
    <w:rsid w:val="5290737F"/>
    <w:rsid w:val="52B518EA"/>
    <w:rsid w:val="52D20911"/>
    <w:rsid w:val="52D406CE"/>
    <w:rsid w:val="52D477A8"/>
    <w:rsid w:val="53076CD6"/>
    <w:rsid w:val="531C4EAE"/>
    <w:rsid w:val="533863FC"/>
    <w:rsid w:val="533D3C30"/>
    <w:rsid w:val="534C4792"/>
    <w:rsid w:val="535A460D"/>
    <w:rsid w:val="53736F4E"/>
    <w:rsid w:val="537E1B17"/>
    <w:rsid w:val="538234F4"/>
    <w:rsid w:val="53A64F44"/>
    <w:rsid w:val="53C4579C"/>
    <w:rsid w:val="53DA54D7"/>
    <w:rsid w:val="53DE045B"/>
    <w:rsid w:val="53EE09EC"/>
    <w:rsid w:val="53F64D31"/>
    <w:rsid w:val="53FF795A"/>
    <w:rsid w:val="540771F3"/>
    <w:rsid w:val="540C3304"/>
    <w:rsid w:val="542C61DF"/>
    <w:rsid w:val="54456F51"/>
    <w:rsid w:val="544E1A02"/>
    <w:rsid w:val="544E7FA9"/>
    <w:rsid w:val="545252ED"/>
    <w:rsid w:val="5460004D"/>
    <w:rsid w:val="54666624"/>
    <w:rsid w:val="546B74AF"/>
    <w:rsid w:val="547C5A28"/>
    <w:rsid w:val="549B6B26"/>
    <w:rsid w:val="54AE2480"/>
    <w:rsid w:val="54B74296"/>
    <w:rsid w:val="54C46734"/>
    <w:rsid w:val="54D25507"/>
    <w:rsid w:val="54D41E2A"/>
    <w:rsid w:val="54D70EB2"/>
    <w:rsid w:val="54DA69C1"/>
    <w:rsid w:val="54EE5F04"/>
    <w:rsid w:val="54F51B87"/>
    <w:rsid w:val="551A1F3F"/>
    <w:rsid w:val="55272593"/>
    <w:rsid w:val="55417C3A"/>
    <w:rsid w:val="55481463"/>
    <w:rsid w:val="55485DEB"/>
    <w:rsid w:val="55571F6D"/>
    <w:rsid w:val="555E2BDB"/>
    <w:rsid w:val="55613E26"/>
    <w:rsid w:val="557104A3"/>
    <w:rsid w:val="5593156D"/>
    <w:rsid w:val="55974C7C"/>
    <w:rsid w:val="55AC1E66"/>
    <w:rsid w:val="55B77902"/>
    <w:rsid w:val="55C94B2F"/>
    <w:rsid w:val="55FC4FF4"/>
    <w:rsid w:val="562B0BC1"/>
    <w:rsid w:val="5631397D"/>
    <w:rsid w:val="56313C19"/>
    <w:rsid w:val="563F3918"/>
    <w:rsid w:val="5651315C"/>
    <w:rsid w:val="56865797"/>
    <w:rsid w:val="568F375A"/>
    <w:rsid w:val="56B022AC"/>
    <w:rsid w:val="572B7C25"/>
    <w:rsid w:val="57366F8B"/>
    <w:rsid w:val="5741207D"/>
    <w:rsid w:val="5741500C"/>
    <w:rsid w:val="57553AF3"/>
    <w:rsid w:val="576C6DBA"/>
    <w:rsid w:val="576E1FB7"/>
    <w:rsid w:val="577632B9"/>
    <w:rsid w:val="577E33AC"/>
    <w:rsid w:val="57A1746C"/>
    <w:rsid w:val="57A63B45"/>
    <w:rsid w:val="57C21471"/>
    <w:rsid w:val="57EF5984"/>
    <w:rsid w:val="57FD3152"/>
    <w:rsid w:val="5807703D"/>
    <w:rsid w:val="581B3B18"/>
    <w:rsid w:val="58254938"/>
    <w:rsid w:val="583D3F83"/>
    <w:rsid w:val="58420EEA"/>
    <w:rsid w:val="584D31D0"/>
    <w:rsid w:val="58756309"/>
    <w:rsid w:val="588C3085"/>
    <w:rsid w:val="589446AB"/>
    <w:rsid w:val="58996F8F"/>
    <w:rsid w:val="58AE1758"/>
    <w:rsid w:val="58D53F04"/>
    <w:rsid w:val="58D860C7"/>
    <w:rsid w:val="58D914F9"/>
    <w:rsid w:val="58E015F6"/>
    <w:rsid w:val="58F000B1"/>
    <w:rsid w:val="58F577DA"/>
    <w:rsid w:val="590962C7"/>
    <w:rsid w:val="590D18CA"/>
    <w:rsid w:val="59104A20"/>
    <w:rsid w:val="59162552"/>
    <w:rsid w:val="592C2D2F"/>
    <w:rsid w:val="59556C98"/>
    <w:rsid w:val="59612EB4"/>
    <w:rsid w:val="59646841"/>
    <w:rsid w:val="59680E92"/>
    <w:rsid w:val="5972358C"/>
    <w:rsid w:val="59960A63"/>
    <w:rsid w:val="59AC2EF6"/>
    <w:rsid w:val="59C0242A"/>
    <w:rsid w:val="59CF238D"/>
    <w:rsid w:val="5A0967EE"/>
    <w:rsid w:val="5A1C3234"/>
    <w:rsid w:val="5A4C4ADD"/>
    <w:rsid w:val="5A502141"/>
    <w:rsid w:val="5A551CD7"/>
    <w:rsid w:val="5A5F4B44"/>
    <w:rsid w:val="5A6734B8"/>
    <w:rsid w:val="5A6B5DA8"/>
    <w:rsid w:val="5A7B4E94"/>
    <w:rsid w:val="5A9041AC"/>
    <w:rsid w:val="5AA30C51"/>
    <w:rsid w:val="5ABD7646"/>
    <w:rsid w:val="5ABE4B06"/>
    <w:rsid w:val="5ACE0732"/>
    <w:rsid w:val="5ACE0954"/>
    <w:rsid w:val="5AD9409B"/>
    <w:rsid w:val="5AF337E7"/>
    <w:rsid w:val="5B022498"/>
    <w:rsid w:val="5B4741D2"/>
    <w:rsid w:val="5B6A3B18"/>
    <w:rsid w:val="5B6D1ED3"/>
    <w:rsid w:val="5B905DCF"/>
    <w:rsid w:val="5B9866DD"/>
    <w:rsid w:val="5B9C57F4"/>
    <w:rsid w:val="5BA46C84"/>
    <w:rsid w:val="5BA53DFA"/>
    <w:rsid w:val="5BA90880"/>
    <w:rsid w:val="5BD77746"/>
    <w:rsid w:val="5BD9140D"/>
    <w:rsid w:val="5BE51E64"/>
    <w:rsid w:val="5C1069A7"/>
    <w:rsid w:val="5C161F54"/>
    <w:rsid w:val="5C24543B"/>
    <w:rsid w:val="5C375FE4"/>
    <w:rsid w:val="5C3C3FF7"/>
    <w:rsid w:val="5C46700D"/>
    <w:rsid w:val="5C476FD3"/>
    <w:rsid w:val="5C4E1847"/>
    <w:rsid w:val="5C800E87"/>
    <w:rsid w:val="5CA47BD8"/>
    <w:rsid w:val="5CAE0B79"/>
    <w:rsid w:val="5D1B6ACA"/>
    <w:rsid w:val="5D236067"/>
    <w:rsid w:val="5D40276A"/>
    <w:rsid w:val="5D4611A1"/>
    <w:rsid w:val="5D5A4F91"/>
    <w:rsid w:val="5D64525C"/>
    <w:rsid w:val="5D663AE8"/>
    <w:rsid w:val="5D8421EE"/>
    <w:rsid w:val="5D8B4B5C"/>
    <w:rsid w:val="5D966164"/>
    <w:rsid w:val="5DA30F2D"/>
    <w:rsid w:val="5DBD7474"/>
    <w:rsid w:val="5DC66375"/>
    <w:rsid w:val="5DC803AA"/>
    <w:rsid w:val="5DDB45F5"/>
    <w:rsid w:val="5E06076D"/>
    <w:rsid w:val="5E0A5930"/>
    <w:rsid w:val="5E297DD6"/>
    <w:rsid w:val="5E2B7272"/>
    <w:rsid w:val="5E53286F"/>
    <w:rsid w:val="5E583962"/>
    <w:rsid w:val="5E713CD8"/>
    <w:rsid w:val="5E755737"/>
    <w:rsid w:val="5EB67D41"/>
    <w:rsid w:val="5EBF2350"/>
    <w:rsid w:val="5ED2778B"/>
    <w:rsid w:val="5EDB63E8"/>
    <w:rsid w:val="5EDE1BB8"/>
    <w:rsid w:val="5F1A3517"/>
    <w:rsid w:val="5F2F31A5"/>
    <w:rsid w:val="5F3C5C11"/>
    <w:rsid w:val="5F463219"/>
    <w:rsid w:val="5F524AFE"/>
    <w:rsid w:val="5F782221"/>
    <w:rsid w:val="5F7A0B13"/>
    <w:rsid w:val="5F866F4D"/>
    <w:rsid w:val="5FC44941"/>
    <w:rsid w:val="5FD817AF"/>
    <w:rsid w:val="5FEA7FB8"/>
    <w:rsid w:val="5FFB67B2"/>
    <w:rsid w:val="601002A7"/>
    <w:rsid w:val="60132925"/>
    <w:rsid w:val="6039394B"/>
    <w:rsid w:val="603A4017"/>
    <w:rsid w:val="604A283C"/>
    <w:rsid w:val="60764136"/>
    <w:rsid w:val="607D3992"/>
    <w:rsid w:val="608E2103"/>
    <w:rsid w:val="608E271F"/>
    <w:rsid w:val="60A24E31"/>
    <w:rsid w:val="60B130D7"/>
    <w:rsid w:val="60B56077"/>
    <w:rsid w:val="60CB3146"/>
    <w:rsid w:val="60D819CA"/>
    <w:rsid w:val="60DB404F"/>
    <w:rsid w:val="60FA666E"/>
    <w:rsid w:val="60FB3E92"/>
    <w:rsid w:val="61036811"/>
    <w:rsid w:val="611036ED"/>
    <w:rsid w:val="61206DD4"/>
    <w:rsid w:val="613932D2"/>
    <w:rsid w:val="61447492"/>
    <w:rsid w:val="61465B68"/>
    <w:rsid w:val="61504A35"/>
    <w:rsid w:val="6155111D"/>
    <w:rsid w:val="61563BF9"/>
    <w:rsid w:val="615C2AEB"/>
    <w:rsid w:val="615E57E4"/>
    <w:rsid w:val="617329F6"/>
    <w:rsid w:val="617E33E5"/>
    <w:rsid w:val="617E7952"/>
    <w:rsid w:val="61902299"/>
    <w:rsid w:val="61A64DEA"/>
    <w:rsid w:val="61D67B79"/>
    <w:rsid w:val="61D7565A"/>
    <w:rsid w:val="61DC0CBA"/>
    <w:rsid w:val="6204490B"/>
    <w:rsid w:val="62046A59"/>
    <w:rsid w:val="621320EE"/>
    <w:rsid w:val="62150EBF"/>
    <w:rsid w:val="62243F99"/>
    <w:rsid w:val="622A3843"/>
    <w:rsid w:val="62380E69"/>
    <w:rsid w:val="624C6037"/>
    <w:rsid w:val="62514B65"/>
    <w:rsid w:val="62664788"/>
    <w:rsid w:val="62690109"/>
    <w:rsid w:val="62770D39"/>
    <w:rsid w:val="627F74BE"/>
    <w:rsid w:val="6280355C"/>
    <w:rsid w:val="628F70DF"/>
    <w:rsid w:val="629A4073"/>
    <w:rsid w:val="62A51983"/>
    <w:rsid w:val="62BE58BE"/>
    <w:rsid w:val="62C9001B"/>
    <w:rsid w:val="62E73198"/>
    <w:rsid w:val="62EA3631"/>
    <w:rsid w:val="63030DD3"/>
    <w:rsid w:val="63222EA0"/>
    <w:rsid w:val="632E1856"/>
    <w:rsid w:val="63316C73"/>
    <w:rsid w:val="63341D95"/>
    <w:rsid w:val="635568A7"/>
    <w:rsid w:val="635C3354"/>
    <w:rsid w:val="6373663E"/>
    <w:rsid w:val="637952C0"/>
    <w:rsid w:val="637D4122"/>
    <w:rsid w:val="63845695"/>
    <w:rsid w:val="63A57D14"/>
    <w:rsid w:val="63C855EC"/>
    <w:rsid w:val="63D207DD"/>
    <w:rsid w:val="63DD6501"/>
    <w:rsid w:val="64084C8C"/>
    <w:rsid w:val="64404469"/>
    <w:rsid w:val="644A2335"/>
    <w:rsid w:val="644B04B8"/>
    <w:rsid w:val="64682A81"/>
    <w:rsid w:val="64781D26"/>
    <w:rsid w:val="64797915"/>
    <w:rsid w:val="64871B83"/>
    <w:rsid w:val="64C80AA5"/>
    <w:rsid w:val="64DC209D"/>
    <w:rsid w:val="64FB0B91"/>
    <w:rsid w:val="65170A86"/>
    <w:rsid w:val="65231219"/>
    <w:rsid w:val="6528514A"/>
    <w:rsid w:val="65293893"/>
    <w:rsid w:val="6538111F"/>
    <w:rsid w:val="653D11A2"/>
    <w:rsid w:val="65400E04"/>
    <w:rsid w:val="654A1BE4"/>
    <w:rsid w:val="655D46CF"/>
    <w:rsid w:val="65760837"/>
    <w:rsid w:val="658A1436"/>
    <w:rsid w:val="65944148"/>
    <w:rsid w:val="65A52E0E"/>
    <w:rsid w:val="65A92F61"/>
    <w:rsid w:val="65AD243A"/>
    <w:rsid w:val="65C308E5"/>
    <w:rsid w:val="65CB418E"/>
    <w:rsid w:val="65DC2D86"/>
    <w:rsid w:val="661D6B5F"/>
    <w:rsid w:val="66231EFC"/>
    <w:rsid w:val="66416111"/>
    <w:rsid w:val="66462FD3"/>
    <w:rsid w:val="66467EB2"/>
    <w:rsid w:val="66505A72"/>
    <w:rsid w:val="666833CF"/>
    <w:rsid w:val="66747DE5"/>
    <w:rsid w:val="6688260B"/>
    <w:rsid w:val="66942E06"/>
    <w:rsid w:val="66A25ACD"/>
    <w:rsid w:val="66A82084"/>
    <w:rsid w:val="66B650EC"/>
    <w:rsid w:val="66CA57BC"/>
    <w:rsid w:val="67420146"/>
    <w:rsid w:val="6786412C"/>
    <w:rsid w:val="67935961"/>
    <w:rsid w:val="679930FE"/>
    <w:rsid w:val="67A056D1"/>
    <w:rsid w:val="67A94C7E"/>
    <w:rsid w:val="67C612D2"/>
    <w:rsid w:val="67E16667"/>
    <w:rsid w:val="67E55A7C"/>
    <w:rsid w:val="680C7BF3"/>
    <w:rsid w:val="68113311"/>
    <w:rsid w:val="68161F40"/>
    <w:rsid w:val="68244AB4"/>
    <w:rsid w:val="6839368A"/>
    <w:rsid w:val="68574FA4"/>
    <w:rsid w:val="686C1F0A"/>
    <w:rsid w:val="68886900"/>
    <w:rsid w:val="688B7CFC"/>
    <w:rsid w:val="689F2B62"/>
    <w:rsid w:val="68BB7DA2"/>
    <w:rsid w:val="68C81308"/>
    <w:rsid w:val="68DD4DED"/>
    <w:rsid w:val="68EC2DA9"/>
    <w:rsid w:val="68F23356"/>
    <w:rsid w:val="68F93934"/>
    <w:rsid w:val="69173C9F"/>
    <w:rsid w:val="69217A58"/>
    <w:rsid w:val="692C0F35"/>
    <w:rsid w:val="693747CC"/>
    <w:rsid w:val="695670B1"/>
    <w:rsid w:val="695E5478"/>
    <w:rsid w:val="6968334E"/>
    <w:rsid w:val="69687518"/>
    <w:rsid w:val="697A07CC"/>
    <w:rsid w:val="697A6029"/>
    <w:rsid w:val="697D6048"/>
    <w:rsid w:val="698F2559"/>
    <w:rsid w:val="69A64357"/>
    <w:rsid w:val="69CB352D"/>
    <w:rsid w:val="69E0502D"/>
    <w:rsid w:val="69F67C2F"/>
    <w:rsid w:val="69FB322F"/>
    <w:rsid w:val="6A02033D"/>
    <w:rsid w:val="6A0862E8"/>
    <w:rsid w:val="6A10626A"/>
    <w:rsid w:val="6A153569"/>
    <w:rsid w:val="6A28396B"/>
    <w:rsid w:val="6A302D34"/>
    <w:rsid w:val="6A346130"/>
    <w:rsid w:val="6A3B4950"/>
    <w:rsid w:val="6A595DAD"/>
    <w:rsid w:val="6A5F78C0"/>
    <w:rsid w:val="6A661FA4"/>
    <w:rsid w:val="6A6B482A"/>
    <w:rsid w:val="6A8A2A83"/>
    <w:rsid w:val="6A996703"/>
    <w:rsid w:val="6A9F5CC1"/>
    <w:rsid w:val="6AB0046E"/>
    <w:rsid w:val="6ABD3103"/>
    <w:rsid w:val="6AFE2B5E"/>
    <w:rsid w:val="6B091089"/>
    <w:rsid w:val="6B1C2392"/>
    <w:rsid w:val="6B1D1C97"/>
    <w:rsid w:val="6B1F6255"/>
    <w:rsid w:val="6B226390"/>
    <w:rsid w:val="6B332BDB"/>
    <w:rsid w:val="6B4409AE"/>
    <w:rsid w:val="6B47263D"/>
    <w:rsid w:val="6B5329C5"/>
    <w:rsid w:val="6B5C0703"/>
    <w:rsid w:val="6B92093E"/>
    <w:rsid w:val="6B947F6D"/>
    <w:rsid w:val="6BA372F8"/>
    <w:rsid w:val="6BA637AC"/>
    <w:rsid w:val="6BBA18E8"/>
    <w:rsid w:val="6BCF756B"/>
    <w:rsid w:val="6BD61276"/>
    <w:rsid w:val="6BD64997"/>
    <w:rsid w:val="6BE37BDE"/>
    <w:rsid w:val="6C034A1D"/>
    <w:rsid w:val="6C041D06"/>
    <w:rsid w:val="6C0658C3"/>
    <w:rsid w:val="6C096706"/>
    <w:rsid w:val="6C0E5241"/>
    <w:rsid w:val="6C167880"/>
    <w:rsid w:val="6C1F5EB2"/>
    <w:rsid w:val="6C327739"/>
    <w:rsid w:val="6C385D50"/>
    <w:rsid w:val="6C3C0355"/>
    <w:rsid w:val="6C3C2F2A"/>
    <w:rsid w:val="6C3E6AF2"/>
    <w:rsid w:val="6C6116B5"/>
    <w:rsid w:val="6C7132C1"/>
    <w:rsid w:val="6C793EC1"/>
    <w:rsid w:val="6C797259"/>
    <w:rsid w:val="6C7E492A"/>
    <w:rsid w:val="6C81652E"/>
    <w:rsid w:val="6C860DDC"/>
    <w:rsid w:val="6C8815CE"/>
    <w:rsid w:val="6C8B7007"/>
    <w:rsid w:val="6C9B7955"/>
    <w:rsid w:val="6CC345B2"/>
    <w:rsid w:val="6CD51024"/>
    <w:rsid w:val="6CD72DF7"/>
    <w:rsid w:val="6CF439EF"/>
    <w:rsid w:val="6D2E4FB1"/>
    <w:rsid w:val="6D331B4F"/>
    <w:rsid w:val="6D3443B3"/>
    <w:rsid w:val="6D4E7DD1"/>
    <w:rsid w:val="6D5A251C"/>
    <w:rsid w:val="6D6E5300"/>
    <w:rsid w:val="6D843A1E"/>
    <w:rsid w:val="6D9424EA"/>
    <w:rsid w:val="6DB31F7B"/>
    <w:rsid w:val="6DB520E6"/>
    <w:rsid w:val="6DC22E6C"/>
    <w:rsid w:val="6DDE6E3F"/>
    <w:rsid w:val="6DE56D0E"/>
    <w:rsid w:val="6DF264F7"/>
    <w:rsid w:val="6DF37211"/>
    <w:rsid w:val="6E032ECF"/>
    <w:rsid w:val="6E146689"/>
    <w:rsid w:val="6E2278FD"/>
    <w:rsid w:val="6E260D5A"/>
    <w:rsid w:val="6E37339E"/>
    <w:rsid w:val="6E3A4A3F"/>
    <w:rsid w:val="6E3E65A0"/>
    <w:rsid w:val="6E414279"/>
    <w:rsid w:val="6E627B28"/>
    <w:rsid w:val="6E655327"/>
    <w:rsid w:val="6E6B7936"/>
    <w:rsid w:val="6E7320D9"/>
    <w:rsid w:val="6E785057"/>
    <w:rsid w:val="6EAE5BDC"/>
    <w:rsid w:val="6EC478C7"/>
    <w:rsid w:val="6ED06B22"/>
    <w:rsid w:val="6EE92F71"/>
    <w:rsid w:val="6EF3713D"/>
    <w:rsid w:val="6EFB62AD"/>
    <w:rsid w:val="6F037DB6"/>
    <w:rsid w:val="6F4673B3"/>
    <w:rsid w:val="6F482377"/>
    <w:rsid w:val="6F6766C8"/>
    <w:rsid w:val="6F770136"/>
    <w:rsid w:val="6F7F7820"/>
    <w:rsid w:val="6F820150"/>
    <w:rsid w:val="6F8B19D5"/>
    <w:rsid w:val="6F8C1755"/>
    <w:rsid w:val="6F8D783C"/>
    <w:rsid w:val="6F914D45"/>
    <w:rsid w:val="6F9D5C2B"/>
    <w:rsid w:val="6FAA31CB"/>
    <w:rsid w:val="6FC50A29"/>
    <w:rsid w:val="6FD6765D"/>
    <w:rsid w:val="6FDC3107"/>
    <w:rsid w:val="6FDD4268"/>
    <w:rsid w:val="6FE95541"/>
    <w:rsid w:val="6FEA3CA6"/>
    <w:rsid w:val="6FF34710"/>
    <w:rsid w:val="6FF6431F"/>
    <w:rsid w:val="6FF80CD8"/>
    <w:rsid w:val="70095278"/>
    <w:rsid w:val="700E28E3"/>
    <w:rsid w:val="70181765"/>
    <w:rsid w:val="702B1C83"/>
    <w:rsid w:val="70383B17"/>
    <w:rsid w:val="703F7366"/>
    <w:rsid w:val="704D5DA7"/>
    <w:rsid w:val="70614AFC"/>
    <w:rsid w:val="70850A8D"/>
    <w:rsid w:val="709F691B"/>
    <w:rsid w:val="70CB600F"/>
    <w:rsid w:val="70E51950"/>
    <w:rsid w:val="70EE6039"/>
    <w:rsid w:val="710360EE"/>
    <w:rsid w:val="71045CC4"/>
    <w:rsid w:val="710A000F"/>
    <w:rsid w:val="711475AE"/>
    <w:rsid w:val="714657AF"/>
    <w:rsid w:val="7159558E"/>
    <w:rsid w:val="71641D53"/>
    <w:rsid w:val="7166192E"/>
    <w:rsid w:val="7168380B"/>
    <w:rsid w:val="716F6720"/>
    <w:rsid w:val="718644C1"/>
    <w:rsid w:val="71973B17"/>
    <w:rsid w:val="719E3D34"/>
    <w:rsid w:val="71A20FDD"/>
    <w:rsid w:val="71B67EBD"/>
    <w:rsid w:val="71D16CD8"/>
    <w:rsid w:val="71DB6952"/>
    <w:rsid w:val="72140046"/>
    <w:rsid w:val="72292E8E"/>
    <w:rsid w:val="72305D32"/>
    <w:rsid w:val="723A0B55"/>
    <w:rsid w:val="723C45E8"/>
    <w:rsid w:val="72434302"/>
    <w:rsid w:val="726E313F"/>
    <w:rsid w:val="726E58B6"/>
    <w:rsid w:val="727A43E4"/>
    <w:rsid w:val="7281576A"/>
    <w:rsid w:val="72834EEA"/>
    <w:rsid w:val="72911A4F"/>
    <w:rsid w:val="72A84396"/>
    <w:rsid w:val="72AF3141"/>
    <w:rsid w:val="72B67608"/>
    <w:rsid w:val="72C80102"/>
    <w:rsid w:val="72D30C58"/>
    <w:rsid w:val="72D65C84"/>
    <w:rsid w:val="72DD2909"/>
    <w:rsid w:val="72F41B1D"/>
    <w:rsid w:val="72F57412"/>
    <w:rsid w:val="72F846BC"/>
    <w:rsid w:val="73186D50"/>
    <w:rsid w:val="731A703B"/>
    <w:rsid w:val="7321029F"/>
    <w:rsid w:val="73286352"/>
    <w:rsid w:val="73471187"/>
    <w:rsid w:val="73494EC5"/>
    <w:rsid w:val="737A5E6C"/>
    <w:rsid w:val="738336D4"/>
    <w:rsid w:val="738B312C"/>
    <w:rsid w:val="738E1245"/>
    <w:rsid w:val="738E45F7"/>
    <w:rsid w:val="73E35E5C"/>
    <w:rsid w:val="74143526"/>
    <w:rsid w:val="742903BF"/>
    <w:rsid w:val="74364E5A"/>
    <w:rsid w:val="744A7DB0"/>
    <w:rsid w:val="74597B22"/>
    <w:rsid w:val="74607DB8"/>
    <w:rsid w:val="74820824"/>
    <w:rsid w:val="74842BF6"/>
    <w:rsid w:val="748E19AB"/>
    <w:rsid w:val="749A1ED8"/>
    <w:rsid w:val="74C5113C"/>
    <w:rsid w:val="74E14CB5"/>
    <w:rsid w:val="74FB4EFC"/>
    <w:rsid w:val="75093753"/>
    <w:rsid w:val="7513417B"/>
    <w:rsid w:val="7529570F"/>
    <w:rsid w:val="753A32E0"/>
    <w:rsid w:val="753A70BF"/>
    <w:rsid w:val="754557D0"/>
    <w:rsid w:val="754B2788"/>
    <w:rsid w:val="754F35A7"/>
    <w:rsid w:val="755558C3"/>
    <w:rsid w:val="757701C9"/>
    <w:rsid w:val="75770568"/>
    <w:rsid w:val="75AA1AC0"/>
    <w:rsid w:val="75B73AB4"/>
    <w:rsid w:val="75BF4758"/>
    <w:rsid w:val="763101D3"/>
    <w:rsid w:val="76340BEE"/>
    <w:rsid w:val="763F2130"/>
    <w:rsid w:val="765C5BC1"/>
    <w:rsid w:val="768A18E6"/>
    <w:rsid w:val="76A9704E"/>
    <w:rsid w:val="76AE7E04"/>
    <w:rsid w:val="76B26758"/>
    <w:rsid w:val="76B768C0"/>
    <w:rsid w:val="76B853D9"/>
    <w:rsid w:val="76B92EE9"/>
    <w:rsid w:val="76BF7970"/>
    <w:rsid w:val="76CB704A"/>
    <w:rsid w:val="76CD15BE"/>
    <w:rsid w:val="76D232F1"/>
    <w:rsid w:val="76D9509D"/>
    <w:rsid w:val="76D957E9"/>
    <w:rsid w:val="76E27BF1"/>
    <w:rsid w:val="76E566D3"/>
    <w:rsid w:val="773518A1"/>
    <w:rsid w:val="77433197"/>
    <w:rsid w:val="7748519D"/>
    <w:rsid w:val="77503080"/>
    <w:rsid w:val="77647A62"/>
    <w:rsid w:val="777B0D92"/>
    <w:rsid w:val="778C4071"/>
    <w:rsid w:val="77A07AC3"/>
    <w:rsid w:val="77BF31D5"/>
    <w:rsid w:val="77C42836"/>
    <w:rsid w:val="77CA5932"/>
    <w:rsid w:val="77DC48F8"/>
    <w:rsid w:val="77E86006"/>
    <w:rsid w:val="77EC582E"/>
    <w:rsid w:val="77F063E1"/>
    <w:rsid w:val="77FD5EA3"/>
    <w:rsid w:val="78051209"/>
    <w:rsid w:val="78083329"/>
    <w:rsid w:val="780B66A2"/>
    <w:rsid w:val="78104B22"/>
    <w:rsid w:val="782407CA"/>
    <w:rsid w:val="78243166"/>
    <w:rsid w:val="783401BF"/>
    <w:rsid w:val="783F11DA"/>
    <w:rsid w:val="785B2A0D"/>
    <w:rsid w:val="78797A7C"/>
    <w:rsid w:val="787B5B5F"/>
    <w:rsid w:val="78885934"/>
    <w:rsid w:val="788B000A"/>
    <w:rsid w:val="788E7A1D"/>
    <w:rsid w:val="78B23B4E"/>
    <w:rsid w:val="78B27134"/>
    <w:rsid w:val="78C3405C"/>
    <w:rsid w:val="78C37682"/>
    <w:rsid w:val="78C66806"/>
    <w:rsid w:val="78C865B6"/>
    <w:rsid w:val="78CA33C1"/>
    <w:rsid w:val="78D91A1E"/>
    <w:rsid w:val="78FC17AD"/>
    <w:rsid w:val="792242E1"/>
    <w:rsid w:val="79331323"/>
    <w:rsid w:val="79373E5C"/>
    <w:rsid w:val="79425894"/>
    <w:rsid w:val="794D2090"/>
    <w:rsid w:val="79555790"/>
    <w:rsid w:val="795758D6"/>
    <w:rsid w:val="795913DD"/>
    <w:rsid w:val="795D3B4B"/>
    <w:rsid w:val="79681169"/>
    <w:rsid w:val="796F34D9"/>
    <w:rsid w:val="79772290"/>
    <w:rsid w:val="798B12CB"/>
    <w:rsid w:val="798C2657"/>
    <w:rsid w:val="798D260E"/>
    <w:rsid w:val="79B93F50"/>
    <w:rsid w:val="79C6617F"/>
    <w:rsid w:val="79C7572E"/>
    <w:rsid w:val="79CE0ED6"/>
    <w:rsid w:val="79E96125"/>
    <w:rsid w:val="79EE2D31"/>
    <w:rsid w:val="79FD2DF7"/>
    <w:rsid w:val="79FD52FE"/>
    <w:rsid w:val="7A0365DA"/>
    <w:rsid w:val="7A13449C"/>
    <w:rsid w:val="7A234A91"/>
    <w:rsid w:val="7A545FCF"/>
    <w:rsid w:val="7A6A622C"/>
    <w:rsid w:val="7A6B69F9"/>
    <w:rsid w:val="7A70312A"/>
    <w:rsid w:val="7A770237"/>
    <w:rsid w:val="7A7D1CC0"/>
    <w:rsid w:val="7A890F63"/>
    <w:rsid w:val="7A932257"/>
    <w:rsid w:val="7AA660D6"/>
    <w:rsid w:val="7ADB79E4"/>
    <w:rsid w:val="7AF30FF9"/>
    <w:rsid w:val="7AF70406"/>
    <w:rsid w:val="7AF8738F"/>
    <w:rsid w:val="7B024158"/>
    <w:rsid w:val="7B071B35"/>
    <w:rsid w:val="7B0D07D4"/>
    <w:rsid w:val="7B0E143C"/>
    <w:rsid w:val="7B271AC8"/>
    <w:rsid w:val="7B2762F6"/>
    <w:rsid w:val="7B3A7A40"/>
    <w:rsid w:val="7B426DDC"/>
    <w:rsid w:val="7B430A99"/>
    <w:rsid w:val="7B593F0B"/>
    <w:rsid w:val="7B734C33"/>
    <w:rsid w:val="7B7C5C81"/>
    <w:rsid w:val="7BBB10E5"/>
    <w:rsid w:val="7BBE124B"/>
    <w:rsid w:val="7BC00303"/>
    <w:rsid w:val="7BC87C47"/>
    <w:rsid w:val="7BD92501"/>
    <w:rsid w:val="7BDC1249"/>
    <w:rsid w:val="7BDE7577"/>
    <w:rsid w:val="7BF00486"/>
    <w:rsid w:val="7BF17C7F"/>
    <w:rsid w:val="7BF34996"/>
    <w:rsid w:val="7BF4715E"/>
    <w:rsid w:val="7BF633B9"/>
    <w:rsid w:val="7BFC5FD0"/>
    <w:rsid w:val="7C0E19B0"/>
    <w:rsid w:val="7C187320"/>
    <w:rsid w:val="7C19044E"/>
    <w:rsid w:val="7C190FD8"/>
    <w:rsid w:val="7C2501AD"/>
    <w:rsid w:val="7C303125"/>
    <w:rsid w:val="7C431117"/>
    <w:rsid w:val="7C444D95"/>
    <w:rsid w:val="7C5D0FC6"/>
    <w:rsid w:val="7C670801"/>
    <w:rsid w:val="7C841EB7"/>
    <w:rsid w:val="7C865A4B"/>
    <w:rsid w:val="7C867681"/>
    <w:rsid w:val="7C9F5A23"/>
    <w:rsid w:val="7CA9748F"/>
    <w:rsid w:val="7CAD4A5D"/>
    <w:rsid w:val="7CAE3F56"/>
    <w:rsid w:val="7CB82E44"/>
    <w:rsid w:val="7CD449D9"/>
    <w:rsid w:val="7CD92D36"/>
    <w:rsid w:val="7CDD43C4"/>
    <w:rsid w:val="7CF804FE"/>
    <w:rsid w:val="7CF81F9C"/>
    <w:rsid w:val="7D1823A4"/>
    <w:rsid w:val="7D2A6DD3"/>
    <w:rsid w:val="7D332CD5"/>
    <w:rsid w:val="7D3C4600"/>
    <w:rsid w:val="7D4207B7"/>
    <w:rsid w:val="7D5D61D1"/>
    <w:rsid w:val="7D69231C"/>
    <w:rsid w:val="7D8949E7"/>
    <w:rsid w:val="7D971E37"/>
    <w:rsid w:val="7D991B9F"/>
    <w:rsid w:val="7DA035D5"/>
    <w:rsid w:val="7DA16882"/>
    <w:rsid w:val="7DAB4959"/>
    <w:rsid w:val="7DD24411"/>
    <w:rsid w:val="7DD818F9"/>
    <w:rsid w:val="7DF84EF2"/>
    <w:rsid w:val="7DFA4418"/>
    <w:rsid w:val="7E087DCD"/>
    <w:rsid w:val="7E1D7AB0"/>
    <w:rsid w:val="7E3B1BD8"/>
    <w:rsid w:val="7E451267"/>
    <w:rsid w:val="7E4F23F5"/>
    <w:rsid w:val="7E7D3618"/>
    <w:rsid w:val="7E8F7BD5"/>
    <w:rsid w:val="7E90797F"/>
    <w:rsid w:val="7EAE7BEA"/>
    <w:rsid w:val="7EC70227"/>
    <w:rsid w:val="7ED85E9C"/>
    <w:rsid w:val="7EE36803"/>
    <w:rsid w:val="7EF47716"/>
    <w:rsid w:val="7EFA3815"/>
    <w:rsid w:val="7EFF0A51"/>
    <w:rsid w:val="7EFF4433"/>
    <w:rsid w:val="7F0961E2"/>
    <w:rsid w:val="7F0A43F2"/>
    <w:rsid w:val="7F354277"/>
    <w:rsid w:val="7F5D442B"/>
    <w:rsid w:val="7F762596"/>
    <w:rsid w:val="7F8D5B51"/>
    <w:rsid w:val="7F903C94"/>
    <w:rsid w:val="7FCE653B"/>
    <w:rsid w:val="7FF540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spacing w:line="360" w:lineRule="auto"/>
    </w:pPr>
    <w:rPr>
      <w:rFonts w:ascii="Arial" w:hAnsi="Arial" w:eastAsia="宋体" w:cs="Times New Roman"/>
      <w:sz w:val="21"/>
      <w:szCs w:val="21"/>
      <w:lang w:val="en-US" w:eastAsia="zh-CN" w:bidi="ar-SA"/>
    </w:rPr>
  </w:style>
  <w:style w:type="paragraph" w:styleId="2">
    <w:name w:val="heading 2"/>
    <w:basedOn w:val="1"/>
    <w:next w:val="1"/>
    <w:qFormat/>
    <w:uiPriority w:val="0"/>
    <w:pPr>
      <w:keepNext/>
      <w:keepLines/>
      <w:numPr>
        <w:ilvl w:val="1"/>
        <w:numId w:val="1"/>
      </w:numPr>
      <w:outlineLvl w:val="1"/>
    </w:pPr>
    <w:rPr>
      <w:rFonts w:hAnsi="Arial"/>
      <w:b/>
      <w:bCs/>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footer"/>
    <w:basedOn w:val="1"/>
    <w:qFormat/>
    <w:uiPriority w:val="0"/>
    <w:pPr>
      <w:tabs>
        <w:tab w:val="center" w:pos="4153"/>
        <w:tab w:val="right" w:pos="8306"/>
      </w:tabs>
      <w:snapToGrid w:val="0"/>
      <w:spacing w:line="240" w:lineRule="auto"/>
      <w:jc w:val="left"/>
    </w:pPr>
    <w:rPr>
      <w:sz w:val="18"/>
      <w:szCs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9</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2022-02-24T03:14:00Z</dcterms:created>
  <dc:creator>yndw</dc:creator>
  <cp:lastModifiedBy>王腾</cp:lastModifiedBy>
  <cp:lastPrinted>2026-03-02T10:05:00Z</cp:lastPrinted>
  <dcterms:modified xsi:type="dcterms:W3CDTF">2026-06-09T10:07:13Z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951D8331F3484A7A9E05290D05972648_13</vt:lpwstr>
  </property>
  <property fmtid="{D5CDD505-2E9C-101B-9397-08002B2CF9AE}" pid="4" name="CWM2dcd5656925c4b4c856433c8b693b8da">
    <vt:lpwstr>CWMJtN9pNkdCDPIhnKi6xa+KaEXIOwAss2FTIallEonHQADtwvs1eEhKqr73uriYy7YwFJneg+a/IS7i4SZd9d+Cw==</vt:lpwstr>
  </property>
</Properties>
</file>