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CAC15">
      <w:pPr>
        <w:pStyle w:val="3"/>
        <w:pageBreakBefore w:val="0"/>
        <w:kinsoku/>
        <w:wordWrap/>
        <w:overflowPunct/>
        <w:topLinePunct w:val="0"/>
        <w:autoSpaceDE/>
        <w:autoSpaceDN/>
        <w:bidi w:val="0"/>
        <w:spacing w:line="600" w:lineRule="exact"/>
        <w:jc w:val="center"/>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云南电力建设监理咨询有限责任公司</w:t>
      </w:r>
    </w:p>
    <w:p w14:paraId="24EA95C1">
      <w:pPr>
        <w:pStyle w:val="3"/>
        <w:pageBreakBefore w:val="0"/>
        <w:kinsoku/>
        <w:wordWrap/>
        <w:overflowPunct/>
        <w:topLinePunct w:val="0"/>
        <w:autoSpaceDE/>
        <w:autoSpaceDN/>
        <w:bidi w:val="0"/>
        <w:spacing w:line="600" w:lineRule="exact"/>
        <w:jc w:val="center"/>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rPr>
        <w:t>202</w:t>
      </w:r>
      <w:r>
        <w:rPr>
          <w:rFonts w:hint="eastAsia" w:ascii="黑体" w:hAnsi="黑体" w:eastAsia="黑体" w:cs="黑体"/>
          <w:b/>
          <w:color w:val="auto"/>
          <w:sz w:val="44"/>
          <w:szCs w:val="44"/>
          <w:highlight w:val="none"/>
          <w:lang w:val="en-US" w:eastAsia="zh-CN"/>
        </w:rPr>
        <w:t>6-2027年</w:t>
      </w:r>
      <w:r>
        <w:rPr>
          <w:rFonts w:hint="eastAsia" w:ascii="黑体" w:hAnsi="黑体" w:eastAsia="黑体" w:cs="黑体"/>
          <w:b/>
          <w:color w:val="auto"/>
          <w:sz w:val="44"/>
          <w:szCs w:val="44"/>
          <w:highlight w:val="none"/>
        </w:rPr>
        <w:t>员工</w:t>
      </w:r>
      <w:r>
        <w:rPr>
          <w:rFonts w:hint="eastAsia" w:ascii="黑体" w:hAnsi="黑体" w:eastAsia="黑体" w:cs="黑体"/>
          <w:b/>
          <w:color w:val="auto"/>
          <w:sz w:val="44"/>
          <w:szCs w:val="44"/>
          <w:highlight w:val="none"/>
          <w:lang w:val="en-US" w:eastAsia="zh-CN"/>
        </w:rPr>
        <w:t>健康理疗</w:t>
      </w:r>
    </w:p>
    <w:p w14:paraId="48C76DA4">
      <w:pPr>
        <w:pStyle w:val="3"/>
        <w:pageBreakBefore w:val="0"/>
        <w:kinsoku/>
        <w:wordWrap/>
        <w:overflowPunct/>
        <w:topLinePunct w:val="0"/>
        <w:autoSpaceDE/>
        <w:autoSpaceDN/>
        <w:bidi w:val="0"/>
        <w:spacing w:line="600" w:lineRule="exact"/>
        <w:jc w:val="center"/>
        <w:rPr>
          <w:rFonts w:hint="eastAsia" w:ascii="黑体" w:hAnsi="黑体" w:eastAsia="黑体" w:cs="黑体"/>
          <w:color w:val="auto"/>
          <w:sz w:val="44"/>
          <w:szCs w:val="44"/>
          <w:lang w:val="en-US" w:eastAsia="zh-CN"/>
        </w:rPr>
      </w:pPr>
      <w:r>
        <w:rPr>
          <w:rFonts w:hint="eastAsia" w:ascii="黑体" w:hAnsi="黑体" w:eastAsia="黑体" w:cs="黑体"/>
          <w:b/>
          <w:color w:val="auto"/>
          <w:sz w:val="44"/>
          <w:szCs w:val="44"/>
          <w:highlight w:val="none"/>
          <w:lang w:val="en-US" w:eastAsia="zh-CN"/>
        </w:rPr>
        <w:t>服务采购文件</w:t>
      </w:r>
    </w:p>
    <w:p w14:paraId="20756AEB">
      <w:pPr>
        <w:keepNext w:val="0"/>
        <w:keepLines w:val="0"/>
        <w:pageBreakBefore w:val="0"/>
        <w:widowControl w:val="0"/>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仿宋" w:hAnsi="仿宋" w:eastAsia="仿宋" w:cs="仿宋"/>
          <w:color w:val="auto"/>
          <w:sz w:val="28"/>
          <w:szCs w:val="28"/>
          <w:highlight w:val="none"/>
          <w:lang w:val="en-US" w:eastAsia="zh-CN"/>
        </w:rPr>
      </w:pPr>
      <w:r>
        <w:rPr>
          <w:rFonts w:hint="eastAsia" w:ascii="黑体" w:hAnsi="黑体" w:eastAsia="黑体" w:cs="黑体"/>
          <w:b w:val="0"/>
          <w:bCs/>
          <w:color w:val="auto"/>
          <w:sz w:val="28"/>
          <w:szCs w:val="28"/>
          <w:highlight w:val="none"/>
        </w:rPr>
        <w:t>一、项目概况</w:t>
      </w:r>
    </w:p>
    <w:p w14:paraId="734EE877">
      <w:pPr>
        <w:pageBreakBefore w:val="0"/>
        <w:kinsoku/>
        <w:wordWrap/>
        <w:overflowPunct/>
        <w:topLinePunct w:val="0"/>
        <w:autoSpaceDE/>
        <w:autoSpaceDN/>
        <w:bidi w:val="0"/>
        <w:spacing w:line="600" w:lineRule="exact"/>
        <w:ind w:firstLine="56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8"/>
          <w:szCs w:val="28"/>
          <w:highlight w:val="none"/>
          <w:lang w:val="en-US" w:eastAsia="zh-CN"/>
        </w:rPr>
        <w:t>为扎实推进“健康南网”暨“关爱员工 生命至上 共享健康”专项行动，关注</w:t>
      </w:r>
      <w:r>
        <w:rPr>
          <w:rFonts w:hint="eastAsia" w:ascii="仿宋" w:hAnsi="仿宋" w:eastAsia="仿宋" w:cs="仿宋"/>
          <w:color w:val="auto"/>
          <w:sz w:val="28"/>
          <w:szCs w:val="28"/>
          <w:lang w:val="en-US" w:eastAsia="zh-CN"/>
        </w:rPr>
        <w:t>员工身体健康情况，</w:t>
      </w:r>
      <w:r>
        <w:rPr>
          <w:rFonts w:hint="eastAsia" w:ascii="仿宋" w:hAnsi="仿宋" w:eastAsia="仿宋" w:cs="仿宋"/>
          <w:color w:val="auto"/>
          <w:sz w:val="28"/>
          <w:szCs w:val="28"/>
        </w:rPr>
        <w:t>及时解决员工</w:t>
      </w:r>
      <w:r>
        <w:rPr>
          <w:rFonts w:hint="eastAsia" w:ascii="仿宋" w:hAnsi="仿宋" w:eastAsia="仿宋" w:cs="仿宋"/>
          <w:color w:val="auto"/>
          <w:sz w:val="28"/>
          <w:szCs w:val="28"/>
          <w:lang w:val="en-US" w:eastAsia="zh-CN"/>
        </w:rPr>
        <w:t>身体</w:t>
      </w:r>
      <w:r>
        <w:rPr>
          <w:rFonts w:hint="eastAsia" w:ascii="仿宋" w:hAnsi="仿宋" w:eastAsia="仿宋" w:cs="仿宋"/>
          <w:color w:val="auto"/>
          <w:sz w:val="28"/>
          <w:szCs w:val="28"/>
        </w:rPr>
        <w:t>疼痛需求，</w:t>
      </w:r>
      <w:r>
        <w:rPr>
          <w:rFonts w:hint="eastAsia" w:ascii="仿宋" w:hAnsi="仿宋" w:eastAsia="仿宋" w:cs="仿宋"/>
          <w:color w:val="auto"/>
          <w:sz w:val="28"/>
          <w:szCs w:val="28"/>
          <w:lang w:val="en-US" w:eastAsia="zh-CN"/>
        </w:rPr>
        <w:t>公司员工健康服务中心继续为员工提供健康理疗服务，为此</w:t>
      </w:r>
      <w:r>
        <w:rPr>
          <w:rFonts w:hint="eastAsia" w:ascii="仿宋" w:hAnsi="仿宋" w:eastAsia="仿宋" w:cs="仿宋"/>
          <w:color w:val="auto"/>
          <w:sz w:val="28"/>
          <w:szCs w:val="28"/>
          <w:highlight w:val="none"/>
          <w:lang w:val="en-US" w:eastAsia="zh-CN"/>
        </w:rPr>
        <w:t>拟采购2026-2027年员工健康理疗</w:t>
      </w:r>
      <w:r>
        <w:rPr>
          <w:rFonts w:hint="eastAsia" w:ascii="仿宋" w:hAnsi="仿宋" w:eastAsia="仿宋" w:cs="仿宋"/>
          <w:color w:val="auto"/>
          <w:sz w:val="28"/>
          <w:szCs w:val="28"/>
          <w:lang w:val="en-US" w:eastAsia="zh-CN"/>
        </w:rPr>
        <w:t>服务</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4"/>
          <w:szCs w:val="24"/>
          <w:lang w:val="en-US" w:eastAsia="zh-CN"/>
        </w:rPr>
        <w:t xml:space="preserve"> </w:t>
      </w:r>
    </w:p>
    <w:p w14:paraId="6B1F4603">
      <w:pPr>
        <w:keepNext w:val="0"/>
        <w:keepLines w:val="0"/>
        <w:pageBreakBefore w:val="0"/>
        <w:widowControl w:val="0"/>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二、项目技术规范</w:t>
      </w:r>
    </w:p>
    <w:p w14:paraId="38F7D86B">
      <w:pPr>
        <w:pageBreakBefore w:val="0"/>
        <w:kinsoku/>
        <w:wordWrap/>
        <w:overflowPunct/>
        <w:topLinePunct w:val="0"/>
        <w:autoSpaceDE/>
        <w:autoSpaceDN/>
        <w:bidi w:val="0"/>
        <w:spacing w:line="60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1、服务项目：</w:t>
      </w:r>
    </w:p>
    <w:tbl>
      <w:tblPr>
        <w:tblStyle w:val="4"/>
        <w:tblpPr w:leftFromText="180" w:rightFromText="180" w:vertAnchor="text" w:horzAnchor="page" w:tblpX="1872" w:tblpY="311"/>
        <w:tblOverlap w:val="never"/>
        <w:tblW w:w="84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5"/>
        <w:gridCol w:w="1149"/>
        <w:gridCol w:w="5309"/>
        <w:gridCol w:w="1220"/>
      </w:tblGrid>
      <w:tr w14:paraId="20F09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4F05D">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序号</w:t>
            </w:r>
          </w:p>
        </w:tc>
        <w:tc>
          <w:tcPr>
            <w:tcW w:w="64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5E7A6">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疼痛治疗项</w:t>
            </w:r>
          </w:p>
        </w:tc>
        <w:tc>
          <w:tcPr>
            <w:tcW w:w="1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F3D73">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时长</w:t>
            </w:r>
          </w:p>
        </w:tc>
      </w:tr>
      <w:tr w14:paraId="68002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6CAF2">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29957D">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上肢部损伤</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845FC">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肱骨外上髁炎（可选方式：艾灸、红外线灯热疗）</w:t>
            </w:r>
          </w:p>
        </w:tc>
        <w:tc>
          <w:tcPr>
            <w:tcW w:w="1220" w:type="dxa"/>
            <w:vMerge w:val="restart"/>
            <w:tcBorders>
              <w:top w:val="single" w:color="000000" w:sz="4" w:space="0"/>
              <w:left w:val="single" w:color="000000" w:sz="4" w:space="0"/>
              <w:right w:val="single" w:color="000000" w:sz="4" w:space="0"/>
            </w:tcBorders>
            <w:shd w:val="clear" w:color="auto" w:fill="auto"/>
            <w:noWrap/>
            <w:vAlign w:val="center"/>
          </w:tcPr>
          <w:p w14:paraId="2D1F3313">
            <w:pPr>
              <w:keepNext w:val="0"/>
              <w:keepLines w:val="0"/>
              <w:pageBreakBefore w:val="0"/>
              <w:widowControl/>
              <w:suppressLineNumbers w:val="0"/>
              <w:kinsoku/>
              <w:wordWrap/>
              <w:overflowPunct/>
              <w:topLinePunct w:val="0"/>
              <w:autoSpaceDE/>
              <w:autoSpaceDN/>
              <w:bidi w:val="0"/>
              <w:spacing w:line="600" w:lineRule="exact"/>
              <w:jc w:val="both"/>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b/>
                <w:bCs/>
                <w:i w:val="0"/>
                <w:iCs w:val="0"/>
                <w:color w:val="auto"/>
                <w:kern w:val="0"/>
                <w:sz w:val="24"/>
                <w:szCs w:val="24"/>
                <w:u w:val="none"/>
                <w:lang w:val="en-US" w:eastAsia="zh-CN" w:bidi="ar"/>
              </w:rPr>
              <w:t>每次一个部位，每次时长45～60分钟（推拿+物理灸或拔罐、红外线灯热疗等），具体时长或项目根据疼痛症状与员工沟通判定。</w:t>
            </w:r>
          </w:p>
        </w:tc>
      </w:tr>
      <w:tr w14:paraId="788FB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30B06">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40F44">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E6A97">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肩周炎（可选方式：推拿、拔罐、艾灸、红外线灯热疗）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14:paraId="18105262">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05854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55F88">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B5D58">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EEA9F">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腕关节损伤（可选方式：推拿、艾灸、红外线灯热疗）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0F94D3FC">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5E464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04F5D">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55A04">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D3499">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指间关节扭伤（可选方式：艾灸）</w:t>
            </w:r>
          </w:p>
        </w:tc>
        <w:tc>
          <w:tcPr>
            <w:tcW w:w="1220" w:type="dxa"/>
            <w:vMerge w:val="continue"/>
            <w:tcBorders>
              <w:left w:val="single" w:color="000000" w:sz="4" w:space="0"/>
              <w:right w:val="single" w:color="000000" w:sz="4" w:space="0"/>
            </w:tcBorders>
            <w:shd w:val="clear" w:color="auto" w:fill="auto"/>
            <w:noWrap/>
            <w:vAlign w:val="center"/>
          </w:tcPr>
          <w:p w14:paraId="76E08555">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37961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F536">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B1C49">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68F62">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桡骨胫突部狭窄性腱鞘炎（关腕综合症）（可选方式：艾灸、红外线灯热疗）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14:paraId="22C48FF6">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71EAF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89C65">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6</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93159E">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AED38">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腱鞘囊肿（可选方式：艾灸、红外线灯热疗）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14:paraId="031B45D1">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20183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38463">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7</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14DE6">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25AED">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肩手综合症（可选方式：推拿、艾灸）</w:t>
            </w:r>
          </w:p>
        </w:tc>
        <w:tc>
          <w:tcPr>
            <w:tcW w:w="1220" w:type="dxa"/>
            <w:vMerge w:val="continue"/>
            <w:tcBorders>
              <w:left w:val="single" w:color="000000" w:sz="4" w:space="0"/>
              <w:right w:val="single" w:color="000000" w:sz="4" w:space="0"/>
            </w:tcBorders>
            <w:shd w:val="clear" w:color="auto" w:fill="auto"/>
            <w:noWrap/>
            <w:vAlign w:val="center"/>
          </w:tcPr>
          <w:p w14:paraId="724B447D">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4175A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4BF17">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8</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89282D">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颈项部损伤</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7326C">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颈部扭伤（可选方式：推拿、艾灸、红外线灯热疗）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26ECF4B9">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126FB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7B96">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9</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4412C">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9F5E5">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颈椎病（可选方式：推拿、拔罐、艾灸、红外线灯热疗）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14:paraId="27127CF1">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438C8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3C752">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BB647">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BF16A">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落枕（可选方式：推拿、艾灸、红外线灯热疗）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7F6DA1AA">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61992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742F6">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11</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797B24">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腰背部损伤</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DF5B4">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腰间盘突出（可选方式：推拿、拔罐、艾灸、红外线灯热疗）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14:paraId="684697A4">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61214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77575">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12</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A0DD0">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73ECB">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慢性腰肌劳损（可选方式：推拿、艾灸、红外线灯热疗）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0CE3F49F">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7D5FC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ABFBC">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13</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432CE">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04466">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腰椎后关节骨膜嵌顿（可选方式：推拿、艾灸、红外线灯热疗）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2B720A85">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19E36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31799">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14</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1336D">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26D0A">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急性腰扭伤（可选方式：推拿、艾灸）</w:t>
            </w:r>
          </w:p>
        </w:tc>
        <w:tc>
          <w:tcPr>
            <w:tcW w:w="1220" w:type="dxa"/>
            <w:vMerge w:val="continue"/>
            <w:tcBorders>
              <w:left w:val="single" w:color="000000" w:sz="4" w:space="0"/>
              <w:right w:val="single" w:color="000000" w:sz="4" w:space="0"/>
            </w:tcBorders>
            <w:shd w:val="clear" w:color="auto" w:fill="auto"/>
            <w:noWrap/>
            <w:vAlign w:val="center"/>
          </w:tcPr>
          <w:p w14:paraId="290270C9">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3D7F8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4D7B2">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15</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FA78C">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CAA57">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腰椎肥大性脊柱炎（可选方式：推拿、拔罐、艾灸、红外线灯热疗）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14:paraId="17B1FAF0">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3D84A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4"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43AE8">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16</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2BACD">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BE88E">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背部肌肉劳损（可选方式：推拿、拔罐、艾灸、红外线灯热疗）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14:paraId="0CDBF87D">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4E7C4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1B78E">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17</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E90F2">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F50B4">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胸肋屏伤（可选方式：推拿、艾灸）</w:t>
            </w:r>
          </w:p>
        </w:tc>
        <w:tc>
          <w:tcPr>
            <w:tcW w:w="1220" w:type="dxa"/>
            <w:vMerge w:val="continue"/>
            <w:tcBorders>
              <w:left w:val="single" w:color="000000" w:sz="4" w:space="0"/>
              <w:right w:val="single" w:color="000000" w:sz="4" w:space="0"/>
            </w:tcBorders>
            <w:shd w:val="clear" w:color="auto" w:fill="auto"/>
            <w:noWrap/>
            <w:vAlign w:val="center"/>
          </w:tcPr>
          <w:p w14:paraId="046F1584">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45865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346C1">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18</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9A8B0F">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臀股部损伤</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7254">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梨状肌综合征（可选方式：推拿、艾灸、红外线灯热疗）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632B8E78">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096AF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16D08">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19</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44196">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39945">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臀上皮神经损伤（可选方式：推拿、艾灸、红外线灯热疗）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511271A8">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09E5E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49A13">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20</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33E07">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DB3CC">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股外侧皮神经炎（可选方式：推拿、拔罐）</w:t>
            </w:r>
          </w:p>
        </w:tc>
        <w:tc>
          <w:tcPr>
            <w:tcW w:w="1220" w:type="dxa"/>
            <w:vMerge w:val="continue"/>
            <w:tcBorders>
              <w:left w:val="single" w:color="000000" w:sz="4" w:space="0"/>
              <w:right w:val="single" w:color="000000" w:sz="4" w:space="0"/>
            </w:tcBorders>
            <w:shd w:val="clear" w:color="auto" w:fill="auto"/>
            <w:noWrap/>
            <w:vAlign w:val="center"/>
          </w:tcPr>
          <w:p w14:paraId="4DAEA389">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13987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D2878">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21</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CA571">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CF655">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髋关节扭伤（可选方式：艾灸、红外线灯热疗）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14:paraId="3C7FF284">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3F644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95F20">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22</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E41B9F">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膝部损伤</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9E79C">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膝关节侧副韧带损伤（可选方式：艾灸、红外线灯热疗）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14:paraId="4379E8F0">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38F94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17019">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23</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8E886">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04F39">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增生性膝关节炎（可选方式：推拿、拔罐、艾灸、红外线灯热疗）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14:paraId="4F235317">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35F1C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1CDCA">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24</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4314A">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705E1">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腓肠肌痉挛（可选方式：推拿、艾灸、红外线灯热疗）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1CFC9049">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3C13E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0BB2">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25</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FC0EEA">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足部损伤</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0F233">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踝关节扭伤（可选方式：艾灸、红外线灯热疗）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14:paraId="7140BAC6">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2CE46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99AA">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26</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EC647">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8B5C3">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跟骨骨刺（可选方式：艾灸、红外线灯热疗）</w:t>
            </w:r>
          </w:p>
        </w:tc>
        <w:tc>
          <w:tcPr>
            <w:tcW w:w="1220" w:type="dxa"/>
            <w:vMerge w:val="continue"/>
            <w:tcBorders>
              <w:left w:val="single" w:color="000000" w:sz="4" w:space="0"/>
              <w:right w:val="single" w:color="000000" w:sz="4" w:space="0"/>
            </w:tcBorders>
            <w:shd w:val="clear" w:color="auto" w:fill="auto"/>
            <w:noWrap/>
            <w:vAlign w:val="center"/>
          </w:tcPr>
          <w:p w14:paraId="572ACEAF">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32278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E5129">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27</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22EE5">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8697F">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跟腱扭伤（可选方式：推拿、艾灸、红外线灯热疗）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71DC804B">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795A4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3F93B">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28</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8D0456">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内科/亚健康态调理</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028E9">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感冒（可选方式：推拿、拔罐、艾灸、红外线灯热疗）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14:paraId="3C4012B2">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403D9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8E239">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29</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09FD9">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C7975">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头疼（可选方式：推拿、拔罐、艾灸、红外线灯热疗）</w:t>
            </w:r>
          </w:p>
        </w:tc>
        <w:tc>
          <w:tcPr>
            <w:tcW w:w="1220" w:type="dxa"/>
            <w:vMerge w:val="continue"/>
            <w:tcBorders>
              <w:left w:val="single" w:color="000000" w:sz="4" w:space="0"/>
              <w:right w:val="single" w:color="000000" w:sz="4" w:space="0"/>
            </w:tcBorders>
            <w:shd w:val="clear" w:color="auto" w:fill="auto"/>
            <w:noWrap/>
            <w:vAlign w:val="center"/>
          </w:tcPr>
          <w:p w14:paraId="78530985">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4D790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59DE3">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30</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32251">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05EA1">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失眠（可选方式：推拿、艾灸、红外线灯热）</w:t>
            </w:r>
          </w:p>
        </w:tc>
        <w:tc>
          <w:tcPr>
            <w:tcW w:w="1220" w:type="dxa"/>
            <w:vMerge w:val="continue"/>
            <w:tcBorders>
              <w:left w:val="single" w:color="000000" w:sz="4" w:space="0"/>
              <w:right w:val="single" w:color="000000" w:sz="4" w:space="0"/>
            </w:tcBorders>
            <w:shd w:val="clear" w:color="auto" w:fill="auto"/>
            <w:noWrap/>
            <w:vAlign w:val="center"/>
          </w:tcPr>
          <w:p w14:paraId="3D765FA5">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7C257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D3A4">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31</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C15B6">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5F63">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嗝逆（可选方式：推拿、艾灸）</w:t>
            </w:r>
          </w:p>
        </w:tc>
        <w:tc>
          <w:tcPr>
            <w:tcW w:w="1220" w:type="dxa"/>
            <w:vMerge w:val="continue"/>
            <w:tcBorders>
              <w:left w:val="single" w:color="000000" w:sz="4" w:space="0"/>
              <w:right w:val="single" w:color="000000" w:sz="4" w:space="0"/>
            </w:tcBorders>
            <w:shd w:val="clear" w:color="auto" w:fill="auto"/>
            <w:noWrap/>
            <w:vAlign w:val="center"/>
          </w:tcPr>
          <w:p w14:paraId="5099AC05">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0E2CE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0C879">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32</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DAD06">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CDAE0">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胃脘痛（可选方式：推拿、艾灸、红外线灯热疗）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4318FFA9">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3D1F1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25A8E">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33</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EC24E">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AF364">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胃下垂、痹症、高血压、脑萎缩、半身不遂（可选方式：推拿、艾灸）</w:t>
            </w:r>
          </w:p>
        </w:tc>
        <w:tc>
          <w:tcPr>
            <w:tcW w:w="1220" w:type="dxa"/>
            <w:vMerge w:val="continue"/>
            <w:tcBorders>
              <w:left w:val="single" w:color="000000" w:sz="4" w:space="0"/>
              <w:right w:val="single" w:color="000000" w:sz="4" w:space="0"/>
            </w:tcBorders>
            <w:shd w:val="clear" w:color="auto" w:fill="auto"/>
            <w:noWrap/>
            <w:vAlign w:val="center"/>
          </w:tcPr>
          <w:p w14:paraId="72228CFF">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6785E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6E3B8">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34</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812E2">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D8215">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鼻炎、牙痛（可选方式：推拿、艾灸）</w:t>
            </w:r>
          </w:p>
        </w:tc>
        <w:tc>
          <w:tcPr>
            <w:tcW w:w="1220" w:type="dxa"/>
            <w:vMerge w:val="continue"/>
            <w:tcBorders>
              <w:left w:val="single" w:color="000000" w:sz="4" w:space="0"/>
              <w:right w:val="single" w:color="000000" w:sz="4" w:space="0"/>
            </w:tcBorders>
            <w:shd w:val="clear" w:color="auto" w:fill="auto"/>
            <w:noWrap/>
            <w:vAlign w:val="center"/>
          </w:tcPr>
          <w:p w14:paraId="63C70178">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411BC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6CD7A">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35</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2EEC33">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妇科/女性健康态调理</w:t>
            </w: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E7450">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痛经（可选方式：推拿、艾灸、红外线灯热疗）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53B70359">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7DC39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D7AC1">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36</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C4892">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7EAEE">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闭经（可选方式：推拿、艾灸、红外线灯热疗）</w:t>
            </w:r>
          </w:p>
        </w:tc>
        <w:tc>
          <w:tcPr>
            <w:tcW w:w="1220" w:type="dxa"/>
            <w:vMerge w:val="continue"/>
            <w:tcBorders>
              <w:left w:val="single" w:color="000000" w:sz="4" w:space="0"/>
              <w:right w:val="single" w:color="000000" w:sz="4" w:space="0"/>
            </w:tcBorders>
            <w:shd w:val="clear" w:color="auto" w:fill="auto"/>
            <w:noWrap/>
            <w:vAlign w:val="center"/>
          </w:tcPr>
          <w:p w14:paraId="75117EB6">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r w14:paraId="74E72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23D51">
            <w:pPr>
              <w:keepNext w:val="0"/>
              <w:keepLines w:val="0"/>
              <w:pageBreakBefore w:val="0"/>
              <w:widowControl/>
              <w:suppressLineNumbers w:val="0"/>
              <w:kinsoku/>
              <w:wordWrap/>
              <w:overflowPunct/>
              <w:topLinePunct w:val="0"/>
              <w:autoSpaceDE/>
              <w:autoSpaceDN/>
              <w:bidi w:val="0"/>
              <w:spacing w:line="6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37</w:t>
            </w: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561E2">
            <w:pPr>
              <w:pageBreakBefore w:val="0"/>
              <w:kinsoku/>
              <w:wordWrap/>
              <w:overflowPunct/>
              <w:topLinePunct w:val="0"/>
              <w:autoSpaceDE/>
              <w:autoSpaceDN/>
              <w:bidi w:val="0"/>
              <w:spacing w:line="600" w:lineRule="exact"/>
              <w:jc w:val="center"/>
              <w:rPr>
                <w:rFonts w:hint="eastAsia" w:ascii="仿宋" w:hAnsi="仿宋" w:eastAsia="仿宋" w:cs="仿宋"/>
                <w:i w:val="0"/>
                <w:iCs w:val="0"/>
                <w:color w:val="auto"/>
                <w:sz w:val="24"/>
                <w:szCs w:val="24"/>
                <w:u w:val="none"/>
              </w:rPr>
            </w:pPr>
          </w:p>
        </w:tc>
        <w:tc>
          <w:tcPr>
            <w:tcW w:w="53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6151B">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乳痈（可选方式：推拿、艾灸、红外线灯热疗）</w:t>
            </w:r>
          </w:p>
        </w:tc>
        <w:tc>
          <w:tcPr>
            <w:tcW w:w="1220" w:type="dxa"/>
            <w:vMerge w:val="continue"/>
            <w:tcBorders>
              <w:left w:val="single" w:color="000000" w:sz="4" w:space="0"/>
              <w:bottom w:val="single" w:color="000000" w:sz="4" w:space="0"/>
              <w:right w:val="single" w:color="000000" w:sz="4" w:space="0"/>
            </w:tcBorders>
            <w:shd w:val="clear" w:color="auto" w:fill="auto"/>
            <w:noWrap/>
            <w:vAlign w:val="center"/>
          </w:tcPr>
          <w:p w14:paraId="4E35CCB9">
            <w:pPr>
              <w:keepNext w:val="0"/>
              <w:keepLines w:val="0"/>
              <w:pageBreakBefore w:val="0"/>
              <w:widowControl/>
              <w:suppressLineNumbers w:val="0"/>
              <w:kinsoku/>
              <w:wordWrap/>
              <w:overflowPunct/>
              <w:topLinePunct w:val="0"/>
              <w:autoSpaceDE/>
              <w:autoSpaceDN/>
              <w:bidi w:val="0"/>
              <w:spacing w:line="600" w:lineRule="exact"/>
              <w:jc w:val="left"/>
              <w:textAlignment w:val="center"/>
              <w:rPr>
                <w:rFonts w:hint="eastAsia" w:ascii="方正仿宋_GB2312" w:hAnsi="方正仿宋_GB2312" w:eastAsia="方正仿宋_GB2312" w:cs="方正仿宋_GB2312"/>
                <w:i w:val="0"/>
                <w:iCs w:val="0"/>
                <w:color w:val="auto"/>
                <w:kern w:val="0"/>
                <w:sz w:val="32"/>
                <w:szCs w:val="32"/>
                <w:u w:val="none"/>
                <w:lang w:val="en-US" w:eastAsia="zh-CN" w:bidi="ar"/>
              </w:rPr>
            </w:pPr>
          </w:p>
        </w:tc>
      </w:tr>
    </w:tbl>
    <w:p w14:paraId="1BEB7470">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2、服务期限：自合同签订之日起到2027年7月30日，服务实际工作时间以采购方具体安排为准。</w:t>
      </w:r>
    </w:p>
    <w:p w14:paraId="28B40B07">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3、服务地点：云南省昆明市五华区江岸小区丽江路65号云电监理公司2号楼301室（员工健康服务中心）。</w:t>
      </w:r>
    </w:p>
    <w:p w14:paraId="40B8A928">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4、服务方式：报价方根据采购方要求指派专业理疗技师到服务地点，每周1天，每月不少于4天，每次理疗服务时间为工作日9:00-18:00，到服务地点为采购方员工提供痛症治疗服务。</w:t>
      </w:r>
    </w:p>
    <w:p w14:paraId="47253045">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服务人员：报价方需提供经验丰富的持证人员开展本项目要求的服务工作，持证包括但不限于痛症治疗师证书、小儿推拿证书、健康管理师证书、保健按摩师/保健按摩培训证件、产后康复培训证书、护士资格证书、护师证书等。</w:t>
      </w:r>
    </w:p>
    <w:p w14:paraId="037D7C46">
      <w:pPr>
        <w:keepNext w:val="0"/>
        <w:keepLines w:val="0"/>
        <w:pageBreakBefore w:val="0"/>
        <w:widowControl w:val="0"/>
        <w:numPr>
          <w:ilvl w:val="0"/>
          <w:numId w:val="1"/>
        </w:numPr>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服务报价要求</w:t>
      </w:r>
    </w:p>
    <w:p w14:paraId="1CEC3FBE">
      <w:pPr>
        <w:pageBreakBefore w:val="0"/>
        <w:numPr>
          <w:ilvl w:val="0"/>
          <w:numId w:val="0"/>
        </w:numPr>
        <w:kinsoku/>
        <w:wordWrap/>
        <w:overflowPunct/>
        <w:topLinePunct w:val="0"/>
        <w:autoSpaceDE/>
        <w:autoSpaceDN/>
        <w:bidi w:val="0"/>
        <w:spacing w:line="600" w:lineRule="exact"/>
        <w:ind w:leftChars="0"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报每次服务单价，同时合约期内预计提供健康理疗服务445次，包括税费及其它相关费用</w:t>
      </w:r>
      <w:bookmarkStart w:id="0" w:name="_GoBack"/>
      <w:bookmarkEnd w:id="0"/>
      <w:r>
        <w:rPr>
          <w:rFonts w:hint="eastAsia" w:ascii="仿宋" w:hAnsi="仿宋" w:eastAsia="仿宋" w:cs="仿宋"/>
          <w:color w:val="auto"/>
          <w:sz w:val="28"/>
          <w:szCs w:val="28"/>
          <w:highlight w:val="none"/>
          <w:lang w:val="en-US" w:eastAsia="zh-CN"/>
        </w:rPr>
        <w:t>，总价不得超过4.5万元。</w:t>
      </w:r>
    </w:p>
    <w:p w14:paraId="1389779D">
      <w:pPr>
        <w:keepNext w:val="0"/>
        <w:keepLines w:val="0"/>
        <w:pageBreakBefore w:val="0"/>
        <w:widowControl w:val="0"/>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lang w:val="en-US" w:eastAsia="zh-CN"/>
        </w:rPr>
        <w:t>四、</w:t>
      </w:r>
      <w:r>
        <w:rPr>
          <w:rFonts w:hint="eastAsia" w:ascii="黑体" w:hAnsi="黑体" w:eastAsia="黑体" w:cs="黑体"/>
          <w:b w:val="0"/>
          <w:bCs/>
          <w:color w:val="auto"/>
          <w:sz w:val="28"/>
          <w:szCs w:val="28"/>
          <w:highlight w:val="none"/>
        </w:rPr>
        <w:t>资质要求</w:t>
      </w:r>
    </w:p>
    <w:p w14:paraId="6F4C5090">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default" w:ascii="宋体" w:hAnsi="宋体" w:cs="宋体"/>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报价方需持有工商行政管理部门核发统一社会信用代码的企业法人营业执照，持有医疗器械经营许可证。</w:t>
      </w:r>
    </w:p>
    <w:p w14:paraId="12FCF800">
      <w:pPr>
        <w:keepNext w:val="0"/>
        <w:keepLines w:val="0"/>
        <w:pageBreakBefore w:val="0"/>
        <w:widowControl w:val="0"/>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五、结算方式</w:t>
      </w:r>
    </w:p>
    <w:p w14:paraId="4200ECD2">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采购方员工对每次痛症治疗签字确认（1个部位核销1次），采购方根据痛症治疗登记表，每季度根据实际发生的理疗次数进行据实结算。报价方应按采购方要求提供增值税发票。</w:t>
      </w:r>
    </w:p>
    <w:p w14:paraId="5E7B91B5">
      <w:pPr>
        <w:keepNext w:val="0"/>
        <w:keepLines w:val="0"/>
        <w:pageBreakBefore w:val="0"/>
        <w:widowControl w:val="0"/>
        <w:kinsoku/>
        <w:wordWrap/>
        <w:overflowPunct/>
        <w:topLinePunct w:val="0"/>
        <w:autoSpaceDE/>
        <w:autoSpaceDN/>
        <w:bidi w:val="0"/>
        <w:adjustRightInd w:val="0"/>
        <w:snapToGrid w:val="0"/>
        <w:spacing w:before="156" w:line="600" w:lineRule="exact"/>
        <w:ind w:firstLine="560" w:firstLineChars="200"/>
        <w:jc w:val="left"/>
        <w:textAlignment w:val="auto"/>
        <w:outlineLvl w:val="0"/>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lang w:val="en-US" w:eastAsia="zh-CN"/>
        </w:rPr>
        <w:t>六、其他</w:t>
      </w:r>
      <w:r>
        <w:rPr>
          <w:rFonts w:hint="eastAsia" w:ascii="黑体" w:hAnsi="黑体" w:eastAsia="黑体" w:cs="黑体"/>
          <w:b w:val="0"/>
          <w:bCs/>
          <w:color w:val="auto"/>
          <w:sz w:val="28"/>
          <w:szCs w:val="28"/>
          <w:highlight w:val="none"/>
        </w:rPr>
        <w:t>要求</w:t>
      </w:r>
    </w:p>
    <w:p w14:paraId="5C8F32E9">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1、报价方完成本次报价活动视为接受并认可本采购文件所有条款。</w:t>
      </w:r>
    </w:p>
    <w:p w14:paraId="25235B7E">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2、报价方所提供的服务应不涉及知识产权纠纷，若出现任何知识产权问题，由报价方承担全部责任。</w:t>
      </w:r>
    </w:p>
    <w:p w14:paraId="72CCF307">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3、报价方提供采购方在职员工及家属急危重症绿色通道服务。</w:t>
      </w:r>
    </w:p>
    <w:p w14:paraId="5F2FA276">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56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8"/>
          <w:szCs w:val="28"/>
          <w:highlight w:val="none"/>
          <w:lang w:val="en-US" w:eastAsia="zh-CN"/>
        </w:rPr>
        <w:t>4、报价方负责健康服务中心日常管理、卫生打扫等，接受采购方工作检查。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仿宋_GB2312">
    <w:altName w:val="方正仿宋_GBK"/>
    <w:panose1 w:val="02000000000000000000"/>
    <w:charset w:val="86"/>
    <w:family w:val="auto"/>
    <w:pitch w:val="default"/>
    <w:sig w:usb0="00000000" w:usb1="00000000" w:usb2="00000012"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0E98B6"/>
    <w:multiLevelType w:val="singleLevel"/>
    <w:tmpl w:val="440E98B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OTg1NTVjZDlkMGMxNzNlZDE1OTNjMjQwZmM3YTQifQ=="/>
  </w:docVars>
  <w:rsids>
    <w:rsidRoot w:val="DF7F4B8F"/>
    <w:rsid w:val="0906705B"/>
    <w:rsid w:val="0CCC1A67"/>
    <w:rsid w:val="122558D8"/>
    <w:rsid w:val="12A62863"/>
    <w:rsid w:val="171D723C"/>
    <w:rsid w:val="174E3079"/>
    <w:rsid w:val="1C381C8A"/>
    <w:rsid w:val="1F0C6600"/>
    <w:rsid w:val="27102AA5"/>
    <w:rsid w:val="358A6319"/>
    <w:rsid w:val="35EF9C19"/>
    <w:rsid w:val="36DB0709"/>
    <w:rsid w:val="383C70B0"/>
    <w:rsid w:val="387F6052"/>
    <w:rsid w:val="3C5E791A"/>
    <w:rsid w:val="3E6F6AB2"/>
    <w:rsid w:val="44393F4E"/>
    <w:rsid w:val="455D140D"/>
    <w:rsid w:val="4AB57531"/>
    <w:rsid w:val="4B0205BF"/>
    <w:rsid w:val="53982898"/>
    <w:rsid w:val="55B25CFE"/>
    <w:rsid w:val="5BEF90AF"/>
    <w:rsid w:val="5CBC4C2F"/>
    <w:rsid w:val="5DD75059"/>
    <w:rsid w:val="605D1356"/>
    <w:rsid w:val="66203425"/>
    <w:rsid w:val="675E5C7B"/>
    <w:rsid w:val="69CD57DF"/>
    <w:rsid w:val="6A921EE5"/>
    <w:rsid w:val="6B4D42FF"/>
    <w:rsid w:val="6FC872D5"/>
    <w:rsid w:val="70EB70B4"/>
    <w:rsid w:val="716B3631"/>
    <w:rsid w:val="77FE4DA4"/>
    <w:rsid w:val="78E57689"/>
    <w:rsid w:val="79E52F64"/>
    <w:rsid w:val="7CFF2FF2"/>
    <w:rsid w:val="7D771047"/>
    <w:rsid w:val="7E6F7C7C"/>
    <w:rsid w:val="7F9F6E3D"/>
    <w:rsid w:val="7FBF82BC"/>
    <w:rsid w:val="AD7F6705"/>
    <w:rsid w:val="DF7F4B8F"/>
    <w:rsid w:val="FBB7172E"/>
    <w:rsid w:val="FDDF7574"/>
    <w:rsid w:val="FF7C9A4E"/>
    <w:rsid w:val="FFB40220"/>
    <w:rsid w:val="FFEF12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qFormat/>
    <w:uiPriority w:val="0"/>
    <w:pPr>
      <w:keepNext/>
      <w:keepLines/>
      <w:snapToGrid w:val="0"/>
      <w:spacing w:line="560" w:lineRule="exact"/>
      <w:ind w:firstLine="800"/>
      <w:outlineLvl w:val="1"/>
    </w:pPr>
    <w:rPr>
      <w:rFonts w:ascii="Arial" w:hAnsi="Arial" w:eastAsia="黑体"/>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1326</Words>
  <Characters>1368</Characters>
  <Lines>0</Lines>
  <Paragraphs>0</Paragraphs>
  <TotalTime>1</TotalTime>
  <ScaleCrop>false</ScaleCrop>
  <LinksUpToDate>false</LinksUpToDate>
  <CharactersWithSpaces>1383</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2024-03-20T09:36:00Z</dcterms:created>
  <dc:creator>Ivan.</dc:creator>
  <cp:lastModifiedBy>djjladmin</cp:lastModifiedBy>
  <dcterms:modified xsi:type="dcterms:W3CDTF">2026-07-01T14:18:42Z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923A73B2B3204A079F1FB4FF45476F3E</vt:lpwstr>
  </property>
  <property fmtid="{D5CDD505-2E9C-101B-9397-08002B2CF9AE}" pid="4" name="KSOTemplateDocerSaveRecord">
    <vt:lpwstr>eyJoZGlkIjoiNmE2M2JhMjdhNWFlZWJmNTU5NDUwMDczOGJjMmMzMDMiLCJ1c2VySWQiOiI4MDE2MzAyMDkifQ==</vt:lpwstr>
  </property>
</Properties>
</file>