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7BAB0" w14:textId="77777777" w:rsidR="003D2B6D" w:rsidRDefault="00000000">
      <w:pPr>
        <w:jc w:val="center"/>
        <w:rPr>
          <w:rFonts w:hint="eastAsia"/>
          <w:b/>
          <w:color w:val="000000" w:themeColor="text1"/>
          <w:spacing w:val="20"/>
          <w:sz w:val="48"/>
        </w:rPr>
      </w:pPr>
      <w:bookmarkStart w:id="0" w:name="_Toc156796841"/>
      <w:bookmarkStart w:id="1" w:name="_Toc203886139"/>
      <w:r>
        <w:rPr>
          <w:rFonts w:ascii="黑体" w:eastAsia="黑体" w:hAnsi="黑体" w:cs="黑体" w:hint="eastAsia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0F0A9B2E" wp14:editId="24EFE70A">
            <wp:simplePos x="0" y="0"/>
            <wp:positionH relativeFrom="column">
              <wp:posOffset>-906780</wp:posOffset>
            </wp:positionH>
            <wp:positionV relativeFrom="paragraph">
              <wp:posOffset>-901700</wp:posOffset>
            </wp:positionV>
            <wp:extent cx="7765415" cy="10264775"/>
            <wp:effectExtent l="0" t="0" r="6985" b="0"/>
            <wp:wrapNone/>
            <wp:docPr id="1067" name="图片 3" descr="D:\2021文件夹\南方电网\20210531——南网VI完稿修改\中国南方电网2021版交接设计稿\应用文件AI\B办公事务系统\未标题-2_画板 1.png未标题-2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" name="图片 3" descr="D:\2021文件夹\南方电网\20210531——南网VI完稿修改\中国南方电网2021版交接设计稿\应用文件AI\B办公事务系统\未标题-2_画板 1.png未标题-2_画板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26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D1C96A" w14:textId="77777777" w:rsidR="003D2B6D" w:rsidRDefault="003D2B6D">
      <w:pPr>
        <w:rPr>
          <w:rFonts w:hint="eastAsia"/>
          <w:b/>
          <w:color w:val="000000" w:themeColor="text1"/>
          <w:spacing w:val="20"/>
          <w:sz w:val="48"/>
        </w:rPr>
      </w:pPr>
    </w:p>
    <w:p w14:paraId="5528D700" w14:textId="77777777" w:rsidR="003D2B6D" w:rsidRDefault="003D2B6D">
      <w:pPr>
        <w:rPr>
          <w:rFonts w:hint="eastAsia"/>
          <w:b/>
          <w:color w:val="000000" w:themeColor="text1"/>
          <w:spacing w:val="20"/>
          <w:sz w:val="48"/>
        </w:rPr>
      </w:pPr>
    </w:p>
    <w:p w14:paraId="1ACCFFA2" w14:textId="77777777" w:rsidR="003D2B6D" w:rsidRDefault="00000000">
      <w:pPr>
        <w:spacing w:line="360" w:lineRule="auto"/>
        <w:jc w:val="center"/>
        <w:rPr>
          <w:rFonts w:cs="Arial" w:hint="eastAsia"/>
          <w:b/>
          <w:color w:val="000000" w:themeColor="text1"/>
          <w:spacing w:val="10"/>
          <w:sz w:val="48"/>
          <w:szCs w:val="48"/>
        </w:rPr>
      </w:pPr>
      <w:r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27F2E5F" wp14:editId="0422ADC9">
                <wp:simplePos x="0" y="0"/>
                <wp:positionH relativeFrom="column">
                  <wp:posOffset>151765</wp:posOffset>
                </wp:positionH>
                <wp:positionV relativeFrom="paragraph">
                  <wp:posOffset>956945</wp:posOffset>
                </wp:positionV>
                <wp:extent cx="6226175" cy="914400"/>
                <wp:effectExtent l="0" t="0" r="0" b="0"/>
                <wp:wrapSquare wrapText="bothSides"/>
                <wp:docPr id="106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22617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66600D" w14:textId="77777777" w:rsidR="003D2B6D" w:rsidRDefault="00000000">
                            <w:pPr>
                              <w:spacing w:line="0" w:lineRule="atLeast"/>
                              <w:jc w:val="right"/>
                              <w:rPr>
                                <w:rFonts w:ascii="思源宋体 Heavy" w:eastAsia="思源宋体 Heavy" w:hAnsi="思源宋体 Heavy" w:hint="eastAsia"/>
                                <w:color w:val="003A74"/>
                                <w:sz w:val="52"/>
                                <w:szCs w:val="56"/>
                              </w:rPr>
                            </w:pPr>
                            <w:bookmarkStart w:id="2" w:name="TXT_09B98C3489C3EB1154979B7B4B28ECF7_1"/>
                            <w:r>
                              <w:rPr>
                                <w:rFonts w:ascii="思源宋体 Heavy" w:eastAsia="思源宋体 Heavy" w:hAnsi="思源宋体 Heavy"/>
                                <w:color w:val="003A74"/>
                                <w:sz w:val="52"/>
                                <w:szCs w:val="56"/>
                                <w:u w:val="single"/>
                              </w:rPr>
                              <w:t>云南通用航空有限公司2026-202</w:t>
                            </w:r>
                            <w:r>
                              <w:rPr>
                                <w:rFonts w:ascii="思源宋体 Heavy" w:eastAsia="思源宋体 Heavy" w:hAnsi="思源宋体 Heavy" w:hint="eastAsia"/>
                                <w:color w:val="003A74"/>
                                <w:sz w:val="52"/>
                                <w:szCs w:val="56"/>
                                <w:u w:val="single"/>
                              </w:rPr>
                              <w:t>9</w:t>
                            </w:r>
                            <w:r>
                              <w:rPr>
                                <w:rFonts w:ascii="思源宋体 Heavy" w:eastAsia="思源宋体 Heavy" w:hAnsi="思源宋体 Heavy"/>
                                <w:color w:val="003A74"/>
                                <w:sz w:val="52"/>
                                <w:szCs w:val="56"/>
                                <w:u w:val="single"/>
                              </w:rPr>
                              <w:t>年</w:t>
                            </w:r>
                            <w:r>
                              <w:rPr>
                                <w:rFonts w:ascii="思源宋体 Heavy" w:eastAsia="思源宋体 Heavy" w:hAnsi="思源宋体 Heavy" w:hint="eastAsia"/>
                                <w:color w:val="003A74"/>
                                <w:sz w:val="52"/>
                                <w:szCs w:val="56"/>
                                <w:u w:val="single"/>
                              </w:rPr>
                              <w:t>人事档案</w:t>
                            </w:r>
                            <w:r>
                              <w:rPr>
                                <w:rFonts w:ascii="思源宋体 Heavy" w:eastAsia="思源宋体 Heavy" w:hAnsi="思源宋体 Heavy" w:hint="eastAsia"/>
                                <w:color w:val="003A74"/>
                                <w:sz w:val="52"/>
                                <w:szCs w:val="56"/>
                                <w:u w:val="single"/>
                                <w:lang w:val="en-US"/>
                              </w:rPr>
                              <w:t>寄存服务</w:t>
                            </w:r>
                            <w:r>
                              <w:rPr>
                                <w:rFonts w:ascii="思源宋体 Heavy" w:eastAsia="思源宋体 Heavy" w:hAnsi="思源宋体 Heavy"/>
                                <w:color w:val="003A74"/>
                                <w:sz w:val="52"/>
                                <w:szCs w:val="56"/>
                                <w:u w:val="single"/>
                              </w:rPr>
                              <w:t>项目</w:t>
                            </w:r>
                            <w:r>
                              <w:rPr>
                                <w:rFonts w:ascii="思源宋体 Heavy" w:eastAsia="思源宋体 Heavy" w:hAnsi="思源宋体 Heavy" w:hint="eastAsia"/>
                                <w:color w:val="003A74"/>
                                <w:sz w:val="52"/>
                                <w:szCs w:val="56"/>
                                <w:u w:val="single"/>
                              </w:rPr>
                              <w:t>（零星采购）</w:t>
                            </w:r>
                            <w:bookmarkEnd w:id="2"/>
                          </w:p>
                          <w:p w14:paraId="627FB181" w14:textId="77777777" w:rsidR="003D2B6D" w:rsidRDefault="003D2B6D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文本框 2" o:spid="_x0000_s1026" o:spt="1" style="position:absolute;left:0pt;margin-left:11.95pt;margin-top:75.35pt;height:72pt;width:490.25pt;mso-wrap-distance-bottom:3.6pt;mso-wrap-distance-left:9pt;mso-wrap-distance-right:9pt;mso-wrap-distance-top:3.6pt;z-index:251660288;mso-width-relative:page;mso-height-relative:page;" filled="f" stroked="f" coordsize="21600,21600" o:gfxdata="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43n1DdsAAAALAQAADwAAAAAA&#10;AAABACAAAAAiAAAAZHJzL2Rvd25yZXYueG1sUEsBAhQAFAAAAAgAh07iQDs+YAQQAgAAFAQAAA4A&#10;AAAAAAAAAQAgAAAAKgEAAGRycy9lMm9Eb2MueG1sUEsFBgAAAAAGAAYAWQEAAKw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46132BBD">
                      <w:pPr>
                        <w:spacing w:line="0" w:lineRule="atLeast"/>
                        <w:jc w:val="right"/>
                        <w:rPr>
                          <w:rFonts w:hint="eastAsia" w:ascii="思源宋体 Heavy" w:hAnsi="思源宋体 Heavy" w:eastAsia="思源宋体 Heavy"/>
                          <w:color w:val="003A74"/>
                          <w:sz w:val="52"/>
                          <w:szCs w:val="56"/>
                        </w:rPr>
                      </w:pPr>
                      <w:bookmarkStart w:id="6" w:name="TXT_09B98C3489C3EB1154979B7B4B28ECF7_1"/>
                      <w:r>
                        <w:rPr>
                          <w:rFonts w:ascii="思源宋体 Heavy" w:hAnsi="思源宋体 Heavy" w:eastAsia="思源宋体 Heavy"/>
                          <w:color w:val="003A74"/>
                          <w:sz w:val="52"/>
                          <w:szCs w:val="56"/>
                          <w:u w:val="single"/>
                        </w:rPr>
                        <w:t>云南通用航空有限公司2026-202</w:t>
                      </w:r>
                      <w:r>
                        <w:rPr>
                          <w:rFonts w:hint="eastAsia" w:ascii="思源宋体 Heavy" w:hAnsi="思源宋体 Heavy" w:eastAsia="思源宋体 Heavy"/>
                          <w:color w:val="003A74"/>
                          <w:sz w:val="52"/>
                          <w:szCs w:val="56"/>
                          <w:u w:val="single"/>
                        </w:rPr>
                        <w:t>9</w:t>
                      </w:r>
                      <w:r>
                        <w:rPr>
                          <w:rFonts w:ascii="思源宋体 Heavy" w:hAnsi="思源宋体 Heavy" w:eastAsia="思源宋体 Heavy"/>
                          <w:color w:val="003A74"/>
                          <w:sz w:val="52"/>
                          <w:szCs w:val="56"/>
                          <w:u w:val="single"/>
                        </w:rPr>
                        <w:t>年</w:t>
                      </w:r>
                      <w:r>
                        <w:rPr>
                          <w:rFonts w:hint="eastAsia" w:ascii="思源宋体 Heavy" w:hAnsi="思源宋体 Heavy" w:eastAsia="思源宋体 Heavy"/>
                          <w:color w:val="003A74"/>
                          <w:sz w:val="52"/>
                          <w:szCs w:val="56"/>
                          <w:u w:val="single"/>
                        </w:rPr>
                        <w:t>人事档案</w:t>
                      </w:r>
                      <w:r>
                        <w:rPr>
                          <w:rFonts w:hint="eastAsia" w:ascii="思源宋体 Heavy" w:hAnsi="思源宋体 Heavy" w:eastAsia="思源宋体 Heavy"/>
                          <w:color w:val="003A74"/>
                          <w:sz w:val="52"/>
                          <w:szCs w:val="56"/>
                          <w:u w:val="single"/>
                          <w:lang w:val="en-US" w:eastAsia="zh-CN"/>
                        </w:rPr>
                        <w:t>寄存服务</w:t>
                      </w:r>
                      <w:r>
                        <w:rPr>
                          <w:rFonts w:ascii="思源宋体 Heavy" w:hAnsi="思源宋体 Heavy" w:eastAsia="思源宋体 Heavy"/>
                          <w:color w:val="003A74"/>
                          <w:sz w:val="52"/>
                          <w:szCs w:val="56"/>
                          <w:u w:val="single"/>
                        </w:rPr>
                        <w:t>项目</w:t>
                      </w:r>
                      <w:r>
                        <w:rPr>
                          <w:rFonts w:hint="eastAsia" w:ascii="思源宋体 Heavy" w:hAnsi="思源宋体 Heavy" w:eastAsia="思源宋体 Heavy"/>
                          <w:color w:val="003A74"/>
                          <w:sz w:val="52"/>
                          <w:szCs w:val="56"/>
                          <w:u w:val="single"/>
                        </w:rPr>
                        <w:t>（零星采购）</w:t>
                      </w:r>
                      <w:bookmarkEnd w:id="6"/>
                    </w:p>
                    <w:p w14:paraId="6881C115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b/>
          <w:bCs/>
          <w:noProof/>
          <w:color w:val="003AA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719F22" wp14:editId="3EF2AE26">
                <wp:simplePos x="0" y="0"/>
                <wp:positionH relativeFrom="column">
                  <wp:posOffset>1435100</wp:posOffset>
                </wp:positionH>
                <wp:positionV relativeFrom="paragraph">
                  <wp:posOffset>1920240</wp:posOffset>
                </wp:positionV>
                <wp:extent cx="4855845" cy="0"/>
                <wp:effectExtent l="0" t="0" r="0" b="0"/>
                <wp:wrapNone/>
                <wp:docPr id="1070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584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3A74"/>
                          </a:solidFill>
                          <a:miter lim="0"/>
                        </a:ln>
                      </wps:spPr>
                      <wps:style>
                        <a:lnRef idx="1">
                          <a:srgbClr val="003A74"/>
                        </a:lnRef>
                        <a:fillRef idx="0">
                          <a:srgbClr val="FFFFFF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接连接符 9" o:spid="_x0000_s1026" o:spt="20" style="position:absolute;left:0pt;margin-left:113pt;margin-top:151.2pt;height:0pt;width:382.35pt;z-index:251662336;mso-width-relative:page;mso-height-relative:page;" filled="f" stroked="t" coordsize="21600,21600" o:gfxdata="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4Txk&#10;ldkAAAALAQAADwAAAAAAAAABACAAAAAiAAAAZHJzL2Rvd25yZXYueG1sUEsBAhQAFAAAAAgAh07i&#10;QBF2SojoAQAArwMAAA4AAAAAAAAAAQAgAAAAKAEAAGRycy9lMm9Eb2MueG1sUEsFBgAAAAAGAAYA&#10;WQEAAIIFAAAAAA==&#10;">
                <v:fill on="f" focussize="0,0"/>
                <v:stroke weight="0.5pt" color="#003A74" miterlimit="0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0FB6A0" wp14:editId="18DE1BA0">
                <wp:simplePos x="0" y="0"/>
                <wp:positionH relativeFrom="column">
                  <wp:posOffset>946785</wp:posOffset>
                </wp:positionH>
                <wp:positionV relativeFrom="paragraph">
                  <wp:posOffset>2066925</wp:posOffset>
                </wp:positionV>
                <wp:extent cx="5488305" cy="1064895"/>
                <wp:effectExtent l="0" t="0" r="0" b="0"/>
                <wp:wrapSquare wrapText="bothSides"/>
                <wp:docPr id="107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488305" cy="106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10A6B8" w14:textId="77777777" w:rsidR="003D2B6D" w:rsidRDefault="00000000">
                            <w:pPr>
                              <w:spacing w:line="0" w:lineRule="atLeast"/>
                              <w:jc w:val="right"/>
                              <w:rPr>
                                <w:rFonts w:ascii="思源黑体 HW Bold" w:eastAsia="思源黑体 HW Bold" w:hAnsi="思源黑体 HW Bold" w:hint="eastAsia"/>
                                <w:b/>
                                <w:bCs/>
                                <w:color w:val="003A74"/>
                                <w:sz w:val="96"/>
                                <w:szCs w:val="144"/>
                              </w:rPr>
                            </w:pPr>
                            <w:r>
                              <w:rPr>
                                <w:rFonts w:ascii="思源黑体 HW Bold" w:eastAsia="思源黑体 HW Bold" w:hAnsi="思源黑体 HW Bold" w:hint="eastAsia"/>
                                <w:b/>
                                <w:bCs/>
                                <w:color w:val="003A74"/>
                                <w:sz w:val="96"/>
                                <w:szCs w:val="144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文本框 2" o:spid="_x0000_s1026" o:spt="1" style="position:absolute;left:0pt;margin-left:74.55pt;margin-top:162.75pt;height:83.85pt;width:432.15pt;mso-wrap-distance-bottom:3.6pt;mso-wrap-distance-left:9pt;mso-wrap-distance-right:9pt;mso-wrap-distance-top:3.6pt;z-index:251661312;mso-width-relative:page;mso-height-relative:page;" filled="f" stroked="f" coordsize="21600,21600" o:gfxdata="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Icx9zHcAAAADAEAAA8A&#10;AAAAAAAAAQAgAAAAIgAAAGRycy9kb3ducmV2LnhtbFBLAQIUABQAAAAIAIdO4kDrr1SdEwIAABUE&#10;AAAOAAAAAAAAAAEAIAAAACsBAABkcnMvZTJvRG9jLnhtbFBLBQYAAAAABgAGAFkBAACw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2B3F5593">
                      <w:pPr>
                        <w:spacing w:line="0" w:lineRule="atLeast"/>
                        <w:jc w:val="right"/>
                        <w:rPr>
                          <w:rFonts w:hint="eastAsia" w:ascii="思源黑体 HW Bold" w:hAnsi="思源黑体 HW Bold" w:eastAsia="思源黑体 HW Bold"/>
                          <w:b/>
                          <w:bCs/>
                          <w:color w:val="003A74"/>
                          <w:sz w:val="96"/>
                          <w:szCs w:val="144"/>
                        </w:rPr>
                      </w:pPr>
                      <w:r>
                        <w:rPr>
                          <w:rFonts w:hint="eastAsia" w:ascii="思源黑体 HW Bold" w:hAnsi="思源黑体 HW Bold" w:eastAsia="思源黑体 HW Bold"/>
                          <w:b/>
                          <w:bCs/>
                          <w:color w:val="003A74"/>
                          <w:sz w:val="96"/>
                          <w:szCs w:val="144"/>
                        </w:rPr>
                        <w:t>技术规范书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5779B28" w14:textId="77777777" w:rsidR="003D2B6D" w:rsidRDefault="003D2B6D">
      <w:pPr>
        <w:spacing w:line="360" w:lineRule="auto"/>
        <w:jc w:val="center"/>
        <w:rPr>
          <w:rFonts w:cs="Arial" w:hint="eastAsia"/>
          <w:b/>
          <w:color w:val="000000" w:themeColor="text1"/>
          <w:spacing w:val="10"/>
          <w:sz w:val="48"/>
          <w:szCs w:val="48"/>
        </w:rPr>
      </w:pPr>
    </w:p>
    <w:p w14:paraId="188814F1" w14:textId="77777777" w:rsidR="003D2B6D" w:rsidRDefault="003D2B6D">
      <w:pPr>
        <w:spacing w:line="120" w:lineRule="auto"/>
        <w:rPr>
          <w:rFonts w:cs="Arial" w:hint="eastAsia"/>
          <w:b/>
          <w:color w:val="000000" w:themeColor="text1"/>
          <w:sz w:val="30"/>
          <w:szCs w:val="30"/>
        </w:rPr>
      </w:pPr>
    </w:p>
    <w:p w14:paraId="37981900" w14:textId="77777777" w:rsidR="003D2B6D" w:rsidRDefault="003D2B6D">
      <w:pPr>
        <w:rPr>
          <w:rFonts w:hint="eastAsia"/>
          <w:sz w:val="44"/>
          <w:szCs w:val="44"/>
        </w:rPr>
      </w:pPr>
    </w:p>
    <w:p w14:paraId="6103D85C" w14:textId="77777777" w:rsidR="003D2B6D" w:rsidRDefault="003D2B6D">
      <w:pPr>
        <w:pStyle w:val="a4"/>
        <w:rPr>
          <w:rFonts w:hint="eastAsia"/>
          <w:sz w:val="44"/>
          <w:szCs w:val="44"/>
        </w:rPr>
      </w:pPr>
    </w:p>
    <w:p w14:paraId="6B902693" w14:textId="77777777" w:rsidR="003D2B6D" w:rsidRDefault="003D2B6D">
      <w:pPr>
        <w:pStyle w:val="a5"/>
        <w:spacing w:after="0"/>
        <w:jc w:val="both"/>
        <w:rPr>
          <w:sz w:val="44"/>
          <w:szCs w:val="44"/>
        </w:rPr>
      </w:pPr>
    </w:p>
    <w:p w14:paraId="1424B77D" w14:textId="77777777" w:rsidR="003D2B6D" w:rsidRDefault="003D2B6D">
      <w:pPr>
        <w:rPr>
          <w:rFonts w:hint="eastAsia"/>
          <w:sz w:val="44"/>
          <w:szCs w:val="44"/>
        </w:rPr>
      </w:pPr>
    </w:p>
    <w:p w14:paraId="5F9FE10B" w14:textId="77777777" w:rsidR="003D2B6D" w:rsidRDefault="003D2B6D">
      <w:pPr>
        <w:pStyle w:val="a5"/>
        <w:spacing w:after="0"/>
        <w:jc w:val="both"/>
        <w:rPr>
          <w:sz w:val="44"/>
          <w:szCs w:val="44"/>
        </w:rPr>
      </w:pPr>
    </w:p>
    <w:p w14:paraId="13894A66" w14:textId="77777777" w:rsidR="003D2B6D" w:rsidRDefault="003D2B6D">
      <w:pPr>
        <w:rPr>
          <w:rFonts w:hint="eastAsia"/>
          <w:sz w:val="44"/>
          <w:szCs w:val="44"/>
        </w:rPr>
      </w:pPr>
    </w:p>
    <w:p w14:paraId="14F7F802" w14:textId="77777777" w:rsidR="003D2B6D" w:rsidRDefault="003D2B6D">
      <w:pPr>
        <w:pStyle w:val="a5"/>
        <w:spacing w:after="0"/>
        <w:jc w:val="both"/>
        <w:rPr>
          <w:sz w:val="44"/>
          <w:szCs w:val="44"/>
        </w:rPr>
      </w:pPr>
    </w:p>
    <w:p w14:paraId="07F22D1C" w14:textId="77777777" w:rsidR="003D2B6D" w:rsidRDefault="00000000">
      <w:pPr>
        <w:rPr>
          <w:rFonts w:hint="eastAsia"/>
          <w:sz w:val="44"/>
          <w:szCs w:val="44"/>
        </w:rPr>
      </w:pPr>
      <w:r>
        <w:rPr>
          <w:rFonts w:ascii="黑体" w:eastAsia="黑体" w:hAnsi="黑体" w:cs="黑体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D69A93" wp14:editId="12F4BDE4">
                <wp:simplePos x="0" y="0"/>
                <wp:positionH relativeFrom="column">
                  <wp:posOffset>1305560</wp:posOffset>
                </wp:positionH>
                <wp:positionV relativeFrom="paragraph">
                  <wp:posOffset>168275</wp:posOffset>
                </wp:positionV>
                <wp:extent cx="3141345" cy="502920"/>
                <wp:effectExtent l="0" t="0" r="0" b="0"/>
                <wp:wrapTight wrapText="bothSides">
                  <wp:wrapPolygon edited="0">
                    <wp:start x="629" y="1964"/>
                    <wp:lineTo x="20971" y="1964"/>
                    <wp:lineTo x="20971" y="19636"/>
                    <wp:lineTo x="629" y="19636"/>
                    <wp:lineTo x="629" y="1964"/>
                  </wp:wrapPolygon>
                </wp:wrapTight>
                <wp:docPr id="1069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1345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75A6C3" w14:textId="77777777" w:rsidR="003D2B6D" w:rsidRDefault="00000000">
                            <w:pPr>
                              <w:spacing w:line="0" w:lineRule="atLeast"/>
                              <w:jc w:val="center"/>
                              <w:rPr>
                                <w:rFonts w:ascii="思源宋体 SemiBold" w:eastAsia="思源宋体 SemiBold" w:hAnsi="思源宋体 SemiBold" w:hint="eastAsia"/>
                                <w:color w:val="003A74"/>
                                <w:sz w:val="36"/>
                                <w:szCs w:val="36"/>
                              </w:rPr>
                            </w:pPr>
                            <w:bookmarkStart w:id="3" w:name="TXT_4ff67f90eec6993ba080a3c4bf7af3cf_1"/>
                            <w:r>
                              <w:rPr>
                                <w:rFonts w:ascii="思源宋体 SemiBold" w:eastAsia="思源宋体 SemiBold" w:hAnsi="思源宋体 SemiBold" w:hint="eastAsia"/>
                                <w:color w:val="003A74"/>
                                <w:sz w:val="36"/>
                                <w:szCs w:val="36"/>
                                <w:u w:val="single"/>
                              </w:rPr>
                              <w:t>2026年6月</w:t>
                            </w:r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文本框 14" o:spid="_x0000_s1026" o:spt="1" style="position:absolute;left:0pt;margin-left:102.8pt;margin-top:13.25pt;height:39.6pt;width:247.35pt;mso-wrap-distance-left:9pt;mso-wrap-distance-right:9pt;z-index:251663360;mso-width-relative:page;mso-height-relative:page;" filled="f" stroked="f" coordsize="21600,21600" wrapcoords="629 1964 20971 1964 20971 19636 629 19636 629 1964" o:gfxdata="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p1IhnNoAAAAKAQAADwAAAAAA&#10;AAABACAAAAAiAAAAZHJzL2Rvd25yZXYueG1sUEsBAhQAFAAAAAgAh07iQO3gZ9ERAgAAEwQAAA4A&#10;AAAAAAAAAQAgAAAAKQEAAGRycy9lMm9Eb2MueG1sUEsFBgAAAAAGAAYAWQEAAKw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41D701E8">
                      <w:pPr>
                        <w:spacing w:line="0" w:lineRule="atLeast"/>
                        <w:jc w:val="center"/>
                        <w:rPr>
                          <w:rFonts w:hint="eastAsia" w:ascii="思源宋体 SemiBold" w:hAnsi="思源宋体 SemiBold" w:eastAsia="思源宋体 SemiBold"/>
                          <w:color w:val="003A74"/>
                          <w:sz w:val="36"/>
                          <w:szCs w:val="36"/>
                        </w:rPr>
                      </w:pPr>
                      <w:bookmarkStart w:id="7" w:name="TXT_4ff67f90eec6993ba080a3c4bf7af3cf_1"/>
                      <w:r>
                        <w:rPr>
                          <w:rFonts w:hint="eastAsia" w:ascii="思源宋体 SemiBold" w:hAnsi="思源宋体 SemiBold" w:eastAsia="思源宋体 SemiBold"/>
                          <w:color w:val="003A74"/>
                          <w:sz w:val="36"/>
                          <w:szCs w:val="36"/>
                          <w:u w:val="single"/>
                        </w:rPr>
                        <w:t>2026年6月</w:t>
                      </w:r>
                      <w:bookmarkEnd w:id="7"/>
                    </w:p>
                  </w:txbxContent>
                </v:textbox>
                <w10:wrap type="tight"/>
              </v:rect>
            </w:pict>
          </mc:Fallback>
        </mc:AlternateContent>
      </w:r>
    </w:p>
    <w:p w14:paraId="70B9507A" w14:textId="77777777" w:rsidR="003D2B6D" w:rsidRDefault="003D2B6D">
      <w:pPr>
        <w:pStyle w:val="a4"/>
        <w:rPr>
          <w:rFonts w:hint="eastAsia"/>
          <w:sz w:val="44"/>
          <w:szCs w:val="44"/>
        </w:rPr>
      </w:pPr>
    </w:p>
    <w:p w14:paraId="10515933" w14:textId="77777777" w:rsidR="003D2B6D" w:rsidRDefault="003D2B6D">
      <w:pPr>
        <w:rPr>
          <w:rFonts w:hint="eastAsia"/>
          <w:sz w:val="44"/>
          <w:szCs w:val="44"/>
        </w:rPr>
      </w:pPr>
    </w:p>
    <w:bookmarkEnd w:id="0"/>
    <w:bookmarkEnd w:id="1"/>
    <w:p w14:paraId="1BD7BD31" w14:textId="77777777" w:rsidR="003D2B6D" w:rsidRDefault="003D2B6D">
      <w:pPr>
        <w:spacing w:line="360" w:lineRule="auto"/>
        <w:jc w:val="center"/>
        <w:rPr>
          <w:rFonts w:eastAsia="黑体" w:hint="eastAsia"/>
          <w:b/>
          <w:color w:val="000000" w:themeColor="text1"/>
          <w:sz w:val="36"/>
          <w:szCs w:val="28"/>
        </w:rPr>
        <w:sectPr w:rsidR="003D2B6D">
          <w:footerReference w:type="default" r:id="rId8"/>
          <w:pgSz w:w="11906" w:h="16838"/>
          <w:pgMar w:top="1440" w:right="1080" w:bottom="1440" w:left="1080" w:header="0" w:footer="992" w:gutter="0"/>
          <w:pgNumType w:start="1"/>
          <w:cols w:space="720"/>
          <w:formProt w:val="0"/>
          <w:docGrid w:type="lines" w:linePitch="312"/>
        </w:sectPr>
      </w:pPr>
    </w:p>
    <w:p w14:paraId="3E81B51A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jc w:val="both"/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</w:pPr>
      <w:bookmarkStart w:id="4" w:name="第三部分_报价要求及报价格式"/>
      <w:bookmarkStart w:id="5" w:name="一、总则"/>
      <w:bookmarkStart w:id="6" w:name="_Toc3219"/>
      <w:bookmarkStart w:id="7" w:name="_Toc26178"/>
      <w:bookmarkEnd w:id="4"/>
      <w:bookmarkEnd w:id="5"/>
      <w:r w:rsidRPr="002C0C5F"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  <w:lastRenderedPageBreak/>
        <w:t>1</w:t>
      </w:r>
      <w:r w:rsidRPr="002C0C5F">
        <w:rPr>
          <w:rFonts w:cs="仿宋"/>
          <w:b/>
          <w:bCs/>
          <w:color w:val="000000" w:themeColor="text1"/>
          <w:kern w:val="2"/>
          <w:sz w:val="24"/>
          <w:szCs w:val="24"/>
          <w:lang w:val="en-US" w:bidi="ar-SA"/>
        </w:rPr>
        <w:t>总则</w:t>
      </w:r>
    </w:p>
    <w:p w14:paraId="110D780C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1.1本技术规范书仅适用于</w:t>
      </w: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云南通用航空有限公司2026-202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9</w:t>
      </w: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年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在职人员人事档案寄存服务。</w:t>
      </w:r>
    </w:p>
    <w:p w14:paraId="4CC3106B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1.2本技术规范书提出的条件是最低限度要求，并未对一切细节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作出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规定，也并未规定所有的技术要求和适用的标准，响应方应保证按照本技术规范书和相关规范的要求进行服务。国家、地方及行业有关强制性标准，必须满足其要求。</w:t>
      </w:r>
    </w:p>
    <w:p w14:paraId="7259AB37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1.3本采购文件中使用的标准，如遇与成交方所执行的标准不一致时，按较高的标准执行。在合同生效后，采购方有权提出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因规范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标准发生变化而产生的一些补充修改要求，响应方应遵守这个要求。</w:t>
      </w:r>
    </w:p>
    <w:p w14:paraId="750A4EB8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1.4本技术规范书可能存在未能全面反映现场实际状况的微小偏差，响应方应充分了解本项目实际情况并根据规范要求、行业标准，结合自身经验和收集的相关信息综合考虑项目工作内容。响应方不得拒绝完成本项目任务所必须的工作，相关费用已包含在报价中。</w:t>
      </w:r>
    </w:p>
    <w:p w14:paraId="277ADEDC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1.5本技术规范书为合同的附件，与合同正文具有同等效力。</w:t>
      </w:r>
    </w:p>
    <w:p w14:paraId="2FC454B2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1.6定义</w:t>
      </w:r>
    </w:p>
    <w:p w14:paraId="19F2020A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（1）采购方：云南通用航空有限公司（简写“云南通航公司”）。</w:t>
      </w:r>
    </w:p>
    <w:p w14:paraId="7444F725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（2）响应方：响应招标的法人。</w:t>
      </w:r>
    </w:p>
    <w:p w14:paraId="14CA4B84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（3）成交方：</w:t>
      </w: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最终被授予合同的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法</w:t>
      </w: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人。</w:t>
      </w:r>
    </w:p>
    <w:p w14:paraId="2FBFD135" w14:textId="77777777" w:rsidR="003D2B6D" w:rsidRPr="002C0C5F" w:rsidRDefault="003D2B6D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</w:p>
    <w:bookmarkEnd w:id="6"/>
    <w:bookmarkEnd w:id="7"/>
    <w:p w14:paraId="6CC9B851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jc w:val="both"/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  <w:t>2项目概况</w:t>
      </w:r>
    </w:p>
    <w:p w14:paraId="11B0E201" w14:textId="0B4C8783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2.1</w:t>
      </w:r>
      <w:r w:rsidR="00436224" w:rsidRPr="00436224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云南通航公司</w:t>
      </w:r>
      <w:r w:rsidR="00436224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目前</w:t>
      </w:r>
      <w:r w:rsidR="00436224" w:rsidRPr="00436224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有51份劳动合同制员工人事档案，档案前期整理、数字化加工工作已全部完成。现拟委托专业服务单位提供全流程人事档案托管服务，服务内容包含档案寄存保管、线上</w:t>
      </w:r>
      <w:r w:rsidR="00436224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与</w:t>
      </w:r>
      <w:r w:rsidR="00436224" w:rsidRPr="00436224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线下查阅调取、日常新增材料归档、库房</w:t>
      </w:r>
      <w:proofErr w:type="gramStart"/>
      <w:r w:rsidR="00436224" w:rsidRPr="00436224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安全运</w:t>
      </w:r>
      <w:proofErr w:type="gramEnd"/>
      <w:r w:rsidR="00436224" w:rsidRPr="00436224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维、年度档案盘点、档案到期协助移交等。结合人员规划，</w:t>
      </w:r>
      <w:r w:rsidR="00436224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云南通航</w:t>
      </w:r>
      <w:r w:rsidR="00436224" w:rsidRPr="00436224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公司每年</w:t>
      </w:r>
      <w:r w:rsidR="00436224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还</w:t>
      </w:r>
      <w:r w:rsidR="00436224" w:rsidRPr="00436224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将新增4-6名劳动合同制员工，对应新增人事档案及档案材料需同步纳入托管服务范围。</w:t>
      </w:r>
    </w:p>
    <w:p w14:paraId="49DB0D77" w14:textId="65233AF6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2.2</w:t>
      </w:r>
      <w:r w:rsidR="002C0C5F"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项目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服务期：3年。</w:t>
      </w:r>
    </w:p>
    <w:p w14:paraId="73A0648C" w14:textId="56C2140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2.3预计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采购总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金额：</w:t>
      </w:r>
      <w:r w:rsidR="002C0C5F"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4.59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万元。为包干总价，包含库房租金、设备运维、人工、安保、搬迁、耗材、税费、保密管理、年度巡检、应急处置等</w:t>
      </w:r>
      <w:r w:rsidR="002C0C5F"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等为了实现本项目要求的一切费用，采购方不承担其他任何费用。</w:t>
      </w:r>
    </w:p>
    <w:p w14:paraId="6B3E3249" w14:textId="77777777" w:rsidR="003D2B6D" w:rsidRPr="002C0C5F" w:rsidRDefault="00000000">
      <w:pPr>
        <w:spacing w:line="360" w:lineRule="auto"/>
        <w:ind w:firstLineChars="200" w:firstLine="480"/>
        <w:rPr>
          <w:rFonts w:hint="eastAsia"/>
          <w:color w:val="000000" w:themeColor="text1"/>
          <w:sz w:val="24"/>
          <w:szCs w:val="24"/>
        </w:rPr>
      </w:pPr>
      <w:r w:rsidRPr="002C0C5F">
        <w:rPr>
          <w:rFonts w:hint="eastAsia"/>
          <w:color w:val="000000" w:themeColor="text1"/>
          <w:sz w:val="24"/>
          <w:szCs w:val="24"/>
        </w:rPr>
        <w:t>2.4支付方式：合同签订后每12个月结算一次。</w:t>
      </w:r>
    </w:p>
    <w:p w14:paraId="4C1C1C38" w14:textId="77777777" w:rsidR="003D2B6D" w:rsidRPr="002C0C5F" w:rsidRDefault="003D2B6D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</w:p>
    <w:p w14:paraId="6D737A5D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jc w:val="both"/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  <w:t>3项目要求</w:t>
      </w:r>
    </w:p>
    <w:p w14:paraId="022A42D1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3.1适用标准</w:t>
      </w:r>
    </w:p>
    <w:p w14:paraId="2A51F750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本项目所有服务、库房建设、设备配置、人员管理须同时满足的法律法规包括但不限于：</w:t>
      </w:r>
    </w:p>
    <w:p w14:paraId="25897210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《中华人民共和国档案法》</w:t>
      </w:r>
    </w:p>
    <w:p w14:paraId="24E98A8F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《中华人民共和国保守国家秘密法》</w:t>
      </w:r>
    </w:p>
    <w:p w14:paraId="2E755303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《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干部人事档案工作条件</w:t>
      </w: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》</w:t>
      </w:r>
    </w:p>
    <w:p w14:paraId="65FE635E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《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干部档案整理工作细则</w:t>
      </w: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》</w:t>
      </w:r>
    </w:p>
    <w:p w14:paraId="6B36FFB6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《档案保管外包服务管理规范》</w:t>
      </w:r>
    </w:p>
    <w:p w14:paraId="37FCDEE8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3.2服务基本原则</w:t>
      </w:r>
    </w:p>
    <w:p w14:paraId="7B00326F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安全保密原则：人事档案涉及采购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方员工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个人隐私、从业资质、政审等信息，响应方须全程保密，严禁外泄、私自复制、出借档案。</w:t>
      </w:r>
    </w:p>
    <w:p w14:paraId="519BC974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全流程留痕：档案入库、调取、新增归档、盘点、搬迁全部书面+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电子台账双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记录，符合政府采购档案全过程可追溯要求。</w:t>
      </w:r>
    </w:p>
    <w:p w14:paraId="608C4E2A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专人专管：档案单独分区存放，不得与第三方档案混存，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不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转包、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不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分包本项目任何服务环节；</w:t>
      </w:r>
    </w:p>
    <w:p w14:paraId="019F9819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按需服务：配合采购方随时查档、新增材料入档、档案调转需求。</w:t>
      </w:r>
    </w:p>
    <w:p w14:paraId="629AADB4" w14:textId="77777777" w:rsidR="003D2B6D" w:rsidRPr="002C0C5F" w:rsidRDefault="003D2B6D">
      <w:pPr>
        <w:suppressAutoHyphens w:val="0"/>
        <w:adjustRightInd w:val="0"/>
        <w:snapToGrid w:val="0"/>
        <w:spacing w:line="360" w:lineRule="auto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</w:p>
    <w:p w14:paraId="6306BC30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jc w:val="both"/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  <w:t>4响应方资质与人员配置技术要求</w:t>
      </w:r>
    </w:p>
    <w:p w14:paraId="146E7507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4.1响应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方基础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资质要求</w:t>
      </w:r>
    </w:p>
    <w:p w14:paraId="6C8C3D1F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响应方应为在中国境内注册独立法人，营业执照经营范围包含档案服务外包相关类目。响应方应具备云南省档案服务机构备案告知书。</w:t>
      </w:r>
    </w:p>
    <w:p w14:paraId="5B11B536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4.2项目服务人员配置要求</w:t>
      </w:r>
    </w:p>
    <w:p w14:paraId="5161C8A2" w14:textId="16D82A0F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响应方需为本项目准备专项服务人员≥2人，全部为响应方正式在岗职工（非临时工、劳务派遣、兼职）。优先中共党员，持有档案管理中级职称或档案行政主管部门上岗培训证书、保密培训合格证书；熟悉企业人事档案管理规则，</w:t>
      </w:r>
      <w:r w:rsidR="002C0C5F"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本项目服务期限内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不得随意更换</w:t>
      </w:r>
      <w:r w:rsidR="002C0C5F"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。若确实需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更换</w:t>
      </w:r>
      <w:r w:rsidR="002C0C5F"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的，成交方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须提前15个工作日书面征得采购方书面同意。</w:t>
      </w:r>
    </w:p>
    <w:p w14:paraId="2F5ADDE6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4.3人员保密管理规范</w:t>
      </w:r>
    </w:p>
    <w:p w14:paraId="4BFF7B5F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响应方与所有参与本项目人员须签订个人保密协议，严禁私自翻拍、复印、摘抄、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lastRenderedPageBreak/>
        <w:t>带出采购方人员人事档案任何内容，若有违反的响应方必须承担全部赔偿责任。</w:t>
      </w:r>
    </w:p>
    <w:p w14:paraId="232CDBE8" w14:textId="77777777" w:rsidR="003D2B6D" w:rsidRPr="002C0C5F" w:rsidRDefault="003D2B6D">
      <w:pPr>
        <w:suppressAutoHyphens w:val="0"/>
        <w:adjustRightInd w:val="0"/>
        <w:snapToGrid w:val="0"/>
        <w:spacing w:line="360" w:lineRule="auto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</w:p>
    <w:p w14:paraId="0AFD1872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jc w:val="both"/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  <w:t>5档案库房硬件要求</w:t>
      </w:r>
    </w:p>
    <w:p w14:paraId="2A9F73A1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5.1响应方需确保本项目承租库房所在物业具有自有产权或租期稳定，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租期应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长期稳定，避免因租期终止造成档案搬运增加成本及影响档案的完整度。</w:t>
      </w:r>
    </w:p>
    <w:p w14:paraId="4223B364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5.2响应方提供库房所在楼栋建筑，与周边楼宇有合理的物理间隔，保证楼宇间的防火安全性。</w:t>
      </w:r>
    </w:p>
    <w:p w14:paraId="6EA5DD3D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5.3响应方所提供的库房所在物业必须为权属清晰的现楼，没有其他法律纠纷，具有合法有效的权属证明。</w:t>
      </w:r>
    </w:p>
    <w:p w14:paraId="6C256C29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5.4为满足采购方日常工作中的紧急调阅需要，库房所在地要求距离采购方办公地点（</w:t>
      </w:r>
      <w:r w:rsidRPr="002C0C5F">
        <w:rPr>
          <w:rFonts w:cs="仿宋"/>
          <w:color w:val="000000" w:themeColor="text1"/>
          <w:kern w:val="2"/>
          <w:sz w:val="24"/>
          <w:szCs w:val="24"/>
          <w:lang w:val="en-US" w:bidi="ar-SA"/>
        </w:rPr>
        <w:t>云南省昆明市官渡区云大西路105号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云电科技园）不得超过40分钟车程（驾车），以在工作日不拥堵时段结果为准。【以高德地图或百度地图等地图（导航）软件平台在工作日不拥堵时段查询结果为准（有多种路线选择时取最小值）。】</w:t>
      </w:r>
    </w:p>
    <w:p w14:paraId="72B35C99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5.5响应方库房所在建筑楼栋安全性及抗震性符合使用要求，无安全隐患。</w:t>
      </w:r>
    </w:p>
    <w:p w14:paraId="65F45596" w14:textId="77777777" w:rsidR="003D2B6D" w:rsidRPr="002C0C5F" w:rsidRDefault="003D2B6D">
      <w:pPr>
        <w:suppressAutoHyphens w:val="0"/>
        <w:adjustRightInd w:val="0"/>
        <w:snapToGrid w:val="0"/>
        <w:spacing w:line="360" w:lineRule="auto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</w:p>
    <w:p w14:paraId="69844D02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jc w:val="both"/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  <w:t>6人事档案全流程服务要求</w:t>
      </w:r>
    </w:p>
    <w:p w14:paraId="138B26B0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6.1档案入库验收服务</w:t>
      </w:r>
    </w:p>
    <w:p w14:paraId="5C57E30F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合同签订后3个工作日内，成交方上门至采购方指定地点完成51份档案清点、核对、装箱、装车、安全运输入库。双方现场核对，签署《档案入库交接清单》（纸质+电子双份），清单注明档案份数、每份档案简要类目、破损情况。</w:t>
      </w:r>
    </w:p>
    <w:p w14:paraId="32AEAE56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运输全程专人随车押运，密封档案箱，杜绝遗失、雨淋、破损，搬迁所有费用已经包含在本项目费用内。</w:t>
      </w:r>
    </w:p>
    <w:p w14:paraId="7262E4B1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6.2日常保管服务</w:t>
      </w:r>
    </w:p>
    <w:p w14:paraId="56EC5721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日常巡检：响应方每日对库房、档案存放状态巡检1次，巡检记录留存≥180天，按月向采购方提交月度库房巡检报告（纸质+电子版）；</w:t>
      </w:r>
    </w:p>
    <w:p w14:paraId="43D77E81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年度盘点：每年12月 成交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方主动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组织档案全盘，甲乙双方现场核对档案数量，出具《年度档案盘点报告书》，3年合计3次盘点；</w:t>
      </w:r>
    </w:p>
    <w:p w14:paraId="3D1CFBD2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档案环境发生异常（受潮、虫蛀、破损）的，成交方须在24小时内处置并书面告知采购方，产生修复费用全部由响应方承担。</w:t>
      </w:r>
    </w:p>
    <w:p w14:paraId="1BF582C7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6.3档案查阅/借阅服务</w:t>
      </w:r>
    </w:p>
    <w:p w14:paraId="34A6DDD1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lastRenderedPageBreak/>
        <w:t>现场查阅：采购方出具加盖公章的查档申请后，成交方1个工作日内配合调档，在专用阅档室查阅，档案不得带出阅档区。</w:t>
      </w:r>
    </w:p>
    <w:p w14:paraId="00986662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档案外借：仅限采购方出具正式公函审批，约定归还时限，逾期未还成交方书面提醒。</w:t>
      </w:r>
    </w:p>
    <w:p w14:paraId="719C6DB4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6.4归档服务</w:t>
      </w:r>
    </w:p>
    <w:p w14:paraId="192983C3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采购方新增入职、考核、奖惩、职称变更等人事材料，成交方免费上门收取（每年不超6次）并在5个工作日内完成鉴别、整理、装订入对应人员档案，更新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档案台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账。新增材料入库需签署补充交接单，纳入档案全生命周期台账。</w:t>
      </w:r>
    </w:p>
    <w:p w14:paraId="68B0881C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6.5档案转递与移交服务</w:t>
      </w:r>
    </w:p>
    <w:p w14:paraId="576283D2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对于采购方人员离职、调动、退休等需要档案转出的情况，成交方需在3个工作日内完成档案封装、密封、合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规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转递。</w:t>
      </w:r>
    </w:p>
    <w:p w14:paraId="7967ED79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服务期限届满后，成交方须完成全部档案清点、整理、打包，免费上门移交采购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方制定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的新供应商。</w:t>
      </w:r>
    </w:p>
    <w:p w14:paraId="230E2129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6.6档案应急保障服务</w:t>
      </w:r>
    </w:p>
    <w:p w14:paraId="701AF271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响应方须编制火灾、档案破损、突发泄密等应急预案，每年至少组织1次应急演练，演练记录提交采购方备案；出现突发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事件第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一时间通报采购方并采取保护措施，因响应方管理失误造成档案损毁、丢失，按每份档案市场价赔偿并承担法律责任。</w:t>
      </w:r>
    </w:p>
    <w:p w14:paraId="54D3BD01" w14:textId="77777777" w:rsidR="003D2B6D" w:rsidRPr="002C0C5F" w:rsidRDefault="003D2B6D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</w:p>
    <w:p w14:paraId="5A06B531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jc w:val="both"/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b/>
          <w:bCs/>
          <w:color w:val="000000" w:themeColor="text1"/>
          <w:kern w:val="2"/>
          <w:sz w:val="24"/>
          <w:szCs w:val="24"/>
          <w:lang w:val="en-US" w:bidi="ar-SA"/>
        </w:rPr>
        <w:t>7保密要求</w:t>
      </w:r>
    </w:p>
    <w:p w14:paraId="4E61ECDF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7.1响应方须建立完整保密管理制度、保密培训考核制度。</w:t>
      </w:r>
    </w:p>
    <w:p w14:paraId="1DC8F936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7.2发生档案信息泄密、档案丢失、私自出借等失职情况时，采购方有权单方终止合同，扣除全部剩余服务费，响应方需赔偿采购方全部经济损失，与合同总价10%的违约金。</w:t>
      </w:r>
    </w:p>
    <w:p w14:paraId="420D4A0F" w14:textId="77777777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7.3未经采购方书面许可，任何第三方（含公检法、纪检）查阅档案，响应方不得私自提供，须采购方出具审批文件方可配合。</w:t>
      </w:r>
    </w:p>
    <w:p w14:paraId="12DEF931" w14:textId="36413FFB" w:rsidR="003D2B6D" w:rsidRPr="002C0C5F" w:rsidRDefault="00000000">
      <w:pPr>
        <w:suppressAutoHyphens w:val="0"/>
        <w:adjustRightInd w:val="0"/>
        <w:snapToGrid w:val="0"/>
        <w:spacing w:line="360" w:lineRule="auto"/>
        <w:ind w:firstLineChars="200" w:firstLine="480"/>
        <w:jc w:val="both"/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</w:pP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7.4</w:t>
      </w:r>
      <w:r w:rsidR="002C0C5F"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本项目期间若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国家、云南省档案</w:t>
      </w:r>
      <w:r w:rsidR="002C0C5F"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有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新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规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出台</w:t>
      </w:r>
      <w:r w:rsidR="002C0C5F"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的</w:t>
      </w:r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，响应方应免费同步升级库房软硬件及管理流程，</w:t>
      </w:r>
      <w:proofErr w:type="gramStart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不</w:t>
      </w:r>
      <w:proofErr w:type="gramEnd"/>
      <w:r w:rsidRPr="002C0C5F">
        <w:rPr>
          <w:rFonts w:cs="仿宋" w:hint="eastAsia"/>
          <w:color w:val="000000" w:themeColor="text1"/>
          <w:kern w:val="2"/>
          <w:sz w:val="24"/>
          <w:szCs w:val="24"/>
          <w:lang w:val="en-US" w:bidi="ar-SA"/>
        </w:rPr>
        <w:t>额外向采购方收取费用。</w:t>
      </w:r>
    </w:p>
    <w:sectPr w:rsidR="003D2B6D" w:rsidRPr="002C0C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851" w:footer="680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26CAA" w14:textId="77777777" w:rsidR="00B524CC" w:rsidRDefault="00B524CC">
      <w:pPr>
        <w:rPr>
          <w:rFonts w:hint="eastAsia"/>
        </w:rPr>
      </w:pPr>
      <w:r>
        <w:separator/>
      </w:r>
    </w:p>
  </w:endnote>
  <w:endnote w:type="continuationSeparator" w:id="0">
    <w:p w14:paraId="22DC2275" w14:textId="77777777" w:rsidR="00B524CC" w:rsidRDefault="00B524C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宋体"/>
    <w:charset w:val="86"/>
    <w:family w:val="swiss"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思源宋体 Heavy">
    <w:altName w:val="宋体"/>
    <w:charset w:val="86"/>
    <w:family w:val="auto"/>
    <w:pitch w:val="default"/>
    <w:sig w:usb0="00000000" w:usb1="00000000" w:usb2="00000016" w:usb3="00000000" w:csb0="002E0107" w:csb1="00000000"/>
  </w:font>
  <w:font w:name="思源黑体 HW Bold">
    <w:altName w:val="黑体"/>
    <w:charset w:val="86"/>
    <w:family w:val="auto"/>
    <w:pitch w:val="default"/>
    <w:sig w:usb0="00000000" w:usb1="00000000" w:usb2="00000016" w:usb3="00000000" w:csb0="002E0107" w:csb1="00000000"/>
  </w:font>
  <w:font w:name="思源宋体 SemiBold">
    <w:altName w:val="宋体"/>
    <w:charset w:val="86"/>
    <w:family w:val="auto"/>
    <w:pitch w:val="default"/>
    <w:sig w:usb0="00000000" w:usb1="00000000" w:usb2="00000016" w:usb3="00000000" w:csb0="002E0107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D7242" w14:textId="77777777" w:rsidR="003D2B6D" w:rsidRDefault="00000000">
    <w:pPr>
      <w:pStyle w:val="a9"/>
      <w:jc w:val="right"/>
      <w:rPr>
        <w:rFonts w:ascii="宋体" w:hAnsi="宋体" w:hint="eastAsia"/>
      </w:rPr>
    </w:pPr>
    <w:r>
      <w:fldChar w:fldCharType="begin"/>
    </w:r>
    <w:r>
      <w:rPr>
        <w:rFonts w:ascii="宋体" w:hAnsi="宋体" w:hint="eastAsia"/>
        <w:sz w:val="24"/>
        <w:szCs w:val="24"/>
      </w:rPr>
      <w:fldChar w:fldCharType="separate"/>
    </w:r>
    <w:r>
      <w:rPr>
        <w:rFonts w:ascii="宋体" w:hAnsi="宋体"/>
        <w:sz w:val="24"/>
        <w:szCs w:val="24"/>
      </w:rPr>
      <w:fldChar w:fldCharType="end"/>
    </w:r>
    <w:r>
      <w:fldChar w:fldCharType="begin"/>
    </w:r>
    <w:r>
      <w:rPr>
        <w:rFonts w:ascii="宋体" w:hAnsi="宋体" w:hint="eastAsia"/>
        <w:sz w:val="24"/>
        <w:szCs w:val="24"/>
      </w:rPr>
      <w:fldChar w:fldCharType="separate"/>
    </w:r>
    <w:r>
      <w:rPr>
        <w:rFonts w:ascii="宋体" w:hAnsi="宋体"/>
        <w:sz w:val="24"/>
        <w:szCs w:val="24"/>
      </w:rPr>
      <w:fldChar w:fldCharType="end"/>
    </w:r>
    <w:sdt>
      <w:sdtPr>
        <w:id w:val="98381352"/>
        <w:showingPlcHdr/>
      </w:sdtPr>
      <w:sdtContent>
        <w:r>
          <w:t xml:space="preserve">     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BDF2B" w14:textId="77777777" w:rsidR="003D2B6D" w:rsidRDefault="003D2B6D">
    <w:pPr>
      <w:pStyle w:val="a9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08CDA" w14:textId="77777777" w:rsidR="003D2B6D" w:rsidRDefault="00000000">
    <w:pPr>
      <w:pStyle w:val="a9"/>
      <w:ind w:firstLine="360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</w:t>
    </w:r>
    <w:r>
      <w:rPr>
        <w:lang w:val="zh-CN"/>
      </w:rPr>
      <w:t>4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0E56F" w14:textId="77777777" w:rsidR="003D2B6D" w:rsidRDefault="003D2B6D">
    <w:pPr>
      <w:pStyle w:val="a9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396B1" w14:textId="77777777" w:rsidR="00B524CC" w:rsidRDefault="00B524CC">
      <w:pPr>
        <w:rPr>
          <w:rFonts w:hint="eastAsia"/>
        </w:rPr>
      </w:pPr>
      <w:r>
        <w:separator/>
      </w:r>
    </w:p>
  </w:footnote>
  <w:footnote w:type="continuationSeparator" w:id="0">
    <w:p w14:paraId="02048BF1" w14:textId="77777777" w:rsidR="00B524CC" w:rsidRDefault="00B524C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99934" w14:textId="77777777" w:rsidR="003D2B6D" w:rsidRDefault="00000000">
    <w:pPr>
      <w:rPr>
        <w:rFonts w:hint="eastAsia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AFFEC87" wp14:editId="0721DCB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31510" cy="4228465"/>
          <wp:effectExtent l="0" t="0" r="0" b="0"/>
          <wp:wrapNone/>
          <wp:docPr id="30418566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185660" name="图片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510" cy="422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39A0E" w14:textId="77777777" w:rsidR="003D2B6D" w:rsidRDefault="003D2B6D">
    <w:pPr>
      <w:ind w:left="42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A5ED2" w14:textId="77777777" w:rsidR="003D2B6D" w:rsidRDefault="00000000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91D6B57" wp14:editId="38ABC30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31510" cy="4228465"/>
          <wp:effectExtent l="0" t="0" r="0" b="0"/>
          <wp:wrapNone/>
          <wp:docPr id="201693099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6930990" name="图片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510" cy="422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U4ZTIyOTRlNjhhMDgzMjU0NjViMzYyODAyNTdkNjMifQ=="/>
  </w:docVars>
  <w:rsids>
    <w:rsidRoot w:val="0054748F"/>
    <w:rsid w:val="00014819"/>
    <w:rsid w:val="00050280"/>
    <w:rsid w:val="0005696F"/>
    <w:rsid w:val="00074554"/>
    <w:rsid w:val="000803BE"/>
    <w:rsid w:val="00085F02"/>
    <w:rsid w:val="00094C35"/>
    <w:rsid w:val="00096408"/>
    <w:rsid w:val="00171BAF"/>
    <w:rsid w:val="00192A57"/>
    <w:rsid w:val="001C2519"/>
    <w:rsid w:val="001D3095"/>
    <w:rsid w:val="001E1E6A"/>
    <w:rsid w:val="00240E40"/>
    <w:rsid w:val="00247413"/>
    <w:rsid w:val="002B71A2"/>
    <w:rsid w:val="002C0C5F"/>
    <w:rsid w:val="002F3C9C"/>
    <w:rsid w:val="003255C1"/>
    <w:rsid w:val="00330F54"/>
    <w:rsid w:val="00351B86"/>
    <w:rsid w:val="00365B6F"/>
    <w:rsid w:val="003947F7"/>
    <w:rsid w:val="003B010F"/>
    <w:rsid w:val="003D2B6D"/>
    <w:rsid w:val="00406330"/>
    <w:rsid w:val="00436224"/>
    <w:rsid w:val="0044258E"/>
    <w:rsid w:val="0045151C"/>
    <w:rsid w:val="00454985"/>
    <w:rsid w:val="004556A1"/>
    <w:rsid w:val="0046363C"/>
    <w:rsid w:val="00482963"/>
    <w:rsid w:val="004C0139"/>
    <w:rsid w:val="005033ED"/>
    <w:rsid w:val="00534493"/>
    <w:rsid w:val="00534818"/>
    <w:rsid w:val="0054748F"/>
    <w:rsid w:val="00576840"/>
    <w:rsid w:val="005821C4"/>
    <w:rsid w:val="00593C1E"/>
    <w:rsid w:val="0059436A"/>
    <w:rsid w:val="005B773D"/>
    <w:rsid w:val="005C5D1E"/>
    <w:rsid w:val="005E5AE7"/>
    <w:rsid w:val="00613A39"/>
    <w:rsid w:val="00681245"/>
    <w:rsid w:val="006B5801"/>
    <w:rsid w:val="006E358F"/>
    <w:rsid w:val="00724761"/>
    <w:rsid w:val="0077179F"/>
    <w:rsid w:val="00790EDF"/>
    <w:rsid w:val="007B62BA"/>
    <w:rsid w:val="007D3E5C"/>
    <w:rsid w:val="007F0C04"/>
    <w:rsid w:val="00887DAF"/>
    <w:rsid w:val="009344E1"/>
    <w:rsid w:val="0094368F"/>
    <w:rsid w:val="00953780"/>
    <w:rsid w:val="0097501A"/>
    <w:rsid w:val="009B5FD9"/>
    <w:rsid w:val="009C4351"/>
    <w:rsid w:val="00A40E27"/>
    <w:rsid w:val="00A43A70"/>
    <w:rsid w:val="00A46294"/>
    <w:rsid w:val="00A46BF5"/>
    <w:rsid w:val="00A73B51"/>
    <w:rsid w:val="00AF7CA2"/>
    <w:rsid w:val="00B04AC5"/>
    <w:rsid w:val="00B23FEF"/>
    <w:rsid w:val="00B524CC"/>
    <w:rsid w:val="00BA4624"/>
    <w:rsid w:val="00C011B4"/>
    <w:rsid w:val="00C6680A"/>
    <w:rsid w:val="00CE46DC"/>
    <w:rsid w:val="00CF5E75"/>
    <w:rsid w:val="00CF6989"/>
    <w:rsid w:val="00D373ED"/>
    <w:rsid w:val="00D46EED"/>
    <w:rsid w:val="00D61D7C"/>
    <w:rsid w:val="00D826CB"/>
    <w:rsid w:val="00D85100"/>
    <w:rsid w:val="00D91846"/>
    <w:rsid w:val="00DB18A1"/>
    <w:rsid w:val="00DB3B7A"/>
    <w:rsid w:val="00DC4C29"/>
    <w:rsid w:val="00DC7468"/>
    <w:rsid w:val="00DD0258"/>
    <w:rsid w:val="00DD1D74"/>
    <w:rsid w:val="00DE400C"/>
    <w:rsid w:val="00DF1CA0"/>
    <w:rsid w:val="00E261C6"/>
    <w:rsid w:val="00E44A06"/>
    <w:rsid w:val="00E47FA9"/>
    <w:rsid w:val="00EC43FA"/>
    <w:rsid w:val="00EE14E0"/>
    <w:rsid w:val="00F116FD"/>
    <w:rsid w:val="00F4442E"/>
    <w:rsid w:val="00FB5EC3"/>
    <w:rsid w:val="00FD6685"/>
    <w:rsid w:val="00FF723A"/>
    <w:rsid w:val="14BB3AF0"/>
    <w:rsid w:val="17134002"/>
    <w:rsid w:val="329E5725"/>
    <w:rsid w:val="344F3DBE"/>
    <w:rsid w:val="4F133DD7"/>
    <w:rsid w:val="4F2C4E99"/>
    <w:rsid w:val="5EED07E1"/>
    <w:rsid w:val="67044980"/>
    <w:rsid w:val="6C80376C"/>
    <w:rsid w:val="6EEA1B9E"/>
    <w:rsid w:val="71012C99"/>
    <w:rsid w:val="7F6B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9C18C2A"/>
  <w15:docId w15:val="{A9D82062-9AE7-4008-8827-48BF32283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qFormat="1"/>
    <w:lsdException w:name="List" w:qFormat="1"/>
    <w:lsdException w:name="Title" w:qFormat="1"/>
    <w:lsdException w:name="Default Paragraph Font" w:uiPriority="1" w:unhideWhenUsed="1"/>
    <w:lsdException w:name="Body Text" w:uiPriority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suppressAutoHyphens/>
    </w:pPr>
    <w:rPr>
      <w:rFonts w:ascii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spacing w:before="30"/>
      <w:ind w:left="2086" w:right="2326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spacing w:before="42"/>
      <w:ind w:left="120"/>
      <w:outlineLvl w:val="1"/>
    </w:pPr>
    <w:rPr>
      <w:rFonts w:ascii="楷体" w:eastAsia="楷体" w:hAnsi="楷体" w:cs="楷体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4">
    <w:name w:val="Body Text"/>
    <w:basedOn w:val="a"/>
    <w:next w:val="a5"/>
    <w:uiPriority w:val="1"/>
    <w:qFormat/>
    <w:pPr>
      <w:spacing w:before="160"/>
      <w:ind w:left="120"/>
    </w:pPr>
    <w:rPr>
      <w:sz w:val="24"/>
      <w:szCs w:val="24"/>
    </w:rPr>
  </w:style>
  <w:style w:type="paragraph" w:styleId="a5">
    <w:name w:val="Title"/>
    <w:basedOn w:val="a"/>
    <w:next w:val="a"/>
    <w:link w:val="a6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7">
    <w:name w:val="Body Text Indent"/>
    <w:basedOn w:val="a"/>
    <w:link w:val="a8"/>
    <w:qFormat/>
    <w:pPr>
      <w:spacing w:after="120"/>
      <w:ind w:left="420"/>
    </w:pPr>
  </w:style>
  <w:style w:type="paragraph" w:styleId="a9">
    <w:name w:val="footer"/>
    <w:basedOn w:val="a"/>
    <w:link w:val="aa"/>
    <w:uiPriority w:val="99"/>
    <w:qFormat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kern w:val="2"/>
      <w:sz w:val="18"/>
      <w:szCs w:val="20"/>
      <w:lang w:val="en-US"/>
    </w:rPr>
  </w:style>
  <w:style w:type="paragraph" w:styleId="ab">
    <w:name w:val="header"/>
    <w:basedOn w:val="a"/>
    <w:qFormat/>
    <w:pPr>
      <w:tabs>
        <w:tab w:val="center" w:pos="4153"/>
        <w:tab w:val="right" w:pos="8306"/>
      </w:tabs>
      <w:snapToGrid w:val="0"/>
      <w:jc w:val="both"/>
    </w:pPr>
    <w:rPr>
      <w:rFonts w:ascii="Times New Roman" w:hAnsi="Times New Roman" w:cs="Times New Roman"/>
      <w:kern w:val="2"/>
      <w:sz w:val="18"/>
      <w:szCs w:val="20"/>
      <w:lang w:val="en-US"/>
    </w:rPr>
  </w:style>
  <w:style w:type="paragraph" w:styleId="ac">
    <w:name w:val="List"/>
    <w:basedOn w:val="a4"/>
    <w:qFormat/>
    <w:rPr>
      <w:rFonts w:cs="Arial"/>
    </w:rPr>
  </w:style>
  <w:style w:type="paragraph" w:styleId="21">
    <w:name w:val="Body Text First Indent 2"/>
    <w:basedOn w:val="a7"/>
    <w:link w:val="22"/>
    <w:qFormat/>
    <w:pPr>
      <w:ind w:firstLine="420"/>
    </w:pPr>
  </w:style>
  <w:style w:type="table" w:styleId="ad">
    <w:name w:val="Table Grid"/>
    <w:basedOn w:val="a1"/>
    <w:semiHidden/>
    <w:unhideWhenUsed/>
    <w:qFormat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rPr>
      <w:color w:val="0000FF" w:themeColor="hyperlink"/>
      <w:u w:val="single"/>
    </w:rPr>
  </w:style>
  <w:style w:type="character" w:customStyle="1" w:styleId="Char">
    <w:name w:val="无间隔 Char"/>
    <w:basedOn w:val="a0"/>
    <w:link w:val="10"/>
    <w:qFormat/>
    <w:rPr>
      <w:rFonts w:ascii="Times New Roman" w:eastAsia="宋体" w:hAnsi="Times New Roman"/>
      <w:sz w:val="22"/>
    </w:rPr>
  </w:style>
  <w:style w:type="paragraph" w:customStyle="1" w:styleId="10">
    <w:name w:val="无间隔1"/>
    <w:link w:val="Char"/>
    <w:qFormat/>
    <w:pPr>
      <w:suppressAutoHyphens/>
    </w:pPr>
    <w:rPr>
      <w:sz w:val="22"/>
    </w:rPr>
  </w:style>
  <w:style w:type="character" w:customStyle="1" w:styleId="20">
    <w:name w:val="标题 2 字符"/>
    <w:link w:val="2"/>
    <w:qFormat/>
    <w:rPr>
      <w:rFonts w:ascii="楷体" w:eastAsia="楷体" w:hAnsi="楷体" w:cs="楷体"/>
      <w:b/>
      <w:bCs/>
      <w:sz w:val="30"/>
      <w:szCs w:val="30"/>
      <w:lang w:val="zh-CN" w:bidi="zh-CN"/>
    </w:rPr>
  </w:style>
  <w:style w:type="character" w:customStyle="1" w:styleId="a8">
    <w:name w:val="正文文本缩进 字符"/>
    <w:basedOn w:val="a0"/>
    <w:link w:val="a7"/>
    <w:qFormat/>
    <w:rPr>
      <w:rFonts w:ascii="宋体" w:hAnsi="宋体" w:cs="宋体"/>
      <w:sz w:val="22"/>
      <w:szCs w:val="22"/>
      <w:lang w:val="zh-CN" w:bidi="zh-CN"/>
    </w:rPr>
  </w:style>
  <w:style w:type="character" w:customStyle="1" w:styleId="22">
    <w:name w:val="正文文本首行缩进 2 字符"/>
    <w:basedOn w:val="a8"/>
    <w:link w:val="21"/>
    <w:qFormat/>
    <w:rPr>
      <w:rFonts w:ascii="宋体" w:hAnsi="宋体" w:cs="宋体"/>
      <w:sz w:val="22"/>
      <w:szCs w:val="22"/>
      <w:lang w:val="zh-CN" w:bidi="zh-CN"/>
    </w:rPr>
  </w:style>
  <w:style w:type="paragraph" w:customStyle="1" w:styleId="af">
    <w:name w:val="标题样式"/>
    <w:basedOn w:val="a"/>
    <w:next w:val="a4"/>
    <w:qFormat/>
    <w:pPr>
      <w:keepNext/>
      <w:spacing w:before="240" w:after="120"/>
    </w:pPr>
    <w:rPr>
      <w:rFonts w:ascii="Liberation Sans" w:eastAsia="微软雅黑" w:hAnsi="Liberation Sans" w:cs="Arial"/>
      <w:sz w:val="28"/>
      <w:szCs w:val="28"/>
    </w:rPr>
  </w:style>
  <w:style w:type="paragraph" w:customStyle="1" w:styleId="af0">
    <w:name w:val="索引"/>
    <w:basedOn w:val="a"/>
    <w:qFormat/>
    <w:pPr>
      <w:suppressLineNumbers/>
    </w:pPr>
    <w:rPr>
      <w:rFonts w:cs="Arial"/>
    </w:rPr>
  </w:style>
  <w:style w:type="paragraph" w:customStyle="1" w:styleId="af1">
    <w:name w:val="页眉与页脚"/>
    <w:basedOn w:val="a"/>
    <w:qFormat/>
  </w:style>
  <w:style w:type="paragraph" w:styleId="af2">
    <w:name w:val="List Paragraph"/>
    <w:basedOn w:val="a"/>
    <w:uiPriority w:val="1"/>
    <w:qFormat/>
    <w:pPr>
      <w:spacing w:before="1"/>
      <w:ind w:left="120" w:firstLine="480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11">
    <w:name w:val="列出段落1"/>
    <w:basedOn w:val="a"/>
    <w:uiPriority w:val="34"/>
    <w:qFormat/>
    <w:pPr>
      <w:ind w:firstLine="420"/>
      <w:jc w:val="both"/>
    </w:pPr>
    <w:rPr>
      <w:rFonts w:cs="Times New Roman"/>
      <w:sz w:val="30"/>
      <w:szCs w:val="30"/>
      <w:lang w:val="en-US" w:bidi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a">
    <w:name w:val="页脚 字符"/>
    <w:basedOn w:val="a0"/>
    <w:link w:val="a9"/>
    <w:uiPriority w:val="99"/>
    <w:rPr>
      <w:kern w:val="2"/>
      <w:sz w:val="18"/>
      <w:lang w:bidi="zh-CN"/>
    </w:rPr>
  </w:style>
  <w:style w:type="character" w:customStyle="1" w:styleId="a6">
    <w:name w:val="标题 字符"/>
    <w:basedOn w:val="a0"/>
    <w:link w:val="a5"/>
    <w:qFormat/>
    <w:rPr>
      <w:rFonts w:ascii="Arial" w:hAnsi="Arial" w:cs="Arial"/>
      <w:b/>
      <w:bCs/>
      <w:sz w:val="32"/>
      <w:szCs w:val="32"/>
      <w:lang w:val="zh-CN" w:bidi="zh-CN"/>
    </w:rPr>
  </w:style>
  <w:style w:type="character" w:customStyle="1" w:styleId="12">
    <w:name w:val="未处理的提及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428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liuliou</cp:lastModifiedBy>
  <cp:revision>4</cp:revision>
  <dcterms:created xsi:type="dcterms:W3CDTF">2026-06-16T07:02:00Z</dcterms:created>
  <dcterms:modified xsi:type="dcterms:W3CDTF">2026-06-16T07:12:00Z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10488CFFB3DA4C3BB49576E9DCC15E44</vt:lpwstr>
  </property>
  <property fmtid="{D5CDD505-2E9C-101B-9397-08002B2CF9AE}" pid="3" name="KSOProductBuildVer">
    <vt:lpwstr>2052-12.1.0.24657</vt:lpwstr>
  </property>
  <property fmtid="{D5CDD505-2E9C-101B-9397-08002B2CF9AE}" pid="4" name="KSOTemplateDocerSaveRecord">
    <vt:lpwstr>eyJoZGlkIjoiNWMyNTUyZDdjODRhODcwNjdlODhhY2UwNjhhNTg2ZWIiLCJ1c2VySWQiOiI2MDcxOTQ3MzAifQ==</vt:lpwstr>
  </property>
</Properties>
</file>