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579BEF">
      <w:pPr>
        <w:jc w:val="center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  <w:t>数字电网公司2026年产品碳足迹核算、绿色物流评价等专项认证评价零星采购项目</w:t>
      </w:r>
    </w:p>
    <w:p w14:paraId="24DC0BDD">
      <w:pPr>
        <w:jc w:val="center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  <w:t>报价文件</w:t>
      </w:r>
    </w:p>
    <w:p w14:paraId="765C1CCD">
      <w:pPr>
        <w:jc w:val="both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</w:pPr>
    </w:p>
    <w:tbl>
      <w:tblPr>
        <w:tblStyle w:val="2"/>
        <w:tblW w:w="933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2410"/>
        <w:gridCol w:w="2873"/>
        <w:gridCol w:w="717"/>
        <w:gridCol w:w="1223"/>
        <w:gridCol w:w="1449"/>
      </w:tblGrid>
      <w:tr w14:paraId="125E9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 w14:paraId="07317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41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B0BF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证书类别</w:t>
            </w:r>
          </w:p>
        </w:tc>
        <w:tc>
          <w:tcPr>
            <w:tcW w:w="287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970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</w:t>
            </w:r>
          </w:p>
        </w:tc>
        <w:tc>
          <w:tcPr>
            <w:tcW w:w="71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07B7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份数</w:t>
            </w:r>
          </w:p>
        </w:tc>
        <w:tc>
          <w:tcPr>
            <w:tcW w:w="122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F20C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最高限价（元）</w:t>
            </w:r>
          </w:p>
        </w:tc>
        <w:tc>
          <w:tcPr>
            <w:tcW w:w="144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0483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报价金额（元）</w:t>
            </w:r>
          </w:p>
        </w:tc>
      </w:tr>
      <w:tr w14:paraId="67921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E9AC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ED0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温室气体盘查报告</w:t>
            </w: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99B4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--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C9B0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FB88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B5D557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C19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6EDE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11345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企业绿色物流评价报告</w:t>
            </w: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2059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--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12B7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801D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C302184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1D7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82E8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292B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绿色制造能力报告</w:t>
            </w: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E214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--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B4B0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4AD1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DCF583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266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F529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BF4C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能耗降低报告</w:t>
            </w: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62E7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--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57CB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034D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0DCE59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DF56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EDF4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9E6B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产品碳足迹核算报告</w:t>
            </w: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B4BA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安全可控站控层交换机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2CEB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BFED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AA3129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136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BA9C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41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11F85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9DCC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工业级以太网交换机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D061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6A7D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5957DE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B45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891C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41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F1D47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4A2B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安全可控变电站时间同步系统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8EDD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23CC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2DC5DFE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AD6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AA47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41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78766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D28A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智能台区终端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C47D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6C1C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154A8C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0D9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81F1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41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3B3E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4D0A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配电物联环境终端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88B0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D35D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845425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AF4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528E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41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DAB7D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1020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北斗智能终端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D646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099F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DE7DB9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658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6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F88F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0" w:type="dxa"/>
            <w:vMerge w:val="continue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FECE8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CB58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电力开源物联版油浸变压器状态监测装置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7272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9A86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4932943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3F1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9EA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1985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628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电力开源物联版智能微型空气开关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86B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830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8FD1D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E70C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66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A187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18193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23E6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配电视联融合终端（枪型）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71E1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BB5A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3CEFAD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0D4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E1B5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41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CD139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9252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电力开源物联版视频云节点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7838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F7E1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3CE801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38D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90F9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47B42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1AC0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北斗智能穿戴终端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5D20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9E47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ED85CE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E28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8F80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0" w:type="dxa"/>
            <w:vMerge w:val="continue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22AFC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CC62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电力开源物联版智能低压线路终端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56B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9A05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AB5B71D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B05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C70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E52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产品碳足迹证书</w:t>
            </w:r>
          </w:p>
        </w:tc>
        <w:tc>
          <w:tcPr>
            <w:tcW w:w="2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C96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宽带双模通信模块（三个型号）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B33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CA1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5160</w:t>
            </w:r>
          </w:p>
        </w:tc>
        <w:tc>
          <w:tcPr>
            <w:tcW w:w="1449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2C49BC7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C18F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00E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9CF2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99E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输电视联融合终端（三个型号）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E3C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81B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5160</w:t>
            </w:r>
          </w:p>
        </w:tc>
        <w:tc>
          <w:tcPr>
            <w:tcW w:w="1449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FC6ED1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7F4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DDA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BF2B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63A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变电视联融合终端（八个型号）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2A6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59B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13760</w:t>
            </w:r>
          </w:p>
        </w:tc>
        <w:tc>
          <w:tcPr>
            <w:tcW w:w="1449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D030A77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24C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6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EE8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E999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9A0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电力开源物联版配电物联低压智能开关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BE4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CCD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1449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4D0B0E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BAE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56F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8A77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A63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Ⅲ区智能网关(智能辅助控制单元ACT)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16C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117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1449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DE1AD6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F3C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069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7B5A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49E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配电视联融合终端（球型）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2EE1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8C19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5F3F017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8C8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C3D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C37C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708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电力开源物联版智能视频云节点</w:t>
            </w:r>
          </w:p>
        </w:tc>
        <w:tc>
          <w:tcPr>
            <w:tcW w:w="717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B35B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0A4C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9E64C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965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79C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66B79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0DFB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电力开源物联版配电物联代理单元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E42B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C6CE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8C679E6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041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B27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41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11ECD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A4D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电力开源物联版低压导轨式电流模块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286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7041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2014E4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3004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FF2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41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F369A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7905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电力开源物联版智能拓扑识别模块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426E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C3E1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3440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FFAD30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CEE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6A8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41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72A0B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21F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电力开源物联版低压面板式电流模块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F2C2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2580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1BAA8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BC5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D6F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41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0BB76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771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电力开源物联版电缆头温度监测装置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1D37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4A14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723668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811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6" w:hRule="atLeast"/>
        </w:trPr>
        <w:tc>
          <w:tcPr>
            <w:tcW w:w="665" w:type="dxa"/>
            <w:tcBorders>
              <w:top w:val="nil"/>
              <w:left w:val="single" w:color="000000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21C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41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2405F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B8E3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电力开源物联版干式变压器状态量监测装置</w:t>
            </w:r>
          </w:p>
        </w:tc>
        <w:tc>
          <w:tcPr>
            <w:tcW w:w="717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2C7C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64EF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28C21E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901F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9" w:hRule="atLeast"/>
        </w:trPr>
        <w:tc>
          <w:tcPr>
            <w:tcW w:w="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79A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  <w:bookmarkStart w:id="0" w:name="_GoBack"/>
            <w:bookmarkEnd w:id="0"/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7B38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85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电力开源物联版微型智能电流传感模块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19E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EC3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1720</w:t>
            </w:r>
          </w:p>
        </w:tc>
        <w:tc>
          <w:tcPr>
            <w:tcW w:w="1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7C17B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B4B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9337" w:type="dxa"/>
            <w:gridSpan w:val="6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8F1FE91">
            <w:pPr>
              <w:keepNext w:val="0"/>
              <w:keepLines w:val="0"/>
              <w:widowControl/>
              <w:suppressLineNumbers w:val="0"/>
              <w:ind w:firstLine="241" w:firstLineChars="10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合计最终报价金额： </w:t>
            </w:r>
            <w:r>
              <w:rPr>
                <w:rStyle w:val="5"/>
                <w:lang w:val="en-US" w:eastAsia="zh-CN" w:bidi="ar"/>
              </w:rPr>
              <w:t xml:space="preserve">         元（大写：            ）</w:t>
            </w:r>
          </w:p>
        </w:tc>
      </w:tr>
    </w:tbl>
    <w:p w14:paraId="4B8C109D">
      <w:pPr>
        <w:jc w:val="both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  <w:t xml:space="preserve">                                                             </w:t>
      </w:r>
    </w:p>
    <w:p w14:paraId="3BECE6A8">
      <w:pPr>
        <w:jc w:val="both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</w:pPr>
    </w:p>
    <w:p w14:paraId="4F3E340B">
      <w:pPr>
        <w:jc w:val="both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  <w:t xml:space="preserve">                         报价单位：</w:t>
      </w:r>
    </w:p>
    <w:p w14:paraId="4191CF4C">
      <w:pPr>
        <w:jc w:val="both"/>
        <w:rPr>
          <w:rFonts w:hint="default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highlight w:val="none"/>
          <w:lang w:val="en-US" w:eastAsia="zh-CN"/>
        </w:rPr>
        <w:t xml:space="preserve">                         报价时间：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3F8DF9A2-A2D8-4794-8538-E355B8BB61E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FD5CA0"/>
    <w:rsid w:val="0ED80506"/>
    <w:rsid w:val="12770E33"/>
    <w:rsid w:val="15856CC9"/>
    <w:rsid w:val="39091AA1"/>
    <w:rsid w:val="5889054F"/>
    <w:rsid w:val="5B872875"/>
    <w:rsid w:val="67D979EF"/>
    <w:rsid w:val="6C9002DE"/>
    <w:rsid w:val="F77F945A"/>
    <w:rsid w:val="FABE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5">
    <w:name w:val="font01"/>
    <w:basedOn w:val="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595</Words>
  <Characters>705</Characters>
  <Lines>0</Lines>
  <Paragraphs>0</Paragraphs>
  <TotalTime>81</TotalTime>
  <ScaleCrop>false</ScaleCrop>
  <LinksUpToDate>false</LinksUpToDate>
  <CharactersWithSpaces>838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YDTF</dc:creator>
  <cp:lastModifiedBy>惊鸿</cp:lastModifiedBy>
  <dcterms:modified xsi:type="dcterms:W3CDTF">2026-07-02T07:00:00Z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eyJoZGlkIjoiNTgzMjQ5ZmQ2ODZiYTkxMTE5MzZlMmQ1ZDhlOTJiOTIiLCJ1c2VySWQiOiI2MjMxMTU2NDcifQ==</vt:lpwstr>
  </property>
  <property fmtid="{D5CDD505-2E9C-101B-9397-08002B2CF9AE}" pid="4" name="ICV">
    <vt:lpwstr>440913CB651E43BCB77AAA9711F982EC_12</vt:lpwstr>
  </property>
</Properties>
</file>