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00" w:lineRule="exact"/>
      </w:pPr>
      <w:bookmarkStart w:id="0" w:name="page1"/>
      <w:bookmarkEnd w:id="0"/>
      <w: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43815</wp:posOffset>
            </wp:positionH>
            <wp:positionV relativeFrom="page">
              <wp:posOffset>31750</wp:posOffset>
            </wp:positionV>
            <wp:extent cx="7548245" cy="6268085"/>
            <wp:effectExtent l="0" t="0" r="14605" b="18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626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9" w:lineRule="exact"/>
      </w:pPr>
    </w:p>
    <w:p>
      <w:pPr>
        <w:spacing w:line="751" w:lineRule="exact"/>
        <w:jc w:val="both"/>
        <w:rPr>
          <w:rFonts w:hint="eastAsia"/>
          <w:w w:val="90"/>
          <w:sz w:val="20"/>
          <w:szCs w:val="20"/>
          <w:lang w:val="en-US" w:eastAsia="zh-CN"/>
        </w:rPr>
      </w:pPr>
      <w:r>
        <w:rPr>
          <w:rFonts w:hint="eastAsia"/>
          <w:w w:val="90"/>
          <w:sz w:val="20"/>
          <w:szCs w:val="20"/>
          <w:lang w:val="en-US" w:eastAsia="zh-CN"/>
        </w:rPr>
        <w:t xml:space="preserve">  </w:t>
      </w:r>
    </w:p>
    <w:p>
      <w:pPr>
        <w:spacing w:line="751" w:lineRule="exact"/>
        <w:jc w:val="both"/>
        <w:rPr>
          <w:rFonts w:hint="default"/>
          <w:w w:val="90"/>
          <w:sz w:val="20"/>
          <w:szCs w:val="20"/>
          <w:lang w:val="en-US"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751" w:lineRule="exact"/>
        <w:ind w:firstLine="468" w:firstLineChars="100"/>
        <w:jc w:val="both"/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南方电网贵州电动汽车服务有限公司202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6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年</w:t>
      </w:r>
    </w:p>
    <w:p>
      <w:pPr>
        <w:spacing w:line="751" w:lineRule="exact"/>
        <w:jc w:val="both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充电桩程序调试技术服务采购项目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技术规范书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 xml:space="preserve">                   </w:t>
      </w:r>
    </w:p>
    <w:p>
      <w:pPr>
        <w:spacing w:line="200" w:lineRule="exact"/>
        <w:rPr>
          <w:rFonts w:eastAsia="宋体"/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57" w:lineRule="exact"/>
        <w:rPr>
          <w:lang w:eastAsia="zh-CN"/>
        </w:rPr>
      </w:pPr>
    </w:p>
    <w:p>
      <w:pPr>
        <w:spacing w:line="320" w:lineRule="exact"/>
        <w:ind w:firstLine="3080" w:firstLineChars="11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南方电网贵州电动汽车服务有限公司</w:t>
      </w:r>
    </w:p>
    <w:p>
      <w:pPr>
        <w:spacing w:line="305" w:lineRule="exact"/>
        <w:rPr>
          <w:rFonts w:ascii="黑体" w:hAnsi="黑体" w:eastAsia="黑体" w:cs="黑体"/>
          <w:lang w:eastAsia="zh-CN"/>
        </w:rPr>
      </w:pPr>
    </w:p>
    <w:p>
      <w:pPr>
        <w:spacing w:line="320" w:lineRule="exact"/>
        <w:ind w:left="47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202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月</w:t>
      </w:r>
    </w:p>
    <w:p>
      <w:pPr>
        <w:rPr>
          <w:sz w:val="22"/>
          <w:szCs w:val="22"/>
          <w:lang w:eastAsia="zh-CN"/>
        </w:rPr>
        <w:sectPr>
          <w:pgSz w:w="11900" w:h="16838"/>
          <w:pgMar w:top="1440" w:right="1306" w:bottom="1440" w:left="800" w:header="0" w:footer="0" w:gutter="0"/>
          <w:cols w:equalWidth="0" w:num="1">
            <w:col w:w="9800"/>
          </w:cols>
        </w:sectPr>
      </w:pPr>
    </w:p>
    <w:p>
      <w:pPr>
        <w:spacing w:line="229" w:lineRule="exact"/>
        <w:rPr>
          <w:sz w:val="20"/>
          <w:szCs w:val="20"/>
          <w:lang w:eastAsia="zh-CN"/>
        </w:rPr>
      </w:pPr>
      <w:bookmarkStart w:id="1" w:name="page2"/>
      <w:bookmarkEnd w:id="1"/>
    </w:p>
    <w:p>
      <w:pPr>
        <w:spacing w:line="502" w:lineRule="exact"/>
        <w:ind w:left="3560"/>
        <w:rPr>
          <w:rFonts w:ascii="宋体" w:hAnsi="宋体" w:eastAsia="宋体" w:cs="宋体"/>
          <w:sz w:val="44"/>
          <w:szCs w:val="44"/>
          <w:lang w:eastAsia="zh-CN"/>
        </w:rPr>
      </w:pPr>
    </w:p>
    <w:p>
      <w:pPr>
        <w:spacing w:line="502" w:lineRule="exact"/>
        <w:ind w:left="356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44"/>
          <w:szCs w:val="44"/>
          <w:lang w:eastAsia="zh-CN"/>
        </w:rPr>
        <w:t>目 录</w:t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90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一、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总则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二、适用范围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、项目概况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rFonts w:eastAsiaTheme="minorEastAsia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、相关要求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（一）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采购范围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tabs>
          <w:tab w:val="left" w:leader="dot" w:pos="8500"/>
        </w:tabs>
        <w:spacing w:line="320" w:lineRule="atLeast"/>
        <w:ind w:left="360"/>
        <w:rPr>
          <w:rFonts w:ascii="黑体" w:hAnsi="黑体" w:eastAsia="黑体" w:cs="黑体"/>
          <w:sz w:val="28"/>
          <w:szCs w:val="28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二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报价方式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  <w:bookmarkStart w:id="2" w:name="page1_0"/>
      <w:bookmarkEnd w:id="2"/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服务地址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运维物资采购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</w:p>
    <w:p>
      <w:pPr>
        <w:spacing w:line="200" w:lineRule="exact"/>
        <w:rPr>
          <w:rFonts w:eastAsiaTheme="minorEastAsia"/>
          <w:lang w:eastAsia="zh-CN"/>
        </w:rPr>
      </w:pPr>
    </w:p>
    <w:p>
      <w:pPr>
        <w:spacing w:line="411" w:lineRule="exact"/>
        <w:ind w:right="6"/>
        <w:jc w:val="both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411" w:lineRule="exact"/>
        <w:ind w:right="6"/>
        <w:jc w:val="center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both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t>技术规范书</w:t>
      </w:r>
    </w:p>
    <w:p>
      <w:pPr>
        <w:spacing w:line="20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205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336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一、总则</w:t>
      </w:r>
    </w:p>
    <w:p>
      <w:pPr>
        <w:spacing w:line="520" w:lineRule="exact"/>
        <w:ind w:left="360" w:right="22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为了规范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南方电网贵州电动汽车服务有限公司2026年充电桩程序调试技术服务采购项目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技术规范书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（以下简称“项目”）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质量，保证项目正常运行，特制定本规范。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二、适用范围</w:t>
      </w:r>
    </w:p>
    <w:p>
      <w:pPr>
        <w:spacing w:line="520" w:lineRule="exact"/>
        <w:ind w:left="360" w:right="36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适用于采购编号：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南方电网贵州电动汽车服务有限公司2026年充电桩程序调试技术服务采购项目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三、项目概况</w:t>
      </w:r>
    </w:p>
    <w:p>
      <w:pPr>
        <w:spacing w:line="520" w:lineRule="exact"/>
        <w:ind w:left="278" w:leftChars="116" w:firstLine="800" w:firstLineChars="250"/>
        <w:jc w:val="both"/>
        <w:textAlignment w:val="baseline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为保障南方电网贵州电动汽车服务有限公司(以下简称:贵州电动公司)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收购充电设施顺利接入顺易充平台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需采购充电设备程序开发、调试等配套技术服务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spacing w:line="520" w:lineRule="exact"/>
        <w:ind w:firstLine="964" w:firstLineChars="3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相关要求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明细</w:t>
      </w:r>
    </w:p>
    <w:tbl>
      <w:tblPr>
        <w:tblStyle w:val="3"/>
        <w:tblpPr w:leftFromText="180" w:rightFromText="180" w:vertAnchor="text" w:tblpXSpec="center" w:tblpY="52"/>
        <w:tblOverlap w:val="never"/>
        <w:tblW w:w="85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4144"/>
        <w:gridCol w:w="1643"/>
        <w:gridCol w:w="1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标的名称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采购明细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最高限价（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含税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南方电网贵州电动汽车服务有限公司</w:t>
            </w:r>
            <w:bookmarkStart w:id="3" w:name="_GoBack"/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2026年充电桩程序调试技术服务采购</w:t>
            </w:r>
            <w:bookmarkEnd w:id="3"/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项目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见附件1《采购清单》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27000元</w:t>
            </w:r>
          </w:p>
        </w:tc>
      </w:tr>
    </w:tbl>
    <w:p>
      <w:pPr>
        <w:numPr>
          <w:ilvl w:val="0"/>
          <w:numId w:val="2"/>
        </w:num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报价方式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总价报价，最低价中标。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）服务地址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贵阳市南明区物资大厦。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技术服务采购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所提供技术服务必须获得充电桩原厂家授权。</w:t>
      </w:r>
    </w:p>
    <w:p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充电桩程序开发周期不得超过15天。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供应商需提供完整技术服务，包括但不限于代码编写、功能调试、平台联调等服务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bidi w:val="0"/>
        <w:rPr>
          <w:rFonts w:ascii="Times New Roman" w:hAnsi="Times New Roman" w:eastAsia="Times New Roman" w:cs="Times New Roman"/>
          <w:sz w:val="24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5252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3AC8D0"/>
    <w:multiLevelType w:val="singleLevel"/>
    <w:tmpl w:val="0A3AC8D0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B7C6B35"/>
    <w:multiLevelType w:val="singleLevel"/>
    <w:tmpl w:val="3B7C6B3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015BD"/>
    <w:rsid w:val="00A77B3E"/>
    <w:rsid w:val="00B93C2A"/>
    <w:rsid w:val="00BB1461"/>
    <w:rsid w:val="00C9241A"/>
    <w:rsid w:val="00CA2A55"/>
    <w:rsid w:val="013B3F63"/>
    <w:rsid w:val="025A6C04"/>
    <w:rsid w:val="037262BA"/>
    <w:rsid w:val="039068BB"/>
    <w:rsid w:val="05B74771"/>
    <w:rsid w:val="068E3B66"/>
    <w:rsid w:val="06FC21E7"/>
    <w:rsid w:val="072764A5"/>
    <w:rsid w:val="07DE7D68"/>
    <w:rsid w:val="08D46A3F"/>
    <w:rsid w:val="091273FA"/>
    <w:rsid w:val="09750994"/>
    <w:rsid w:val="0A856B65"/>
    <w:rsid w:val="0ADB7398"/>
    <w:rsid w:val="0AEE5262"/>
    <w:rsid w:val="0B1B4E9F"/>
    <w:rsid w:val="0B3E3A9A"/>
    <w:rsid w:val="0CB3217A"/>
    <w:rsid w:val="0CC63922"/>
    <w:rsid w:val="0D1302A2"/>
    <w:rsid w:val="0D3005FB"/>
    <w:rsid w:val="0E02296D"/>
    <w:rsid w:val="0F870469"/>
    <w:rsid w:val="0FBB392A"/>
    <w:rsid w:val="10A75CBA"/>
    <w:rsid w:val="11C80677"/>
    <w:rsid w:val="11CF1B67"/>
    <w:rsid w:val="127C300E"/>
    <w:rsid w:val="13074197"/>
    <w:rsid w:val="13C12381"/>
    <w:rsid w:val="14FD0079"/>
    <w:rsid w:val="15E8637F"/>
    <w:rsid w:val="160B17F4"/>
    <w:rsid w:val="16B46750"/>
    <w:rsid w:val="16BE50DE"/>
    <w:rsid w:val="19994B83"/>
    <w:rsid w:val="1A722BCA"/>
    <w:rsid w:val="1C4F189B"/>
    <w:rsid w:val="1CA478F2"/>
    <w:rsid w:val="1CBA0934"/>
    <w:rsid w:val="1DAF24FC"/>
    <w:rsid w:val="1E373BC3"/>
    <w:rsid w:val="1E7B3D90"/>
    <w:rsid w:val="1F0176A1"/>
    <w:rsid w:val="1F9272C7"/>
    <w:rsid w:val="1FDE0DC4"/>
    <w:rsid w:val="20F416FE"/>
    <w:rsid w:val="213D3949"/>
    <w:rsid w:val="21924A2D"/>
    <w:rsid w:val="22017E7D"/>
    <w:rsid w:val="246057D0"/>
    <w:rsid w:val="263404C4"/>
    <w:rsid w:val="26A45974"/>
    <w:rsid w:val="27420C7A"/>
    <w:rsid w:val="27671AAF"/>
    <w:rsid w:val="27DE7716"/>
    <w:rsid w:val="28670FF6"/>
    <w:rsid w:val="288B53D5"/>
    <w:rsid w:val="28ED6E43"/>
    <w:rsid w:val="292827B1"/>
    <w:rsid w:val="296F777A"/>
    <w:rsid w:val="2A810D6A"/>
    <w:rsid w:val="2AAE5541"/>
    <w:rsid w:val="2BAB03D4"/>
    <w:rsid w:val="2DE051B2"/>
    <w:rsid w:val="2E5F169A"/>
    <w:rsid w:val="2EBB13D0"/>
    <w:rsid w:val="2F0F0A9F"/>
    <w:rsid w:val="2F81180C"/>
    <w:rsid w:val="2F996FA3"/>
    <w:rsid w:val="303B7C0D"/>
    <w:rsid w:val="30883239"/>
    <w:rsid w:val="335740A1"/>
    <w:rsid w:val="33E1511F"/>
    <w:rsid w:val="346A38C2"/>
    <w:rsid w:val="3479276E"/>
    <w:rsid w:val="350C6214"/>
    <w:rsid w:val="351A453A"/>
    <w:rsid w:val="368A2987"/>
    <w:rsid w:val="377A733E"/>
    <w:rsid w:val="37A3652C"/>
    <w:rsid w:val="38F33B5D"/>
    <w:rsid w:val="39D266CC"/>
    <w:rsid w:val="3A1E01E9"/>
    <w:rsid w:val="3A9A5EF5"/>
    <w:rsid w:val="3ADC2450"/>
    <w:rsid w:val="3AEA378B"/>
    <w:rsid w:val="3B5D2396"/>
    <w:rsid w:val="3B6A7F86"/>
    <w:rsid w:val="3C593E8B"/>
    <w:rsid w:val="3D157D0E"/>
    <w:rsid w:val="3D7B4329"/>
    <w:rsid w:val="3ED55C68"/>
    <w:rsid w:val="3EDB2255"/>
    <w:rsid w:val="40256E36"/>
    <w:rsid w:val="40C34785"/>
    <w:rsid w:val="413C1A66"/>
    <w:rsid w:val="415B1C43"/>
    <w:rsid w:val="422A2598"/>
    <w:rsid w:val="425671FB"/>
    <w:rsid w:val="42BF630F"/>
    <w:rsid w:val="42E01CE1"/>
    <w:rsid w:val="44191A5F"/>
    <w:rsid w:val="443E2003"/>
    <w:rsid w:val="44890DFE"/>
    <w:rsid w:val="45280308"/>
    <w:rsid w:val="459D0CC6"/>
    <w:rsid w:val="4650193A"/>
    <w:rsid w:val="46684A41"/>
    <w:rsid w:val="46F179F6"/>
    <w:rsid w:val="477618A5"/>
    <w:rsid w:val="48030BB8"/>
    <w:rsid w:val="48FD4B4F"/>
    <w:rsid w:val="49A61540"/>
    <w:rsid w:val="4A2E1CF6"/>
    <w:rsid w:val="4B542EFC"/>
    <w:rsid w:val="4B652E77"/>
    <w:rsid w:val="4D940C96"/>
    <w:rsid w:val="4D9F28D5"/>
    <w:rsid w:val="4DFC10F3"/>
    <w:rsid w:val="4F545534"/>
    <w:rsid w:val="500320DD"/>
    <w:rsid w:val="509A6463"/>
    <w:rsid w:val="51802646"/>
    <w:rsid w:val="518A3749"/>
    <w:rsid w:val="51C32D2F"/>
    <w:rsid w:val="53066D20"/>
    <w:rsid w:val="53247FF4"/>
    <w:rsid w:val="539E4BBE"/>
    <w:rsid w:val="560222CE"/>
    <w:rsid w:val="57BF3DE5"/>
    <w:rsid w:val="57D1104A"/>
    <w:rsid w:val="57D34F8E"/>
    <w:rsid w:val="58263B33"/>
    <w:rsid w:val="597B335B"/>
    <w:rsid w:val="59E146C5"/>
    <w:rsid w:val="59FF13B5"/>
    <w:rsid w:val="5A8339BE"/>
    <w:rsid w:val="5AD7045C"/>
    <w:rsid w:val="5ADB2963"/>
    <w:rsid w:val="5C642423"/>
    <w:rsid w:val="5E1D57DC"/>
    <w:rsid w:val="5ED81A8D"/>
    <w:rsid w:val="601A502E"/>
    <w:rsid w:val="602760F8"/>
    <w:rsid w:val="602D01DB"/>
    <w:rsid w:val="607362D2"/>
    <w:rsid w:val="60DF3EFC"/>
    <w:rsid w:val="613278D8"/>
    <w:rsid w:val="61AA75FB"/>
    <w:rsid w:val="629D1A5E"/>
    <w:rsid w:val="62F0280B"/>
    <w:rsid w:val="63CF6D0D"/>
    <w:rsid w:val="64B66ACB"/>
    <w:rsid w:val="64D13754"/>
    <w:rsid w:val="64EA6203"/>
    <w:rsid w:val="65DA53F3"/>
    <w:rsid w:val="66D71736"/>
    <w:rsid w:val="679715F1"/>
    <w:rsid w:val="67C831C2"/>
    <w:rsid w:val="68346129"/>
    <w:rsid w:val="6AE622DC"/>
    <w:rsid w:val="6CBC13F4"/>
    <w:rsid w:val="6CE15CFC"/>
    <w:rsid w:val="6D271805"/>
    <w:rsid w:val="6D2B1985"/>
    <w:rsid w:val="6DC53E25"/>
    <w:rsid w:val="6F4A3401"/>
    <w:rsid w:val="6F6B5B5E"/>
    <w:rsid w:val="708C1A0F"/>
    <w:rsid w:val="70E055B2"/>
    <w:rsid w:val="71920D35"/>
    <w:rsid w:val="72087E35"/>
    <w:rsid w:val="72345596"/>
    <w:rsid w:val="72B8133A"/>
    <w:rsid w:val="737F6B89"/>
    <w:rsid w:val="73804B68"/>
    <w:rsid w:val="74CF5D3A"/>
    <w:rsid w:val="75822069"/>
    <w:rsid w:val="798930D3"/>
    <w:rsid w:val="7AD65EB3"/>
    <w:rsid w:val="7B865FEC"/>
    <w:rsid w:val="7C122E07"/>
    <w:rsid w:val="7C3F770A"/>
    <w:rsid w:val="7CB06092"/>
    <w:rsid w:val="7CBB4DB2"/>
    <w:rsid w:val="7E304914"/>
    <w:rsid w:val="7ED0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638</Words>
  <Characters>664</Characters>
  <Lines>7</Lines>
  <Paragraphs>2</Paragraphs>
  <TotalTime>399</TotalTime>
  <ScaleCrop>false</ScaleCrop>
  <LinksUpToDate>false</LinksUpToDate>
  <CharactersWithSpaces>695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孔令鹏</cp:lastModifiedBy>
  <cp:lastPrinted>2026-06-23T03:27:34Z</cp:lastPrinted>
  <dcterms:modified xsi:type="dcterms:W3CDTF">2026-06-23T09:35:16Z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085684B927EB400F9708C47FB64ED01A_13</vt:lpwstr>
  </property>
  <property fmtid="{D5CDD505-2E9C-101B-9397-08002B2CF9AE}" pid="4" name="KSOTemplateDocerSaveRecord">
    <vt:lpwstr>eyJoZGlkIjoiYzMwMjQzMGVhZmM4NjViMTI2YmJmMTM2M2VjMzI1NzMiLCJ1c2VySWQiOiIxMTA1MzcwODg0In0=</vt:lpwstr>
  </property>
</Properties>
</file>