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eastAsia="黑体"/>
          <w:lang w:eastAsia="zh-CN"/>
        </w:rPr>
      </w:pP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</w:rPr>
        <w:t>202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val="en-US" w:eastAsia="zh-CN"/>
        </w:rPr>
        <w:t>6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</w:rPr>
        <w:t>年南网数字运营软件科技（广东）有限公司</w:t>
      </w:r>
      <w:r>
        <w:rPr>
          <w:rFonts w:hint="eastAsia" w:ascii="黑体" w:hAnsi="黑体" w:eastAsia="黑体" w:cs="Times New Roman"/>
          <w:b/>
          <w:bCs/>
          <w:color w:val="auto"/>
          <w:sz w:val="36"/>
          <w:szCs w:val="36"/>
          <w:u w:val="single"/>
          <w:lang w:val="en-US" w:eastAsia="zh-CN"/>
        </w:rPr>
        <w:t>孪生体建模科技成果鉴定咨询服务采购项目</w:t>
      </w:r>
      <w:r>
        <w:rPr>
          <w:rFonts w:hint="eastAsia" w:ascii="黑体" w:hAnsi="黑体" w:eastAsia="黑体" w:cs="Times New Roman"/>
          <w:b/>
          <w:bCs/>
          <w:color w:val="auto"/>
          <w:sz w:val="36"/>
          <w:szCs w:val="36"/>
          <w:u w:val="single"/>
        </w:rPr>
        <w:t>报价</w:t>
      </w:r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val="en-US" w:eastAsia="zh-CN"/>
        </w:rPr>
        <w:t>表</w:t>
      </w:r>
    </w:p>
    <w:tbl>
      <w:tblPr>
        <w:tblStyle w:val="5"/>
        <w:tblpPr w:leftFromText="180" w:rightFromText="180" w:vertAnchor="text" w:horzAnchor="page" w:tblpX="1744" w:tblpY="419"/>
        <w:tblOverlap w:val="never"/>
        <w:tblW w:w="5033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71"/>
        <w:gridCol w:w="2404"/>
        <w:gridCol w:w="2198"/>
        <w:gridCol w:w="2573"/>
        <w:gridCol w:w="4011"/>
        <w:gridCol w:w="130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55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序号</w:t>
            </w:r>
          </w:p>
        </w:tc>
        <w:tc>
          <w:tcPr>
            <w:tcW w:w="85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名称</w:t>
            </w:r>
          </w:p>
        </w:tc>
        <w:tc>
          <w:tcPr>
            <w:tcW w:w="78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最高限价（万元）</w:t>
            </w:r>
          </w:p>
        </w:tc>
        <w:tc>
          <w:tcPr>
            <w:tcW w:w="91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</w:t>
            </w: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报价（万元）</w:t>
            </w:r>
          </w:p>
        </w:tc>
        <w:tc>
          <w:tcPr>
            <w:tcW w:w="142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  <w:lang w:val="en-US" w:eastAsia="zh-CN"/>
              </w:rPr>
              <w:t>项目工</w:t>
            </w: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期</w:t>
            </w:r>
          </w:p>
        </w:tc>
        <w:tc>
          <w:tcPr>
            <w:tcW w:w="46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8DB4E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sz w:val="24"/>
                <w:szCs w:val="40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40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7" w:hRule="atLeast"/>
        </w:trPr>
        <w:tc>
          <w:tcPr>
            <w:tcW w:w="55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1</w:t>
            </w:r>
          </w:p>
        </w:tc>
        <w:tc>
          <w:tcPr>
            <w:tcW w:w="85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FF0000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2026年南网数字运营软件科技（广东）有限公司孪生体建模科技成果鉴定咨询服务采购项目</w:t>
            </w:r>
          </w:p>
        </w:tc>
        <w:tc>
          <w:tcPr>
            <w:tcW w:w="78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FF0000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  <w:lang w:val="en-US" w:eastAsia="zh-CN"/>
              </w:rPr>
              <w:t>4.3</w:t>
            </w:r>
            <w:bookmarkStart w:id="0" w:name="_GoBack"/>
            <w:bookmarkEnd w:id="0"/>
          </w:p>
        </w:tc>
        <w:tc>
          <w:tcPr>
            <w:tcW w:w="91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nil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</w:p>
        </w:tc>
        <w:tc>
          <w:tcPr>
            <w:tcW w:w="142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自合同签订之日起</w:t>
            </w:r>
            <w:r>
              <w:rPr>
                <w:rFonts w:hint="eastAsia" w:ascii="宋体" w:hAnsi="宋体" w:eastAsia="宋体" w:cs="宋体"/>
                <w:sz w:val="24"/>
                <w:szCs w:val="32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z w:val="24"/>
                <w:szCs w:val="32"/>
              </w:rPr>
              <w:t>个月内完成项目</w:t>
            </w:r>
            <w:r>
              <w:rPr>
                <w:rFonts w:hint="eastAsia" w:ascii="宋体" w:hAnsi="宋体" w:eastAsia="宋体" w:cs="宋体"/>
                <w:sz w:val="24"/>
                <w:szCs w:val="32"/>
                <w:lang w:val="en-US" w:eastAsia="zh-CN"/>
              </w:rPr>
              <w:t>验收</w:t>
            </w:r>
          </w:p>
        </w:tc>
        <w:tc>
          <w:tcPr>
            <w:tcW w:w="46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32"/>
              </w:rPr>
            </w:pPr>
            <w:r>
              <w:rPr>
                <w:rFonts w:hint="eastAsia" w:ascii="宋体" w:hAnsi="宋体" w:eastAsia="宋体" w:cs="宋体"/>
                <w:sz w:val="24"/>
                <w:szCs w:val="32"/>
              </w:rPr>
              <w:t>含税</w:t>
            </w:r>
          </w:p>
        </w:tc>
      </w:tr>
    </w:tbl>
    <w:p/>
    <w:p/>
    <w:p>
      <w:r>
        <w:rPr>
          <w:rFonts w:hint="eastAsia"/>
        </w:rPr>
        <w:tab/>
      </w:r>
    </w:p>
    <w:p>
      <w:pPr>
        <w:ind w:firstLine="216"/>
        <w:jc w:val="left"/>
        <w:outlineLvl w:val="0"/>
        <w:rPr>
          <w:sz w:val="24"/>
          <w:szCs w:val="32"/>
        </w:rPr>
      </w:pPr>
      <w:r>
        <w:rPr>
          <w:rFonts w:hint="eastAsia"/>
          <w:sz w:val="24"/>
          <w:szCs w:val="32"/>
        </w:rPr>
        <w:t>报价说明：</w:t>
      </w:r>
    </w:p>
    <w:p>
      <w:pPr>
        <w:numPr>
          <w:ilvl w:val="0"/>
          <w:numId w:val="0"/>
        </w:numPr>
        <w:ind w:left="239" w:leftChars="114" w:firstLine="0" w:firstLineChars="0"/>
        <w:jc w:val="left"/>
        <w:rPr>
          <w:sz w:val="24"/>
          <w:szCs w:val="32"/>
        </w:rPr>
      </w:pPr>
      <w:r>
        <w:rPr>
          <w:sz w:val="24"/>
          <w:szCs w:val="32"/>
        </w:rPr>
        <w:t>1、有效报价为最高限价范围内；</w:t>
      </w:r>
      <w:r>
        <w:rPr>
          <w:sz w:val="24"/>
          <w:szCs w:val="32"/>
        </w:rPr>
        <w:br w:type="textWrapping"/>
      </w:r>
      <w:r>
        <w:rPr>
          <w:sz w:val="24"/>
          <w:szCs w:val="32"/>
        </w:rPr>
        <w:t>2、报价单</w:t>
      </w:r>
      <w:r>
        <w:rPr>
          <w:color w:val="auto"/>
          <w:sz w:val="24"/>
          <w:szCs w:val="32"/>
        </w:rPr>
        <w:t>应包含</w:t>
      </w:r>
      <w:r>
        <w:rPr>
          <w:rFonts w:hint="eastAsia"/>
          <w:color w:val="auto"/>
          <w:sz w:val="24"/>
          <w:szCs w:val="32"/>
          <w:lang w:val="en-US" w:eastAsia="zh-CN"/>
        </w:rPr>
        <w:t>2026年南网数字运营软件科技（广东）有限公司孪生体建模科技成果鉴定咨询服务采购项目</w:t>
      </w:r>
      <w:r>
        <w:rPr>
          <w:color w:val="auto"/>
          <w:sz w:val="24"/>
          <w:szCs w:val="32"/>
        </w:rPr>
        <w:t>的所</w:t>
      </w:r>
      <w:r>
        <w:rPr>
          <w:sz w:val="24"/>
          <w:szCs w:val="32"/>
        </w:rPr>
        <w:t>有费用；</w:t>
      </w:r>
      <w:r>
        <w:rPr>
          <w:sz w:val="24"/>
          <w:szCs w:val="32"/>
        </w:rPr>
        <w:br w:type="textWrapping"/>
      </w:r>
      <w:r>
        <w:rPr>
          <w:sz w:val="24"/>
          <w:szCs w:val="32"/>
        </w:rPr>
        <w:t>3、报价全部采用人民币形式，报价需含税；</w:t>
      </w:r>
      <w:r>
        <w:rPr>
          <w:sz w:val="24"/>
          <w:szCs w:val="32"/>
        </w:rPr>
        <w:br w:type="textWrapping"/>
      </w:r>
      <w:r>
        <w:rPr>
          <w:sz w:val="24"/>
          <w:szCs w:val="32"/>
        </w:rPr>
        <w:t>4、投标报价明细表须加盖电子签章或公章。</w:t>
      </w:r>
    </w:p>
    <w:p>
      <w:pPr>
        <w:jc w:val="left"/>
      </w:pPr>
    </w:p>
    <w:p>
      <w:pPr>
        <w:jc w:val="right"/>
      </w:pPr>
    </w:p>
    <w:p>
      <w:pPr>
        <w:tabs>
          <w:tab w:val="left" w:pos="1260"/>
        </w:tabs>
        <w:snapToGrid w:val="0"/>
        <w:ind w:firstLine="4427" w:firstLineChars="2100"/>
        <w:jc w:val="center"/>
        <w:outlineLvl w:val="0"/>
        <w:rPr>
          <w:rFonts w:ascii="宋体" w:hAnsi="宋体"/>
          <w:b/>
          <w:sz w:val="24"/>
          <w:szCs w:val="32"/>
        </w:rPr>
      </w:pPr>
      <w:r>
        <w:rPr>
          <w:rFonts w:hint="eastAsia" w:ascii="宋体" w:hAnsi="宋体"/>
          <w:b/>
        </w:rPr>
        <w:t xml:space="preserve">                                                   </w:t>
      </w:r>
      <w:r>
        <w:rPr>
          <w:rFonts w:hint="eastAsia" w:ascii="宋体" w:hAnsi="宋体"/>
          <w:b/>
          <w:sz w:val="24"/>
          <w:szCs w:val="32"/>
        </w:rPr>
        <w:t xml:space="preserve">  报价</w:t>
      </w:r>
      <w:r>
        <w:rPr>
          <w:rFonts w:hint="eastAsia" w:ascii="宋体" w:hAnsi="宋体"/>
          <w:b/>
          <w:sz w:val="24"/>
          <w:szCs w:val="32"/>
          <w:lang w:val="en-US" w:eastAsia="zh-CN"/>
        </w:rPr>
        <w:t>人/投标人</w:t>
      </w:r>
      <w:r>
        <w:rPr>
          <w:rFonts w:hint="eastAsia" w:ascii="宋体" w:hAnsi="宋体"/>
          <w:b/>
          <w:sz w:val="24"/>
          <w:szCs w:val="32"/>
        </w:rPr>
        <w:t>：</w:t>
      </w:r>
      <w:r>
        <w:rPr>
          <w:rFonts w:ascii="宋体" w:hAnsi="宋体"/>
          <w:b/>
          <w:sz w:val="24"/>
          <w:szCs w:val="32"/>
        </w:rPr>
        <w:t>(</w:t>
      </w:r>
      <w:r>
        <w:rPr>
          <w:rFonts w:hint="eastAsia" w:ascii="宋体" w:hAnsi="宋体"/>
          <w:b/>
          <w:sz w:val="24"/>
          <w:szCs w:val="32"/>
        </w:rPr>
        <w:t>盖章</w:t>
      </w:r>
      <w:r>
        <w:rPr>
          <w:rFonts w:ascii="宋体" w:hAnsi="宋体"/>
          <w:b/>
          <w:sz w:val="24"/>
          <w:szCs w:val="32"/>
        </w:rPr>
        <w:t>)</w:t>
      </w:r>
    </w:p>
    <w:p>
      <w:pPr>
        <w:autoSpaceDE w:val="0"/>
        <w:autoSpaceDN w:val="0"/>
        <w:adjustRightInd w:val="0"/>
        <w:spacing w:line="360" w:lineRule="auto"/>
        <w:ind w:firstLine="5060" w:firstLineChars="2100"/>
        <w:jc w:val="right"/>
        <w:outlineLvl w:val="0"/>
        <w:rPr>
          <w:rFonts w:ascii="宋体" w:hAnsi="宋体"/>
          <w:b/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>法定代表人或授权代表：（签字/盖章）</w:t>
      </w:r>
    </w:p>
    <w:p>
      <w:pPr>
        <w:autoSpaceDE w:val="0"/>
        <w:autoSpaceDN w:val="0"/>
        <w:adjustRightInd w:val="0"/>
        <w:spacing w:line="360" w:lineRule="auto"/>
        <w:ind w:firstLine="6023" w:firstLineChars="2500"/>
        <w:jc w:val="right"/>
        <w:outlineLvl w:val="0"/>
        <w:rPr>
          <w:sz w:val="24"/>
          <w:szCs w:val="32"/>
        </w:rPr>
      </w:pPr>
      <w:r>
        <w:rPr>
          <w:rFonts w:hint="eastAsia" w:ascii="宋体" w:hAnsi="宋体"/>
          <w:b/>
          <w:sz w:val="24"/>
          <w:szCs w:val="32"/>
        </w:rPr>
        <w:t>年    月    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RkZWVjMWJmZjEyYjU2ZTQ3NTFlYjVlOGNiZGNjZDUifQ=="/>
  </w:docVars>
  <w:rsids>
    <w:rsidRoot w:val="6C040B39"/>
    <w:rsid w:val="00012A62"/>
    <w:rsid w:val="00627CF0"/>
    <w:rsid w:val="00643B0F"/>
    <w:rsid w:val="006E446C"/>
    <w:rsid w:val="00A67B16"/>
    <w:rsid w:val="00AE271B"/>
    <w:rsid w:val="072C700F"/>
    <w:rsid w:val="0A9D03C5"/>
    <w:rsid w:val="10A14936"/>
    <w:rsid w:val="16691AFB"/>
    <w:rsid w:val="185A13B1"/>
    <w:rsid w:val="1AF639F6"/>
    <w:rsid w:val="1B1807AD"/>
    <w:rsid w:val="25D16D75"/>
    <w:rsid w:val="278B43E3"/>
    <w:rsid w:val="2F525EDF"/>
    <w:rsid w:val="308C0433"/>
    <w:rsid w:val="31D435E0"/>
    <w:rsid w:val="36617CA1"/>
    <w:rsid w:val="394F15D1"/>
    <w:rsid w:val="459F0573"/>
    <w:rsid w:val="465317F1"/>
    <w:rsid w:val="508076D8"/>
    <w:rsid w:val="53CF679A"/>
    <w:rsid w:val="5B737873"/>
    <w:rsid w:val="67717EF5"/>
    <w:rsid w:val="6827559E"/>
    <w:rsid w:val="6AB80143"/>
    <w:rsid w:val="6C040B39"/>
    <w:rsid w:val="6F871662"/>
    <w:rsid w:val="704C5258"/>
    <w:rsid w:val="71512378"/>
    <w:rsid w:val="72500F84"/>
    <w:rsid w:val="73CE137A"/>
    <w:rsid w:val="75CB42D9"/>
    <w:rsid w:val="7D49224E"/>
    <w:rsid w:val="A7A1665E"/>
    <w:rsid w:val="E8DDC903"/>
    <w:rsid w:val="F377E2C8"/>
    <w:rsid w:val="FDEB0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link w:val="10"/>
    <w:qFormat/>
    <w:uiPriority w:val="0"/>
    <w:pPr>
      <w:tabs>
        <w:tab w:val="center" w:pos="4320"/>
        <w:tab w:val="right" w:pos="8640"/>
      </w:tabs>
    </w:pPr>
  </w:style>
  <w:style w:type="paragraph" w:styleId="4">
    <w:name w:val="header"/>
    <w:basedOn w:val="1"/>
    <w:link w:val="9"/>
    <w:qFormat/>
    <w:uiPriority w:val="0"/>
    <w:pPr>
      <w:tabs>
        <w:tab w:val="center" w:pos="4320"/>
        <w:tab w:val="right" w:pos="8640"/>
      </w:tabs>
    </w:pPr>
  </w:style>
  <w:style w:type="character" w:styleId="7">
    <w:name w:val="annotation reference"/>
    <w:basedOn w:val="6"/>
    <w:qFormat/>
    <w:uiPriority w:val="0"/>
    <w:rPr>
      <w:sz w:val="16"/>
      <w:szCs w:val="16"/>
    </w:rPr>
  </w:style>
  <w:style w:type="paragraph" w:customStyle="1" w:styleId="8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9">
    <w:name w:val="Header Char"/>
    <w:basedOn w:val="6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0">
    <w:name w:val="Footer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57</Words>
  <Characters>327</Characters>
  <Lines>2</Lines>
  <Paragraphs>1</Paragraphs>
  <TotalTime>0</TotalTime>
  <ScaleCrop>false</ScaleCrop>
  <LinksUpToDate>false</LinksUpToDate>
  <CharactersWithSpaces>383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2023-03-04T11:28:00Z</dcterms:created>
  <dc:creator>liufei</dc:creator>
  <cp:lastModifiedBy>3328B5EED0174C1B8579AB18FE81E2A5</cp:lastModifiedBy>
  <dcterms:modified xsi:type="dcterms:W3CDTF">2026-06-30T08:14:40Z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3B511C04C7F045A3A2F9FC3543BDD3C1</vt:lpwstr>
  </property>
  <property fmtid="{D5CDD505-2E9C-101B-9397-08002B2CF9AE}" pid="4" name="WondersoftTag">
    <vt:lpwstr>8108D513-785E-4F55-8C08-5E541D6C17CE#2#4C82E20E-8DA146D5-837534B4-50BEEE4D##0</vt:lpwstr>
  </property>
</Properties>
</file>