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鼎和大厦大堂感应电动门改造</w:t>
      </w:r>
      <w:r>
        <w:rPr>
          <w:rFonts w:hint="eastAsia"/>
          <w:sz w:val="32"/>
          <w:szCs w:val="32"/>
          <w:lang w:val="en-US" w:eastAsia="zh-CN"/>
        </w:rPr>
        <w:t>工程</w:t>
      </w:r>
      <w:r>
        <w:rPr>
          <w:rFonts w:hint="eastAsia"/>
          <w:sz w:val="32"/>
          <w:szCs w:val="32"/>
        </w:rPr>
        <w:t>技术</w:t>
      </w:r>
      <w:r>
        <w:rPr>
          <w:rFonts w:hint="eastAsia"/>
          <w:sz w:val="32"/>
          <w:szCs w:val="32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现有西大堂双开玻璃门拆除（含玻璃门、门套、地弹簧、门坎石等），尺寸：3560mm×2980mm（宽*高）（详见附件）。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新建安装感应电动门一套：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驱动主机：优质品牌电机或同等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产品，控制主板功能要求多模式切换：自动感应常开、自动常闭、单向通行、夜间锁门、消防强制常开、半自动模式；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感应探测：微波雷达传感器，不受温度、玻璃、风雨、灯光干扰，杜绝误触发；门外侧、内侧各 1 套，探测高度 0.8～2.5m，探测距离 1.5～3m 可调，盲区≤200mm；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防夹安全光栅：安装于两扇门侧边，高度 300～1800mm 全高度红外对射，关门过程中光路遮挡立刻停止关门并反向开启，防止夹人、夹物，雨天、强光环境无失效，IP54 防水防尘；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配电要求：电动门独立配电回路，设短路、过载、漏电剩余电流保护；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精装收口施工要求：装饰包边或封口的颜色与大堂不锈钢装饰统一；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整机全套设备免费质保1年。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公司资质：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1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建筑装修装饰工程专业承包或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机电安装工程专业承包资质。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焊接施工作业人员：必须持有在有效期内的《熔化焊接与热切割作业》特种作业操作证；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电气施工作业人员：必须持有在有效期内的《低压电工作业》特种作业操作证；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eastAsia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附件：大堂现有双开玻璃门照片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尺寸：3560mm×2980mm（宽*高）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" name="图片 1" descr="8ef1276b7a7edae4865fb3e9e98264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ef1276b7a7edae4865fb3e9e98264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5BF53"/>
    <w:multiLevelType w:val="singleLevel"/>
    <w:tmpl w:val="CF05BF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2174FF29"/>
    <w:multiLevelType w:val="singleLevel"/>
    <w:tmpl w:val="2174FF2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34D027B2"/>
    <w:multiLevelType w:val="singleLevel"/>
    <w:tmpl w:val="34D027B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26937"/>
    <w:rsid w:val="1E2150B6"/>
    <w:rsid w:val="36B14219"/>
    <w:rsid w:val="3D5B476A"/>
    <w:rsid w:val="3DF547F7"/>
    <w:rsid w:val="3E617FE4"/>
    <w:rsid w:val="4BC04C00"/>
    <w:rsid w:val="50C40736"/>
    <w:rsid w:val="527F2F60"/>
    <w:rsid w:val="6D75350D"/>
    <w:rsid w:val="7119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2026-07-01T02:59:00Z</dcterms:created>
  <dc:creator>Lenovo</dc:creator>
  <cp:lastModifiedBy>唐哲</cp:lastModifiedBy>
  <dcterms:modified xsi:type="dcterms:W3CDTF">2026-07-09T01:13:43Z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06762A7E1C2346ED841D834A07770760</vt:lpwstr>
  </property>
</Properties>
</file>