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rPr>
      </w:pPr>
      <w:r>
        <w:rPr>
          <w:rFonts w:hint="default" w:ascii="Times New Roman" w:hAnsi="Times New Roman" w:cs="Times New Roman"/>
        </w:rPr>
        <w:drawing>
          <wp:anchor distT="0" distB="0" distL="114300" distR="114300" simplePos="0" relativeHeight="251660288" behindDoc="1" locked="0" layoutInCell="1" allowOverlap="1">
            <wp:simplePos x="0" y="0"/>
            <wp:positionH relativeFrom="column">
              <wp:posOffset>-1171575</wp:posOffset>
            </wp:positionH>
            <wp:positionV relativeFrom="paragraph">
              <wp:posOffset>-925830</wp:posOffset>
            </wp:positionV>
            <wp:extent cx="7595235" cy="2581275"/>
            <wp:effectExtent l="0" t="0" r="5715" b="9525"/>
            <wp:wrapNone/>
            <wp:docPr id="2" name="图片 2" descr="模板-3"/>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7595235" cy="2581275"/>
                    </a:xfrm>
                    <a:prstGeom prst="rect">
                      <a:avLst/>
                    </a:prstGeom>
                    <a:noFill/>
                    <a:ln>
                      <a:noFill/>
                    </a:ln>
                  </pic:spPr>
                </pic:pic>
              </a:graphicData>
            </a:graphic>
          </wp:anchor>
        </w:drawing>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ind w:firstLine="0" w:firstLineChars="0"/>
        <w:jc w:val="center"/>
        <w:rPr>
          <w:rFonts w:hint="default" w:ascii="Times New Roman" w:hAnsi="Times New Roman" w:eastAsia="黑体" w:cs="Times New Roman"/>
          <w:sz w:val="48"/>
        </w:rPr>
      </w:pPr>
      <w:r>
        <w:rPr>
          <w:rFonts w:hint="default" w:ascii="Times New Roman" w:hAnsi="Times New Roman" w:eastAsia="黑体" w:cs="Times New Roman"/>
          <w:sz w:val="48"/>
        </w:rPr>
        <w:t>202</w:t>
      </w:r>
      <w:r>
        <w:rPr>
          <w:rFonts w:hint="eastAsia" w:eastAsia="黑体" w:cs="Times New Roman"/>
          <w:sz w:val="48"/>
          <w:lang w:val="en-US" w:eastAsia="zh-CN"/>
        </w:rPr>
        <w:t>6</w:t>
      </w:r>
      <w:r>
        <w:rPr>
          <w:rFonts w:hint="default" w:ascii="Times New Roman" w:hAnsi="Times New Roman" w:eastAsia="黑体" w:cs="Times New Roman"/>
          <w:sz w:val="48"/>
        </w:rPr>
        <w:t>年广</w:t>
      </w:r>
      <w:r>
        <w:rPr>
          <w:rFonts w:hint="default" w:ascii="Times New Roman" w:hAnsi="Times New Roman" w:eastAsia="黑体" w:cs="Times New Roman"/>
          <w:sz w:val="48"/>
          <w:lang w:eastAsia="zh-CN"/>
        </w:rPr>
        <w:t>西</w:t>
      </w:r>
      <w:r>
        <w:rPr>
          <w:rFonts w:hint="default" w:ascii="Times New Roman" w:hAnsi="Times New Roman" w:eastAsia="黑体" w:cs="Times New Roman"/>
          <w:sz w:val="48"/>
        </w:rPr>
        <w:t>电网有限责任公司</w:t>
      </w:r>
    </w:p>
    <w:p>
      <w:pPr>
        <w:ind w:firstLine="0" w:firstLineChars="0"/>
        <w:jc w:val="center"/>
        <w:rPr>
          <w:rFonts w:hint="default" w:ascii="Times New Roman" w:hAnsi="Times New Roman" w:eastAsia="黑体" w:cs="Times New Roman"/>
          <w:sz w:val="48"/>
        </w:rPr>
      </w:pPr>
      <w:r>
        <w:rPr>
          <w:rFonts w:hint="default" w:ascii="Times New Roman" w:hAnsi="Times New Roman" w:eastAsia="黑体" w:cs="Times New Roman"/>
          <w:sz w:val="48"/>
        </w:rPr>
        <w:t>计量急救包智能仓储控制系统</w:t>
      </w:r>
    </w:p>
    <w:p>
      <w:pPr>
        <w:ind w:firstLine="0" w:firstLineChars="0"/>
        <w:jc w:val="center"/>
        <w:rPr>
          <w:rFonts w:hint="default" w:ascii="Times New Roman" w:hAnsi="Times New Roman" w:eastAsia="黑体" w:cs="Times New Roman"/>
          <w:sz w:val="36"/>
        </w:rPr>
      </w:pPr>
    </w:p>
    <w:p>
      <w:pPr>
        <w:ind w:firstLine="0" w:firstLineChars="0"/>
        <w:jc w:val="center"/>
        <w:rPr>
          <w:rFonts w:hint="default" w:ascii="Times New Roman" w:hAnsi="Times New Roman" w:eastAsia="黑体" w:cs="Times New Roman"/>
          <w:sz w:val="36"/>
        </w:rPr>
      </w:pPr>
    </w:p>
    <w:p>
      <w:pPr>
        <w:ind w:firstLine="0" w:firstLineChars="0"/>
        <w:jc w:val="center"/>
        <w:rPr>
          <w:rFonts w:hint="default" w:ascii="Times New Roman" w:hAnsi="Times New Roman" w:eastAsia="黑体" w:cs="Times New Roman"/>
          <w:sz w:val="36"/>
        </w:rPr>
      </w:pPr>
    </w:p>
    <w:p>
      <w:pPr>
        <w:ind w:firstLine="0" w:firstLineChars="0"/>
        <w:jc w:val="center"/>
        <w:rPr>
          <w:rFonts w:hint="default" w:ascii="Times New Roman" w:hAnsi="Times New Roman" w:eastAsia="黑体" w:cs="Times New Roman"/>
          <w:sz w:val="48"/>
        </w:rPr>
      </w:pPr>
      <w:r>
        <w:rPr>
          <w:rFonts w:hint="default" w:ascii="Times New Roman" w:hAnsi="Times New Roman" w:eastAsia="黑体" w:cs="Times New Roman"/>
          <w:sz w:val="48"/>
          <w:lang w:eastAsia="zh-CN"/>
        </w:rPr>
        <w:t>技术规范书</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ind w:firstLine="0" w:firstLineChars="0"/>
        <w:rPr>
          <w:rFonts w:hint="default" w:ascii="Times New Roman" w:hAnsi="Times New Roman" w:cs="Times New Roman"/>
        </w:rPr>
      </w:pPr>
    </w:p>
    <w:p>
      <w:pPr>
        <w:ind w:firstLine="0" w:firstLineChars="0"/>
        <w:jc w:val="center"/>
        <w:rPr>
          <w:rFonts w:hint="default" w:ascii="Times New Roman" w:hAnsi="Times New Roman" w:eastAsia="宋体" w:cs="Times New Roman"/>
          <w:sz w:val="32"/>
          <w:lang w:eastAsia="zh-CN"/>
        </w:rPr>
      </w:pPr>
      <w:r>
        <w:rPr>
          <w:rFonts w:hint="default" w:ascii="Times New Roman" w:hAnsi="Times New Roman" w:cs="Times New Roman"/>
          <w:sz w:val="32"/>
        </w:rPr>
        <w:t>广</w:t>
      </w:r>
      <w:r>
        <w:rPr>
          <w:rFonts w:hint="default" w:ascii="Times New Roman" w:hAnsi="Times New Roman" w:cs="Times New Roman"/>
          <w:sz w:val="32"/>
          <w:lang w:eastAsia="zh-CN"/>
        </w:rPr>
        <w:t>西</w:t>
      </w:r>
      <w:r>
        <w:rPr>
          <w:rFonts w:hint="default" w:ascii="Times New Roman" w:hAnsi="Times New Roman" w:cs="Times New Roman"/>
          <w:sz w:val="32"/>
        </w:rPr>
        <w:t>电网有限责任</w:t>
      </w:r>
      <w:r>
        <w:rPr>
          <w:rFonts w:hint="default" w:ascii="Times New Roman" w:hAnsi="Times New Roman" w:cs="Times New Roman"/>
          <w:sz w:val="32"/>
          <w:lang w:eastAsia="zh-CN"/>
        </w:rPr>
        <w:t>公司</w:t>
      </w:r>
    </w:p>
    <w:p>
      <w:pPr>
        <w:ind w:firstLine="0" w:firstLineChars="0"/>
        <w:jc w:val="center"/>
        <w:rPr>
          <w:rFonts w:hint="default" w:ascii="Times New Roman" w:hAnsi="Times New Roman" w:cs="Times New Roman"/>
        </w:rPr>
      </w:pPr>
      <w:r>
        <w:rPr>
          <w:rFonts w:hint="default" w:ascii="Times New Roman" w:hAnsi="Times New Roman" w:cs="Times New Roman"/>
          <w:sz w:val="32"/>
        </w:rPr>
        <w:t>202</w:t>
      </w:r>
      <w:r>
        <w:rPr>
          <w:rFonts w:hint="eastAsia" w:cs="Times New Roman"/>
          <w:sz w:val="32"/>
          <w:lang w:val="en-US" w:eastAsia="zh-CN"/>
        </w:rPr>
        <w:t>6</w:t>
      </w:r>
      <w:r>
        <w:rPr>
          <w:rFonts w:hint="default" w:ascii="Times New Roman" w:hAnsi="Times New Roman" w:cs="Times New Roman"/>
          <w:sz w:val="32"/>
        </w:rPr>
        <w:t>年</w:t>
      </w:r>
      <w:r>
        <w:rPr>
          <w:rFonts w:hint="default" w:ascii="Times New Roman" w:hAnsi="Times New Roman" w:cs="Times New Roman"/>
          <w:sz w:val="32"/>
          <w:lang w:val="en-US" w:eastAsia="zh-CN"/>
        </w:rPr>
        <w:t>0</w:t>
      </w:r>
      <w:r>
        <w:rPr>
          <w:rFonts w:hint="eastAsia" w:cs="Times New Roman"/>
          <w:sz w:val="32"/>
          <w:lang w:val="en-US" w:eastAsia="zh-CN"/>
        </w:rPr>
        <w:t>4</w:t>
      </w:r>
      <w:r>
        <w:rPr>
          <w:rFonts w:hint="default" w:ascii="Times New Roman" w:hAnsi="Times New Roman" w:cs="Times New Roman"/>
          <w:sz w:val="32"/>
        </w:rPr>
        <w:t>月</w:t>
      </w:r>
      <w:r>
        <w:rPr>
          <w:rFonts w:hint="default" w:ascii="Times New Roman" w:hAnsi="Times New Roman" w:cs="Times New Roman"/>
        </w:rPr>
        <w:br w:type="page"/>
      </w:r>
    </w:p>
    <w:p>
      <w:pPr>
        <w:pStyle w:val="674"/>
        <w:spacing w:before="0" w:line="480" w:lineRule="atLeast"/>
        <w:jc w:val="center"/>
        <w:rPr>
          <w:rFonts w:hint="default" w:ascii="Times New Roman" w:hAnsi="Times New Roman" w:cs="Times New Roman" w:eastAsiaTheme="minorEastAsia"/>
          <w:b w:val="0"/>
          <w:bCs w:val="0"/>
          <w:color w:val="auto"/>
          <w:sz w:val="32"/>
          <w:lang w:eastAsia="zh-CN"/>
        </w:rPr>
      </w:pPr>
      <w:r>
        <w:rPr>
          <w:rFonts w:hint="default" w:ascii="Times New Roman" w:hAnsi="Times New Roman" w:cs="Times New Roman" w:eastAsiaTheme="minorEastAsia"/>
          <w:b w:val="0"/>
          <w:bCs w:val="0"/>
          <w:color w:val="auto"/>
          <w:sz w:val="32"/>
          <w:lang w:val="zh-CN" w:eastAsia="zh-CN"/>
        </w:rPr>
        <w:t>目录</w:t>
      </w:r>
    </w:p>
    <w:p>
      <w:pPr>
        <w:pStyle w:val="41"/>
        <w:rPr>
          <w:rFonts w:hint="default" w:ascii="Times New Roman" w:hAnsi="Times New Roman" w:cs="Times New Roman" w:eastAsiaTheme="minorEastAsia"/>
          <w:sz w:val="21"/>
          <w:szCs w:val="22"/>
        </w:rPr>
      </w:pPr>
      <w:r>
        <w:rPr>
          <w:rFonts w:hint="default" w:ascii="Times New Roman" w:hAnsi="Times New Roman" w:cs="Times New Roman" w:eastAsiaTheme="minorEastAsia"/>
          <w:lang w:val="zh-CN"/>
        </w:rPr>
        <w:fldChar w:fldCharType="begin"/>
      </w:r>
      <w:r>
        <w:rPr>
          <w:rFonts w:hint="default" w:ascii="Times New Roman" w:hAnsi="Times New Roman" w:cs="Times New Roman" w:eastAsiaTheme="minorEastAsia"/>
          <w:lang w:val="zh-CN"/>
        </w:rPr>
        <w:instrText xml:space="preserve"> TOC \o "1-2" \h \z \u </w:instrText>
      </w:r>
      <w:r>
        <w:rPr>
          <w:rFonts w:hint="default" w:ascii="Times New Roman" w:hAnsi="Times New Roman" w:cs="Times New Roman" w:eastAsiaTheme="minorEastAsia"/>
          <w:lang w:val="zh-CN"/>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"_Toc49174175" </w:instrText>
      </w:r>
      <w:r>
        <w:rPr>
          <w:rFonts w:hint="default" w:ascii="Times New Roman" w:hAnsi="Times New Roman" w:cs="Times New Roman"/>
        </w:rPr>
        <w:fldChar w:fldCharType="separate"/>
      </w:r>
      <w:r>
        <w:rPr>
          <w:rStyle w:val="80"/>
          <w:rFonts w:hint="default" w:ascii="Times New Roman" w:hAnsi="Times New Roman" w:cs="Times New Roman"/>
        </w:rPr>
        <w:t>1. 总则</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_Toc49174175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"_Toc49174176" </w:instrText>
      </w:r>
      <w:r>
        <w:rPr>
          <w:rFonts w:hint="default" w:ascii="Times New Roman" w:hAnsi="Times New Roman" w:cs="Times New Roman"/>
        </w:rPr>
        <w:fldChar w:fldCharType="separate"/>
      </w:r>
      <w:r>
        <w:rPr>
          <w:rStyle w:val="80"/>
          <w:rFonts w:hint="default" w:ascii="Times New Roman" w:hAnsi="Times New Roman" w:cs="Times New Roman"/>
        </w:rPr>
        <w:t>1.1 投标须知</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_Toc49174176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"_Toc49174177" </w:instrText>
      </w:r>
      <w:r>
        <w:rPr>
          <w:rFonts w:hint="default" w:ascii="Times New Roman" w:hAnsi="Times New Roman" w:cs="Times New Roman"/>
        </w:rPr>
        <w:fldChar w:fldCharType="separate"/>
      </w:r>
      <w:r>
        <w:rPr>
          <w:rStyle w:val="80"/>
          <w:rFonts w:hint="default" w:ascii="Times New Roman" w:hAnsi="Times New Roman" w:cs="Times New Roman"/>
        </w:rPr>
        <w:t>1.2 文件要求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_Toc49174177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"_Toc49174178" </w:instrText>
      </w:r>
      <w:r>
        <w:rPr>
          <w:rFonts w:hint="default" w:ascii="Times New Roman" w:hAnsi="Times New Roman" w:cs="Times New Roman"/>
        </w:rPr>
        <w:fldChar w:fldCharType="separate"/>
      </w:r>
      <w:r>
        <w:rPr>
          <w:rStyle w:val="80"/>
          <w:rFonts w:hint="default" w:ascii="Times New Roman" w:hAnsi="Times New Roman" w:cs="Times New Roman"/>
        </w:rPr>
        <w:t>1.3 各方职责</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_Toc49174178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1"/>
        <w:rPr>
          <w:rFonts w:hint="default" w:ascii="Times New Roman" w:hAnsi="Times New Roman" w:cs="Times New Roman" w:eastAsiaTheme="minorEastAsia"/>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"_Toc49174179" </w:instrText>
      </w:r>
      <w:r>
        <w:rPr>
          <w:rFonts w:hint="default" w:ascii="Times New Roman" w:hAnsi="Times New Roman" w:cs="Times New Roman"/>
        </w:rPr>
        <w:fldChar w:fldCharType="separate"/>
      </w:r>
      <w:r>
        <w:rPr>
          <w:rStyle w:val="80"/>
          <w:rFonts w:hint="default" w:ascii="Times New Roman" w:hAnsi="Times New Roman" w:cs="Times New Roman"/>
        </w:rPr>
        <w:t>2. 项目概述</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_Toc49174179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1"/>
        <w:rPr>
          <w:rFonts w:hint="default" w:ascii="Times New Roman" w:hAnsi="Times New Roman" w:cs="Times New Roman" w:eastAsiaTheme="minorEastAsia"/>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"_Toc49174180" </w:instrText>
      </w:r>
      <w:r>
        <w:rPr>
          <w:rFonts w:hint="default" w:ascii="Times New Roman" w:hAnsi="Times New Roman" w:cs="Times New Roman"/>
        </w:rPr>
        <w:fldChar w:fldCharType="separate"/>
      </w:r>
      <w:r>
        <w:rPr>
          <w:rStyle w:val="80"/>
          <w:rFonts w:hint="default" w:ascii="Times New Roman" w:hAnsi="Times New Roman" w:cs="Times New Roman"/>
        </w:rPr>
        <w:t>3. 招标范围</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_Toc49174180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1"/>
        <w:rPr>
          <w:rFonts w:hint="default" w:ascii="Times New Roman" w:hAnsi="Times New Roman" w:cs="Times New Roman" w:eastAsiaTheme="minorEastAsia"/>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"_Toc49174181" </w:instrText>
      </w:r>
      <w:r>
        <w:rPr>
          <w:rFonts w:hint="default" w:ascii="Times New Roman" w:hAnsi="Times New Roman" w:cs="Times New Roman"/>
        </w:rPr>
        <w:fldChar w:fldCharType="separate"/>
      </w:r>
      <w:r>
        <w:rPr>
          <w:rStyle w:val="80"/>
          <w:rFonts w:hint="default" w:ascii="Times New Roman" w:hAnsi="Times New Roman" w:cs="Times New Roman"/>
        </w:rPr>
        <w:t>4. 总体要求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_Toc49174181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"_Toc49174182" </w:instrText>
      </w:r>
      <w:r>
        <w:rPr>
          <w:rFonts w:hint="default" w:ascii="Times New Roman" w:hAnsi="Times New Roman" w:cs="Times New Roman"/>
        </w:rPr>
        <w:fldChar w:fldCharType="separate"/>
      </w:r>
      <w:r>
        <w:rPr>
          <w:rStyle w:val="80"/>
          <w:rFonts w:hint="default" w:ascii="Times New Roman" w:hAnsi="Times New Roman" w:cs="Times New Roman"/>
        </w:rPr>
        <w:t>4.1 遵循标准</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_Toc49174182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"_Toc49174183" </w:instrText>
      </w:r>
      <w:r>
        <w:rPr>
          <w:rFonts w:hint="default" w:ascii="Times New Roman" w:hAnsi="Times New Roman" w:cs="Times New Roman"/>
        </w:rPr>
        <w:fldChar w:fldCharType="separate"/>
      </w:r>
      <w:r>
        <w:rPr>
          <w:rStyle w:val="80"/>
          <w:rFonts w:hint="default" w:ascii="Times New Roman" w:hAnsi="Times New Roman" w:cs="Times New Roman"/>
        </w:rPr>
        <w:t>4.2 系统建设原则</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_Toc49174183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1"/>
        <w:rPr>
          <w:rFonts w:hint="default" w:ascii="Times New Roman" w:hAnsi="Times New Roman" w:cs="Times New Roman" w:eastAsiaTheme="minorEastAsia"/>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"_Toc49174184" </w:instrText>
      </w:r>
      <w:r>
        <w:rPr>
          <w:rFonts w:hint="default" w:ascii="Times New Roman" w:hAnsi="Times New Roman" w:cs="Times New Roman"/>
        </w:rPr>
        <w:fldChar w:fldCharType="separate"/>
      </w:r>
      <w:r>
        <w:rPr>
          <w:rStyle w:val="80"/>
          <w:rFonts w:hint="default" w:ascii="Times New Roman" w:hAnsi="Times New Roman" w:cs="Times New Roman"/>
        </w:rPr>
        <w:t>5. 系统技术要求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_Toc49174184 \h </w:instrText>
      </w:r>
      <w:r>
        <w:rPr>
          <w:rFonts w:hint="default" w:ascii="Times New Roman" w:hAnsi="Times New Roman" w:cs="Times New Roman"/>
        </w:rPr>
        <w:fldChar w:fldCharType="separate"/>
      </w:r>
      <w:r>
        <w:rPr>
          <w:rFonts w:hint="default" w:ascii="Times New Roman" w:hAnsi="Times New Roman" w:cs="Times New Roman"/>
        </w:rPr>
        <w:t>8</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"_Toc49174185" </w:instrText>
      </w:r>
      <w:r>
        <w:rPr>
          <w:rFonts w:hint="default" w:ascii="Times New Roman" w:hAnsi="Times New Roman" w:cs="Times New Roman"/>
        </w:rPr>
        <w:fldChar w:fldCharType="separate"/>
      </w:r>
      <w:r>
        <w:rPr>
          <w:rStyle w:val="80"/>
          <w:rFonts w:hint="default" w:ascii="Times New Roman" w:hAnsi="Times New Roman" w:cs="Times New Roman"/>
        </w:rPr>
        <w:t>5.1 系统建设总体要求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_Toc49174185 \h </w:instrText>
      </w:r>
      <w:r>
        <w:rPr>
          <w:rFonts w:hint="default" w:ascii="Times New Roman" w:hAnsi="Times New Roman" w:cs="Times New Roman"/>
        </w:rPr>
        <w:fldChar w:fldCharType="separate"/>
      </w:r>
      <w:r>
        <w:rPr>
          <w:rFonts w:hint="default" w:ascii="Times New Roman" w:hAnsi="Times New Roman" w:cs="Times New Roman"/>
        </w:rPr>
        <w:t>8</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"_Toc49174186" </w:instrText>
      </w:r>
      <w:r>
        <w:rPr>
          <w:rFonts w:hint="default" w:ascii="Times New Roman" w:hAnsi="Times New Roman" w:cs="Times New Roman"/>
        </w:rPr>
        <w:fldChar w:fldCharType="separate"/>
      </w:r>
      <w:r>
        <w:rPr>
          <w:rStyle w:val="80"/>
          <w:rFonts w:hint="default" w:ascii="Times New Roman" w:hAnsi="Times New Roman" w:cs="Times New Roman"/>
        </w:rPr>
        <w:t>5.2 系统功能要求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_Toc49174186 \h </w:instrText>
      </w:r>
      <w:r>
        <w:rPr>
          <w:rFonts w:hint="default" w:ascii="Times New Roman" w:hAnsi="Times New Roman" w:cs="Times New Roman"/>
        </w:rPr>
        <w:fldChar w:fldCharType="separate"/>
      </w:r>
      <w:r>
        <w:rPr>
          <w:rFonts w:hint="default" w:ascii="Times New Roman" w:hAnsi="Times New Roman" w:cs="Times New Roman"/>
        </w:rPr>
        <w:t>11</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"_Toc49174187" </w:instrText>
      </w:r>
      <w:r>
        <w:rPr>
          <w:rFonts w:hint="default" w:ascii="Times New Roman" w:hAnsi="Times New Roman" w:cs="Times New Roman"/>
        </w:rPr>
        <w:fldChar w:fldCharType="separate"/>
      </w:r>
      <w:r>
        <w:rPr>
          <w:rStyle w:val="80"/>
          <w:rFonts w:hint="default" w:ascii="Times New Roman" w:hAnsi="Times New Roman" w:cs="Times New Roman"/>
        </w:rPr>
        <w:t>5.3 系统接口开发要求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_Toc49174187 \h </w:instrText>
      </w:r>
      <w:r>
        <w:rPr>
          <w:rFonts w:hint="default" w:ascii="Times New Roman" w:hAnsi="Times New Roman" w:cs="Times New Roman"/>
        </w:rPr>
        <w:fldChar w:fldCharType="separate"/>
      </w:r>
      <w:r>
        <w:rPr>
          <w:rFonts w:hint="default" w:ascii="Times New Roman" w:hAnsi="Times New Roman" w:cs="Times New Roman"/>
        </w:rPr>
        <w:t>19</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"_Toc49174188" </w:instrText>
      </w:r>
      <w:r>
        <w:rPr>
          <w:rFonts w:hint="default" w:ascii="Times New Roman" w:hAnsi="Times New Roman" w:cs="Times New Roman"/>
        </w:rPr>
        <w:fldChar w:fldCharType="separate"/>
      </w:r>
      <w:r>
        <w:rPr>
          <w:rStyle w:val="80"/>
          <w:rFonts w:hint="default" w:ascii="Times New Roman" w:hAnsi="Times New Roman" w:cs="Times New Roman"/>
        </w:rPr>
        <w:t>5.4 系统界面要求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_Toc49174188 \h </w:instrText>
      </w:r>
      <w:r>
        <w:rPr>
          <w:rFonts w:hint="default" w:ascii="Times New Roman" w:hAnsi="Times New Roman" w:cs="Times New Roman"/>
        </w:rPr>
        <w:fldChar w:fldCharType="separate"/>
      </w:r>
      <w:r>
        <w:rPr>
          <w:rFonts w:hint="default" w:ascii="Times New Roman" w:hAnsi="Times New Roman" w:cs="Times New Roman"/>
        </w:rPr>
        <w:t>22</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"_Toc49174189" </w:instrText>
      </w:r>
      <w:r>
        <w:rPr>
          <w:rFonts w:hint="default" w:ascii="Times New Roman" w:hAnsi="Times New Roman" w:cs="Times New Roman"/>
        </w:rPr>
        <w:fldChar w:fldCharType="separate"/>
      </w:r>
      <w:r>
        <w:rPr>
          <w:rStyle w:val="80"/>
          <w:rFonts w:hint="default" w:ascii="Times New Roman" w:hAnsi="Times New Roman" w:cs="Times New Roman"/>
        </w:rPr>
        <w:t>5.5 系统安全防护要求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_Toc49174189 \h </w:instrText>
      </w:r>
      <w:r>
        <w:rPr>
          <w:rFonts w:hint="default" w:ascii="Times New Roman" w:hAnsi="Times New Roman" w:cs="Times New Roman"/>
        </w:rPr>
        <w:fldChar w:fldCharType="separate"/>
      </w:r>
      <w:r>
        <w:rPr>
          <w:rFonts w:hint="default" w:ascii="Times New Roman" w:hAnsi="Times New Roman" w:cs="Times New Roman"/>
        </w:rPr>
        <w:t>23</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"_Toc49174190" </w:instrText>
      </w:r>
      <w:r>
        <w:rPr>
          <w:rFonts w:hint="default" w:ascii="Times New Roman" w:hAnsi="Times New Roman" w:cs="Times New Roman"/>
        </w:rPr>
        <w:fldChar w:fldCharType="separate"/>
      </w:r>
      <w:r>
        <w:rPr>
          <w:rStyle w:val="80"/>
          <w:rFonts w:hint="default" w:ascii="Times New Roman" w:hAnsi="Times New Roman" w:cs="Times New Roman"/>
        </w:rPr>
        <w:t>5.6 系统性能指标要求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_Toc49174190 \h </w:instrText>
      </w:r>
      <w:r>
        <w:rPr>
          <w:rFonts w:hint="default" w:ascii="Times New Roman" w:hAnsi="Times New Roman" w:cs="Times New Roman"/>
        </w:rPr>
        <w:fldChar w:fldCharType="separate"/>
      </w:r>
      <w:r>
        <w:rPr>
          <w:rFonts w:hint="default" w:ascii="Times New Roman" w:hAnsi="Times New Roman" w:cs="Times New Roman"/>
        </w:rPr>
        <w:t>25</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"_Toc49174191" </w:instrText>
      </w:r>
      <w:r>
        <w:rPr>
          <w:rFonts w:hint="default" w:ascii="Times New Roman" w:hAnsi="Times New Roman" w:cs="Times New Roman"/>
        </w:rPr>
        <w:fldChar w:fldCharType="separate"/>
      </w:r>
      <w:r>
        <w:rPr>
          <w:rStyle w:val="80"/>
          <w:rFonts w:hint="default" w:ascii="Times New Roman" w:hAnsi="Times New Roman" w:cs="Times New Roman"/>
        </w:rPr>
        <w:t>5.7 软硬件及通信网络集成要求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_Toc49174191 \h </w:instrText>
      </w:r>
      <w:r>
        <w:rPr>
          <w:rFonts w:hint="default" w:ascii="Times New Roman" w:hAnsi="Times New Roman" w:cs="Times New Roman"/>
        </w:rPr>
        <w:fldChar w:fldCharType="separate"/>
      </w:r>
      <w:r>
        <w:rPr>
          <w:rFonts w:hint="default" w:ascii="Times New Roman" w:hAnsi="Times New Roman" w:cs="Times New Roman"/>
        </w:rPr>
        <w:t>27</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1"/>
        <w:rPr>
          <w:rFonts w:hint="default" w:ascii="Times New Roman" w:hAnsi="Times New Roman" w:cs="Times New Roman" w:eastAsiaTheme="minorEastAsia"/>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"_Toc49174192" </w:instrText>
      </w:r>
      <w:r>
        <w:rPr>
          <w:rFonts w:hint="default" w:ascii="Times New Roman" w:hAnsi="Times New Roman" w:cs="Times New Roman"/>
        </w:rPr>
        <w:fldChar w:fldCharType="separate"/>
      </w:r>
      <w:r>
        <w:rPr>
          <w:rStyle w:val="80"/>
          <w:rFonts w:hint="default" w:ascii="Times New Roman" w:hAnsi="Times New Roman" w:cs="Times New Roman"/>
        </w:rPr>
        <w:t>6. 系统配置清单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_Toc49174192 \h </w:instrText>
      </w:r>
      <w:r>
        <w:rPr>
          <w:rFonts w:hint="default" w:ascii="Times New Roman" w:hAnsi="Times New Roman" w:cs="Times New Roman"/>
        </w:rPr>
        <w:fldChar w:fldCharType="separate"/>
      </w:r>
      <w:r>
        <w:rPr>
          <w:rFonts w:hint="default" w:ascii="Times New Roman" w:hAnsi="Times New Roman" w:cs="Times New Roman"/>
        </w:rPr>
        <w:t>29</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"_Toc49174193" </w:instrText>
      </w:r>
      <w:r>
        <w:rPr>
          <w:rFonts w:hint="default" w:ascii="Times New Roman" w:hAnsi="Times New Roman" w:cs="Times New Roman"/>
        </w:rPr>
        <w:fldChar w:fldCharType="separate"/>
      </w:r>
      <w:r>
        <w:rPr>
          <w:rStyle w:val="80"/>
          <w:rFonts w:hint="default" w:ascii="Times New Roman" w:hAnsi="Times New Roman" w:cs="Times New Roman"/>
        </w:rPr>
        <w:t>6.1 软件功能配置清单（系统供货清单）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_Toc49174193 \h </w:instrText>
      </w:r>
      <w:r>
        <w:rPr>
          <w:rFonts w:hint="default" w:ascii="Times New Roman" w:hAnsi="Times New Roman" w:cs="Times New Roman"/>
        </w:rPr>
        <w:fldChar w:fldCharType="separate"/>
      </w:r>
      <w:r>
        <w:rPr>
          <w:rFonts w:hint="default" w:ascii="Times New Roman" w:hAnsi="Times New Roman" w:cs="Times New Roman"/>
        </w:rPr>
        <w:t>29</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"_Toc49174194" </w:instrText>
      </w:r>
      <w:r>
        <w:rPr>
          <w:rFonts w:hint="default" w:ascii="Times New Roman" w:hAnsi="Times New Roman" w:cs="Times New Roman"/>
        </w:rPr>
        <w:fldChar w:fldCharType="separate"/>
      </w:r>
      <w:r>
        <w:rPr>
          <w:rStyle w:val="80"/>
          <w:rFonts w:hint="default" w:ascii="Times New Roman" w:hAnsi="Times New Roman" w:cs="Times New Roman"/>
        </w:rPr>
        <w:t>6.2 硬件设备及商业软件配置清单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_Toc49174194 \h </w:instrText>
      </w:r>
      <w:r>
        <w:rPr>
          <w:rFonts w:hint="default" w:ascii="Times New Roman" w:hAnsi="Times New Roman" w:cs="Times New Roman"/>
        </w:rPr>
        <w:fldChar w:fldCharType="separate"/>
      </w:r>
      <w:r>
        <w:rPr>
          <w:rFonts w:hint="default" w:ascii="Times New Roman" w:hAnsi="Times New Roman" w:cs="Times New Roman"/>
        </w:rPr>
        <w:t>29</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1"/>
        <w:rPr>
          <w:rFonts w:hint="default" w:ascii="Times New Roman" w:hAnsi="Times New Roman" w:cs="Times New Roman" w:eastAsiaTheme="minorEastAsia"/>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"_Toc49174195" </w:instrText>
      </w:r>
      <w:r>
        <w:rPr>
          <w:rFonts w:hint="default" w:ascii="Times New Roman" w:hAnsi="Times New Roman" w:cs="Times New Roman"/>
        </w:rPr>
        <w:fldChar w:fldCharType="separate"/>
      </w:r>
      <w:r>
        <w:rPr>
          <w:rStyle w:val="80"/>
          <w:rFonts w:hint="default" w:ascii="Times New Roman" w:hAnsi="Times New Roman" w:cs="Times New Roman"/>
        </w:rPr>
        <w:t>7. 项目管理及系统实施要求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_Toc49174195 \h </w:instrText>
      </w:r>
      <w:r>
        <w:rPr>
          <w:rFonts w:hint="default" w:ascii="Times New Roman" w:hAnsi="Times New Roman" w:cs="Times New Roman"/>
        </w:rPr>
        <w:fldChar w:fldCharType="separate"/>
      </w:r>
      <w:r>
        <w:rPr>
          <w:rFonts w:hint="default" w:ascii="Times New Roman" w:hAnsi="Times New Roman" w:cs="Times New Roman"/>
        </w:rPr>
        <w:t>30</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"_Toc49174196" </w:instrText>
      </w:r>
      <w:r>
        <w:rPr>
          <w:rFonts w:hint="default" w:ascii="Times New Roman" w:hAnsi="Times New Roman" w:cs="Times New Roman"/>
        </w:rPr>
        <w:fldChar w:fldCharType="separate"/>
      </w:r>
      <w:r>
        <w:rPr>
          <w:rStyle w:val="80"/>
          <w:rFonts w:hint="default" w:ascii="Times New Roman" w:hAnsi="Times New Roman" w:cs="Times New Roman"/>
        </w:rPr>
        <w:t>7.1 项目管理要求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_Toc49174196 \h </w:instrText>
      </w:r>
      <w:r>
        <w:rPr>
          <w:rFonts w:hint="default" w:ascii="Times New Roman" w:hAnsi="Times New Roman" w:cs="Times New Roman"/>
        </w:rPr>
        <w:fldChar w:fldCharType="separate"/>
      </w:r>
      <w:r>
        <w:rPr>
          <w:rFonts w:hint="default" w:ascii="Times New Roman" w:hAnsi="Times New Roman" w:cs="Times New Roman"/>
        </w:rPr>
        <w:t>30</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"_Toc49174197" </w:instrText>
      </w:r>
      <w:r>
        <w:rPr>
          <w:rFonts w:hint="default" w:ascii="Times New Roman" w:hAnsi="Times New Roman" w:cs="Times New Roman"/>
        </w:rPr>
        <w:fldChar w:fldCharType="separate"/>
      </w:r>
      <w:r>
        <w:rPr>
          <w:rStyle w:val="80"/>
          <w:rFonts w:hint="default" w:ascii="Times New Roman" w:hAnsi="Times New Roman" w:cs="Times New Roman"/>
        </w:rPr>
        <w:t>7.2 实施要求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_Toc49174197 \h </w:instrText>
      </w:r>
      <w:r>
        <w:rPr>
          <w:rFonts w:hint="default" w:ascii="Times New Roman" w:hAnsi="Times New Roman" w:cs="Times New Roman"/>
        </w:rPr>
        <w:fldChar w:fldCharType="separate"/>
      </w:r>
      <w:r>
        <w:rPr>
          <w:rFonts w:hint="default" w:ascii="Times New Roman" w:hAnsi="Times New Roman" w:cs="Times New Roman"/>
        </w:rPr>
        <w:t>31</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1"/>
        <w:rPr>
          <w:rFonts w:hint="default" w:ascii="Times New Roman" w:hAnsi="Times New Roman" w:cs="Times New Roman" w:eastAsiaTheme="minorEastAsia"/>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"_Toc49174198" </w:instrText>
      </w:r>
      <w:r>
        <w:rPr>
          <w:rFonts w:hint="default" w:ascii="Times New Roman" w:hAnsi="Times New Roman" w:cs="Times New Roman"/>
        </w:rPr>
        <w:fldChar w:fldCharType="separate"/>
      </w:r>
      <w:r>
        <w:rPr>
          <w:rStyle w:val="80"/>
          <w:rFonts w:hint="default" w:ascii="Times New Roman" w:hAnsi="Times New Roman" w:cs="Times New Roman"/>
        </w:rPr>
        <w:t>8. 项目验收要求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_Toc49174198 \h </w:instrText>
      </w:r>
      <w:r>
        <w:rPr>
          <w:rFonts w:hint="default" w:ascii="Times New Roman" w:hAnsi="Times New Roman" w:cs="Times New Roman"/>
        </w:rPr>
        <w:fldChar w:fldCharType="separate"/>
      </w:r>
      <w:r>
        <w:rPr>
          <w:rFonts w:hint="default" w:ascii="Times New Roman" w:hAnsi="Times New Roman" w:cs="Times New Roman"/>
        </w:rPr>
        <w:t>33</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"_Toc49174199" </w:instrText>
      </w:r>
      <w:r>
        <w:rPr>
          <w:rFonts w:hint="default" w:ascii="Times New Roman" w:hAnsi="Times New Roman" w:cs="Times New Roman"/>
        </w:rPr>
        <w:fldChar w:fldCharType="separate"/>
      </w:r>
      <w:r>
        <w:rPr>
          <w:rStyle w:val="80"/>
          <w:rFonts w:hint="default" w:ascii="Times New Roman" w:hAnsi="Times New Roman" w:cs="Times New Roman"/>
        </w:rPr>
        <w:t>8.1 出厂验收</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_Toc49174199 \h </w:instrText>
      </w:r>
      <w:r>
        <w:rPr>
          <w:rFonts w:hint="default" w:ascii="Times New Roman" w:hAnsi="Times New Roman" w:cs="Times New Roman"/>
        </w:rPr>
        <w:fldChar w:fldCharType="separate"/>
      </w:r>
      <w:r>
        <w:rPr>
          <w:rFonts w:hint="default" w:ascii="Times New Roman" w:hAnsi="Times New Roman" w:cs="Times New Roman"/>
        </w:rPr>
        <w:t>34</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"_Toc49174200" </w:instrText>
      </w:r>
      <w:r>
        <w:rPr>
          <w:rFonts w:hint="default" w:ascii="Times New Roman" w:hAnsi="Times New Roman" w:cs="Times New Roman"/>
        </w:rPr>
        <w:fldChar w:fldCharType="separate"/>
      </w:r>
      <w:r>
        <w:rPr>
          <w:rStyle w:val="80"/>
          <w:rFonts w:hint="default" w:ascii="Times New Roman" w:hAnsi="Times New Roman" w:cs="Times New Roman"/>
        </w:rPr>
        <w:t>8.2 现场验收</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_Toc49174200 \h </w:instrText>
      </w:r>
      <w:r>
        <w:rPr>
          <w:rFonts w:hint="default" w:ascii="Times New Roman" w:hAnsi="Times New Roman" w:cs="Times New Roman"/>
        </w:rPr>
        <w:fldChar w:fldCharType="separate"/>
      </w:r>
      <w:r>
        <w:rPr>
          <w:rFonts w:hint="default" w:ascii="Times New Roman" w:hAnsi="Times New Roman" w:cs="Times New Roman"/>
        </w:rPr>
        <w:t>35</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"_Toc49174201" </w:instrText>
      </w:r>
      <w:r>
        <w:rPr>
          <w:rFonts w:hint="default" w:ascii="Times New Roman" w:hAnsi="Times New Roman" w:cs="Times New Roman"/>
        </w:rPr>
        <w:fldChar w:fldCharType="separate"/>
      </w:r>
      <w:r>
        <w:rPr>
          <w:rStyle w:val="80"/>
          <w:rFonts w:hint="default" w:ascii="Times New Roman" w:hAnsi="Times New Roman" w:cs="Times New Roman"/>
        </w:rPr>
        <w:t>8.3 整体竣工验收</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_Toc49174201 \h </w:instrText>
      </w:r>
      <w:r>
        <w:rPr>
          <w:rFonts w:hint="default" w:ascii="Times New Roman" w:hAnsi="Times New Roman" w:cs="Times New Roman"/>
        </w:rPr>
        <w:fldChar w:fldCharType="separate"/>
      </w:r>
      <w:r>
        <w:rPr>
          <w:rFonts w:hint="default" w:ascii="Times New Roman" w:hAnsi="Times New Roman" w:cs="Times New Roman"/>
        </w:rPr>
        <w:t>38</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1"/>
        <w:rPr>
          <w:rFonts w:hint="default" w:ascii="Times New Roman" w:hAnsi="Times New Roman" w:cs="Times New Roman" w:eastAsiaTheme="minorEastAsia"/>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"_Toc49174202" </w:instrText>
      </w:r>
      <w:r>
        <w:rPr>
          <w:rFonts w:hint="default" w:ascii="Times New Roman" w:hAnsi="Times New Roman" w:cs="Times New Roman"/>
        </w:rPr>
        <w:fldChar w:fldCharType="separate"/>
      </w:r>
      <w:r>
        <w:rPr>
          <w:rStyle w:val="80"/>
          <w:rFonts w:hint="default" w:ascii="Times New Roman" w:hAnsi="Times New Roman" w:cs="Times New Roman"/>
        </w:rPr>
        <w:t>9. 服务要求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_Toc49174202 \h </w:instrText>
      </w:r>
      <w:r>
        <w:rPr>
          <w:rFonts w:hint="default" w:ascii="Times New Roman" w:hAnsi="Times New Roman" w:cs="Times New Roman"/>
        </w:rPr>
        <w:fldChar w:fldCharType="separate"/>
      </w:r>
      <w:r>
        <w:rPr>
          <w:rFonts w:hint="default" w:ascii="Times New Roman" w:hAnsi="Times New Roman" w:cs="Times New Roman"/>
        </w:rPr>
        <w:t>38</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"_Toc49174203" </w:instrText>
      </w:r>
      <w:r>
        <w:rPr>
          <w:rFonts w:hint="default" w:ascii="Times New Roman" w:hAnsi="Times New Roman" w:cs="Times New Roman"/>
        </w:rPr>
        <w:fldChar w:fldCharType="separate"/>
      </w:r>
      <w:r>
        <w:rPr>
          <w:rStyle w:val="80"/>
          <w:rFonts w:hint="default" w:ascii="Times New Roman" w:hAnsi="Times New Roman" w:cs="Times New Roman"/>
        </w:rPr>
        <w:t>9.1 培训</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_Toc49174203 \h </w:instrText>
      </w:r>
      <w:r>
        <w:rPr>
          <w:rFonts w:hint="default" w:ascii="Times New Roman" w:hAnsi="Times New Roman" w:cs="Times New Roman"/>
        </w:rPr>
        <w:fldChar w:fldCharType="separate"/>
      </w:r>
      <w:r>
        <w:rPr>
          <w:rFonts w:hint="default" w:ascii="Times New Roman" w:hAnsi="Times New Roman" w:cs="Times New Roman"/>
        </w:rPr>
        <w:t>38</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"_Toc49174204" </w:instrText>
      </w:r>
      <w:r>
        <w:rPr>
          <w:rFonts w:hint="default" w:ascii="Times New Roman" w:hAnsi="Times New Roman" w:cs="Times New Roman"/>
        </w:rPr>
        <w:fldChar w:fldCharType="separate"/>
      </w:r>
      <w:r>
        <w:rPr>
          <w:rStyle w:val="80"/>
          <w:rFonts w:hint="default" w:ascii="Times New Roman" w:hAnsi="Times New Roman" w:cs="Times New Roman"/>
        </w:rPr>
        <w:t>9.2 质保期</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_Toc49174204 \h </w:instrText>
      </w:r>
      <w:r>
        <w:rPr>
          <w:rFonts w:hint="default" w:ascii="Times New Roman" w:hAnsi="Times New Roman" w:cs="Times New Roman"/>
        </w:rPr>
        <w:fldChar w:fldCharType="separate"/>
      </w:r>
      <w:r>
        <w:rPr>
          <w:rFonts w:hint="default" w:ascii="Times New Roman" w:hAnsi="Times New Roman" w:cs="Times New Roman"/>
        </w:rPr>
        <w:t>39</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"_Toc49174205" </w:instrText>
      </w:r>
      <w:r>
        <w:rPr>
          <w:rFonts w:hint="default" w:ascii="Times New Roman" w:hAnsi="Times New Roman" w:cs="Times New Roman"/>
        </w:rPr>
        <w:fldChar w:fldCharType="separate"/>
      </w:r>
      <w:r>
        <w:rPr>
          <w:rStyle w:val="80"/>
          <w:rFonts w:hint="default" w:ascii="Times New Roman" w:hAnsi="Times New Roman" w:cs="Times New Roman"/>
        </w:rPr>
        <w:t>9.3 运维服务要求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_Toc49174205 \h </w:instrText>
      </w:r>
      <w:r>
        <w:rPr>
          <w:rFonts w:hint="default" w:ascii="Times New Roman" w:hAnsi="Times New Roman" w:cs="Times New Roman"/>
        </w:rPr>
        <w:fldChar w:fldCharType="separate"/>
      </w:r>
      <w:r>
        <w:rPr>
          <w:rFonts w:hint="default" w:ascii="Times New Roman" w:hAnsi="Times New Roman" w:cs="Times New Roman"/>
        </w:rPr>
        <w:t>39</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"_Toc49174206" </w:instrText>
      </w:r>
      <w:r>
        <w:rPr>
          <w:rFonts w:hint="default" w:ascii="Times New Roman" w:hAnsi="Times New Roman" w:cs="Times New Roman"/>
        </w:rPr>
        <w:fldChar w:fldCharType="separate"/>
      </w:r>
      <w:r>
        <w:rPr>
          <w:rStyle w:val="80"/>
          <w:rFonts w:hint="default" w:ascii="Times New Roman" w:hAnsi="Times New Roman" w:cs="Times New Roman"/>
        </w:rPr>
        <w:t>9.4 软件升级和维护要求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_Toc49174206 \h </w:instrText>
      </w:r>
      <w:r>
        <w:rPr>
          <w:rFonts w:hint="default" w:ascii="Times New Roman" w:hAnsi="Times New Roman" w:cs="Times New Roman"/>
        </w:rPr>
        <w:fldChar w:fldCharType="separate"/>
      </w:r>
      <w:r>
        <w:rPr>
          <w:rFonts w:hint="default" w:ascii="Times New Roman" w:hAnsi="Times New Roman" w:cs="Times New Roman"/>
        </w:rPr>
        <w:t>39</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"_Toc49174207" </w:instrText>
      </w:r>
      <w:r>
        <w:rPr>
          <w:rFonts w:hint="default" w:ascii="Times New Roman" w:hAnsi="Times New Roman" w:cs="Times New Roman"/>
        </w:rPr>
        <w:fldChar w:fldCharType="separate"/>
      </w:r>
      <w:r>
        <w:rPr>
          <w:rStyle w:val="80"/>
          <w:rFonts w:hint="default" w:ascii="Times New Roman" w:hAnsi="Times New Roman" w:cs="Times New Roman"/>
        </w:rPr>
        <w:t>9.5 技术产权要求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_Toc49174207 \h </w:instrText>
      </w:r>
      <w:r>
        <w:rPr>
          <w:rFonts w:hint="default" w:ascii="Times New Roman" w:hAnsi="Times New Roman" w:cs="Times New Roman"/>
        </w:rPr>
        <w:fldChar w:fldCharType="separate"/>
      </w:r>
      <w:r>
        <w:rPr>
          <w:rFonts w:hint="default" w:ascii="Times New Roman" w:hAnsi="Times New Roman" w:cs="Times New Roman"/>
        </w:rPr>
        <w:t>39</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"_Toc49174208" </w:instrText>
      </w:r>
      <w:r>
        <w:rPr>
          <w:rFonts w:hint="default" w:ascii="Times New Roman" w:hAnsi="Times New Roman" w:cs="Times New Roman"/>
        </w:rPr>
        <w:fldChar w:fldCharType="separate"/>
      </w:r>
      <w:r>
        <w:rPr>
          <w:rStyle w:val="80"/>
          <w:rFonts w:hint="default" w:ascii="Times New Roman" w:hAnsi="Times New Roman" w:cs="Times New Roman"/>
        </w:rPr>
        <w:t>9.6 项目交付项</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_Toc49174208 \h </w:instrText>
      </w:r>
      <w:r>
        <w:rPr>
          <w:rFonts w:hint="default" w:ascii="Times New Roman" w:hAnsi="Times New Roman" w:cs="Times New Roman"/>
        </w:rPr>
        <w:fldChar w:fldCharType="separate"/>
      </w:r>
      <w:r>
        <w:rPr>
          <w:rFonts w:hint="default" w:ascii="Times New Roman" w:hAnsi="Times New Roman" w:cs="Times New Roman"/>
        </w:rPr>
        <w:t>40</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1"/>
        <w:rPr>
          <w:rFonts w:hint="default" w:ascii="Times New Roman" w:hAnsi="Times New Roman" w:cs="Times New Roman" w:eastAsiaTheme="minorEastAsia"/>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"_Toc49174209" </w:instrText>
      </w:r>
      <w:r>
        <w:rPr>
          <w:rFonts w:hint="default" w:ascii="Times New Roman" w:hAnsi="Times New Roman" w:cs="Times New Roman"/>
        </w:rPr>
        <w:fldChar w:fldCharType="separate"/>
      </w:r>
      <w:r>
        <w:rPr>
          <w:rStyle w:val="80"/>
          <w:rFonts w:hint="default" w:ascii="Times New Roman" w:hAnsi="Times New Roman" w:cs="Times New Roman"/>
        </w:rPr>
        <w:t>10. 安全管理要求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_Toc49174209 \h </w:instrText>
      </w:r>
      <w:r>
        <w:rPr>
          <w:rFonts w:hint="default" w:ascii="Times New Roman" w:hAnsi="Times New Roman" w:cs="Times New Roman"/>
        </w:rPr>
        <w:fldChar w:fldCharType="separate"/>
      </w:r>
      <w:r>
        <w:rPr>
          <w:rFonts w:hint="default" w:ascii="Times New Roman" w:hAnsi="Times New Roman" w:cs="Times New Roman"/>
        </w:rPr>
        <w:t>41</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"_Toc49174210" </w:instrText>
      </w:r>
      <w:r>
        <w:rPr>
          <w:rFonts w:hint="default" w:ascii="Times New Roman" w:hAnsi="Times New Roman" w:cs="Times New Roman"/>
        </w:rPr>
        <w:fldChar w:fldCharType="separate"/>
      </w:r>
      <w:r>
        <w:rPr>
          <w:rStyle w:val="80"/>
          <w:rFonts w:hint="default" w:ascii="Times New Roman" w:hAnsi="Times New Roman" w:cs="Times New Roman"/>
        </w:rPr>
        <w:t>10.1 安、健、环目标</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_Toc49174210 \h </w:instrText>
      </w:r>
      <w:r>
        <w:rPr>
          <w:rFonts w:hint="default" w:ascii="Times New Roman" w:hAnsi="Times New Roman" w:cs="Times New Roman"/>
        </w:rPr>
        <w:fldChar w:fldCharType="separate"/>
      </w:r>
      <w:r>
        <w:rPr>
          <w:rFonts w:hint="default" w:ascii="Times New Roman" w:hAnsi="Times New Roman" w:cs="Times New Roman"/>
        </w:rPr>
        <w:t>41</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"_Toc49174211" </w:instrText>
      </w:r>
      <w:r>
        <w:rPr>
          <w:rFonts w:hint="default" w:ascii="Times New Roman" w:hAnsi="Times New Roman" w:cs="Times New Roman"/>
        </w:rPr>
        <w:fldChar w:fldCharType="separate"/>
      </w:r>
      <w:r>
        <w:rPr>
          <w:rStyle w:val="80"/>
          <w:rFonts w:hint="default" w:ascii="Times New Roman" w:hAnsi="Times New Roman" w:cs="Times New Roman"/>
        </w:rPr>
        <w:t>10.2 安健环责任</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_Toc49174211 \h </w:instrText>
      </w:r>
      <w:r>
        <w:rPr>
          <w:rFonts w:hint="default" w:ascii="Times New Roman" w:hAnsi="Times New Roman" w:cs="Times New Roman"/>
        </w:rPr>
        <w:fldChar w:fldCharType="separate"/>
      </w:r>
      <w:r>
        <w:rPr>
          <w:rFonts w:hint="default" w:ascii="Times New Roman" w:hAnsi="Times New Roman" w:cs="Times New Roman"/>
        </w:rPr>
        <w:t>42</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1"/>
        <w:rPr>
          <w:rFonts w:hint="default" w:ascii="Times New Roman" w:hAnsi="Times New Roman" w:cs="Times New Roman" w:eastAsiaTheme="minorEastAsia"/>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"_Toc49174212" </w:instrText>
      </w:r>
      <w:r>
        <w:rPr>
          <w:rFonts w:hint="default" w:ascii="Times New Roman" w:hAnsi="Times New Roman" w:cs="Times New Roman"/>
        </w:rPr>
        <w:fldChar w:fldCharType="separate"/>
      </w:r>
      <w:r>
        <w:rPr>
          <w:rStyle w:val="80"/>
          <w:rFonts w:hint="default" w:ascii="Times New Roman" w:hAnsi="Times New Roman" w:cs="Times New Roman"/>
        </w:rPr>
        <w:t>11. 供货要求及范围</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_Toc49174212 \h </w:instrText>
      </w:r>
      <w:r>
        <w:rPr>
          <w:rFonts w:hint="default" w:ascii="Times New Roman" w:hAnsi="Times New Roman" w:cs="Times New Roman"/>
        </w:rPr>
        <w:fldChar w:fldCharType="separate"/>
      </w:r>
      <w:r>
        <w:rPr>
          <w:rFonts w:hint="default" w:ascii="Times New Roman" w:hAnsi="Times New Roman" w:cs="Times New Roman"/>
        </w:rPr>
        <w:t>43</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"_Toc49174213" </w:instrText>
      </w:r>
      <w:r>
        <w:rPr>
          <w:rFonts w:hint="default" w:ascii="Times New Roman" w:hAnsi="Times New Roman" w:cs="Times New Roman"/>
        </w:rPr>
        <w:fldChar w:fldCharType="separate"/>
      </w:r>
      <w:r>
        <w:rPr>
          <w:rStyle w:val="80"/>
          <w:rFonts w:hint="default" w:ascii="Times New Roman" w:hAnsi="Times New Roman" w:cs="Times New Roman"/>
        </w:rPr>
        <w:t>11.1 一般要求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_Toc49174213 \h </w:instrText>
      </w:r>
      <w:r>
        <w:rPr>
          <w:rFonts w:hint="default" w:ascii="Times New Roman" w:hAnsi="Times New Roman" w:cs="Times New Roman"/>
        </w:rPr>
        <w:fldChar w:fldCharType="separate"/>
      </w:r>
      <w:r>
        <w:rPr>
          <w:rFonts w:hint="default" w:ascii="Times New Roman" w:hAnsi="Times New Roman" w:cs="Times New Roman"/>
        </w:rPr>
        <w:t>43</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1"/>
        <w:rPr>
          <w:rFonts w:hint="default" w:ascii="Times New Roman" w:hAnsi="Times New Roman" w:cs="Times New Roman" w:eastAsiaTheme="minorEastAsia"/>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"_Toc49174214" </w:instrText>
      </w:r>
      <w:r>
        <w:rPr>
          <w:rFonts w:hint="default" w:ascii="Times New Roman" w:hAnsi="Times New Roman" w:cs="Times New Roman"/>
        </w:rPr>
        <w:fldChar w:fldCharType="separate"/>
      </w:r>
      <w:r>
        <w:rPr>
          <w:rStyle w:val="80"/>
          <w:rFonts w:hint="default" w:ascii="Times New Roman" w:hAnsi="Times New Roman" w:cs="Times New Roman"/>
        </w:rPr>
        <w:t>12. 附件</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_Toc49174214 \h </w:instrText>
      </w:r>
      <w:r>
        <w:rPr>
          <w:rFonts w:hint="default" w:ascii="Times New Roman" w:hAnsi="Times New Roman" w:cs="Times New Roman"/>
        </w:rPr>
        <w:fldChar w:fldCharType="separate"/>
      </w:r>
      <w:r>
        <w:rPr>
          <w:rFonts w:hint="default" w:ascii="Times New Roman" w:hAnsi="Times New Roman" w:cs="Times New Roman"/>
        </w:rPr>
        <w:t>45</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"_Toc49174215" </w:instrText>
      </w:r>
      <w:r>
        <w:rPr>
          <w:rFonts w:hint="default" w:ascii="Times New Roman" w:hAnsi="Times New Roman" w:cs="Times New Roman"/>
        </w:rPr>
        <w:fldChar w:fldCharType="separate"/>
      </w:r>
      <w:r>
        <w:rPr>
          <w:rStyle w:val="80"/>
          <w:rFonts w:hint="default" w:ascii="Times New Roman" w:hAnsi="Times New Roman" w:cs="Times New Roman"/>
        </w:rPr>
        <w:t>12.1 差异表</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_Toc49174215 \h </w:instrText>
      </w:r>
      <w:r>
        <w:rPr>
          <w:rFonts w:hint="default" w:ascii="Times New Roman" w:hAnsi="Times New Roman" w:cs="Times New Roman"/>
        </w:rPr>
        <w:fldChar w:fldCharType="separate"/>
      </w:r>
      <w:r>
        <w:rPr>
          <w:rFonts w:hint="default" w:ascii="Times New Roman" w:hAnsi="Times New Roman" w:cs="Times New Roman"/>
        </w:rPr>
        <w:t>45</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"_Toc49174216" </w:instrText>
      </w:r>
      <w:r>
        <w:rPr>
          <w:rFonts w:hint="default" w:ascii="Times New Roman" w:hAnsi="Times New Roman" w:cs="Times New Roman"/>
        </w:rPr>
        <w:fldChar w:fldCharType="separate"/>
      </w:r>
      <w:r>
        <w:rPr>
          <w:rStyle w:val="80"/>
          <w:rFonts w:hint="default" w:ascii="Times New Roman" w:hAnsi="Times New Roman" w:cs="Times New Roman"/>
        </w:rPr>
        <w:t>12.2 现场实施人员简历表</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_Toc49174216 \h </w:instrText>
      </w:r>
      <w:r>
        <w:rPr>
          <w:rFonts w:hint="default" w:ascii="Times New Roman" w:hAnsi="Times New Roman" w:cs="Times New Roman"/>
        </w:rPr>
        <w:fldChar w:fldCharType="separate"/>
      </w:r>
      <w:r>
        <w:rPr>
          <w:rFonts w:hint="default" w:ascii="Times New Roman" w:hAnsi="Times New Roman" w:cs="Times New Roman"/>
        </w:rPr>
        <w:t>45</w:t>
      </w:r>
      <w:r>
        <w:rPr>
          <w:rFonts w:hint="default" w:ascii="Times New Roman" w:hAnsi="Times New Roman" w:cs="Times New Roman"/>
        </w:rPr>
        <w:fldChar w:fldCharType="end"/>
      </w:r>
      <w:r>
        <w:rPr>
          <w:rFonts w:hint="default" w:ascii="Times New Roman" w:hAnsi="Times New Roman" w:cs="Times New Roman"/>
        </w:rPr>
        <w:fldChar w:fldCharType="end"/>
      </w:r>
    </w:p>
    <w:p>
      <w:pPr>
        <w:pStyle w:val="49"/>
        <w:tabs>
          <w:tab w:val="right" w:leader="dot" w:pos="8296"/>
        </w:tabs>
        <w:rPr>
          <w:rFonts w:hint="default" w:ascii="Times New Roman" w:hAnsi="Times New Roman" w:cs="Times New Roman" w:eastAsiaTheme="minorEastAsia"/>
          <w:smallCaps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"_Toc49174217" </w:instrText>
      </w:r>
      <w:r>
        <w:rPr>
          <w:rFonts w:hint="default" w:ascii="Times New Roman" w:hAnsi="Times New Roman" w:cs="Times New Roman"/>
        </w:rPr>
        <w:fldChar w:fldCharType="separate"/>
      </w:r>
      <w:r>
        <w:rPr>
          <w:rStyle w:val="80"/>
          <w:rFonts w:hint="default" w:ascii="Times New Roman" w:hAnsi="Times New Roman" w:cs="Times New Roman"/>
        </w:rPr>
        <w:t>12.3 投标方需要说明的其它问题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_Toc49174217 \h </w:instrText>
      </w:r>
      <w:r>
        <w:rPr>
          <w:rFonts w:hint="default" w:ascii="Times New Roman" w:hAnsi="Times New Roman" w:cs="Times New Roman"/>
        </w:rPr>
        <w:fldChar w:fldCharType="separate"/>
      </w:r>
      <w:r>
        <w:rPr>
          <w:rFonts w:hint="default" w:ascii="Times New Roman" w:hAnsi="Times New Roman" w:cs="Times New Roman"/>
        </w:rPr>
        <w:t>45</w:t>
      </w:r>
      <w:r>
        <w:rPr>
          <w:rFonts w:hint="default" w:ascii="Times New Roman" w:hAnsi="Times New Roman" w:cs="Times New Roman"/>
        </w:rPr>
        <w:fldChar w:fldCharType="end"/>
      </w:r>
      <w:r>
        <w:rPr>
          <w:rFonts w:hint="default" w:ascii="Times New Roman" w:hAnsi="Times New Roman" w:cs="Times New Roman"/>
        </w:rPr>
        <w:fldChar w:fldCharType="end"/>
      </w:r>
    </w:p>
    <w:p>
      <w:pPr>
        <w:ind w:firstLine="0" w:firstLineChars="0"/>
        <w:jc w:val="left"/>
        <w:rPr>
          <w:rFonts w:hint="default" w:ascii="Times New Roman" w:hAnsi="Times New Roman" w:cs="Times New Roman"/>
        </w:rPr>
      </w:pPr>
      <w:r>
        <w:rPr>
          <w:rFonts w:hint="default" w:ascii="Times New Roman" w:hAnsi="Times New Roman" w:cs="Times New Roman" w:eastAsiaTheme="minorEastAsia"/>
          <w:lang w:val="zh-CN"/>
        </w:rPr>
        <w:fldChar w:fldCharType="end"/>
      </w:r>
    </w:p>
    <w:p>
      <w:pPr>
        <w:ind w:firstLine="0" w:firstLineChars="0"/>
        <w:jc w:val="center"/>
        <w:rPr>
          <w:rFonts w:hint="default" w:ascii="Times New Roman" w:hAnsi="Times New Roman" w:cs="Times New Roman"/>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pPr>
    </w:p>
    <w:p>
      <w:pPr>
        <w:pStyle w:val="3"/>
        <w:rPr>
          <w:rFonts w:hint="default" w:ascii="Times New Roman" w:hAnsi="Times New Roman" w:cs="Times New Roman"/>
          <w:b/>
          <w:bCs/>
        </w:rPr>
      </w:pPr>
      <w:bookmarkStart w:id="0" w:name="_Toc49174175"/>
      <w:bookmarkStart w:id="1" w:name="_Toc46326353"/>
      <w:r>
        <w:rPr>
          <w:rFonts w:hint="default" w:ascii="Times New Roman" w:hAnsi="Times New Roman" w:cs="Times New Roman"/>
          <w:b/>
          <w:bCs/>
        </w:rPr>
        <w:t>总则</w:t>
      </w:r>
      <w:bookmarkEnd w:id="0"/>
      <w:bookmarkEnd w:id="1"/>
    </w:p>
    <w:p>
      <w:pPr>
        <w:pStyle w:val="4"/>
        <w:rPr>
          <w:rFonts w:hint="default" w:ascii="Times New Roman" w:hAnsi="Times New Roman" w:cs="Times New Roman"/>
          <w:b w:val="0"/>
          <w:bCs w:val="0"/>
        </w:rPr>
      </w:pPr>
      <w:bookmarkStart w:id="2" w:name="_Toc49174176"/>
      <w:r>
        <w:rPr>
          <w:rFonts w:hint="default" w:ascii="Times New Roman" w:hAnsi="Times New Roman" w:cs="Times New Roman"/>
          <w:b w:val="0"/>
          <w:bCs w:val="0"/>
        </w:rPr>
        <w:t>投标须知</w:t>
      </w:r>
      <w:bookmarkEnd w:id="2"/>
    </w:p>
    <w:p>
      <w:pPr>
        <w:pStyle w:val="6"/>
        <w:ind w:firstLine="480" w:firstLineChars="200"/>
        <w:rPr>
          <w:rFonts w:hint="default" w:ascii="Times New Roman" w:hAnsi="Times New Roman" w:cs="Times New Roman"/>
        </w:rPr>
      </w:pPr>
      <w:r>
        <w:rPr>
          <w:rFonts w:hint="default" w:ascii="Times New Roman" w:hAnsi="Times New Roman" w:cs="Times New Roman"/>
        </w:rPr>
        <w:t>投标方必须认真阅读本技术条款内容，以免造成投标失败。</w:t>
      </w:r>
    </w:p>
    <w:p>
      <w:pPr>
        <w:pStyle w:val="6"/>
        <w:numPr>
          <w:ilvl w:val="2"/>
          <w:numId w:val="0"/>
        </w:numPr>
        <w:ind w:leftChars="0" w:firstLine="480" w:firstLineChars="200"/>
        <w:rPr>
          <w:rFonts w:hint="default" w:ascii="Times New Roman" w:hAnsi="Times New Roman" w:cs="Times New Roman"/>
        </w:rPr>
      </w:pPr>
      <w:r>
        <w:rPr>
          <w:rFonts w:hint="eastAsia" w:cs="Times New Roman"/>
          <w:lang w:val="en-US" w:eastAsia="zh-CN"/>
        </w:rPr>
        <w:t>2、</w:t>
      </w:r>
      <w:r>
        <w:rPr>
          <w:rFonts w:hint="default" w:ascii="Times New Roman" w:hAnsi="Times New Roman" w:cs="Times New Roman"/>
        </w:rPr>
        <w:t>本技术规范书是对202</w:t>
      </w:r>
      <w:r>
        <w:rPr>
          <w:rFonts w:hint="eastAsia" w:cs="Times New Roman"/>
          <w:lang w:val="en-US" w:eastAsia="zh-CN"/>
        </w:rPr>
        <w:t>6</w:t>
      </w:r>
      <w:r>
        <w:rPr>
          <w:rFonts w:hint="default" w:ascii="Times New Roman" w:hAnsi="Times New Roman" w:cs="Times New Roman"/>
        </w:rPr>
        <w:t>年</w:t>
      </w:r>
      <w:r>
        <w:rPr>
          <w:rFonts w:hint="default" w:ascii="Times New Roman" w:hAnsi="Times New Roman" w:cs="Times New Roman"/>
          <w:lang w:eastAsia="zh-CN"/>
        </w:rPr>
        <w:t>广西</w:t>
      </w:r>
      <w:r>
        <w:rPr>
          <w:rFonts w:hint="default" w:ascii="Times New Roman" w:hAnsi="Times New Roman" w:cs="Times New Roman"/>
        </w:rPr>
        <w:t>电网有限责任公司计量急救包智能仓储控制系统项目的开发、实施、集成及运维服务等各项技术要求。</w:t>
      </w:r>
    </w:p>
    <w:p>
      <w:pPr>
        <w:pStyle w:val="6"/>
        <w:ind w:firstLine="480" w:firstLineChars="200"/>
        <w:rPr>
          <w:rFonts w:hint="default" w:ascii="Times New Roman" w:hAnsi="Times New Roman" w:cs="Times New Roman"/>
        </w:rPr>
      </w:pPr>
      <w:r>
        <w:rPr>
          <w:rFonts w:hint="default" w:ascii="Times New Roman" w:hAnsi="Times New Roman" w:cs="Times New Roman"/>
        </w:rPr>
        <w:t>本技术规范书提出的是基本的技术要求，并未对一切技术细节做出规定，也未充分引述有关标准和规范的条文。投标方应提供符合本招标技术文件和工业标准的优质产品、服务，认真阅读，逐条准确回答和陈述，必须清楚地说明是否满足本技术规范书的每一项具体要求。如果不满足要求，除在逐条应答时予以说明外，还需以“差异表”的形式另外列出。</w:t>
      </w:r>
    </w:p>
    <w:p>
      <w:pPr>
        <w:pStyle w:val="6"/>
        <w:ind w:firstLine="480" w:firstLineChars="200"/>
        <w:rPr>
          <w:rFonts w:hint="default" w:ascii="Times New Roman" w:hAnsi="Times New Roman" w:cs="Times New Roman"/>
        </w:rPr>
      </w:pPr>
      <w:r>
        <w:rPr>
          <w:rFonts w:hint="default" w:ascii="Times New Roman" w:hAnsi="Times New Roman" w:cs="Times New Roman"/>
        </w:rPr>
        <w:t>投标方应提供满足本技术规范书要求的建议书、实施方案及报价，建议书、实施方案必须满足本技术规范的主要要求，否则将被认作没有回答。投标方认为需特殊说明的部分，应附详细的技术资料，否则因评标理解不同而产生的后果由投标方负责。</w:t>
      </w:r>
    </w:p>
    <w:p>
      <w:pPr>
        <w:pStyle w:val="6"/>
        <w:ind w:firstLine="480" w:firstLineChars="200"/>
        <w:rPr>
          <w:rFonts w:hint="default" w:ascii="Times New Roman" w:hAnsi="Times New Roman" w:cs="Times New Roman"/>
        </w:rPr>
      </w:pPr>
      <w:r>
        <w:rPr>
          <w:rFonts w:hint="default" w:ascii="Times New Roman" w:hAnsi="Times New Roman" w:cs="Times New Roman"/>
        </w:rPr>
        <w:t>如果投标方认为本技术条款所描述技术要求等存在不合理性或不明白的，可在响应原要求后陈述相关建议。</w:t>
      </w:r>
    </w:p>
    <w:p>
      <w:pPr>
        <w:pStyle w:val="6"/>
        <w:ind w:firstLine="480" w:firstLineChars="200"/>
        <w:rPr>
          <w:rFonts w:hint="default" w:ascii="Times New Roman" w:hAnsi="Times New Roman" w:cs="Times New Roman"/>
        </w:rPr>
      </w:pPr>
      <w:r>
        <w:rPr>
          <w:rFonts w:hint="default" w:ascii="Times New Roman" w:hAnsi="Times New Roman" w:cs="Times New Roman"/>
        </w:rPr>
        <w:t>投标方也可提出满足本技术规范书要求，且技术先进、成熟、价格合理的其他建议，供招标方选择。</w:t>
      </w:r>
    </w:p>
    <w:p>
      <w:pPr>
        <w:pStyle w:val="6"/>
        <w:ind w:firstLine="480" w:firstLineChars="200"/>
        <w:rPr>
          <w:rFonts w:hint="default" w:ascii="Times New Roman" w:hAnsi="Times New Roman" w:cs="Times New Roman"/>
        </w:rPr>
      </w:pPr>
      <w:r>
        <w:rPr>
          <w:rFonts w:hint="default" w:ascii="Times New Roman" w:hAnsi="Times New Roman" w:cs="Times New Roman"/>
        </w:rPr>
        <w:t>投标方应提供满足本技术规范书要求的完整的服务、工作产品，满足国家及用户提出的有关质量标准要求。所有工作产品必须具有在中国境内的合法使用权。</w:t>
      </w:r>
    </w:p>
    <w:p>
      <w:pPr>
        <w:pStyle w:val="6"/>
        <w:ind w:firstLine="480" w:firstLineChars="200"/>
        <w:rPr>
          <w:rFonts w:hint="default" w:ascii="Times New Roman" w:hAnsi="Times New Roman" w:cs="Times New Roman"/>
        </w:rPr>
      </w:pPr>
      <w:r>
        <w:rPr>
          <w:rFonts w:hint="default" w:ascii="Times New Roman" w:hAnsi="Times New Roman" w:cs="Times New Roman"/>
        </w:rPr>
        <w:t>本技术规范书所使用的标准如与投标方所执行的标准不一致，按较高标准执行。</w:t>
      </w:r>
    </w:p>
    <w:p>
      <w:pPr>
        <w:pStyle w:val="6"/>
        <w:ind w:firstLine="480" w:firstLineChars="200"/>
        <w:rPr>
          <w:rFonts w:hint="default" w:ascii="Times New Roman" w:hAnsi="Times New Roman" w:cs="Times New Roman"/>
        </w:rPr>
      </w:pPr>
      <w:r>
        <w:rPr>
          <w:rFonts w:hint="default" w:ascii="Times New Roman" w:hAnsi="Times New Roman" w:cs="Times New Roman"/>
        </w:rPr>
        <w:t>如果因为无法提供的原因而提供其他产品、服务</w:t>
      </w:r>
      <w:r>
        <w:rPr>
          <w:rFonts w:hint="eastAsia" w:cs="Times New Roman"/>
          <w:lang w:eastAsia="zh-CN"/>
        </w:rPr>
        <w:t>，</w:t>
      </w:r>
      <w:r>
        <w:rPr>
          <w:rFonts w:hint="default" w:ascii="Times New Roman" w:hAnsi="Times New Roman" w:cs="Times New Roman"/>
        </w:rPr>
        <w:t>投标方应明确说明并提出质量保证承诺。</w:t>
      </w:r>
    </w:p>
    <w:p>
      <w:pPr>
        <w:pStyle w:val="6"/>
        <w:ind w:firstLine="480" w:firstLineChars="200"/>
        <w:rPr>
          <w:rFonts w:hint="default" w:ascii="Times New Roman" w:hAnsi="Times New Roman" w:cs="Times New Roman"/>
        </w:rPr>
      </w:pPr>
      <w:r>
        <w:rPr>
          <w:rFonts w:hint="default" w:ascii="Times New Roman" w:hAnsi="Times New Roman" w:cs="Times New Roman"/>
        </w:rPr>
        <w:t>投标方应保证为今后招标方开发的或招标方委托第三方开发的其他工作产品提供可靠的性能和兼容性。</w:t>
      </w:r>
    </w:p>
    <w:p>
      <w:pPr>
        <w:pStyle w:val="6"/>
        <w:ind w:firstLine="480" w:firstLineChars="200"/>
        <w:rPr>
          <w:rFonts w:hint="default" w:ascii="Times New Roman" w:hAnsi="Times New Roman" w:cs="Times New Roman"/>
        </w:rPr>
      </w:pPr>
      <w:r>
        <w:rPr>
          <w:rFonts w:hint="default" w:ascii="Times New Roman" w:hAnsi="Times New Roman" w:cs="Times New Roman"/>
        </w:rPr>
        <w:t>投标方应对本次投标所有文件保密，不得向其他单位公布或泄漏招标项目的有关信息。</w:t>
      </w:r>
    </w:p>
    <w:p>
      <w:pPr>
        <w:pStyle w:val="6"/>
        <w:ind w:firstLine="480" w:firstLineChars="200"/>
        <w:rPr>
          <w:rFonts w:hint="default" w:ascii="Times New Roman" w:hAnsi="Times New Roman" w:cs="Times New Roman"/>
        </w:rPr>
      </w:pPr>
      <w:r>
        <w:rPr>
          <w:rFonts w:hint="default" w:ascii="Times New Roman" w:hAnsi="Times New Roman" w:cs="Times New Roman"/>
        </w:rPr>
        <w:t>在不超出本技术规范书要求的情况下，投标方应对招标方提出的所有细化要求予以满足。</w:t>
      </w:r>
    </w:p>
    <w:p>
      <w:pPr>
        <w:pStyle w:val="6"/>
        <w:ind w:firstLine="480" w:firstLineChars="200"/>
        <w:rPr>
          <w:rFonts w:hint="default" w:ascii="Times New Roman" w:hAnsi="Times New Roman" w:cs="Times New Roman"/>
        </w:rPr>
      </w:pPr>
      <w:r>
        <w:rPr>
          <w:rFonts w:hint="default" w:ascii="Times New Roman" w:hAnsi="Times New Roman" w:cs="Times New Roman"/>
        </w:rPr>
        <w:t>投标方建议书的详细要求见招标书的商务部分。投标方必须随投标文件提供具有全部建议书的优盘文件壹份。文件格式要求为：文字及表格部分用WPS office最新版本，图纸部分用AUTOCAD R14/2000或 Microsoft Visio 2003。投标内容以印刷的投标文件正本为准。</w:t>
      </w:r>
    </w:p>
    <w:p>
      <w:pPr>
        <w:pStyle w:val="6"/>
        <w:ind w:firstLine="480" w:firstLineChars="200"/>
        <w:rPr>
          <w:rFonts w:hint="default" w:ascii="Times New Roman" w:hAnsi="Times New Roman" w:cs="Times New Roman"/>
        </w:rPr>
      </w:pPr>
      <w:r>
        <w:rPr>
          <w:rFonts w:hint="default" w:ascii="Times New Roman" w:hAnsi="Times New Roman" w:cs="Times New Roman"/>
        </w:rPr>
        <w:t>所有文件、图纸均使用中文。所有计算、说明、图纸文件、手册等使用国际单位制。</w:t>
      </w:r>
    </w:p>
    <w:p>
      <w:pPr>
        <w:pStyle w:val="6"/>
        <w:ind w:firstLine="480" w:firstLineChars="200"/>
        <w:rPr>
          <w:rFonts w:hint="default" w:ascii="Times New Roman" w:hAnsi="Times New Roman" w:cs="Times New Roman"/>
        </w:rPr>
      </w:pPr>
      <w:r>
        <w:rPr>
          <w:rFonts w:hint="default" w:ascii="Times New Roman" w:hAnsi="Times New Roman" w:cs="Times New Roman"/>
        </w:rPr>
        <w:t>本技术规范书及引用的相关规范最终解释权归</w:t>
      </w:r>
      <w:r>
        <w:rPr>
          <w:rFonts w:hint="default" w:ascii="Times New Roman" w:hAnsi="Times New Roman" w:cs="Times New Roman"/>
          <w:lang w:eastAsia="zh-CN"/>
        </w:rPr>
        <w:t>广西</w:t>
      </w:r>
      <w:r>
        <w:rPr>
          <w:rFonts w:hint="default" w:ascii="Times New Roman" w:hAnsi="Times New Roman" w:cs="Times New Roman"/>
        </w:rPr>
        <w:t>电网公司。</w:t>
      </w:r>
    </w:p>
    <w:p>
      <w:pPr>
        <w:pStyle w:val="4"/>
        <w:rPr>
          <w:rFonts w:hint="default" w:ascii="Times New Roman" w:hAnsi="Times New Roman" w:cs="Times New Roman"/>
          <w:b w:val="0"/>
          <w:bCs w:val="0"/>
        </w:rPr>
      </w:pPr>
      <w:bookmarkStart w:id="3" w:name="_Toc49174177"/>
      <w:r>
        <w:rPr>
          <w:rFonts w:hint="default" w:ascii="Times New Roman" w:hAnsi="Times New Roman" w:cs="Times New Roman"/>
          <w:b w:val="0"/>
          <w:bCs w:val="0"/>
        </w:rPr>
        <w:t>文件要求</w:t>
      </w:r>
      <w:bookmarkEnd w:id="3"/>
    </w:p>
    <w:p>
      <w:pPr>
        <w:pStyle w:val="5"/>
        <w:outlineLvl w:val="2"/>
        <w:rPr>
          <w:rFonts w:hint="default" w:ascii="Times New Roman" w:hAnsi="Times New Roman" w:cs="Times New Roman"/>
          <w:b w:val="0"/>
        </w:rPr>
      </w:pPr>
      <w:r>
        <w:rPr>
          <w:rFonts w:hint="default" w:ascii="Times New Roman" w:hAnsi="Times New Roman" w:cs="Times New Roman"/>
          <w:b w:val="0"/>
        </w:rPr>
        <w:t>技术方案</w:t>
      </w:r>
    </w:p>
    <w:p>
      <w:pPr>
        <w:rPr>
          <w:rFonts w:hint="default" w:ascii="Times New Roman" w:hAnsi="Times New Roman" w:cs="Times New Roman"/>
        </w:rPr>
      </w:pPr>
      <w:r>
        <w:rPr>
          <w:rFonts w:hint="default" w:ascii="Times New Roman" w:hAnsi="Times New Roman" w:cs="Times New Roman"/>
        </w:rPr>
        <w:t>投标方需按照本技术招标文件内容次序编制相应的系统技术方案，对项目要求和需求逐项给予响应并提出解决方案，如对本招标文件有修改建议亦应一并提出并详细说明。</w:t>
      </w:r>
    </w:p>
    <w:p>
      <w:pPr>
        <w:pStyle w:val="5"/>
        <w:rPr>
          <w:rFonts w:hint="default" w:ascii="Times New Roman" w:hAnsi="Times New Roman" w:cs="Times New Roman"/>
          <w:b w:val="0"/>
        </w:rPr>
      </w:pPr>
      <w:r>
        <w:rPr>
          <w:rFonts w:hint="default" w:ascii="Times New Roman" w:hAnsi="Times New Roman" w:cs="Times New Roman"/>
          <w:b w:val="0"/>
        </w:rPr>
        <w:t>点对点应答</w:t>
      </w:r>
    </w:p>
    <w:p>
      <w:pPr>
        <w:pStyle w:val="6"/>
        <w:numPr>
          <w:ilvl w:val="2"/>
          <w:numId w:val="75"/>
        </w:numPr>
        <w:ind w:firstLine="480" w:firstLineChars="200"/>
        <w:rPr>
          <w:rFonts w:hint="default" w:ascii="Times New Roman" w:hAnsi="Times New Roman" w:cs="Times New Roman"/>
        </w:rPr>
      </w:pPr>
      <w:r>
        <w:rPr>
          <w:rFonts w:hint="default" w:ascii="Times New Roman" w:hAnsi="Times New Roman" w:cs="Times New Roman"/>
        </w:rPr>
        <w:t>投标方的《点对点应答》中，应说明投标方对本技术招标文件的各项要求、描述及各章节的理解程度。</w:t>
      </w:r>
    </w:p>
    <w:p>
      <w:pPr>
        <w:pStyle w:val="6"/>
        <w:ind w:firstLine="480" w:firstLineChars="200"/>
        <w:rPr>
          <w:rFonts w:hint="default" w:ascii="Times New Roman" w:hAnsi="Times New Roman" w:cs="Times New Roman"/>
        </w:rPr>
      </w:pPr>
      <w:r>
        <w:rPr>
          <w:rFonts w:hint="default" w:ascii="Times New Roman" w:hAnsi="Times New Roman" w:cs="Times New Roman"/>
        </w:rPr>
        <w:t>投标方的《点对点应答》中，要求对本技术招标文件所提出的各项要求，各项章节进行逐条逐项答复、说明和解释，首先对实现或满足程度明确做出“满足”、“部分满足”、“不满足”等应答，然后根据所提供的产品特点做出具体、详细的说明，并附加详细的技术资料。如投标方对某些部分不能满足、部分满足本招标文件要求时，需详细说明原因，明确满足招标文件要求的时限，并承诺今后免费提供该设备或服务。若投标方认为有更合理的方案，可以提出建议和报价。</w:t>
      </w:r>
    </w:p>
    <w:p>
      <w:pPr>
        <w:pStyle w:val="6"/>
        <w:ind w:firstLine="480" w:firstLineChars="200"/>
        <w:rPr>
          <w:rFonts w:hint="default" w:ascii="Times New Roman" w:hAnsi="Times New Roman" w:cs="Times New Roman"/>
        </w:rPr>
      </w:pPr>
      <w:r>
        <w:rPr>
          <w:rFonts w:hint="default" w:ascii="Times New Roman" w:hAnsi="Times New Roman" w:cs="Times New Roman"/>
        </w:rPr>
        <w:t>凡本招标文件中要求给出具体参数或说明的条款，不能仅答复“满足”、“参见……”，而应按要求给予具体答复。</w:t>
      </w:r>
    </w:p>
    <w:p>
      <w:pPr>
        <w:pStyle w:val="6"/>
        <w:ind w:firstLine="480" w:firstLineChars="200"/>
        <w:rPr>
          <w:rFonts w:hint="default" w:ascii="Times New Roman" w:hAnsi="Times New Roman" w:cs="Times New Roman"/>
        </w:rPr>
      </w:pPr>
      <w:r>
        <w:rPr>
          <w:rFonts w:hint="default" w:ascii="Times New Roman" w:hAnsi="Times New Roman" w:cs="Times New Roman"/>
        </w:rPr>
        <w:t>凡在《点对点应答》中答复为“满足”的，双方均视其为无条件满足。若有附加条件的，双方均视其为“部分满足”。如答复为规定格式之外其它内容的，均视为“不满足”。</w:t>
      </w:r>
    </w:p>
    <w:p>
      <w:pPr>
        <w:pStyle w:val="6"/>
        <w:ind w:firstLine="480" w:firstLineChars="200"/>
        <w:rPr>
          <w:rFonts w:hint="default" w:ascii="Times New Roman" w:hAnsi="Times New Roman" w:cs="Times New Roman"/>
        </w:rPr>
      </w:pPr>
      <w:r>
        <w:rPr>
          <w:rFonts w:hint="default" w:ascii="Times New Roman" w:hAnsi="Times New Roman" w:cs="Times New Roman"/>
        </w:rPr>
        <w:t>投标方在对本招标文件作完整答复的前提下，应将答复为“部分满足”、“不满足”的有关条款及其解释单独列出，汇编为正式文档提交给招标方。</w:t>
      </w:r>
    </w:p>
    <w:p>
      <w:pPr>
        <w:pStyle w:val="6"/>
        <w:ind w:firstLine="480" w:firstLineChars="200"/>
        <w:rPr>
          <w:rFonts w:hint="default" w:ascii="Times New Roman" w:hAnsi="Times New Roman" w:cs="Times New Roman"/>
        </w:rPr>
      </w:pPr>
      <w:r>
        <w:rPr>
          <w:rFonts w:hint="default" w:ascii="Times New Roman" w:hAnsi="Times New Roman" w:cs="Times New Roman"/>
        </w:rPr>
        <w:t>凡《点对点应答》的答复与其技术建议方案的其他部分有出入的，以《点对点应答》的答复为准，由此产生的一切后果，由投标方负责。</w:t>
      </w:r>
    </w:p>
    <w:p>
      <w:pPr>
        <w:pStyle w:val="6"/>
        <w:ind w:firstLine="480" w:firstLineChars="200"/>
        <w:rPr>
          <w:rFonts w:hint="default" w:ascii="Times New Roman" w:hAnsi="Times New Roman" w:cs="Times New Roman"/>
        </w:rPr>
      </w:pPr>
      <w:r>
        <w:rPr>
          <w:rFonts w:hint="default" w:ascii="Times New Roman" w:hAnsi="Times New Roman" w:cs="Times New Roman"/>
        </w:rPr>
        <w:t>对于本招标文件中未能提出的系统性能指标等内容，投标方应在其技术建议方案中加以补充和说明，并提供有关资料。</w:t>
      </w:r>
    </w:p>
    <w:p>
      <w:pPr>
        <w:pStyle w:val="6"/>
        <w:ind w:firstLine="480" w:firstLineChars="200"/>
        <w:rPr>
          <w:rFonts w:hint="default" w:ascii="Times New Roman" w:hAnsi="Times New Roman" w:cs="Times New Roman"/>
        </w:rPr>
      </w:pPr>
      <w:r>
        <w:rPr>
          <w:rFonts w:hint="default" w:ascii="Times New Roman" w:hAnsi="Times New Roman" w:cs="Times New Roman"/>
        </w:rPr>
        <w:t>本招标技术规范作为工程所遵循的技术规范以及验收和测试的依据，投标方在应答书中应慎重回答“满足”，对于招标文件中的所有要求投标方如回答“满足”，实际却不能满足，招标方有权拒绝向投标方付款，并且有权向投标方提出索赔。</w:t>
      </w:r>
    </w:p>
    <w:p>
      <w:pPr>
        <w:pStyle w:val="6"/>
        <w:ind w:firstLine="480" w:firstLineChars="200"/>
        <w:rPr>
          <w:rFonts w:hint="default" w:ascii="Times New Roman" w:hAnsi="Times New Roman" w:cs="Times New Roman"/>
        </w:rPr>
      </w:pPr>
      <w:r>
        <w:rPr>
          <w:rFonts w:hint="default" w:ascii="Times New Roman" w:hAnsi="Times New Roman" w:cs="Times New Roman"/>
        </w:rPr>
        <w:t>投标方提供的所有配置清单中均须采用明确、详细的中文说明和标识。</w:t>
      </w:r>
    </w:p>
    <w:p>
      <w:pPr>
        <w:pStyle w:val="5"/>
        <w:rPr>
          <w:rFonts w:hint="default" w:ascii="Times New Roman" w:hAnsi="Times New Roman" w:cs="Times New Roman"/>
          <w:b w:val="0"/>
        </w:rPr>
      </w:pPr>
      <w:r>
        <w:rPr>
          <w:rFonts w:hint="default" w:ascii="Times New Roman" w:hAnsi="Times New Roman" w:cs="Times New Roman"/>
          <w:b w:val="0"/>
        </w:rPr>
        <w:t>技术资料</w:t>
      </w:r>
    </w:p>
    <w:p>
      <w:pPr>
        <w:pStyle w:val="6"/>
        <w:numPr>
          <w:ilvl w:val="2"/>
          <w:numId w:val="76"/>
        </w:numPr>
        <w:ind w:firstLine="480" w:firstLineChars="200"/>
        <w:rPr>
          <w:rFonts w:hint="default" w:ascii="Times New Roman" w:hAnsi="Times New Roman" w:cs="Times New Roman"/>
        </w:rPr>
      </w:pPr>
      <w:r>
        <w:rPr>
          <w:rFonts w:hint="default" w:ascii="Times New Roman" w:hAnsi="Times New Roman" w:cs="Times New Roman"/>
        </w:rPr>
        <w:t>资质证明：具备设计制造本产品能力和经验的证明，包括与本产品直接相关的销售合同、知识产权证明、使用证明、已设计的样机证明；</w:t>
      </w:r>
    </w:p>
    <w:p>
      <w:pPr>
        <w:pStyle w:val="6"/>
        <w:numPr>
          <w:ilvl w:val="2"/>
          <w:numId w:val="76"/>
        </w:numPr>
        <w:ind w:firstLine="480" w:firstLineChars="200"/>
        <w:rPr>
          <w:rFonts w:hint="default" w:ascii="Times New Roman" w:hAnsi="Times New Roman" w:cs="Times New Roman"/>
        </w:rPr>
      </w:pPr>
      <w:r>
        <w:rPr>
          <w:rFonts w:hint="default" w:ascii="Times New Roman" w:hAnsi="Times New Roman" w:cs="Times New Roman"/>
        </w:rPr>
        <w:t>业绩证明（注明项目名称、项目地点、对象、年检定量、投运时间、使用单位、联系人、联系电话）。销售业绩须提供正式有效合同复印件；投运业绩须提供用户证明或验收报告等证明材料；</w:t>
      </w:r>
    </w:p>
    <w:p>
      <w:pPr>
        <w:pStyle w:val="6"/>
        <w:numPr>
          <w:ilvl w:val="2"/>
          <w:numId w:val="76"/>
        </w:numPr>
        <w:ind w:firstLine="480" w:firstLineChars="200"/>
        <w:rPr>
          <w:rFonts w:hint="default" w:ascii="Times New Roman" w:hAnsi="Times New Roman" w:cs="Times New Roman"/>
        </w:rPr>
      </w:pPr>
      <w:r>
        <w:rPr>
          <w:rFonts w:hint="default" w:ascii="Times New Roman" w:hAnsi="Times New Roman" w:cs="Times New Roman"/>
        </w:rPr>
        <w:t>投标方研发团队人员清单，内容包括姓名、职称、学历、专业、从事本专业工作年限、技术特长、分工等；</w:t>
      </w:r>
    </w:p>
    <w:p>
      <w:pPr>
        <w:pStyle w:val="6"/>
        <w:numPr>
          <w:ilvl w:val="2"/>
          <w:numId w:val="76"/>
        </w:numPr>
        <w:ind w:firstLine="480" w:firstLineChars="200"/>
        <w:rPr>
          <w:rFonts w:hint="default" w:ascii="Times New Roman" w:hAnsi="Times New Roman" w:cs="Times New Roman"/>
        </w:rPr>
      </w:pPr>
      <w:r>
        <w:rPr>
          <w:rFonts w:hint="default" w:ascii="Times New Roman" w:hAnsi="Times New Roman" w:cs="Times New Roman"/>
        </w:rPr>
        <w:t>投标方应具备完整的安全管理体系，能体现对外派至招标方的人员开展了有效的安全培训，并在应标时提供；</w:t>
      </w:r>
    </w:p>
    <w:p>
      <w:pPr>
        <w:pStyle w:val="6"/>
        <w:numPr>
          <w:ilvl w:val="2"/>
          <w:numId w:val="76"/>
        </w:numPr>
        <w:ind w:firstLine="480" w:firstLineChars="200"/>
        <w:rPr>
          <w:rFonts w:hint="default" w:ascii="Times New Roman" w:hAnsi="Times New Roman" w:cs="Times New Roman"/>
        </w:rPr>
      </w:pPr>
      <w:r>
        <w:rPr>
          <w:rFonts w:hint="default" w:ascii="Times New Roman" w:hAnsi="Times New Roman" w:cs="Times New Roman"/>
        </w:rPr>
        <w:t>项目方案（包括项目实施方案、产品安装、调试、运行所具备的条件、生产计划进度表、技术联络方案、技术审查方案、现场安装调试等的详细方案、培训方案、检修维护方案等）；</w:t>
      </w:r>
    </w:p>
    <w:p>
      <w:pPr>
        <w:pStyle w:val="6"/>
        <w:numPr>
          <w:ilvl w:val="2"/>
          <w:numId w:val="76"/>
        </w:numPr>
        <w:ind w:firstLine="480" w:firstLineChars="200"/>
        <w:rPr>
          <w:rFonts w:hint="default" w:ascii="Times New Roman" w:hAnsi="Times New Roman" w:cs="Times New Roman"/>
        </w:rPr>
      </w:pPr>
      <w:r>
        <w:rPr>
          <w:rFonts w:hint="default" w:ascii="Times New Roman" w:hAnsi="Times New Roman" w:cs="Times New Roman"/>
        </w:rPr>
        <w:t>售后服务计划；</w:t>
      </w:r>
    </w:p>
    <w:p>
      <w:pPr>
        <w:pStyle w:val="6"/>
        <w:numPr>
          <w:ilvl w:val="2"/>
          <w:numId w:val="76"/>
        </w:numPr>
        <w:ind w:firstLine="480" w:firstLineChars="200"/>
        <w:rPr>
          <w:rFonts w:hint="default" w:ascii="Times New Roman" w:hAnsi="Times New Roman" w:cs="Times New Roman"/>
        </w:rPr>
      </w:pPr>
      <w:r>
        <w:rPr>
          <w:rFonts w:hint="default" w:ascii="Times New Roman" w:hAnsi="Times New Roman" w:cs="Times New Roman"/>
        </w:rPr>
        <w:t>产品中使用第三方知识产权的技术或设备，应提供有效的授权证明书。（提供知识产权责任承诺书）；</w:t>
      </w:r>
    </w:p>
    <w:p>
      <w:pPr>
        <w:pStyle w:val="6"/>
        <w:numPr>
          <w:ilvl w:val="2"/>
          <w:numId w:val="76"/>
        </w:numPr>
        <w:ind w:firstLine="480" w:firstLineChars="200"/>
        <w:rPr>
          <w:rFonts w:hint="default" w:ascii="Times New Roman" w:hAnsi="Times New Roman" w:cs="Times New Roman"/>
        </w:rPr>
      </w:pPr>
      <w:r>
        <w:rPr>
          <w:rFonts w:hint="default" w:ascii="Times New Roman" w:hAnsi="Times New Roman" w:cs="Times New Roman"/>
        </w:rPr>
        <w:t>按本规范“投标方响应”中相关格式和要求，提供技术偏差表、供货清单、技术服务清单、技术文件清单；</w:t>
      </w:r>
    </w:p>
    <w:p>
      <w:pPr>
        <w:pStyle w:val="6"/>
        <w:numPr>
          <w:ilvl w:val="2"/>
          <w:numId w:val="76"/>
        </w:numPr>
        <w:ind w:firstLine="480" w:firstLineChars="200"/>
        <w:rPr>
          <w:rFonts w:hint="default" w:ascii="Times New Roman" w:hAnsi="Times New Roman" w:cs="Times New Roman"/>
        </w:rPr>
      </w:pPr>
      <w:bookmarkStart w:id="4" w:name="_Toc493881732"/>
      <w:bookmarkStart w:id="5" w:name="_Toc488390241"/>
      <w:r>
        <w:rPr>
          <w:rFonts w:hint="default" w:ascii="Times New Roman" w:hAnsi="Times New Roman" w:cs="Times New Roman"/>
        </w:rPr>
        <w:t>合同签定后2周内提供的技术文件</w:t>
      </w:r>
      <w:bookmarkEnd w:id="4"/>
      <w:bookmarkEnd w:id="5"/>
    </w:p>
    <w:p>
      <w:pPr>
        <w:pStyle w:val="541"/>
        <w:widowControl/>
        <w:numPr>
          <w:ilvl w:val="0"/>
          <w:numId w:val="77"/>
        </w:numPr>
        <w:spacing w:line="480" w:lineRule="atLeast"/>
        <w:ind w:left="0" w:firstLine="482"/>
        <w:jc w:val="left"/>
        <w:rPr>
          <w:rFonts w:hint="default" w:ascii="Times New Roman" w:hAnsi="Times New Roman" w:cs="Times New Roman"/>
        </w:rPr>
      </w:pPr>
      <w:r>
        <w:rPr>
          <w:rFonts w:hint="default" w:ascii="Times New Roman" w:hAnsi="Times New Roman" w:cs="Times New Roman"/>
        </w:rPr>
        <w:t>系统详细设计说明书；</w:t>
      </w:r>
    </w:p>
    <w:p>
      <w:pPr>
        <w:pStyle w:val="541"/>
        <w:widowControl/>
        <w:numPr>
          <w:ilvl w:val="0"/>
          <w:numId w:val="77"/>
        </w:numPr>
        <w:spacing w:line="480" w:lineRule="atLeast"/>
        <w:ind w:left="0" w:firstLine="482"/>
        <w:jc w:val="left"/>
        <w:rPr>
          <w:rFonts w:hint="default" w:ascii="Times New Roman" w:hAnsi="Times New Roman" w:cs="Times New Roman"/>
        </w:rPr>
      </w:pPr>
      <w:r>
        <w:rPr>
          <w:rFonts w:hint="default" w:ascii="Times New Roman" w:hAnsi="Times New Roman" w:cs="Times New Roman"/>
        </w:rPr>
        <w:t>完整详尽的设计、安装、施工图纸；</w:t>
      </w:r>
    </w:p>
    <w:p>
      <w:pPr>
        <w:pStyle w:val="541"/>
        <w:widowControl/>
        <w:numPr>
          <w:ilvl w:val="0"/>
          <w:numId w:val="77"/>
        </w:numPr>
        <w:spacing w:line="480" w:lineRule="atLeast"/>
        <w:ind w:left="0" w:firstLine="482"/>
        <w:jc w:val="left"/>
        <w:rPr>
          <w:rFonts w:hint="default" w:ascii="Times New Roman" w:hAnsi="Times New Roman" w:cs="Times New Roman"/>
        </w:rPr>
      </w:pPr>
      <w:r>
        <w:rPr>
          <w:rFonts w:hint="default" w:ascii="Times New Roman" w:hAnsi="Times New Roman" w:cs="Times New Roman"/>
        </w:rPr>
        <w:t>必要的其他资料；</w:t>
      </w:r>
    </w:p>
    <w:p>
      <w:pPr>
        <w:pStyle w:val="541"/>
        <w:widowControl/>
        <w:numPr>
          <w:ilvl w:val="0"/>
          <w:numId w:val="77"/>
        </w:numPr>
        <w:spacing w:line="480" w:lineRule="atLeast"/>
        <w:ind w:left="0" w:firstLine="482"/>
        <w:jc w:val="left"/>
        <w:rPr>
          <w:rFonts w:hint="default" w:ascii="Times New Roman" w:hAnsi="Times New Roman" w:cs="Times New Roman"/>
        </w:rPr>
      </w:pPr>
      <w:r>
        <w:rPr>
          <w:rFonts w:hint="default" w:ascii="Times New Roman" w:hAnsi="Times New Roman" w:cs="Times New Roman"/>
        </w:rPr>
        <w:t>以上资料应提交图纸3份、电子资料一份。所有文字应为中文或中、英文两种，以中文为准。</w:t>
      </w:r>
    </w:p>
    <w:p>
      <w:pPr>
        <w:pStyle w:val="6"/>
        <w:numPr>
          <w:ilvl w:val="2"/>
          <w:numId w:val="76"/>
        </w:numPr>
        <w:ind w:firstLine="480" w:firstLineChars="200"/>
        <w:rPr>
          <w:rFonts w:hint="default" w:ascii="Times New Roman" w:hAnsi="Times New Roman" w:cs="Times New Roman"/>
        </w:rPr>
      </w:pPr>
      <w:bookmarkStart w:id="6" w:name="_Toc493881733"/>
      <w:bookmarkStart w:id="7" w:name="_Toc488390242"/>
      <w:r>
        <w:rPr>
          <w:rFonts w:hint="default" w:ascii="Times New Roman" w:hAnsi="Times New Roman" w:cs="Times New Roman"/>
        </w:rPr>
        <w:t>出厂验收前提交的技术文件</w:t>
      </w:r>
      <w:bookmarkEnd w:id="6"/>
      <w:bookmarkEnd w:id="7"/>
    </w:p>
    <w:p>
      <w:pPr>
        <w:pStyle w:val="541"/>
        <w:widowControl/>
        <w:numPr>
          <w:ilvl w:val="0"/>
          <w:numId w:val="78"/>
        </w:numPr>
        <w:spacing w:line="480" w:lineRule="atLeast"/>
        <w:jc w:val="left"/>
        <w:rPr>
          <w:rFonts w:hint="default" w:ascii="Times New Roman" w:hAnsi="Times New Roman" w:cs="Times New Roman"/>
        </w:rPr>
      </w:pPr>
      <w:r>
        <w:rPr>
          <w:rFonts w:hint="default" w:ascii="Times New Roman" w:hAnsi="Times New Roman" w:cs="Times New Roman"/>
        </w:rPr>
        <w:t>系统使用说明书；</w:t>
      </w:r>
    </w:p>
    <w:p>
      <w:pPr>
        <w:pStyle w:val="541"/>
        <w:widowControl/>
        <w:numPr>
          <w:ilvl w:val="0"/>
          <w:numId w:val="78"/>
        </w:numPr>
        <w:spacing w:line="480" w:lineRule="atLeast"/>
        <w:ind w:left="0" w:firstLine="482"/>
        <w:jc w:val="left"/>
        <w:rPr>
          <w:rFonts w:hint="default" w:ascii="Times New Roman" w:hAnsi="Times New Roman" w:cs="Times New Roman"/>
        </w:rPr>
      </w:pPr>
      <w:r>
        <w:rPr>
          <w:rFonts w:hint="default" w:ascii="Times New Roman" w:hAnsi="Times New Roman" w:cs="Times New Roman"/>
        </w:rPr>
        <w:t>最终的系统总图；</w:t>
      </w:r>
    </w:p>
    <w:p>
      <w:pPr>
        <w:pStyle w:val="541"/>
        <w:widowControl/>
        <w:numPr>
          <w:ilvl w:val="0"/>
          <w:numId w:val="78"/>
        </w:numPr>
        <w:spacing w:line="480" w:lineRule="atLeast"/>
        <w:ind w:left="0" w:firstLine="482"/>
        <w:jc w:val="left"/>
        <w:rPr>
          <w:rFonts w:hint="default" w:ascii="Times New Roman" w:hAnsi="Times New Roman" w:cs="Times New Roman"/>
        </w:rPr>
      </w:pPr>
      <w:r>
        <w:rPr>
          <w:rFonts w:hint="default" w:ascii="Times New Roman" w:hAnsi="Times New Roman" w:cs="Times New Roman"/>
        </w:rPr>
        <w:t>系统接线图、用户的控制程序和监控程序的备份；</w:t>
      </w:r>
    </w:p>
    <w:p>
      <w:pPr>
        <w:pStyle w:val="541"/>
        <w:widowControl/>
        <w:numPr>
          <w:ilvl w:val="0"/>
          <w:numId w:val="78"/>
        </w:numPr>
        <w:spacing w:line="480" w:lineRule="atLeast"/>
        <w:ind w:left="0" w:firstLine="482"/>
        <w:jc w:val="left"/>
        <w:rPr>
          <w:rFonts w:hint="default" w:ascii="Times New Roman" w:hAnsi="Times New Roman" w:cs="Times New Roman"/>
        </w:rPr>
      </w:pPr>
      <w:r>
        <w:rPr>
          <w:rFonts w:hint="default" w:ascii="Times New Roman" w:hAnsi="Times New Roman" w:cs="Times New Roman"/>
        </w:rPr>
        <w:t>软件、系统安装盘及使用手册；</w:t>
      </w:r>
    </w:p>
    <w:p>
      <w:pPr>
        <w:pStyle w:val="541"/>
        <w:widowControl/>
        <w:numPr>
          <w:ilvl w:val="0"/>
          <w:numId w:val="78"/>
        </w:numPr>
        <w:spacing w:line="480" w:lineRule="atLeast"/>
        <w:ind w:left="0" w:firstLine="482"/>
        <w:jc w:val="left"/>
        <w:rPr>
          <w:rFonts w:hint="default" w:ascii="Times New Roman" w:hAnsi="Times New Roman" w:cs="Times New Roman"/>
        </w:rPr>
      </w:pPr>
      <w:r>
        <w:rPr>
          <w:rFonts w:hint="default" w:ascii="Times New Roman" w:hAnsi="Times New Roman" w:cs="Times New Roman"/>
        </w:rPr>
        <w:t>检测标准、产品合格证或质量认证证明；</w:t>
      </w:r>
    </w:p>
    <w:p>
      <w:pPr>
        <w:pStyle w:val="541"/>
        <w:widowControl/>
        <w:numPr>
          <w:ilvl w:val="0"/>
          <w:numId w:val="78"/>
        </w:numPr>
        <w:spacing w:line="480" w:lineRule="atLeast"/>
        <w:ind w:left="0" w:firstLine="482"/>
        <w:jc w:val="left"/>
        <w:rPr>
          <w:rFonts w:hint="default" w:ascii="Times New Roman" w:hAnsi="Times New Roman" w:cs="Times New Roman"/>
        </w:rPr>
      </w:pPr>
      <w:r>
        <w:rPr>
          <w:rFonts w:hint="default" w:ascii="Times New Roman" w:hAnsi="Times New Roman" w:cs="Times New Roman"/>
        </w:rPr>
        <w:t>乙方认为需要的，而上述没有列举的其它资料。</w:t>
      </w:r>
    </w:p>
    <w:p>
      <w:pPr>
        <w:pStyle w:val="6"/>
        <w:numPr>
          <w:ilvl w:val="2"/>
          <w:numId w:val="76"/>
        </w:numPr>
        <w:ind w:firstLine="480" w:firstLineChars="200"/>
        <w:rPr>
          <w:rFonts w:hint="default" w:ascii="Times New Roman" w:hAnsi="Times New Roman" w:cs="Times New Roman"/>
        </w:rPr>
      </w:pPr>
      <w:bookmarkStart w:id="8" w:name="_Toc488390244"/>
      <w:bookmarkStart w:id="9" w:name="_Toc493881735"/>
      <w:r>
        <w:rPr>
          <w:rFonts w:hint="default" w:ascii="Times New Roman" w:hAnsi="Times New Roman" w:cs="Times New Roman"/>
        </w:rPr>
        <w:t>项目验收完成提供的技术文件</w:t>
      </w:r>
      <w:bookmarkEnd w:id="8"/>
      <w:bookmarkEnd w:id="9"/>
    </w:p>
    <w:p>
      <w:pPr>
        <w:pStyle w:val="541"/>
        <w:widowControl/>
        <w:numPr>
          <w:ilvl w:val="0"/>
          <w:numId w:val="79"/>
        </w:numPr>
        <w:spacing w:line="480" w:lineRule="atLeast"/>
        <w:jc w:val="left"/>
        <w:rPr>
          <w:rFonts w:hint="default" w:ascii="Times New Roman" w:hAnsi="Times New Roman" w:cs="Times New Roman"/>
        </w:rPr>
      </w:pPr>
      <w:r>
        <w:rPr>
          <w:rFonts w:hint="default" w:ascii="Times New Roman" w:hAnsi="Times New Roman" w:cs="Times New Roman"/>
        </w:rPr>
        <w:t>软件及其源代码；</w:t>
      </w:r>
    </w:p>
    <w:p>
      <w:pPr>
        <w:pStyle w:val="541"/>
        <w:widowControl/>
        <w:numPr>
          <w:ilvl w:val="0"/>
          <w:numId w:val="79"/>
        </w:numPr>
        <w:spacing w:line="480" w:lineRule="atLeast"/>
        <w:ind w:left="0" w:firstLine="482"/>
        <w:jc w:val="left"/>
        <w:rPr>
          <w:rFonts w:hint="default" w:ascii="Times New Roman" w:hAnsi="Times New Roman" w:cs="Times New Roman"/>
        </w:rPr>
      </w:pPr>
      <w:r>
        <w:rPr>
          <w:rFonts w:hint="default" w:ascii="Times New Roman" w:hAnsi="Times New Roman" w:cs="Times New Roman"/>
        </w:rPr>
        <w:t>系统现场接线图；</w:t>
      </w:r>
    </w:p>
    <w:p>
      <w:pPr>
        <w:pStyle w:val="541"/>
        <w:widowControl/>
        <w:numPr>
          <w:ilvl w:val="0"/>
          <w:numId w:val="79"/>
        </w:numPr>
        <w:spacing w:line="480" w:lineRule="atLeast"/>
        <w:ind w:left="0" w:firstLine="482"/>
        <w:jc w:val="left"/>
        <w:rPr>
          <w:rFonts w:hint="default" w:ascii="Times New Roman" w:hAnsi="Times New Roman" w:cs="Times New Roman"/>
        </w:rPr>
      </w:pPr>
      <w:r>
        <w:rPr>
          <w:rFonts w:hint="default" w:ascii="Times New Roman" w:hAnsi="Times New Roman" w:cs="Times New Roman"/>
        </w:rPr>
        <w:t>所有机构设计图纸；</w:t>
      </w:r>
    </w:p>
    <w:p>
      <w:pPr>
        <w:pStyle w:val="541"/>
        <w:widowControl/>
        <w:numPr>
          <w:ilvl w:val="0"/>
          <w:numId w:val="79"/>
        </w:numPr>
        <w:spacing w:line="480" w:lineRule="atLeast"/>
        <w:ind w:left="0" w:firstLine="482"/>
        <w:jc w:val="left"/>
        <w:rPr>
          <w:rFonts w:hint="default" w:ascii="Times New Roman" w:hAnsi="Times New Roman" w:cs="Times New Roman"/>
        </w:rPr>
      </w:pPr>
      <w:r>
        <w:rPr>
          <w:rFonts w:hint="default" w:ascii="Times New Roman" w:hAnsi="Times New Roman" w:cs="Times New Roman"/>
        </w:rPr>
        <w:t>其它相关资料和图纸；</w:t>
      </w:r>
    </w:p>
    <w:p>
      <w:pPr>
        <w:pStyle w:val="541"/>
        <w:widowControl/>
        <w:numPr>
          <w:ilvl w:val="0"/>
          <w:numId w:val="79"/>
        </w:numPr>
        <w:spacing w:line="480" w:lineRule="atLeast"/>
        <w:ind w:left="0" w:firstLine="482"/>
        <w:jc w:val="left"/>
        <w:rPr>
          <w:rFonts w:hint="default" w:ascii="Times New Roman" w:hAnsi="Times New Roman" w:cs="Times New Roman"/>
        </w:rPr>
      </w:pPr>
      <w:r>
        <w:rPr>
          <w:rFonts w:hint="default" w:ascii="Times New Roman" w:hAnsi="Times New Roman" w:cs="Times New Roman"/>
        </w:rPr>
        <w:t>运行、维护保养手册；</w:t>
      </w:r>
    </w:p>
    <w:p>
      <w:pPr>
        <w:pStyle w:val="541"/>
        <w:widowControl/>
        <w:numPr>
          <w:ilvl w:val="0"/>
          <w:numId w:val="79"/>
        </w:numPr>
        <w:spacing w:line="480" w:lineRule="atLeast"/>
        <w:ind w:left="0" w:firstLine="482"/>
        <w:jc w:val="left"/>
        <w:rPr>
          <w:rFonts w:hint="default" w:ascii="Times New Roman" w:hAnsi="Times New Roman" w:cs="Times New Roman"/>
        </w:rPr>
      </w:pPr>
      <w:r>
        <w:rPr>
          <w:rFonts w:hint="default" w:ascii="Times New Roman" w:hAnsi="Times New Roman" w:cs="Times New Roman"/>
          <w:lang w:eastAsia="zh-CN"/>
        </w:rPr>
        <w:t>与</w:t>
      </w:r>
      <w:r>
        <w:rPr>
          <w:rFonts w:hint="default" w:ascii="Times New Roman" w:hAnsi="Times New Roman" w:cs="Times New Roman"/>
          <w:lang w:val="en-US" w:eastAsia="zh-CN"/>
        </w:rPr>
        <w:t>智能存储</w:t>
      </w:r>
      <w:r>
        <w:rPr>
          <w:rFonts w:hint="default" w:ascii="Times New Roman" w:hAnsi="Times New Roman" w:cs="Times New Roman"/>
        </w:rPr>
        <w:t>设备接口规范。</w:t>
      </w:r>
    </w:p>
    <w:p>
      <w:pPr>
        <w:pStyle w:val="4"/>
        <w:rPr>
          <w:rFonts w:hint="default" w:ascii="Times New Roman" w:hAnsi="Times New Roman" w:cs="Times New Roman"/>
          <w:b w:val="0"/>
          <w:bCs w:val="0"/>
        </w:rPr>
      </w:pPr>
      <w:bookmarkStart w:id="10" w:name="_Toc49174178"/>
      <w:r>
        <w:rPr>
          <w:rFonts w:hint="default" w:ascii="Times New Roman" w:hAnsi="Times New Roman" w:cs="Times New Roman"/>
          <w:b w:val="0"/>
          <w:bCs w:val="0"/>
        </w:rPr>
        <w:t>各方职责</w:t>
      </w:r>
      <w:bookmarkEnd w:id="10"/>
    </w:p>
    <w:p>
      <w:pPr>
        <w:pStyle w:val="5"/>
        <w:rPr>
          <w:rFonts w:hint="default" w:ascii="Times New Roman" w:hAnsi="Times New Roman" w:cs="Times New Roman"/>
          <w:b w:val="0"/>
        </w:rPr>
      </w:pPr>
      <w:r>
        <w:rPr>
          <w:rFonts w:hint="default" w:ascii="Times New Roman" w:hAnsi="Times New Roman" w:cs="Times New Roman"/>
          <w:b w:val="0"/>
        </w:rPr>
        <w:t>投标方（乙方）职责</w:t>
      </w:r>
    </w:p>
    <w:p>
      <w:pPr>
        <w:pStyle w:val="6"/>
        <w:numPr>
          <w:ilvl w:val="2"/>
          <w:numId w:val="80"/>
        </w:numPr>
        <w:ind w:firstLine="480" w:firstLineChars="200"/>
        <w:rPr>
          <w:rFonts w:hint="default" w:ascii="Times New Roman" w:hAnsi="Times New Roman" w:cs="Times New Roman"/>
        </w:rPr>
      </w:pPr>
      <w:r>
        <w:rPr>
          <w:rFonts w:hint="default" w:ascii="Times New Roman" w:hAnsi="Times New Roman" w:cs="Times New Roman"/>
        </w:rPr>
        <w:t>负责项目所需服务、工作产品的方案设计，并根据招标方需求细化。</w:t>
      </w:r>
    </w:p>
    <w:p>
      <w:pPr>
        <w:pStyle w:val="6"/>
        <w:numPr>
          <w:ilvl w:val="2"/>
          <w:numId w:val="80"/>
        </w:numPr>
        <w:ind w:firstLine="480" w:firstLineChars="200"/>
        <w:rPr>
          <w:rFonts w:hint="default" w:ascii="Times New Roman" w:hAnsi="Times New Roman" w:cs="Times New Roman"/>
        </w:rPr>
      </w:pPr>
      <w:r>
        <w:rPr>
          <w:rFonts w:hint="default" w:ascii="Times New Roman" w:hAnsi="Times New Roman" w:cs="Times New Roman"/>
        </w:rPr>
        <w:t>负责智能仓储控制系统功能开发、实施、集成、技术培训，以及地市局计量急救包建设期间的所有配合联调等工作。</w:t>
      </w:r>
    </w:p>
    <w:p>
      <w:pPr>
        <w:pStyle w:val="6"/>
        <w:numPr>
          <w:ilvl w:val="2"/>
          <w:numId w:val="80"/>
        </w:numPr>
        <w:ind w:firstLine="480" w:firstLineChars="200"/>
        <w:rPr>
          <w:rFonts w:hint="default" w:ascii="Times New Roman" w:hAnsi="Times New Roman" w:cs="Times New Roman"/>
        </w:rPr>
      </w:pPr>
      <w:r>
        <w:rPr>
          <w:rFonts w:hint="default" w:ascii="Times New Roman" w:hAnsi="Times New Roman" w:cs="Times New Roman"/>
        </w:rPr>
        <w:t>承担WMS系统、计量急救包自动化设备与智能仓储控制系统的接口开发及集成联调。</w:t>
      </w:r>
    </w:p>
    <w:p>
      <w:pPr>
        <w:pStyle w:val="6"/>
        <w:numPr>
          <w:ilvl w:val="2"/>
          <w:numId w:val="80"/>
        </w:numPr>
        <w:ind w:firstLine="480" w:firstLineChars="200"/>
        <w:rPr>
          <w:rFonts w:hint="default" w:ascii="Times New Roman" w:hAnsi="Times New Roman" w:cs="Times New Roman"/>
        </w:rPr>
      </w:pPr>
      <w:r>
        <w:rPr>
          <w:rFonts w:hint="default" w:ascii="Times New Roman" w:hAnsi="Times New Roman" w:cs="Times New Roman"/>
        </w:rPr>
        <w:t>对整个系统的性能和功能负责，保证提供的所有服务、工作产品的质量及技术指标完全满足招标方要求。在调试和运行期间，如发现由于投标方所提供的系统（含设备）因为开发或配置不合理，造成的损失应由投标方应完全负责。</w:t>
      </w:r>
    </w:p>
    <w:p>
      <w:pPr>
        <w:pStyle w:val="6"/>
        <w:numPr>
          <w:ilvl w:val="2"/>
          <w:numId w:val="80"/>
        </w:numPr>
        <w:ind w:firstLine="480" w:firstLineChars="200"/>
        <w:rPr>
          <w:rFonts w:hint="default" w:ascii="Times New Roman" w:hAnsi="Times New Roman" w:cs="Times New Roman"/>
        </w:rPr>
      </w:pPr>
      <w:r>
        <w:rPr>
          <w:rFonts w:hint="default" w:ascii="Times New Roman" w:hAnsi="Times New Roman" w:cs="Times New Roman"/>
        </w:rPr>
        <w:t>负责按要求履行运行维护、售后服务等职责。</w:t>
      </w:r>
    </w:p>
    <w:p>
      <w:pPr>
        <w:pStyle w:val="6"/>
        <w:numPr>
          <w:ilvl w:val="2"/>
          <w:numId w:val="80"/>
        </w:numPr>
        <w:ind w:firstLine="480" w:firstLineChars="200"/>
        <w:rPr>
          <w:rFonts w:hint="default" w:ascii="Times New Roman" w:hAnsi="Times New Roman" w:cs="Times New Roman"/>
        </w:rPr>
      </w:pPr>
      <w:r>
        <w:rPr>
          <w:rFonts w:hint="default" w:ascii="Times New Roman" w:hAnsi="Times New Roman" w:cs="Times New Roman"/>
        </w:rPr>
        <w:t>负责提供服务、工作产品的所有文件资料、技术资料和开发软件的光盘备份，配合提供本项目实施需要的原始资料及招标方工作需要的相关资料。</w:t>
      </w:r>
    </w:p>
    <w:p>
      <w:pPr>
        <w:pStyle w:val="6"/>
        <w:numPr>
          <w:ilvl w:val="2"/>
          <w:numId w:val="80"/>
        </w:numPr>
        <w:ind w:firstLine="480" w:firstLineChars="200"/>
        <w:rPr>
          <w:rFonts w:hint="default" w:ascii="Times New Roman" w:hAnsi="Times New Roman" w:cs="Times New Roman"/>
        </w:rPr>
      </w:pPr>
      <w:r>
        <w:rPr>
          <w:rFonts w:hint="default" w:ascii="Times New Roman" w:hAnsi="Times New Roman" w:cs="Times New Roman"/>
        </w:rPr>
        <w:t>负责按要求组织工程联络会。遵守招标方（业主方）的各项管理制度和管理工作要求（包含但不限于监造、调试、进度安排、参与各类会议等）。</w:t>
      </w:r>
    </w:p>
    <w:p>
      <w:pPr>
        <w:pStyle w:val="6"/>
        <w:numPr>
          <w:ilvl w:val="2"/>
          <w:numId w:val="80"/>
        </w:numPr>
        <w:ind w:firstLine="480" w:firstLineChars="200"/>
        <w:rPr>
          <w:rFonts w:hint="default" w:ascii="Times New Roman" w:hAnsi="Times New Roman" w:cs="Times New Roman"/>
        </w:rPr>
      </w:pPr>
      <w:r>
        <w:rPr>
          <w:rFonts w:hint="default" w:ascii="Times New Roman" w:hAnsi="Times New Roman" w:cs="Times New Roman"/>
        </w:rPr>
        <w:t>负责</w:t>
      </w:r>
      <w:r>
        <w:rPr>
          <w:rFonts w:hint="default" w:ascii="Times New Roman" w:hAnsi="Times New Roman" w:cs="Times New Roman"/>
          <w:lang w:val="en-US"/>
        </w:rPr>
        <w:t>搭建智能仓储控制系统在</w:t>
      </w:r>
      <w:r>
        <w:rPr>
          <w:rFonts w:hint="default" w:ascii="Times New Roman" w:hAnsi="Times New Roman" w:cs="Times New Roman"/>
        </w:rPr>
        <w:t>出厂前调试、出厂验收</w:t>
      </w:r>
      <w:r>
        <w:rPr>
          <w:rFonts w:hint="default" w:ascii="Times New Roman" w:hAnsi="Times New Roman" w:cs="Times New Roman"/>
          <w:lang w:val="en-US"/>
        </w:rPr>
        <w:t>阶段</w:t>
      </w:r>
      <w:r>
        <w:rPr>
          <w:rFonts w:hint="default" w:ascii="Times New Roman" w:hAnsi="Times New Roman" w:cs="Times New Roman"/>
        </w:rPr>
        <w:t>所需的硬件设备。</w:t>
      </w:r>
    </w:p>
    <w:p>
      <w:pPr>
        <w:pStyle w:val="6"/>
        <w:numPr>
          <w:ilvl w:val="2"/>
          <w:numId w:val="80"/>
        </w:numPr>
        <w:ind w:firstLine="480" w:firstLineChars="200"/>
        <w:rPr>
          <w:rFonts w:hint="default" w:ascii="Times New Roman" w:hAnsi="Times New Roman" w:cs="Times New Roman"/>
        </w:rPr>
      </w:pPr>
      <w:r>
        <w:rPr>
          <w:rFonts w:hint="default" w:ascii="Times New Roman" w:hAnsi="Times New Roman" w:cs="Times New Roman"/>
        </w:rPr>
        <w:t>在安装调试、系统集成调试过程中出现外部争议事项时，服从业主方安排。</w:t>
      </w:r>
    </w:p>
    <w:p>
      <w:pPr>
        <w:pStyle w:val="5"/>
        <w:rPr>
          <w:rFonts w:hint="default" w:ascii="Times New Roman" w:hAnsi="Times New Roman" w:cs="Times New Roman"/>
          <w:b w:val="0"/>
        </w:rPr>
      </w:pPr>
      <w:r>
        <w:rPr>
          <w:rFonts w:hint="default" w:ascii="Times New Roman" w:hAnsi="Times New Roman" w:cs="Times New Roman"/>
          <w:b w:val="0"/>
        </w:rPr>
        <w:t>招标方（业主方）职责</w:t>
      </w:r>
    </w:p>
    <w:p>
      <w:pPr>
        <w:pStyle w:val="6"/>
        <w:numPr>
          <w:ilvl w:val="2"/>
          <w:numId w:val="81"/>
        </w:numPr>
        <w:ind w:firstLine="480" w:firstLineChars="200"/>
        <w:rPr>
          <w:rFonts w:hint="default" w:ascii="Times New Roman" w:hAnsi="Times New Roman" w:cs="Times New Roman"/>
        </w:rPr>
      </w:pPr>
      <w:r>
        <w:rPr>
          <w:rFonts w:hint="default" w:ascii="Times New Roman" w:hAnsi="Times New Roman" w:cs="Times New Roman"/>
        </w:rPr>
        <w:t>负责提供与本项目有关的技术资料、参数及图纸。</w:t>
      </w:r>
    </w:p>
    <w:p>
      <w:pPr>
        <w:pStyle w:val="6"/>
        <w:numPr>
          <w:ilvl w:val="2"/>
          <w:numId w:val="81"/>
        </w:numPr>
        <w:ind w:firstLine="480" w:firstLineChars="200"/>
        <w:rPr>
          <w:rFonts w:hint="default" w:ascii="Times New Roman" w:hAnsi="Times New Roman" w:cs="Times New Roman"/>
        </w:rPr>
      </w:pPr>
      <w:r>
        <w:rPr>
          <w:rFonts w:hint="default" w:ascii="Times New Roman" w:hAnsi="Times New Roman" w:cs="Times New Roman"/>
        </w:rPr>
        <w:t>确认投标方提供的服务、工作产品的文件资料和技术。</w:t>
      </w:r>
    </w:p>
    <w:p>
      <w:pPr>
        <w:pStyle w:val="6"/>
        <w:numPr>
          <w:ilvl w:val="2"/>
          <w:numId w:val="81"/>
        </w:numPr>
        <w:ind w:firstLine="480" w:firstLineChars="200"/>
        <w:rPr>
          <w:rFonts w:hint="default" w:ascii="Times New Roman" w:hAnsi="Times New Roman" w:cs="Times New Roman"/>
        </w:rPr>
      </w:pPr>
      <w:r>
        <w:rPr>
          <w:rFonts w:hint="default" w:ascii="Times New Roman" w:hAnsi="Times New Roman" w:cs="Times New Roman"/>
        </w:rPr>
        <w:t>提供满足投标方开展工作的环境条件。</w:t>
      </w:r>
    </w:p>
    <w:p>
      <w:pPr>
        <w:pStyle w:val="6"/>
        <w:numPr>
          <w:ilvl w:val="2"/>
          <w:numId w:val="81"/>
        </w:numPr>
        <w:ind w:firstLine="480" w:firstLineChars="200"/>
        <w:rPr>
          <w:rFonts w:hint="default" w:ascii="Times New Roman" w:hAnsi="Times New Roman" w:cs="Times New Roman"/>
        </w:rPr>
      </w:pPr>
      <w:r>
        <w:rPr>
          <w:rFonts w:hint="default" w:ascii="Times New Roman" w:hAnsi="Times New Roman" w:cs="Times New Roman"/>
        </w:rPr>
        <w:t>参加相关联络会。</w:t>
      </w:r>
    </w:p>
    <w:p>
      <w:pPr>
        <w:pStyle w:val="6"/>
        <w:numPr>
          <w:ilvl w:val="2"/>
          <w:numId w:val="81"/>
        </w:numPr>
        <w:ind w:firstLine="480" w:firstLineChars="200"/>
        <w:rPr>
          <w:rFonts w:hint="default" w:ascii="Times New Roman" w:hAnsi="Times New Roman" w:cs="Times New Roman"/>
        </w:rPr>
      </w:pPr>
      <w:r>
        <w:rPr>
          <w:rFonts w:hint="default" w:ascii="Times New Roman" w:hAnsi="Times New Roman" w:cs="Times New Roman"/>
        </w:rPr>
        <w:t>负责向投标方解释技术规范书中的要求。</w:t>
      </w:r>
    </w:p>
    <w:p>
      <w:pPr>
        <w:pStyle w:val="6"/>
        <w:numPr>
          <w:ilvl w:val="2"/>
          <w:numId w:val="81"/>
        </w:numPr>
        <w:ind w:firstLine="480" w:firstLineChars="200"/>
        <w:rPr>
          <w:rFonts w:hint="default" w:ascii="Times New Roman" w:hAnsi="Times New Roman" w:cs="Times New Roman"/>
        </w:rPr>
      </w:pPr>
      <w:r>
        <w:rPr>
          <w:rFonts w:hint="default" w:ascii="Times New Roman" w:hAnsi="Times New Roman" w:cs="Times New Roman"/>
        </w:rPr>
        <w:t>配合投标方完成项目工作，并组织验收。</w:t>
      </w:r>
    </w:p>
    <w:p>
      <w:pPr>
        <w:pStyle w:val="3"/>
        <w:rPr>
          <w:rFonts w:hint="default" w:ascii="Times New Roman" w:hAnsi="Times New Roman" w:cs="Times New Roman"/>
          <w:b/>
          <w:bCs/>
        </w:rPr>
      </w:pPr>
      <w:bookmarkStart w:id="11" w:name="_Toc49174179"/>
      <w:bookmarkStart w:id="12" w:name="_Toc46326354"/>
      <w:bookmarkStart w:id="13" w:name="_Toc351129172"/>
      <w:r>
        <w:rPr>
          <w:rFonts w:hint="default" w:ascii="Times New Roman" w:hAnsi="Times New Roman" w:cs="Times New Roman"/>
          <w:b/>
          <w:bCs/>
        </w:rPr>
        <w:t>项目概述</w:t>
      </w:r>
      <w:bookmarkEnd w:id="11"/>
      <w:bookmarkEnd w:id="12"/>
    </w:p>
    <w:p>
      <w:pPr>
        <w:rPr>
          <w:rFonts w:hint="default" w:ascii="Times New Roman" w:hAnsi="Times New Roman" w:eastAsia="宋体" w:cs="Times New Roman"/>
          <w:lang w:val="zh-CN" w:eastAsia="zh-CN"/>
        </w:rPr>
      </w:pPr>
      <w:r>
        <w:rPr>
          <w:rFonts w:hint="default" w:ascii="Times New Roman" w:hAnsi="Times New Roman" w:cs="Times New Roman"/>
        </w:rPr>
        <w:t>目前，</w:t>
      </w:r>
      <w:r>
        <w:rPr>
          <w:rFonts w:hint="default" w:ascii="Times New Roman" w:hAnsi="Times New Roman" w:cs="Times New Roman"/>
          <w:lang w:eastAsia="zh-CN"/>
        </w:rPr>
        <w:t>广西电网</w:t>
      </w:r>
      <w:r>
        <w:rPr>
          <w:rFonts w:hint="default" w:ascii="Times New Roman" w:hAnsi="Times New Roman" w:cs="Times New Roman"/>
        </w:rPr>
        <w:t>公司正统筹推进各地市局计量急救包智能化改造建设，包括硬件设备采购</w:t>
      </w:r>
      <w:r>
        <w:rPr>
          <w:rFonts w:hint="eastAsia" w:cs="Times New Roman"/>
          <w:lang w:eastAsia="zh-CN"/>
        </w:rPr>
        <w:t>、</w:t>
      </w:r>
      <w:r>
        <w:rPr>
          <w:rFonts w:hint="default" w:ascii="Times New Roman" w:hAnsi="Times New Roman" w:cs="Times New Roman"/>
          <w:lang w:eastAsia="zh-CN"/>
        </w:rPr>
        <w:t>智能仓储</w:t>
      </w:r>
      <w:r>
        <w:rPr>
          <w:rFonts w:hint="default" w:ascii="Times New Roman" w:hAnsi="Times New Roman" w:cs="Times New Roman"/>
        </w:rPr>
        <w:t>控制系统（WCS）建设。</w:t>
      </w:r>
      <w:r>
        <w:rPr>
          <w:rFonts w:hint="default" w:ascii="Times New Roman" w:hAnsi="Times New Roman" w:cs="Times New Roman"/>
          <w:lang w:eastAsia="zh-CN"/>
        </w:rPr>
        <w:t>其中，</w:t>
      </w:r>
      <w:r>
        <w:rPr>
          <w:rFonts w:hint="default" w:ascii="Times New Roman" w:hAnsi="Times New Roman" w:cs="Times New Roman"/>
          <w:lang w:val="zh-CN" w:eastAsia="zh-CN"/>
        </w:rPr>
        <w:t>智能</w:t>
      </w:r>
      <w:r>
        <w:rPr>
          <w:rFonts w:hint="default" w:ascii="Times New Roman" w:hAnsi="Times New Roman" w:cs="Times New Roman"/>
          <w:lang w:val="zh-CN"/>
        </w:rPr>
        <w:t>仓储控制系统（WCS）是计量急救包实现信息化的基础，实现了对各种</w:t>
      </w:r>
      <w:r>
        <w:rPr>
          <w:rFonts w:hint="default" w:ascii="Times New Roman" w:hAnsi="Times New Roman" w:cs="Times New Roman"/>
          <w:lang w:val="zh-CN" w:eastAsia="zh-CN"/>
        </w:rPr>
        <w:t>智能存储</w:t>
      </w:r>
      <w:r>
        <w:rPr>
          <w:rFonts w:hint="default" w:ascii="Times New Roman" w:hAnsi="Times New Roman" w:cs="Times New Roman"/>
          <w:lang w:val="zh-CN"/>
        </w:rPr>
        <w:t>设备的集成，对各设备进行统一调度、管理，协调完成仓库的出入库任务需求，并通过实时收集设备层反馈，做到对设备的实时监控及对任务执行状况的实时跟踪</w:t>
      </w:r>
      <w:r>
        <w:rPr>
          <w:rFonts w:hint="default" w:ascii="Times New Roman" w:hAnsi="Times New Roman" w:cs="Times New Roman"/>
          <w:lang w:val="zh-CN" w:eastAsia="zh-CN"/>
        </w:rPr>
        <w:t>。</w:t>
      </w:r>
      <w:r>
        <w:rPr>
          <w:rFonts w:hint="default" w:ascii="Times New Roman" w:hAnsi="Times New Roman" w:cs="Times New Roman"/>
        </w:rPr>
        <w:t>通过计量急救包智能仓储控制系统建设，实现对上与省级计量包管理系统</w:t>
      </w:r>
      <w:r>
        <w:rPr>
          <w:rFonts w:hint="default" w:ascii="Times New Roman" w:hAnsi="Times New Roman" w:cs="Times New Roman"/>
          <w:lang w:eastAsia="zh-CN"/>
        </w:rPr>
        <w:t>（</w:t>
      </w:r>
      <w:r>
        <w:rPr>
          <w:rFonts w:hint="default" w:ascii="Times New Roman" w:hAnsi="Times New Roman" w:cs="Times New Roman"/>
          <w:lang w:val="en-US" w:eastAsia="zh-CN"/>
        </w:rPr>
        <w:t>WMS</w:t>
      </w:r>
      <w:r>
        <w:rPr>
          <w:rFonts w:hint="default" w:ascii="Times New Roman" w:hAnsi="Times New Roman" w:cs="Times New Roman"/>
          <w:lang w:eastAsia="zh-CN"/>
        </w:rPr>
        <w:t>）</w:t>
      </w:r>
      <w:r>
        <w:rPr>
          <w:rFonts w:hint="default" w:ascii="Times New Roman" w:hAnsi="Times New Roman" w:cs="Times New Roman"/>
        </w:rPr>
        <w:t>无缝对接，对下与各地市计量包智能</w:t>
      </w:r>
      <w:r>
        <w:rPr>
          <w:rFonts w:hint="default" w:ascii="Times New Roman" w:hAnsi="Times New Roman" w:cs="Times New Roman"/>
          <w:lang w:eastAsia="zh-CN"/>
        </w:rPr>
        <w:t>存储</w:t>
      </w:r>
      <w:r>
        <w:rPr>
          <w:rFonts w:hint="default" w:ascii="Times New Roman" w:hAnsi="Times New Roman" w:cs="Times New Roman"/>
        </w:rPr>
        <w:t>设备（AGV小车、拆码垛机、射频门等）有效集成交互，使其成为全省计量资产全生命周期管控的有机整体</w:t>
      </w:r>
      <w:r>
        <w:rPr>
          <w:rFonts w:hint="default" w:ascii="Times New Roman" w:hAnsi="Times New Roman" w:cs="Times New Roman"/>
          <w:lang w:eastAsia="zh-CN"/>
        </w:rPr>
        <w:t>，支撑地市局顺利完成计量包智能化改造。</w:t>
      </w:r>
    </w:p>
    <w:p>
      <w:pPr>
        <w:pStyle w:val="3"/>
        <w:rPr>
          <w:rFonts w:hint="default" w:ascii="Times New Roman" w:hAnsi="Times New Roman" w:cs="Times New Roman"/>
          <w:b w:val="0"/>
          <w:bCs w:val="0"/>
        </w:rPr>
      </w:pPr>
      <w:bookmarkStart w:id="14" w:name="_Toc46326355"/>
      <w:bookmarkStart w:id="15" w:name="_Toc49174180"/>
      <w:r>
        <w:rPr>
          <w:rFonts w:hint="default" w:ascii="Times New Roman" w:hAnsi="Times New Roman" w:cs="Times New Roman"/>
          <w:b w:val="0"/>
          <w:bCs w:val="0"/>
        </w:rPr>
        <w:t>招标范围</w:t>
      </w:r>
      <w:bookmarkEnd w:id="14"/>
      <w:bookmarkEnd w:id="15"/>
    </w:p>
    <w:p>
      <w:pPr>
        <w:pStyle w:val="6"/>
        <w:numPr>
          <w:ilvl w:val="2"/>
          <w:numId w:val="82"/>
        </w:numPr>
        <w:ind w:firstLine="480" w:firstLineChars="200"/>
        <w:rPr>
          <w:rFonts w:hint="default" w:ascii="Times New Roman" w:hAnsi="Times New Roman" w:cs="Times New Roman"/>
        </w:rPr>
      </w:pPr>
      <w:r>
        <w:rPr>
          <w:rFonts w:hint="default" w:ascii="Times New Roman" w:hAnsi="Times New Roman" w:cs="Times New Roman"/>
        </w:rPr>
        <w:t>智能仓储控制系统开发和部署，覆盖</w:t>
      </w:r>
      <w:r>
        <w:rPr>
          <w:rFonts w:hint="default" w:ascii="Times New Roman" w:hAnsi="Times New Roman" w:cs="Times New Roman"/>
          <w:lang w:eastAsia="zh-CN"/>
        </w:rPr>
        <w:t>广西</w:t>
      </w:r>
      <w:r>
        <w:rPr>
          <w:rFonts w:hint="default" w:ascii="Times New Roman" w:hAnsi="Times New Roman" w:cs="Times New Roman"/>
        </w:rPr>
        <w:t>电网公司下属1</w:t>
      </w:r>
      <w:r>
        <w:rPr>
          <w:rFonts w:hint="default" w:ascii="Times New Roman" w:hAnsi="Times New Roman" w:cs="Times New Roman"/>
          <w:lang w:val="en-US" w:eastAsia="zh-CN"/>
        </w:rPr>
        <w:t>4</w:t>
      </w:r>
      <w:r>
        <w:rPr>
          <w:rFonts w:hint="default" w:ascii="Times New Roman" w:hAnsi="Times New Roman" w:cs="Times New Roman"/>
        </w:rPr>
        <w:t>个地市局计量急救包的建设工作，包括：</w:t>
      </w:r>
      <w:r>
        <w:rPr>
          <w:rFonts w:hint="default" w:ascii="Times New Roman" w:hAnsi="Times New Roman" w:cs="Times New Roman"/>
          <w:lang w:eastAsia="zh-CN"/>
        </w:rPr>
        <w:t>南宁</w:t>
      </w:r>
      <w:r>
        <w:rPr>
          <w:rFonts w:hint="default" w:ascii="Times New Roman" w:hAnsi="Times New Roman" w:cs="Times New Roman"/>
        </w:rPr>
        <w:t>供电局、</w:t>
      </w:r>
      <w:r>
        <w:rPr>
          <w:rFonts w:hint="default" w:ascii="Times New Roman" w:hAnsi="Times New Roman" w:cs="Times New Roman"/>
          <w:lang w:eastAsia="zh-CN"/>
        </w:rPr>
        <w:t>桂林</w:t>
      </w:r>
      <w:r>
        <w:rPr>
          <w:rFonts w:hint="default" w:ascii="Times New Roman" w:hAnsi="Times New Roman" w:cs="Times New Roman"/>
        </w:rPr>
        <w:t>供电局、</w:t>
      </w:r>
      <w:r>
        <w:rPr>
          <w:rFonts w:hint="default" w:ascii="Times New Roman" w:hAnsi="Times New Roman" w:cs="Times New Roman"/>
          <w:lang w:eastAsia="zh-CN"/>
        </w:rPr>
        <w:t>柳州</w:t>
      </w:r>
      <w:r>
        <w:rPr>
          <w:rFonts w:hint="default" w:ascii="Times New Roman" w:hAnsi="Times New Roman" w:cs="Times New Roman"/>
        </w:rPr>
        <w:t>供电局、</w:t>
      </w:r>
      <w:r>
        <w:rPr>
          <w:rFonts w:hint="default" w:ascii="Times New Roman" w:hAnsi="Times New Roman" w:cs="Times New Roman"/>
          <w:lang w:eastAsia="zh-CN"/>
        </w:rPr>
        <w:t>玉林</w:t>
      </w:r>
      <w:r>
        <w:rPr>
          <w:rFonts w:hint="default" w:ascii="Times New Roman" w:hAnsi="Times New Roman" w:cs="Times New Roman"/>
        </w:rPr>
        <w:t>供电局、</w:t>
      </w:r>
      <w:r>
        <w:rPr>
          <w:rFonts w:hint="default" w:ascii="Times New Roman" w:hAnsi="Times New Roman" w:cs="Times New Roman"/>
          <w:lang w:eastAsia="zh-CN"/>
        </w:rPr>
        <w:t>百色</w:t>
      </w:r>
      <w:r>
        <w:rPr>
          <w:rFonts w:hint="default" w:ascii="Times New Roman" w:hAnsi="Times New Roman" w:cs="Times New Roman"/>
        </w:rPr>
        <w:t>供电局、</w:t>
      </w:r>
      <w:r>
        <w:rPr>
          <w:rFonts w:hint="default" w:ascii="Times New Roman" w:hAnsi="Times New Roman" w:cs="Times New Roman"/>
          <w:lang w:eastAsia="zh-CN"/>
        </w:rPr>
        <w:t>河池</w:t>
      </w:r>
      <w:r>
        <w:rPr>
          <w:rFonts w:hint="default" w:ascii="Times New Roman" w:hAnsi="Times New Roman" w:cs="Times New Roman"/>
        </w:rPr>
        <w:t>供电局、</w:t>
      </w:r>
      <w:r>
        <w:rPr>
          <w:rFonts w:hint="default" w:ascii="Times New Roman" w:hAnsi="Times New Roman" w:cs="Times New Roman"/>
          <w:lang w:eastAsia="zh-CN"/>
        </w:rPr>
        <w:t>贵港</w:t>
      </w:r>
      <w:r>
        <w:rPr>
          <w:rFonts w:hint="default" w:ascii="Times New Roman" w:hAnsi="Times New Roman" w:cs="Times New Roman"/>
        </w:rPr>
        <w:t>供电局、</w:t>
      </w:r>
      <w:r>
        <w:rPr>
          <w:rFonts w:hint="default" w:ascii="Times New Roman" w:hAnsi="Times New Roman" w:cs="Times New Roman"/>
          <w:lang w:eastAsia="zh-CN"/>
        </w:rPr>
        <w:t>梧州</w:t>
      </w:r>
      <w:r>
        <w:rPr>
          <w:rFonts w:hint="default" w:ascii="Times New Roman" w:hAnsi="Times New Roman" w:cs="Times New Roman"/>
        </w:rPr>
        <w:t>供电局、</w:t>
      </w:r>
      <w:r>
        <w:rPr>
          <w:rFonts w:hint="default" w:ascii="Times New Roman" w:hAnsi="Times New Roman" w:cs="Times New Roman"/>
          <w:lang w:eastAsia="zh-CN"/>
        </w:rPr>
        <w:t>来宾</w:t>
      </w:r>
      <w:r>
        <w:rPr>
          <w:rFonts w:hint="default" w:ascii="Times New Roman" w:hAnsi="Times New Roman" w:cs="Times New Roman"/>
        </w:rPr>
        <w:t>供电局、</w:t>
      </w:r>
      <w:r>
        <w:rPr>
          <w:rFonts w:hint="default" w:ascii="Times New Roman" w:hAnsi="Times New Roman" w:cs="Times New Roman"/>
          <w:lang w:eastAsia="zh-CN"/>
        </w:rPr>
        <w:t>崇左</w:t>
      </w:r>
      <w:r>
        <w:rPr>
          <w:rFonts w:hint="default" w:ascii="Times New Roman" w:hAnsi="Times New Roman" w:cs="Times New Roman"/>
        </w:rPr>
        <w:t>供电局、</w:t>
      </w:r>
      <w:r>
        <w:rPr>
          <w:rFonts w:hint="default" w:ascii="Times New Roman" w:hAnsi="Times New Roman" w:cs="Times New Roman"/>
          <w:lang w:eastAsia="zh-CN"/>
        </w:rPr>
        <w:t>贺州</w:t>
      </w:r>
      <w:r>
        <w:rPr>
          <w:rFonts w:hint="default" w:ascii="Times New Roman" w:hAnsi="Times New Roman" w:cs="Times New Roman"/>
        </w:rPr>
        <w:t>供电局、</w:t>
      </w:r>
      <w:r>
        <w:rPr>
          <w:rFonts w:hint="default" w:ascii="Times New Roman" w:hAnsi="Times New Roman" w:cs="Times New Roman"/>
          <w:lang w:eastAsia="zh-CN"/>
        </w:rPr>
        <w:t>钦州</w:t>
      </w:r>
      <w:r>
        <w:rPr>
          <w:rFonts w:hint="default" w:ascii="Times New Roman" w:hAnsi="Times New Roman" w:cs="Times New Roman"/>
        </w:rPr>
        <w:t>供电局、</w:t>
      </w:r>
      <w:r>
        <w:rPr>
          <w:rFonts w:hint="default" w:ascii="Times New Roman" w:hAnsi="Times New Roman" w:cs="Times New Roman"/>
          <w:lang w:eastAsia="zh-CN"/>
        </w:rPr>
        <w:t>北海</w:t>
      </w:r>
      <w:r>
        <w:rPr>
          <w:rFonts w:hint="default" w:ascii="Times New Roman" w:hAnsi="Times New Roman" w:cs="Times New Roman"/>
        </w:rPr>
        <w:t>供电局、</w:t>
      </w:r>
      <w:r>
        <w:rPr>
          <w:rFonts w:hint="default" w:ascii="Times New Roman" w:hAnsi="Times New Roman" w:cs="Times New Roman"/>
          <w:lang w:eastAsia="zh-CN"/>
        </w:rPr>
        <w:t>防城港</w:t>
      </w:r>
      <w:r>
        <w:rPr>
          <w:rFonts w:hint="default" w:ascii="Times New Roman" w:hAnsi="Times New Roman" w:cs="Times New Roman"/>
        </w:rPr>
        <w:t>供电局。</w:t>
      </w:r>
    </w:p>
    <w:p>
      <w:pPr>
        <w:pStyle w:val="6"/>
        <w:ind w:firstLine="480" w:firstLineChars="200"/>
        <w:rPr>
          <w:rFonts w:hint="default" w:ascii="Times New Roman" w:hAnsi="Times New Roman" w:cs="Times New Roman"/>
        </w:rPr>
      </w:pPr>
      <w:r>
        <w:rPr>
          <w:rFonts w:hint="default" w:ascii="Times New Roman" w:hAnsi="Times New Roman" w:cs="Times New Roman"/>
        </w:rPr>
        <w:t>智能仓储控制系统软件集成，主要包含与WMS系统的本侧接口开发及系统之间的集成联调；与计量急救包</w:t>
      </w:r>
      <w:r>
        <w:rPr>
          <w:rFonts w:hint="default" w:ascii="Times New Roman" w:hAnsi="Times New Roman" w:cs="Times New Roman"/>
          <w:lang w:eastAsia="zh-CN"/>
        </w:rPr>
        <w:t>智能存储</w:t>
      </w:r>
      <w:r>
        <w:rPr>
          <w:rFonts w:hint="default" w:ascii="Times New Roman" w:hAnsi="Times New Roman" w:cs="Times New Roman"/>
        </w:rPr>
        <w:t>设备间的接口开发及调试；</w:t>
      </w:r>
    </w:p>
    <w:p>
      <w:pPr>
        <w:pStyle w:val="6"/>
        <w:ind w:firstLine="480" w:firstLineChars="200"/>
        <w:rPr>
          <w:rFonts w:hint="default" w:ascii="Times New Roman" w:hAnsi="Times New Roman" w:cs="Times New Roman"/>
        </w:rPr>
      </w:pPr>
      <w:r>
        <w:rPr>
          <w:rFonts w:hint="default" w:ascii="Times New Roman" w:hAnsi="Times New Roman" w:cs="Times New Roman"/>
        </w:rPr>
        <w:t>智能仓储控制系统工控网络集成实施，配合各地市局计量急救包所需的工控网规划、配置及调试，保障通信及安全的要求。</w:t>
      </w:r>
    </w:p>
    <w:p>
      <w:pPr>
        <w:pStyle w:val="6"/>
        <w:ind w:firstLine="480" w:firstLineChars="200"/>
        <w:rPr>
          <w:rFonts w:hint="default" w:ascii="Times New Roman" w:hAnsi="Times New Roman" w:cs="Times New Roman"/>
        </w:rPr>
      </w:pPr>
      <w:r>
        <w:rPr>
          <w:rFonts w:hint="default" w:ascii="Times New Roman" w:hAnsi="Times New Roman" w:cs="Times New Roman"/>
        </w:rPr>
        <w:t>智能仓储控制系统的集成、安装、调试和软硬件联调，智能仓储控制系统</w:t>
      </w:r>
      <w:r>
        <w:rPr>
          <w:rFonts w:hint="default" w:ascii="Times New Roman" w:hAnsi="Times New Roman" w:cs="Times New Roman"/>
          <w:lang w:val="en-US"/>
        </w:rPr>
        <w:t>相关</w:t>
      </w:r>
      <w:r>
        <w:rPr>
          <w:rFonts w:hint="default" w:ascii="Times New Roman" w:hAnsi="Times New Roman" w:cs="Times New Roman"/>
        </w:rPr>
        <w:t>技术培训等服务内容。</w:t>
      </w:r>
    </w:p>
    <w:p>
      <w:pPr>
        <w:pStyle w:val="6"/>
        <w:ind w:firstLine="480" w:firstLineChars="200"/>
        <w:rPr>
          <w:rFonts w:hint="default" w:ascii="Times New Roman" w:hAnsi="Times New Roman" w:cs="Times New Roman"/>
        </w:rPr>
      </w:pPr>
      <w:r>
        <w:rPr>
          <w:rFonts w:hint="default" w:ascii="Times New Roman" w:hAnsi="Times New Roman" w:cs="Times New Roman"/>
        </w:rPr>
        <w:t>完成智能仓储控制系统测试工作，主要包含软件功能测试和非功能测试（含独立第三方功能、性能、安全测试及等保测评）。负责解决测试出的问题和解答测试过程中的疑问。</w:t>
      </w:r>
    </w:p>
    <w:p>
      <w:pPr>
        <w:pStyle w:val="6"/>
        <w:ind w:firstLine="480" w:firstLineChars="200"/>
        <w:rPr>
          <w:rFonts w:hint="default" w:ascii="Times New Roman" w:hAnsi="Times New Roman" w:cs="Times New Roman"/>
        </w:rPr>
      </w:pPr>
      <w:r>
        <w:rPr>
          <w:rFonts w:hint="default" w:ascii="Times New Roman" w:hAnsi="Times New Roman" w:cs="Times New Roman"/>
        </w:rPr>
        <w:t>各地市局计量包智能仓储控制系统实施，包括系统试运行和投运等相关工作。</w:t>
      </w:r>
    </w:p>
    <w:p>
      <w:pPr>
        <w:pStyle w:val="6"/>
        <w:ind w:firstLine="480" w:firstLineChars="200"/>
        <w:rPr>
          <w:rFonts w:hint="default" w:ascii="Times New Roman" w:hAnsi="Times New Roman" w:cs="Times New Roman"/>
        </w:rPr>
      </w:pPr>
      <w:r>
        <w:rPr>
          <w:rFonts w:hint="default" w:ascii="Times New Roman" w:hAnsi="Times New Roman" w:cs="Times New Roman"/>
        </w:rPr>
        <w:t>协助设计方完成智能仓储控制系统的施工图和竣工图编制。</w:t>
      </w:r>
    </w:p>
    <w:p>
      <w:pPr>
        <w:pStyle w:val="6"/>
        <w:ind w:firstLine="480" w:firstLineChars="200"/>
        <w:rPr>
          <w:rFonts w:hint="default" w:ascii="Times New Roman" w:hAnsi="Times New Roman" w:cs="Times New Roman"/>
        </w:rPr>
      </w:pPr>
      <w:r>
        <w:rPr>
          <w:rFonts w:hint="default" w:ascii="Times New Roman" w:hAnsi="Times New Roman" w:cs="Times New Roman"/>
        </w:rPr>
        <w:t>按要求履行运行维护、售后服务等职责。</w:t>
      </w:r>
    </w:p>
    <w:bookmarkEnd w:id="13"/>
    <w:p>
      <w:pPr>
        <w:pStyle w:val="3"/>
        <w:rPr>
          <w:rFonts w:hint="default" w:ascii="Times New Roman" w:hAnsi="Times New Roman" w:cs="Times New Roman"/>
          <w:b/>
          <w:bCs/>
        </w:rPr>
      </w:pPr>
      <w:bookmarkStart w:id="16" w:name="_Toc46326356"/>
      <w:bookmarkStart w:id="17" w:name="_Toc49174181"/>
      <w:r>
        <w:rPr>
          <w:rFonts w:hint="default" w:ascii="Times New Roman" w:hAnsi="Times New Roman" w:cs="Times New Roman"/>
          <w:b/>
          <w:bCs/>
        </w:rPr>
        <w:t>总体要求</w:t>
      </w:r>
      <w:bookmarkEnd w:id="16"/>
      <w:bookmarkEnd w:id="17"/>
    </w:p>
    <w:p>
      <w:pPr>
        <w:pStyle w:val="926"/>
        <w:rPr>
          <w:rFonts w:hint="default" w:ascii="Times New Roman" w:hAnsi="Times New Roman" w:cs="Times New Roman"/>
        </w:rPr>
      </w:pPr>
      <w:r>
        <w:rPr>
          <w:rFonts w:hint="default" w:ascii="Times New Roman" w:hAnsi="Times New Roman" w:cs="Times New Roman"/>
        </w:rPr>
        <w:t>投标方必须响应并承诺下列要求。</w:t>
      </w:r>
    </w:p>
    <w:p>
      <w:pPr>
        <w:pStyle w:val="6"/>
        <w:numPr>
          <w:ilvl w:val="2"/>
          <w:numId w:val="83"/>
        </w:numPr>
        <w:ind w:firstLine="480" w:firstLineChars="200"/>
        <w:rPr>
          <w:rFonts w:hint="default" w:ascii="Times New Roman" w:hAnsi="Times New Roman" w:cs="Times New Roman"/>
        </w:rPr>
      </w:pPr>
      <w:r>
        <w:rPr>
          <w:rFonts w:hint="default" w:ascii="Times New Roman" w:hAnsi="Times New Roman" w:cs="Times New Roman"/>
        </w:rPr>
        <w:t>本规范书指标要求中，凡标有加粗、下划线或加“★”的地方均被视为重要的技术指标要求或性能要求。投标方要特别加以注意，必须完全满足这些要求。</w:t>
      </w:r>
    </w:p>
    <w:p>
      <w:pPr>
        <w:pStyle w:val="6"/>
        <w:ind w:firstLine="480" w:firstLineChars="200"/>
        <w:rPr>
          <w:rFonts w:hint="default" w:ascii="Times New Roman" w:hAnsi="Times New Roman" w:cs="Times New Roman"/>
        </w:rPr>
      </w:pPr>
      <w:r>
        <w:rPr>
          <w:rFonts w:hint="default" w:ascii="Times New Roman" w:hAnsi="Times New Roman" w:cs="Times New Roman"/>
        </w:rPr>
        <w:t>投标方应列出各个单项工作的报价，还应对各个单项工作的不同阶段工作进行划分，并列出各阶段工作的详细报价。</w:t>
      </w:r>
    </w:p>
    <w:p>
      <w:pPr>
        <w:pStyle w:val="6"/>
        <w:ind w:firstLine="480" w:firstLineChars="200"/>
        <w:rPr>
          <w:rFonts w:hint="default" w:ascii="Times New Roman" w:hAnsi="Times New Roman" w:cs="Times New Roman"/>
        </w:rPr>
      </w:pPr>
      <w:r>
        <w:rPr>
          <w:rFonts w:hint="default" w:ascii="Times New Roman" w:hAnsi="Times New Roman" w:cs="Times New Roman"/>
        </w:rPr>
        <w:t>投标方必须提供完整的技术方案，技术方案至少包含以下内容：</w:t>
      </w:r>
    </w:p>
    <w:p>
      <w:pPr>
        <w:pStyle w:val="926"/>
        <w:rPr>
          <w:rFonts w:hint="default" w:ascii="Times New Roman" w:hAnsi="Times New Roman" w:cs="Times New Roman"/>
        </w:rPr>
      </w:pPr>
      <w:r>
        <w:rPr>
          <w:rFonts w:hint="default" w:ascii="Times New Roman" w:hAnsi="Times New Roman" w:cs="Times New Roman"/>
        </w:rPr>
        <w:t>必须阐述本系统总体的建设思路，并提出系统的建设目标。</w:t>
      </w:r>
    </w:p>
    <w:p>
      <w:pPr>
        <w:pStyle w:val="926"/>
        <w:rPr>
          <w:rFonts w:hint="default" w:ascii="Times New Roman" w:hAnsi="Times New Roman" w:cs="Times New Roman"/>
        </w:rPr>
      </w:pPr>
      <w:r>
        <w:rPr>
          <w:rFonts w:hint="default" w:ascii="Times New Roman" w:hAnsi="Times New Roman" w:cs="Times New Roman"/>
        </w:rPr>
        <w:t>提供本系统的需求建议，对企业整体的需求做出实质性的评估。</w:t>
      </w:r>
    </w:p>
    <w:p>
      <w:pPr>
        <w:pStyle w:val="926"/>
        <w:rPr>
          <w:rFonts w:hint="default" w:ascii="Times New Roman" w:hAnsi="Times New Roman" w:cs="Times New Roman"/>
        </w:rPr>
      </w:pPr>
      <w:r>
        <w:rPr>
          <w:rFonts w:hint="default" w:ascii="Times New Roman" w:hAnsi="Times New Roman" w:cs="Times New Roman"/>
        </w:rPr>
        <w:t>确定本系统的技术手段，提供每项技术的选型依据。</w:t>
      </w:r>
    </w:p>
    <w:p>
      <w:pPr>
        <w:pStyle w:val="6"/>
        <w:numPr>
          <w:ilvl w:val="0"/>
          <w:numId w:val="0"/>
        </w:numPr>
        <w:ind w:firstLine="480" w:firstLineChars="200"/>
        <w:rPr>
          <w:rFonts w:hint="default"/>
        </w:rPr>
      </w:pPr>
      <w:r>
        <w:rPr>
          <w:rFonts w:hint="eastAsia" w:cs="Times New Roman"/>
          <w:color w:val="FF0000"/>
          <w:highlight w:val="none"/>
          <w:lang w:val="en-US" w:eastAsia="zh-CN"/>
        </w:rPr>
        <w:t>4、</w:t>
      </w:r>
      <w:r>
        <w:rPr>
          <w:rFonts w:hint="default" w:ascii="Times New Roman" w:hAnsi="Times New Roman" w:cs="Times New Roman"/>
          <w:color w:val="FF0000"/>
          <w:highlight w:val="none"/>
        </w:rPr>
        <w:t>本项目所采购的服务器（包括工作站）CPU、操作系统、集中式数据库、分布式数据库等关键产品及型号需通过中国信息安全测评中心/国家保密科技测评中心的安全可靠测评</w:t>
      </w:r>
      <w:r>
        <w:rPr>
          <w:rFonts w:hint="eastAsia" w:cs="Times New Roman"/>
          <w:color w:val="FF0000"/>
          <w:highlight w:val="none"/>
          <w:lang w:eastAsia="zh-CN"/>
        </w:rPr>
        <w:t>。</w:t>
      </w:r>
    </w:p>
    <w:p>
      <w:pPr>
        <w:pStyle w:val="4"/>
        <w:rPr>
          <w:rFonts w:hint="default" w:ascii="Times New Roman" w:hAnsi="Times New Roman" w:cs="Times New Roman"/>
          <w:b w:val="0"/>
          <w:bCs w:val="0"/>
        </w:rPr>
      </w:pPr>
      <w:bookmarkStart w:id="18" w:name="_Toc49174182"/>
      <w:r>
        <w:rPr>
          <w:rFonts w:hint="default" w:ascii="Times New Roman" w:hAnsi="Times New Roman" w:cs="Times New Roman"/>
          <w:b w:val="0"/>
          <w:bCs w:val="0"/>
        </w:rPr>
        <w:t>遵循标准</w:t>
      </w:r>
      <w:bookmarkEnd w:id="18"/>
    </w:p>
    <w:p>
      <w:pPr>
        <w:pStyle w:val="926"/>
        <w:rPr>
          <w:rFonts w:hint="default" w:ascii="Times New Roman" w:hAnsi="Times New Roman" w:cs="Times New Roman"/>
        </w:rPr>
      </w:pPr>
      <w:r>
        <w:rPr>
          <w:rFonts w:hint="default" w:ascii="Times New Roman" w:hAnsi="Times New Roman" w:cs="Times New Roman"/>
        </w:rPr>
        <w:t>投标方提供的所有产品，除本规范书中规定的技术参数和要求外，其余均应遵照最新版本的国际电信联盟(ITU)、国际电工委员会标准(IEC)、国际公制(SI)、国际标准化组织(ISO)及国家标准，这是对项目产品的最低要求。如果投标方有自己的标准或规范经招标方同意方可采用，但原则上均不能低于上述标准的有关规定，特别是这些规定或规程中互相矛盾的地方，应先征得招标方同意后，才能制造。本项目的工作应遵循以下标准和文件要求：</w:t>
      </w:r>
    </w:p>
    <w:p>
      <w:pPr>
        <w:rPr>
          <w:rFonts w:hint="default" w:ascii="Times New Roman" w:hAnsi="Times New Roman" w:cs="Times New Roman"/>
        </w:rPr>
      </w:pPr>
      <w:r>
        <w:rPr>
          <w:rFonts w:hint="default" w:ascii="Times New Roman" w:hAnsi="Times New Roman" w:cs="Times New Roman"/>
        </w:rPr>
        <w:t>《中国南方电网有限责任公司发展战略纲要》</w:t>
      </w:r>
    </w:p>
    <w:p>
      <w:pPr>
        <w:rPr>
          <w:rFonts w:hint="default" w:ascii="Times New Roman" w:hAnsi="Times New Roman" w:cs="Times New Roman"/>
        </w:rPr>
      </w:pPr>
      <w:r>
        <w:rPr>
          <w:rFonts w:hint="default" w:ascii="Times New Roman" w:hAnsi="Times New Roman" w:cs="Times New Roman"/>
        </w:rPr>
        <w:t>《南方电网公司一体化管理推进总体工作方案》</w:t>
      </w:r>
    </w:p>
    <w:p>
      <w:pPr>
        <w:rPr>
          <w:rFonts w:hint="default" w:ascii="Times New Roman" w:hAnsi="Times New Roman" w:cs="Times New Roman"/>
        </w:rPr>
      </w:pPr>
      <w:r>
        <w:rPr>
          <w:rFonts w:hint="default" w:ascii="Times New Roman" w:hAnsi="Times New Roman" w:cs="Times New Roman"/>
        </w:rPr>
        <w:t>《南方电网公司数字化转型和数字南网建设行动方案（2019年版）》</w:t>
      </w:r>
    </w:p>
    <w:p>
      <w:pPr>
        <w:rPr>
          <w:rFonts w:hint="default" w:ascii="Times New Roman" w:hAnsi="Times New Roman" w:cs="Times New Roman"/>
        </w:rPr>
      </w:pPr>
      <w:r>
        <w:rPr>
          <w:rFonts w:hint="default" w:ascii="Times New Roman" w:hAnsi="Times New Roman" w:cs="Times New Roman"/>
        </w:rPr>
        <w:t>《中国南方电网有限责任公司电能计量管理规定》（Q/CSG214001-2013）</w:t>
      </w:r>
    </w:p>
    <w:p>
      <w:pPr>
        <w:rPr>
          <w:rFonts w:hint="default" w:ascii="Times New Roman" w:hAnsi="Times New Roman" w:cs="Times New Roman"/>
        </w:rPr>
      </w:pPr>
      <w:r>
        <w:rPr>
          <w:rFonts w:hint="default" w:ascii="Times New Roman" w:hAnsi="Times New Roman" w:cs="Times New Roman"/>
        </w:rPr>
        <w:t>《中国南方电网有限责任公司营销项目管理办法》（Q/CSG214002-2013）</w:t>
      </w:r>
    </w:p>
    <w:p>
      <w:pPr>
        <w:rPr>
          <w:rFonts w:hint="default" w:ascii="Times New Roman" w:hAnsi="Times New Roman" w:cs="Times New Roman"/>
        </w:rPr>
      </w:pPr>
      <w:r>
        <w:rPr>
          <w:rFonts w:hint="default" w:ascii="Times New Roman" w:hAnsi="Times New Roman" w:cs="Times New Roman"/>
        </w:rPr>
        <w:t>《中国南方电网有限责任公司电能计量装置运行管理办法》（Q/CSG214004-2013）</w:t>
      </w:r>
    </w:p>
    <w:p>
      <w:pPr>
        <w:rPr>
          <w:rFonts w:hint="default" w:ascii="Times New Roman" w:hAnsi="Times New Roman" w:cs="Times New Roman"/>
        </w:rPr>
      </w:pPr>
      <w:r>
        <w:rPr>
          <w:rFonts w:hint="default" w:ascii="Times New Roman" w:hAnsi="Times New Roman" w:cs="Times New Roman"/>
        </w:rPr>
        <w:t>《中国南方电网有限责任公司电能计量设备管理办法》（Q/CSG214005-2013）</w:t>
      </w:r>
    </w:p>
    <w:p>
      <w:pPr>
        <w:rPr>
          <w:rFonts w:hint="default" w:ascii="Times New Roman" w:hAnsi="Times New Roman" w:cs="Times New Roman"/>
        </w:rPr>
      </w:pPr>
      <w:r>
        <w:rPr>
          <w:rFonts w:hint="default" w:ascii="Times New Roman" w:hAnsi="Times New Roman" w:cs="Times New Roman"/>
        </w:rPr>
        <w:t>《中国南方电网有限责任公司电能计量实验室管理办法》（Q/CSG214006-2013）</w:t>
      </w:r>
    </w:p>
    <w:p>
      <w:pPr>
        <w:rPr>
          <w:rFonts w:hint="default" w:ascii="Times New Roman" w:hAnsi="Times New Roman" w:cs="Times New Roman"/>
        </w:rPr>
      </w:pPr>
      <w:r>
        <w:rPr>
          <w:rFonts w:hint="default" w:ascii="Times New Roman" w:hAnsi="Times New Roman" w:cs="Times New Roman"/>
        </w:rPr>
        <w:t>《中国南方电网有限责任公司计量标准及人员考核管理办法》（Q/CSG214007-2013）</w:t>
      </w:r>
    </w:p>
    <w:p>
      <w:pPr>
        <w:rPr>
          <w:rFonts w:hint="default" w:ascii="Times New Roman" w:hAnsi="Times New Roman" w:cs="Times New Roman"/>
        </w:rPr>
      </w:pPr>
      <w:r>
        <w:rPr>
          <w:rFonts w:hint="default" w:ascii="Times New Roman" w:hAnsi="Times New Roman" w:cs="Times New Roman"/>
        </w:rPr>
        <w:t>《中国南方电网有限责任公司物资需求管理办法》（Q/CSG217008-2013）</w:t>
      </w:r>
    </w:p>
    <w:p>
      <w:pPr>
        <w:rPr>
          <w:rFonts w:hint="default" w:ascii="Times New Roman" w:hAnsi="Times New Roman" w:cs="Times New Roman"/>
        </w:rPr>
      </w:pPr>
      <w:r>
        <w:rPr>
          <w:rFonts w:hint="default" w:ascii="Times New Roman" w:hAnsi="Times New Roman" w:cs="Times New Roman"/>
        </w:rPr>
        <w:t>《中国南方电网有限责任公司逆向物资管理办法》（Q/CSG217002-2013）</w:t>
      </w:r>
    </w:p>
    <w:p>
      <w:pPr>
        <w:rPr>
          <w:rFonts w:hint="default" w:ascii="Times New Roman" w:hAnsi="Times New Roman" w:cs="Times New Roman"/>
        </w:rPr>
      </w:pPr>
      <w:r>
        <w:rPr>
          <w:rFonts w:hint="default" w:ascii="Times New Roman" w:hAnsi="Times New Roman" w:cs="Times New Roman"/>
        </w:rPr>
        <w:t>《中国南方电网有限责任公司仓储配送管理办法》（Q/CSG217002-2014）</w:t>
      </w:r>
    </w:p>
    <w:p>
      <w:pPr>
        <w:rPr>
          <w:rFonts w:hint="default" w:ascii="Times New Roman" w:hAnsi="Times New Roman" w:cs="Times New Roman"/>
        </w:rPr>
      </w:pPr>
      <w:r>
        <w:rPr>
          <w:rFonts w:hint="default" w:ascii="Times New Roman" w:hAnsi="Times New Roman" w:cs="Times New Roman"/>
        </w:rPr>
        <w:t>《南方电网“十三五”营销技改与电能计量规划》</w:t>
      </w:r>
    </w:p>
    <w:p>
      <w:pPr>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lang w:eastAsia="zh-CN"/>
        </w:rPr>
        <w:t>广西</w:t>
      </w:r>
      <w:r>
        <w:rPr>
          <w:rFonts w:hint="default" w:ascii="Times New Roman" w:hAnsi="Times New Roman" w:cs="Times New Roman"/>
        </w:rPr>
        <w:t>电网“十三五”营销技改与电能计量规划》</w:t>
      </w:r>
    </w:p>
    <w:p>
      <w:pPr>
        <w:rPr>
          <w:rFonts w:hint="default" w:ascii="Times New Roman" w:hAnsi="Times New Roman" w:cs="Times New Roman"/>
        </w:rPr>
      </w:pPr>
      <w:r>
        <w:rPr>
          <w:rFonts w:hint="default" w:ascii="Times New Roman" w:hAnsi="Times New Roman" w:cs="Times New Roman"/>
        </w:rPr>
        <w:t>《中国南方电网有限责任公司计量生产管理平台功能规范书》</w:t>
      </w:r>
    </w:p>
    <w:p>
      <w:pPr>
        <w:rPr>
          <w:rFonts w:hint="default" w:ascii="Times New Roman" w:hAnsi="Times New Roman" w:cs="Times New Roman"/>
        </w:rPr>
      </w:pPr>
      <w:r>
        <w:rPr>
          <w:rFonts w:hint="default" w:ascii="Times New Roman" w:hAnsi="Times New Roman" w:cs="Times New Roman"/>
        </w:rPr>
        <w:t>《南方电网公司省级计量生产管理平台标准化设计指南（2020版）》</w:t>
      </w:r>
    </w:p>
    <w:p>
      <w:pPr>
        <w:keepNext w:val="0"/>
        <w:keepLines w:val="0"/>
        <w:pageBreakBefore w:val="0"/>
        <w:widowControl w:val="0"/>
        <w:kinsoku/>
        <w:wordWrap/>
        <w:overflowPunct/>
        <w:topLinePunct w:val="0"/>
        <w:autoSpaceDE/>
        <w:autoSpaceDN/>
        <w:bidi w:val="0"/>
        <w:adjustRightInd/>
        <w:snapToGrid/>
        <w:spacing w:line="480" w:lineRule="atLeast"/>
        <w:ind w:left="0" w:leftChars="0" w:right="0" w:rightChars="0" w:firstLine="480" w:firstLineChars="200"/>
        <w:jc w:val="both"/>
        <w:textAlignment w:val="auto"/>
        <w:outlineLvl w:val="9"/>
        <w:rPr>
          <w:rFonts w:hint="default" w:ascii="Times New Roman" w:hAnsi="Times New Roman" w:cs="Times New Roman"/>
        </w:rPr>
      </w:pPr>
      <w:r>
        <w:rPr>
          <w:rFonts w:hint="default" w:ascii="Times New Roman" w:hAnsi="Times New Roman" w:cs="Times New Roman"/>
        </w:rPr>
        <w:t>《南方电网公司面向服务的信息技术构架（SOA）框架规范》（Q/CSG11817-2010）</w:t>
      </w:r>
    </w:p>
    <w:p>
      <w:pPr>
        <w:keepNext w:val="0"/>
        <w:keepLines w:val="0"/>
        <w:pageBreakBefore w:val="0"/>
        <w:widowControl w:val="0"/>
        <w:kinsoku/>
        <w:wordWrap/>
        <w:overflowPunct/>
        <w:topLinePunct w:val="0"/>
        <w:autoSpaceDE/>
        <w:autoSpaceDN/>
        <w:bidi w:val="0"/>
        <w:adjustRightInd/>
        <w:snapToGrid/>
        <w:spacing w:line="480" w:lineRule="atLeast"/>
        <w:ind w:left="0" w:leftChars="0" w:right="0" w:rightChars="0" w:firstLine="480" w:firstLineChars="200"/>
        <w:jc w:val="both"/>
        <w:textAlignment w:val="auto"/>
        <w:outlineLvl w:val="9"/>
        <w:rPr>
          <w:rFonts w:hint="default" w:ascii="Times New Roman" w:hAnsi="Times New Roman" w:cs="Times New Roman"/>
        </w:rPr>
      </w:pPr>
      <w:r>
        <w:rPr>
          <w:rFonts w:hint="default" w:ascii="Times New Roman" w:hAnsi="Times New Roman" w:cs="Times New Roman"/>
        </w:rPr>
        <w:t>《</w:t>
      </w:r>
      <w:r>
        <w:rPr>
          <w:rFonts w:hint="eastAsia" w:cs="Times New Roman"/>
          <w:lang w:eastAsia="zh-CN"/>
        </w:rPr>
        <w:t>广西省级电能计量检定中心计量生产管理平台—业务模型说明书</w:t>
      </w:r>
      <w:r>
        <w:rPr>
          <w:rFonts w:hint="default" w:ascii="Times New Roman" w:hAnsi="Times New Roman" w:cs="Times New Roman"/>
        </w:rPr>
        <w:t>》</w:t>
      </w:r>
    </w:p>
    <w:p>
      <w:pPr>
        <w:pStyle w:val="4"/>
        <w:rPr>
          <w:rFonts w:hint="default" w:ascii="Times New Roman" w:hAnsi="Times New Roman" w:cs="Times New Roman"/>
          <w:b w:val="0"/>
          <w:bCs w:val="0"/>
        </w:rPr>
      </w:pPr>
      <w:bookmarkStart w:id="19" w:name="_Toc334051833"/>
      <w:bookmarkStart w:id="20" w:name="_Toc49174183"/>
      <w:bookmarkStart w:id="21" w:name="_Toc10706062"/>
      <w:bookmarkStart w:id="22" w:name="_Toc343243064"/>
      <w:bookmarkStart w:id="23" w:name="_Toc341154313"/>
      <w:r>
        <w:rPr>
          <w:rFonts w:hint="default" w:ascii="Times New Roman" w:hAnsi="Times New Roman" w:cs="Times New Roman"/>
          <w:b w:val="0"/>
          <w:bCs w:val="0"/>
        </w:rPr>
        <w:t>系统建设原则</w:t>
      </w:r>
      <w:bookmarkEnd w:id="19"/>
      <w:bookmarkEnd w:id="20"/>
      <w:bookmarkEnd w:id="21"/>
      <w:bookmarkEnd w:id="22"/>
      <w:bookmarkEnd w:id="23"/>
    </w:p>
    <w:p>
      <w:pPr>
        <w:pStyle w:val="926"/>
        <w:rPr>
          <w:rFonts w:hint="default" w:ascii="Times New Roman" w:hAnsi="Times New Roman" w:cs="Times New Roman"/>
        </w:rPr>
      </w:pPr>
      <w:r>
        <w:rPr>
          <w:rFonts w:hint="default" w:ascii="Times New Roman" w:hAnsi="Times New Roman" w:cs="Times New Roman"/>
        </w:rPr>
        <w:t>为确保计量急救包智能仓储控制系统能有效支撑一级计量包日常运行，设计遵循以下基本原则：</w:t>
      </w:r>
    </w:p>
    <w:p>
      <w:pPr>
        <w:pStyle w:val="926"/>
        <w:rPr>
          <w:rFonts w:hint="default" w:ascii="Times New Roman" w:hAnsi="Times New Roman" w:cs="Times New Roman"/>
        </w:rPr>
      </w:pPr>
      <w:r>
        <w:rPr>
          <w:rFonts w:hint="default" w:ascii="Times New Roman" w:hAnsi="Times New Roman" w:cs="Times New Roman"/>
        </w:rPr>
        <w:t>1）统一性原则</w:t>
      </w:r>
    </w:p>
    <w:p>
      <w:pPr>
        <w:pStyle w:val="926"/>
        <w:rPr>
          <w:rFonts w:hint="default" w:ascii="Times New Roman" w:hAnsi="Times New Roman" w:cs="Times New Roman"/>
        </w:rPr>
      </w:pPr>
      <w:r>
        <w:rPr>
          <w:rFonts w:hint="default" w:ascii="Times New Roman" w:hAnsi="Times New Roman" w:cs="Times New Roman"/>
        </w:rPr>
        <w:t>智能仓储控制系统坚持统一规划、统一建设的工作要求，实现技术架构统一、集成交互方式统一，实现业务的标准化、组织管理的标准化。</w:t>
      </w:r>
    </w:p>
    <w:p>
      <w:pPr>
        <w:pStyle w:val="926"/>
        <w:rPr>
          <w:rFonts w:hint="default" w:ascii="Times New Roman" w:hAnsi="Times New Roman" w:cs="Times New Roman"/>
        </w:rPr>
      </w:pPr>
      <w:r>
        <w:rPr>
          <w:rFonts w:hint="default" w:ascii="Times New Roman" w:hAnsi="Times New Roman" w:cs="Times New Roman"/>
        </w:rPr>
        <w:t>2）安全性原则</w:t>
      </w:r>
    </w:p>
    <w:p>
      <w:pPr>
        <w:pStyle w:val="926"/>
        <w:rPr>
          <w:rFonts w:hint="default" w:ascii="Times New Roman" w:hAnsi="Times New Roman" w:cs="Times New Roman"/>
        </w:rPr>
      </w:pPr>
      <w:r>
        <w:rPr>
          <w:rFonts w:hint="default" w:ascii="Times New Roman" w:hAnsi="Times New Roman" w:cs="Times New Roman"/>
        </w:rPr>
        <w:t>遵循《南方电网公司信息安全保障体系》要求，采用相关安全机制和技术手段保障系统的应用安全、数据安全、主机安全、网络安全、物理安全。</w:t>
      </w:r>
    </w:p>
    <w:p>
      <w:pPr>
        <w:pStyle w:val="926"/>
        <w:rPr>
          <w:rFonts w:hint="default" w:ascii="Times New Roman" w:hAnsi="Times New Roman" w:cs="Times New Roman"/>
        </w:rPr>
      </w:pPr>
      <w:r>
        <w:rPr>
          <w:rFonts w:hint="default" w:ascii="Times New Roman" w:hAnsi="Times New Roman" w:cs="Times New Roman"/>
        </w:rPr>
        <w:t>3）适用性原则</w:t>
      </w:r>
    </w:p>
    <w:p>
      <w:pPr>
        <w:pStyle w:val="926"/>
        <w:rPr>
          <w:rFonts w:hint="default" w:ascii="Times New Roman" w:hAnsi="Times New Roman" w:cs="Times New Roman"/>
        </w:rPr>
      </w:pPr>
      <w:r>
        <w:rPr>
          <w:rFonts w:hint="default" w:ascii="Times New Roman" w:hAnsi="Times New Roman" w:cs="Times New Roman"/>
        </w:rPr>
        <w:t>智能仓储控制系统主要应用群体为地市局库房管理人员，系统整体设计应以实际需求角度出发，在符合相关管理规定及技术保障要求的基础上，最大限度的满足实际业务需要，操作简便，功能完善。</w:t>
      </w:r>
    </w:p>
    <w:p>
      <w:pPr>
        <w:pStyle w:val="926"/>
        <w:rPr>
          <w:rFonts w:hint="default" w:ascii="Times New Roman" w:hAnsi="Times New Roman" w:cs="Times New Roman"/>
        </w:rPr>
      </w:pPr>
      <w:r>
        <w:rPr>
          <w:rFonts w:hint="default" w:ascii="Times New Roman" w:hAnsi="Times New Roman" w:cs="Times New Roman"/>
        </w:rPr>
        <w:t>4）先进性原则</w:t>
      </w:r>
    </w:p>
    <w:p>
      <w:pPr>
        <w:pStyle w:val="926"/>
        <w:rPr>
          <w:rFonts w:hint="default" w:ascii="Times New Roman" w:hAnsi="Times New Roman" w:cs="Times New Roman"/>
        </w:rPr>
      </w:pPr>
      <w:r>
        <w:rPr>
          <w:rFonts w:hint="default" w:ascii="Times New Roman" w:hAnsi="Times New Roman" w:cs="Times New Roman"/>
        </w:rPr>
        <w:t>软件建设规划过程中，以现阶段先进、成熟的互联网信息技术为基础，并充分考虑技术发展及业务发展的前瞻性。</w:t>
      </w:r>
    </w:p>
    <w:p>
      <w:pPr>
        <w:pStyle w:val="926"/>
        <w:rPr>
          <w:rFonts w:hint="default" w:ascii="Times New Roman" w:hAnsi="Times New Roman" w:cs="Times New Roman"/>
        </w:rPr>
      </w:pPr>
      <w:r>
        <w:rPr>
          <w:rFonts w:hint="default" w:ascii="Times New Roman" w:hAnsi="Times New Roman" w:cs="Times New Roman"/>
        </w:rPr>
        <w:t>5）开放性原则</w:t>
      </w:r>
    </w:p>
    <w:p>
      <w:pPr>
        <w:pStyle w:val="926"/>
        <w:rPr>
          <w:rFonts w:hint="default" w:ascii="Times New Roman" w:hAnsi="Times New Roman" w:cs="Times New Roman"/>
        </w:rPr>
      </w:pPr>
      <w:r>
        <w:rPr>
          <w:rFonts w:hint="default" w:ascii="Times New Roman" w:hAnsi="Times New Roman" w:cs="Times New Roman"/>
        </w:rPr>
        <w:t>符合国家通用标准，具备良好的开放性和可移植性。采用标准开放平台接口，支持与其它系统的数据交换和共享，便于维护、扩展和互联。</w:t>
      </w:r>
    </w:p>
    <w:p>
      <w:pPr>
        <w:pStyle w:val="3"/>
        <w:rPr>
          <w:rFonts w:hint="default" w:ascii="Times New Roman" w:hAnsi="Times New Roman" w:cs="Times New Roman"/>
          <w:b/>
          <w:bCs/>
        </w:rPr>
      </w:pPr>
      <w:bookmarkStart w:id="24" w:name="_Toc49174184"/>
      <w:bookmarkStart w:id="25" w:name="_Toc46326357"/>
      <w:r>
        <w:rPr>
          <w:rFonts w:hint="default" w:ascii="Times New Roman" w:hAnsi="Times New Roman" w:cs="Times New Roman"/>
          <w:b/>
          <w:bCs/>
        </w:rPr>
        <w:t>系统技术要求</w:t>
      </w:r>
      <w:bookmarkEnd w:id="24"/>
      <w:bookmarkEnd w:id="25"/>
    </w:p>
    <w:p>
      <w:pPr>
        <w:pStyle w:val="926"/>
        <w:rPr>
          <w:rFonts w:hint="default" w:ascii="Times New Roman" w:hAnsi="Times New Roman" w:cs="Times New Roman"/>
        </w:rPr>
      </w:pPr>
      <w:bookmarkStart w:id="26" w:name="_Toc299720409"/>
      <w:bookmarkStart w:id="27" w:name="_Toc300816580"/>
      <w:r>
        <w:rPr>
          <w:rFonts w:hint="default" w:ascii="Times New Roman" w:hAnsi="Times New Roman" w:cs="Times New Roman"/>
          <w:lang w:eastAsia="zh-CN"/>
        </w:rPr>
        <w:t>广西</w:t>
      </w:r>
      <w:r>
        <w:rPr>
          <w:rFonts w:hint="default" w:ascii="Times New Roman" w:hAnsi="Times New Roman" w:cs="Times New Roman"/>
        </w:rPr>
        <w:t>电网有限责任公司计量急救包智能仓储控制系统建设项目应满足或高于本技术规范要求。投标方提供的智能仓储控制系统应确保相关业务的正常运行。</w:t>
      </w:r>
    </w:p>
    <w:p>
      <w:pPr>
        <w:pStyle w:val="926"/>
        <w:rPr>
          <w:rFonts w:hint="default" w:ascii="Times New Roman" w:hAnsi="Times New Roman" w:cs="Times New Roman"/>
        </w:rPr>
      </w:pPr>
      <w:r>
        <w:rPr>
          <w:rFonts w:hint="default" w:ascii="Times New Roman" w:hAnsi="Times New Roman" w:cs="Times New Roman"/>
        </w:rPr>
        <w:t>系统建设严格按照南方电网公司和</w:t>
      </w:r>
      <w:r>
        <w:rPr>
          <w:rFonts w:hint="default" w:ascii="Times New Roman" w:hAnsi="Times New Roman" w:cs="Times New Roman"/>
          <w:lang w:eastAsia="zh-CN"/>
        </w:rPr>
        <w:t>广西</w:t>
      </w:r>
      <w:r>
        <w:rPr>
          <w:rFonts w:hint="default" w:ascii="Times New Roman" w:hAnsi="Times New Roman" w:cs="Times New Roman"/>
        </w:rPr>
        <w:t>电网公司相关技术标准执行。系统建设的功能、界面、模型、信息编码等都要严格遵照</w:t>
      </w:r>
      <w:r>
        <w:rPr>
          <w:rFonts w:hint="default" w:ascii="Times New Roman" w:hAnsi="Times New Roman" w:cs="Times New Roman"/>
          <w:lang w:eastAsia="zh-CN"/>
        </w:rPr>
        <w:t>广西</w:t>
      </w:r>
      <w:r>
        <w:rPr>
          <w:rFonts w:hint="default" w:ascii="Times New Roman" w:hAnsi="Times New Roman" w:cs="Times New Roman"/>
        </w:rPr>
        <w:t>电网公司相关技术标准执行。</w:t>
      </w:r>
    </w:p>
    <w:p>
      <w:pPr>
        <w:pStyle w:val="4"/>
        <w:rPr>
          <w:rFonts w:hint="default" w:ascii="Times New Roman" w:hAnsi="Times New Roman" w:cs="Times New Roman"/>
          <w:b w:val="0"/>
          <w:bCs w:val="0"/>
        </w:rPr>
      </w:pPr>
      <w:bookmarkStart w:id="28" w:name="_Toc469975045"/>
      <w:bookmarkStart w:id="29" w:name="_Toc469422845"/>
      <w:bookmarkStart w:id="30" w:name="_Toc49174185"/>
      <w:r>
        <w:rPr>
          <w:rFonts w:hint="default" w:ascii="Times New Roman" w:hAnsi="Times New Roman" w:cs="Times New Roman"/>
          <w:b w:val="0"/>
          <w:bCs w:val="0"/>
        </w:rPr>
        <w:t>系统建设总体</w:t>
      </w:r>
      <w:bookmarkEnd w:id="28"/>
      <w:bookmarkEnd w:id="29"/>
      <w:r>
        <w:rPr>
          <w:rFonts w:hint="default" w:ascii="Times New Roman" w:hAnsi="Times New Roman" w:cs="Times New Roman"/>
          <w:b w:val="0"/>
          <w:bCs w:val="0"/>
        </w:rPr>
        <w:t>要求</w:t>
      </w:r>
      <w:bookmarkEnd w:id="30"/>
    </w:p>
    <w:p>
      <w:pPr>
        <w:pStyle w:val="5"/>
        <w:rPr>
          <w:rFonts w:hint="default" w:ascii="Times New Roman" w:hAnsi="Times New Roman" w:cs="Times New Roman"/>
          <w:b w:val="0"/>
        </w:rPr>
      </w:pPr>
      <w:bookmarkStart w:id="31" w:name="_Toc493881621"/>
      <w:r>
        <w:rPr>
          <w:rFonts w:hint="default" w:ascii="Times New Roman" w:hAnsi="Times New Roman" w:cs="Times New Roman"/>
          <w:b w:val="0"/>
        </w:rPr>
        <w:t>系统建设目标要求</w:t>
      </w:r>
      <w:bookmarkEnd w:id="31"/>
    </w:p>
    <w:p>
      <w:pPr>
        <w:pStyle w:val="926"/>
        <w:rPr>
          <w:rFonts w:hint="default" w:ascii="Times New Roman" w:hAnsi="Times New Roman" w:cs="Times New Roman"/>
        </w:rPr>
      </w:pPr>
      <w:r>
        <w:rPr>
          <w:rFonts w:hint="default" w:ascii="Times New Roman" w:hAnsi="Times New Roman" w:cs="Times New Roman"/>
        </w:rPr>
        <w:t>通过开展计量急救包（简称计量包）智能仓储控制研究，建立公司系统计量包智能仓储控制系统的集成交互标准；研发计量包出入库任务的统一控制和管理功能，实现对计量资产存储配送过程的标准化管理，进一步提升公司计量资产精益化管理水平。同时通过计量急救包智能仓储控制系统建设，实现对上与计量生产管理平台计量包管理模块（简称WMS）无缝对接，对下与各地市计量包智能存储设备（AGV小车、拆码垛机、射频门等）有效集成交互，使其成为全省计量资产全生命周期管控的有机整体，提升计量资产供应链智慧管理水平。</w:t>
      </w:r>
    </w:p>
    <w:p>
      <w:pPr>
        <w:pStyle w:val="5"/>
        <w:rPr>
          <w:rFonts w:hint="default" w:ascii="Times New Roman" w:hAnsi="Times New Roman" w:cs="Times New Roman"/>
          <w:b w:val="0"/>
        </w:rPr>
      </w:pPr>
      <w:bookmarkStart w:id="32" w:name="_Toc469975048"/>
      <w:bookmarkStart w:id="33" w:name="_Toc469422847"/>
      <w:r>
        <w:rPr>
          <w:rFonts w:hint="default" w:ascii="Times New Roman" w:hAnsi="Times New Roman" w:cs="Times New Roman"/>
          <w:b w:val="0"/>
        </w:rPr>
        <w:t>系统总体</w:t>
      </w:r>
      <w:bookmarkEnd w:id="32"/>
      <w:bookmarkEnd w:id="33"/>
      <w:r>
        <w:rPr>
          <w:rFonts w:hint="default" w:ascii="Times New Roman" w:hAnsi="Times New Roman" w:cs="Times New Roman"/>
          <w:b w:val="0"/>
        </w:rPr>
        <w:t>要求</w:t>
      </w:r>
    </w:p>
    <w:p>
      <w:pPr>
        <w:pStyle w:val="223"/>
        <w:outlineLvl w:val="3"/>
        <w:rPr>
          <w:rFonts w:hint="default" w:ascii="Times New Roman" w:hAnsi="Times New Roman" w:cs="Times New Roman"/>
        </w:rPr>
      </w:pPr>
      <w:bookmarkStart w:id="34" w:name="_Toc469975049"/>
      <w:bookmarkStart w:id="35" w:name="_Toc469422848"/>
      <w:r>
        <w:rPr>
          <w:rFonts w:hint="default" w:ascii="Times New Roman" w:hAnsi="Times New Roman" w:cs="Times New Roman"/>
        </w:rPr>
        <w:t>系统总体架构</w:t>
      </w:r>
      <w:bookmarkEnd w:id="34"/>
      <w:bookmarkEnd w:id="35"/>
    </w:p>
    <w:p>
      <w:pPr>
        <w:pStyle w:val="926"/>
        <w:rPr>
          <w:rFonts w:hint="default" w:ascii="Times New Roman" w:hAnsi="Times New Roman" w:cs="Times New Roman"/>
        </w:rPr>
      </w:pPr>
      <w:r>
        <w:rPr>
          <w:rFonts w:hint="default" w:ascii="Times New Roman" w:hAnsi="Times New Roman" w:cs="Times New Roman"/>
        </w:rPr>
        <w:t>仓储控制系统采用C/S(Client/DBServer)作为系统的基础技术构架。C/S架构的体系架构，支持Client、PDA等各种用户界面开发，具有自动故障恢复的特性，可以不间断地运行应用程序，充分保证系统的可用性、可靠性、可扩展性和性能，降低了系统维护成本。利用.net架构中间层应用服务器，将关键业务逻辑规则、数据访问、合法性校验等工作封装于中间层。应用层是核心层，完成系统的高级管理工作，负责物流系统的日常事务处理功能，可根据业务功能划分操作用户的角色并给该角色分配操作权限</w:t>
      </w:r>
      <w:r>
        <w:rPr>
          <w:rFonts w:hint="eastAsia" w:ascii="Times New Roman" w:hAnsi="Times New Roman" w:cs="Times New Roman"/>
          <w:lang w:eastAsia="zh-CN"/>
        </w:rPr>
        <w:t>，</w:t>
      </w:r>
      <w:r>
        <w:rPr>
          <w:rFonts w:hint="default" w:ascii="Times New Roman" w:hAnsi="Times New Roman" w:cs="Times New Roman"/>
        </w:rPr>
        <w:t>系统总体架构如下图所示：</w:t>
      </w:r>
    </w:p>
    <w:p>
      <w:pPr>
        <w:pStyle w:val="284"/>
        <w:rPr>
          <w:rFonts w:hint="default" w:ascii="Times New Roman" w:hAnsi="Times New Roman" w:cs="Times New Roman"/>
          <w:b w:val="0"/>
        </w:rPr>
      </w:pPr>
      <w:r>
        <w:rPr>
          <w:rFonts w:hint="default" w:ascii="Times New Roman" w:hAnsi="Times New Roman" w:cs="Times New Roman"/>
          <w:b w:val="0"/>
          <w:lang w:val="en-US"/>
        </w:rPr>
        <w:drawing>
          <wp:inline distT="0" distB="0" distL="0" distR="0">
            <wp:extent cx="5375910" cy="3181985"/>
            <wp:effectExtent l="0" t="0" r="15240" b="184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375910" cy="3181985"/>
                    </a:xfrm>
                    <a:prstGeom prst="rect">
                      <a:avLst/>
                    </a:prstGeom>
                    <a:noFill/>
                  </pic:spPr>
                </pic:pic>
              </a:graphicData>
            </a:graphic>
          </wp:inline>
        </w:drawing>
      </w:r>
    </w:p>
    <w:p>
      <w:pPr>
        <w:pStyle w:val="284"/>
        <w:rPr>
          <w:rFonts w:hint="default" w:ascii="Times New Roman" w:hAnsi="Times New Roman" w:cs="Times New Roman"/>
          <w:b w:val="0"/>
        </w:rPr>
      </w:pPr>
      <w:r>
        <w:rPr>
          <w:rFonts w:hint="default" w:ascii="Times New Roman" w:hAnsi="Times New Roman" w:cs="Times New Roman"/>
          <w:b w:val="0"/>
        </w:rPr>
        <w:t>图5-1系统总体架构</w:t>
      </w:r>
    </w:p>
    <w:p>
      <w:pPr>
        <w:pStyle w:val="223"/>
        <w:outlineLvl w:val="3"/>
        <w:rPr>
          <w:rFonts w:hint="default" w:ascii="Times New Roman" w:hAnsi="Times New Roman" w:cs="Times New Roman"/>
        </w:rPr>
      </w:pPr>
      <w:bookmarkStart w:id="36" w:name="_Toc469975069"/>
      <w:bookmarkStart w:id="37" w:name="_Toc469422868"/>
      <w:bookmarkStart w:id="38" w:name="_Toc465327961"/>
      <w:bookmarkStart w:id="39" w:name="_Toc460765417"/>
      <w:bookmarkStart w:id="40" w:name="_Toc10706107"/>
      <w:r>
        <w:rPr>
          <w:rFonts w:hint="default" w:ascii="Times New Roman" w:hAnsi="Times New Roman" w:cs="Times New Roman"/>
        </w:rPr>
        <w:t>系统功能</w:t>
      </w:r>
      <w:bookmarkEnd w:id="36"/>
      <w:bookmarkEnd w:id="37"/>
      <w:bookmarkEnd w:id="38"/>
      <w:bookmarkEnd w:id="39"/>
      <w:r>
        <w:rPr>
          <w:rFonts w:hint="default" w:ascii="Times New Roman" w:hAnsi="Times New Roman" w:cs="Times New Roman"/>
        </w:rPr>
        <w:t>架构</w:t>
      </w:r>
    </w:p>
    <w:p>
      <w:pPr>
        <w:rPr>
          <w:rFonts w:hint="default" w:ascii="Times New Roman" w:hAnsi="Times New Roman" w:cs="Times New Roman"/>
        </w:rPr>
      </w:pPr>
      <w:r>
        <w:rPr>
          <w:rFonts w:hint="default" w:ascii="Times New Roman" w:hAnsi="Times New Roman" w:cs="Times New Roman"/>
        </w:rPr>
        <w:t>WCS是一级计量急救包的中央控制软件，其具备设备管理、路径规划、设备优化调度、设备监控、模式切换等功能。</w:t>
      </w:r>
    </w:p>
    <w:p>
      <w:pPr>
        <w:pStyle w:val="284"/>
        <w:rPr>
          <w:rFonts w:hint="default" w:ascii="Times New Roman" w:hAnsi="Times New Roman" w:cs="Times New Roman"/>
          <w:b w:val="0"/>
        </w:rPr>
      </w:pPr>
      <w:r>
        <w:rPr>
          <w:rFonts w:hint="default" w:ascii="Times New Roman" w:hAnsi="Times New Roman" w:cs="Times New Roman"/>
          <w:b w:val="0"/>
          <w:lang w:val="en-US"/>
        </w:rPr>
        <w:drawing>
          <wp:inline distT="0" distB="0" distL="0" distR="0">
            <wp:extent cx="4625975" cy="2470150"/>
            <wp:effectExtent l="0" t="0" r="317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625975" cy="2470150"/>
                    </a:xfrm>
                    <a:prstGeom prst="rect">
                      <a:avLst/>
                    </a:prstGeom>
                    <a:noFill/>
                  </pic:spPr>
                </pic:pic>
              </a:graphicData>
            </a:graphic>
          </wp:inline>
        </w:drawing>
      </w:r>
    </w:p>
    <w:p>
      <w:pPr>
        <w:pStyle w:val="284"/>
        <w:rPr>
          <w:rFonts w:hint="default" w:ascii="Times New Roman" w:hAnsi="Times New Roman" w:cs="Times New Roman"/>
          <w:b w:val="0"/>
        </w:rPr>
      </w:pPr>
      <w:r>
        <w:rPr>
          <w:rFonts w:hint="default" w:ascii="Times New Roman" w:hAnsi="Times New Roman" w:cs="Times New Roman"/>
          <w:b w:val="0"/>
        </w:rPr>
        <w:t>图5-2系统功能架构图</w:t>
      </w:r>
    </w:p>
    <w:bookmarkEnd w:id="40"/>
    <w:p>
      <w:pPr>
        <w:pStyle w:val="5"/>
        <w:rPr>
          <w:rFonts w:hint="default" w:ascii="Times New Roman" w:hAnsi="Times New Roman" w:cs="Times New Roman"/>
          <w:b w:val="0"/>
        </w:rPr>
      </w:pPr>
      <w:bookmarkStart w:id="41" w:name="_Toc469975054"/>
      <w:bookmarkStart w:id="42" w:name="_Toc465327947"/>
      <w:bookmarkStart w:id="43" w:name="_Toc469422853"/>
      <w:r>
        <w:rPr>
          <w:rFonts w:hint="default" w:ascii="Times New Roman" w:hAnsi="Times New Roman" w:cs="Times New Roman"/>
          <w:b w:val="0"/>
        </w:rPr>
        <w:t>技术路线及方案</w:t>
      </w:r>
      <w:bookmarkEnd w:id="41"/>
      <w:bookmarkEnd w:id="42"/>
      <w:bookmarkEnd w:id="43"/>
      <w:r>
        <w:rPr>
          <w:rFonts w:hint="default" w:ascii="Times New Roman" w:hAnsi="Times New Roman" w:cs="Times New Roman"/>
          <w:b w:val="0"/>
        </w:rPr>
        <w:t>要求</w:t>
      </w:r>
    </w:p>
    <w:p>
      <w:pPr>
        <w:pStyle w:val="223"/>
        <w:outlineLvl w:val="3"/>
        <w:rPr>
          <w:rFonts w:hint="default" w:ascii="Times New Roman" w:hAnsi="Times New Roman" w:cs="Times New Roman"/>
        </w:rPr>
      </w:pPr>
      <w:bookmarkStart w:id="44" w:name="_Toc9350784"/>
      <w:r>
        <w:rPr>
          <w:rFonts w:hint="default" w:ascii="Times New Roman" w:hAnsi="Times New Roman" w:cs="Times New Roman"/>
        </w:rPr>
        <w:t>SOA面向服务体系</w:t>
      </w:r>
      <w:bookmarkEnd w:id="44"/>
    </w:p>
    <w:p>
      <w:pPr>
        <w:rPr>
          <w:rFonts w:hint="default" w:ascii="Times New Roman" w:hAnsi="Times New Roman" w:cs="Times New Roman"/>
        </w:rPr>
      </w:pPr>
      <w:r>
        <w:rPr>
          <w:rFonts w:hint="default" w:ascii="Times New Roman" w:hAnsi="Times New Roman" w:cs="Times New Roman"/>
        </w:rPr>
        <w:t>面向服务的体系结构能够实现企业应用或资源之间的灵活连接，因为它把每一项应用或资源表达为具有标准接口的服务，能够让应用或服务交换结构化的信息（消息、文档、“业务对象”），并通过企业服务总线调节消息交换。</w:t>
      </w:r>
    </w:p>
    <w:p>
      <w:pPr>
        <w:rPr>
          <w:rFonts w:hint="default" w:ascii="Times New Roman" w:hAnsi="Times New Roman" w:cs="Times New Roman"/>
        </w:rPr>
      </w:pPr>
      <w:r>
        <w:rPr>
          <w:rFonts w:hint="default" w:ascii="Times New Roman" w:hAnsi="Times New Roman" w:cs="Times New Roman"/>
        </w:rPr>
        <w:t>SOA通过清晰的定义和松散的耦合提高了灵活性。在SOA的技术中，所谓的服务是一种“自包含”(self-contained)的实体，它能够完成独特的业务功能。服务根据SOA原则利用现有的中间件实现交互。其充分利用新的开放标准以及XML数据定义（WebServices-Web服务），把两者结合到快速进入市场的解决方案中。</w:t>
      </w:r>
    </w:p>
    <w:p>
      <w:pPr>
        <w:rPr>
          <w:rFonts w:hint="default" w:ascii="Times New Roman" w:hAnsi="Times New Roman" w:cs="Times New Roman"/>
        </w:rPr>
      </w:pPr>
      <w:r>
        <w:rPr>
          <w:rFonts w:hint="default" w:ascii="Times New Roman" w:hAnsi="Times New Roman" w:cs="Times New Roman"/>
        </w:rPr>
        <w:t>因此，SOA的体系架构具有如下特征：</w:t>
      </w:r>
    </w:p>
    <w:p>
      <w:pPr>
        <w:rPr>
          <w:rFonts w:hint="default" w:ascii="Times New Roman" w:hAnsi="Times New Roman" w:cs="Times New Roman"/>
        </w:rPr>
      </w:pPr>
      <w:r>
        <w:rPr>
          <w:rFonts w:hint="default" w:ascii="Times New Roman" w:hAnsi="Times New Roman" w:cs="Times New Roman"/>
        </w:rPr>
        <w:t>（1）基于开放标准的模块化的产品和组件；</w:t>
      </w:r>
    </w:p>
    <w:p>
      <w:pPr>
        <w:rPr>
          <w:rFonts w:hint="default" w:ascii="Times New Roman" w:hAnsi="Times New Roman" w:cs="Times New Roman"/>
        </w:rPr>
      </w:pPr>
      <w:r>
        <w:rPr>
          <w:rFonts w:hint="default" w:ascii="Times New Roman" w:hAnsi="Times New Roman" w:cs="Times New Roman"/>
        </w:rPr>
        <w:t>（2）提供丰富的功能；</w:t>
      </w:r>
    </w:p>
    <w:p>
      <w:pPr>
        <w:rPr>
          <w:rFonts w:hint="default" w:ascii="Times New Roman" w:hAnsi="Times New Roman" w:cs="Times New Roman"/>
        </w:rPr>
      </w:pPr>
      <w:r>
        <w:rPr>
          <w:rFonts w:hint="default" w:ascii="Times New Roman" w:hAnsi="Times New Roman" w:cs="Times New Roman"/>
        </w:rPr>
        <w:t>（3）易于开发、部署和管理；</w:t>
      </w:r>
    </w:p>
    <w:p>
      <w:pPr>
        <w:rPr>
          <w:rFonts w:hint="default" w:ascii="Times New Roman" w:hAnsi="Times New Roman" w:cs="Times New Roman"/>
        </w:rPr>
      </w:pPr>
      <w:r>
        <w:rPr>
          <w:rFonts w:hint="default" w:ascii="Times New Roman" w:hAnsi="Times New Roman" w:cs="Times New Roman"/>
        </w:rPr>
        <w:t>（4）整合基于角色的开发和管理工具。</w:t>
      </w:r>
    </w:p>
    <w:p>
      <w:pPr>
        <w:rPr>
          <w:rFonts w:hint="default" w:ascii="Times New Roman" w:hAnsi="Times New Roman" w:cs="Times New Roman"/>
        </w:rPr>
      </w:pPr>
      <w:r>
        <w:rPr>
          <w:rFonts w:hint="default" w:ascii="Times New Roman" w:hAnsi="Times New Roman" w:cs="Times New Roman"/>
        </w:rPr>
        <w:t>采用面向服务的体系结构（Service-OrientedArchitecture，简称SOA）来构建系统，以达到最大限度利用已有系统资源，避免产生信息孤岛，降低企业数据整合的成本，同时也方便以后的扩展。</w:t>
      </w:r>
    </w:p>
    <w:p>
      <w:pPr>
        <w:pStyle w:val="223"/>
        <w:outlineLvl w:val="3"/>
        <w:rPr>
          <w:rFonts w:hint="default" w:ascii="Times New Roman" w:hAnsi="Times New Roman" w:cs="Times New Roman"/>
        </w:rPr>
      </w:pPr>
      <w:bookmarkStart w:id="45" w:name="_Toc465327953"/>
      <w:bookmarkStart w:id="46" w:name="_Toc392760307"/>
      <w:bookmarkStart w:id="47" w:name="_Toc469422858"/>
      <w:bookmarkStart w:id="48" w:name="_Toc463910008"/>
      <w:bookmarkStart w:id="49" w:name="_Toc469975059"/>
      <w:bookmarkStart w:id="50" w:name="_Toc9350785"/>
      <w:r>
        <w:rPr>
          <w:rFonts w:hint="default" w:ascii="Times New Roman" w:hAnsi="Times New Roman" w:cs="Times New Roman"/>
        </w:rPr>
        <w:t>WebService</w:t>
      </w:r>
      <w:bookmarkEnd w:id="45"/>
      <w:bookmarkEnd w:id="46"/>
      <w:bookmarkEnd w:id="47"/>
      <w:bookmarkEnd w:id="48"/>
      <w:bookmarkEnd w:id="49"/>
    </w:p>
    <w:p>
      <w:pPr>
        <w:rPr>
          <w:rFonts w:hint="default" w:ascii="Times New Roman" w:hAnsi="Times New Roman" w:cs="Times New Roman"/>
        </w:rPr>
      </w:pPr>
      <w:r>
        <w:rPr>
          <w:rFonts w:hint="default" w:ascii="Times New Roman" w:hAnsi="Times New Roman" w:cs="Times New Roman"/>
        </w:rPr>
        <w:t xml:space="preserve">Web Services是建立可互操作的分布式应用程序的新平台，是一种新的web应用程序分支，他们是自包含、自描述、模块化的应用，可以发布、定位、通过web调用。Web Service可以执行从简单的请求到复杂商务处理的任何功能。一旦部署以后，其他Web Service应用程序可以发现并调用它部署的服务。 </w:t>
      </w:r>
    </w:p>
    <w:p>
      <w:pPr>
        <w:rPr>
          <w:rFonts w:hint="default" w:ascii="Times New Roman" w:hAnsi="Times New Roman" w:cs="Times New Roman"/>
        </w:rPr>
      </w:pPr>
      <w:r>
        <w:rPr>
          <w:rFonts w:hint="default" w:ascii="Times New Roman" w:hAnsi="Times New Roman" w:cs="Times New Roman"/>
        </w:rPr>
        <w:t>Web Service平台需要一套协议来实现分布式应用程序的创建。任何平台都有它的数据表示方法和类型系统。要实现互操作性，Web Service平台必须提供一套标准的类型系统，用于沟通不同平台、编程语言和组件模型中的不同类型系统。在传统的分布式系统中，基于界面(interface)的平台提供了一些方法来描述界面、方法和参数（译注：如com和cobar中的idl语言。同样的，Web Service平台也必须提供一种标准来描述Web Service，让客户可以得到足够的信息来调用这个Web Service。最后，我们还必须有一种方法来对这个Web Service进行远程调用。这种方法实际是一种远程过程调用协议(rpc)。同时rpc协议还与编程语言无关。</w:t>
      </w:r>
    </w:p>
    <w:p>
      <w:pPr>
        <w:pStyle w:val="223"/>
        <w:outlineLvl w:val="3"/>
        <w:rPr>
          <w:rFonts w:hint="default" w:ascii="Times New Roman" w:hAnsi="Times New Roman" w:cs="Times New Roman"/>
        </w:rPr>
      </w:pPr>
      <w:bookmarkStart w:id="51" w:name="_Toc343243075"/>
      <w:bookmarkStart w:id="52" w:name="_Toc9350787"/>
      <w:bookmarkStart w:id="53" w:name="_Toc232483172"/>
      <w:r>
        <w:rPr>
          <w:rFonts w:hint="default" w:ascii="Times New Roman" w:hAnsi="Times New Roman" w:cs="Times New Roman"/>
        </w:rPr>
        <w:t>J2EE三层体系架构</w:t>
      </w:r>
      <w:bookmarkEnd w:id="51"/>
      <w:bookmarkEnd w:id="52"/>
      <w:bookmarkEnd w:id="53"/>
    </w:p>
    <w:p>
      <w:pPr>
        <w:rPr>
          <w:rFonts w:hint="default" w:ascii="Times New Roman" w:hAnsi="Times New Roman" w:cs="Times New Roman"/>
        </w:rPr>
      </w:pPr>
      <w:r>
        <w:rPr>
          <w:rFonts w:hint="default" w:ascii="Times New Roman" w:hAnsi="Times New Roman" w:cs="Times New Roman"/>
        </w:rPr>
        <w:t>系统采用基于J2EE模式的应用技术架构。该技术架构具有组件化开发，松耦合集成，易安装、易部署、易拓展、易维护，高可靠性和高扩展性以及具有较好的长期投资收益等优点。</w:t>
      </w:r>
    </w:p>
    <w:p>
      <w:pPr>
        <w:rPr>
          <w:rFonts w:hint="default" w:ascii="Times New Roman" w:hAnsi="Times New Roman" w:cs="Times New Roman"/>
        </w:rPr>
      </w:pPr>
      <w:r>
        <w:rPr>
          <w:rFonts w:hint="default" w:ascii="Times New Roman" w:hAnsi="Times New Roman" w:cs="Times New Roman"/>
        </w:rPr>
        <w:t>系统各项功能基于J2EE规范的三层（多层）体系结构，将表示逻辑、业务逻辑与数据逻辑相分离，使系统的并行操作、网络计算能力大为提高，系统的整体性能得以优化，并采用先进的软件分层设计思想，进行基于框架的开发，降低了开发难度和成本，同时降低了组件的耦合度，也极大地增强了软件的可维护性、可扩展性。</w:t>
      </w:r>
    </w:p>
    <w:bookmarkEnd w:id="50"/>
    <w:p>
      <w:pPr>
        <w:pStyle w:val="4"/>
        <w:rPr>
          <w:rFonts w:hint="default" w:ascii="Times New Roman" w:hAnsi="Times New Roman" w:cs="Times New Roman"/>
          <w:b w:val="0"/>
          <w:bCs w:val="0"/>
        </w:rPr>
      </w:pPr>
      <w:bookmarkStart w:id="54" w:name="_Toc469975068"/>
      <w:bookmarkStart w:id="55" w:name="_Toc465327960"/>
      <w:bookmarkStart w:id="56" w:name="_Toc469422867"/>
      <w:bookmarkStart w:id="57" w:name="_Toc49174186"/>
      <w:bookmarkStart w:id="58" w:name="_Toc343243077"/>
      <w:bookmarkStart w:id="59" w:name="_Toc232483174"/>
      <w:r>
        <w:rPr>
          <w:rFonts w:hint="default" w:ascii="Times New Roman" w:hAnsi="Times New Roman" w:cs="Times New Roman"/>
          <w:b w:val="0"/>
          <w:bCs w:val="0"/>
        </w:rPr>
        <w:t>系统功能</w:t>
      </w:r>
      <w:bookmarkEnd w:id="54"/>
      <w:bookmarkEnd w:id="55"/>
      <w:bookmarkEnd w:id="56"/>
      <w:r>
        <w:rPr>
          <w:rFonts w:hint="default" w:ascii="Times New Roman" w:hAnsi="Times New Roman" w:cs="Times New Roman"/>
          <w:b w:val="0"/>
          <w:bCs w:val="0"/>
        </w:rPr>
        <w:t>要求</w:t>
      </w:r>
      <w:bookmarkEnd w:id="57"/>
    </w:p>
    <w:p>
      <w:pPr>
        <w:pStyle w:val="5"/>
        <w:rPr>
          <w:rFonts w:hint="default" w:ascii="Times New Roman" w:hAnsi="Times New Roman" w:cs="Times New Roman"/>
        </w:rPr>
      </w:pPr>
      <w:r>
        <w:rPr>
          <w:rFonts w:hint="default" w:ascii="Times New Roman" w:hAnsi="Times New Roman" w:cs="Times New Roman"/>
          <w:b w:val="0"/>
        </w:rPr>
        <w:t>设备优化调度</w:t>
      </w:r>
    </w:p>
    <w:p>
      <w:pPr>
        <w:rPr>
          <w:rFonts w:hint="default" w:ascii="Times New Roman" w:hAnsi="Times New Roman" w:cs="Times New Roman"/>
          <w:lang w:val="zh-CN"/>
        </w:rPr>
      </w:pPr>
      <w:r>
        <w:rPr>
          <w:rFonts w:hint="default" w:ascii="Times New Roman" w:hAnsi="Times New Roman" w:cs="Times New Roman"/>
          <w:lang w:val="zh-CN"/>
        </w:rPr>
        <w:t>提供批次处理下的任务（指令）的缓存和管理，包括任务优先级的管理等。管理系统产生指令后，并不能立即执行，必须由监控系统完成其驱动。任务管理还提供指令的增加/修改/删除等操作。详细功能包括：</w:t>
      </w:r>
    </w:p>
    <w:p>
      <w:pPr>
        <w:rPr>
          <w:rFonts w:hint="default" w:ascii="Times New Roman" w:hAnsi="Times New Roman" w:cs="Times New Roman"/>
          <w:lang w:val="zh-CN"/>
        </w:rPr>
      </w:pPr>
      <w:r>
        <w:rPr>
          <w:rFonts w:hint="default" w:ascii="Times New Roman" w:hAnsi="Times New Roman" w:cs="Times New Roman"/>
          <w:lang w:val="zh-CN"/>
        </w:rPr>
        <w:t>接收任务：智能仓储控制系统通过中间表的方式由管理获取任务指令，将获取到的任务指令分解为设备的动作指令；</w:t>
      </w:r>
    </w:p>
    <w:p>
      <w:pPr>
        <w:rPr>
          <w:rFonts w:hint="default" w:ascii="Times New Roman" w:hAnsi="Times New Roman" w:cs="Times New Roman"/>
          <w:lang w:val="zh-CN"/>
        </w:rPr>
      </w:pPr>
      <w:r>
        <w:rPr>
          <w:rFonts w:hint="default" w:ascii="Times New Roman" w:hAnsi="Times New Roman" w:cs="Times New Roman"/>
          <w:lang w:val="zh-CN"/>
        </w:rPr>
        <w:t>优化任务：智能仓储控制系统将指令队列进行优化组合。优化策略包括但不限于以下因素：</w:t>
      </w:r>
    </w:p>
    <w:p>
      <w:pPr>
        <w:rPr>
          <w:rFonts w:hint="default" w:ascii="Times New Roman" w:hAnsi="Times New Roman" w:cs="Times New Roman"/>
          <w:lang w:val="zh-CN"/>
        </w:rPr>
      </w:pPr>
      <w:r>
        <w:rPr>
          <w:rFonts w:hint="default" w:ascii="Times New Roman" w:hAnsi="Times New Roman" w:cs="Times New Roman"/>
          <w:lang w:val="zh-CN"/>
        </w:rPr>
        <w:t>1、根据计量生产管理平台及WMS系统发送的任务优先级；</w:t>
      </w:r>
    </w:p>
    <w:p>
      <w:pPr>
        <w:rPr>
          <w:rFonts w:hint="default" w:ascii="Times New Roman" w:hAnsi="Times New Roman" w:cs="Times New Roman"/>
          <w:lang w:val="zh-CN"/>
        </w:rPr>
      </w:pPr>
      <w:r>
        <w:rPr>
          <w:rFonts w:hint="default" w:ascii="Times New Roman" w:hAnsi="Times New Roman" w:cs="Times New Roman"/>
          <w:lang w:val="zh-CN"/>
        </w:rPr>
        <w:t>2、根据计量急救包出库内部逻辑次序；</w:t>
      </w:r>
    </w:p>
    <w:p>
      <w:pPr>
        <w:rPr>
          <w:rFonts w:hint="default" w:ascii="Times New Roman" w:hAnsi="Times New Roman" w:cs="Times New Roman"/>
          <w:lang w:val="zh-CN"/>
        </w:rPr>
      </w:pPr>
      <w:r>
        <w:rPr>
          <w:rFonts w:hint="default" w:ascii="Times New Roman" w:hAnsi="Times New Roman" w:cs="Times New Roman"/>
          <w:lang w:val="zh-CN"/>
        </w:rPr>
        <w:t>3、设备发生故障时，重新规划因设备故障而受到影响的出入库任务次序；</w:t>
      </w:r>
    </w:p>
    <w:p>
      <w:pPr>
        <w:rPr>
          <w:rFonts w:hint="default" w:ascii="Times New Roman" w:hAnsi="Times New Roman" w:cs="Times New Roman"/>
          <w:lang w:val="zh-CN"/>
        </w:rPr>
      </w:pPr>
      <w:r>
        <w:rPr>
          <w:rFonts w:hint="default" w:ascii="Times New Roman" w:hAnsi="Times New Roman" w:cs="Times New Roman"/>
          <w:lang w:val="zh-CN"/>
        </w:rPr>
        <w:t>4、最短路径原则；</w:t>
      </w:r>
    </w:p>
    <w:p>
      <w:pPr>
        <w:rPr>
          <w:rFonts w:hint="default" w:ascii="Times New Roman" w:hAnsi="Times New Roman" w:cs="Times New Roman"/>
          <w:lang w:val="zh-CN"/>
        </w:rPr>
      </w:pPr>
      <w:r>
        <w:rPr>
          <w:rFonts w:hint="default" w:ascii="Times New Roman" w:hAnsi="Times New Roman" w:cs="Times New Roman"/>
          <w:lang w:val="zh-CN"/>
        </w:rPr>
        <w:t>5、负载平衡原则；</w:t>
      </w:r>
    </w:p>
    <w:p>
      <w:pPr>
        <w:rPr>
          <w:rFonts w:hint="default" w:ascii="Times New Roman" w:hAnsi="Times New Roman" w:cs="Times New Roman"/>
          <w:lang w:val="zh-CN"/>
        </w:rPr>
      </w:pPr>
      <w:r>
        <w:rPr>
          <w:rFonts w:hint="default" w:ascii="Times New Roman" w:hAnsi="Times New Roman" w:cs="Times New Roman"/>
          <w:lang w:val="zh-CN"/>
        </w:rPr>
        <w:t>6、阻塞就近原则；</w:t>
      </w:r>
    </w:p>
    <w:p>
      <w:pPr>
        <w:rPr>
          <w:rFonts w:hint="default" w:ascii="Times New Roman" w:hAnsi="Times New Roman" w:cs="Times New Roman"/>
          <w:lang w:val="zh-CN"/>
        </w:rPr>
      </w:pPr>
      <w:r>
        <w:rPr>
          <w:rFonts w:hint="default" w:ascii="Times New Roman" w:hAnsi="Times New Roman" w:cs="Times New Roman"/>
          <w:lang w:val="zh-CN"/>
        </w:rPr>
        <w:t>7、FIFO（先进先出）原则。</w:t>
      </w:r>
    </w:p>
    <w:p>
      <w:pPr>
        <w:rPr>
          <w:rFonts w:hint="default" w:ascii="Times New Roman" w:hAnsi="Times New Roman" w:cs="Times New Roman"/>
          <w:lang w:val="zh-CN"/>
        </w:rPr>
      </w:pPr>
      <w:r>
        <w:rPr>
          <w:rFonts w:hint="default" w:ascii="Times New Roman" w:hAnsi="Times New Roman" w:cs="Times New Roman"/>
          <w:lang w:val="zh-CN"/>
        </w:rPr>
        <w:t>下达任务：将优化后的任务指令向执行层的设备控制器下达，实现设备的自动化控制。</w:t>
      </w:r>
    </w:p>
    <w:p>
      <w:pPr>
        <w:rPr>
          <w:rFonts w:hint="default" w:ascii="Times New Roman" w:hAnsi="Times New Roman" w:cs="Times New Roman"/>
          <w:lang w:val="zh-CN"/>
        </w:rPr>
      </w:pPr>
      <w:r>
        <w:rPr>
          <w:rFonts w:hint="default" w:ascii="Times New Roman" w:hAnsi="Times New Roman" w:cs="Times New Roman"/>
          <w:lang w:val="zh-CN"/>
        </w:rPr>
        <w:t>现存任务处理：提供现存任务处理功能。智能仓储控制系统在非常规操作业务流程的情况下，可以进行指令的增加、删除、查询、修改。如设备或系统发生故障，可在发生故障后进行故障报警及常见故障处理方法提示，并在故障修复后，提供任务恢复功能。</w:t>
      </w:r>
    </w:p>
    <w:p>
      <w:pPr>
        <w:pStyle w:val="5"/>
        <w:rPr>
          <w:rFonts w:hint="default" w:ascii="Times New Roman" w:hAnsi="Times New Roman" w:cs="Times New Roman"/>
          <w:b w:val="0"/>
        </w:rPr>
      </w:pPr>
      <w:r>
        <w:rPr>
          <w:rFonts w:hint="default" w:ascii="Times New Roman" w:hAnsi="Times New Roman" w:cs="Times New Roman"/>
          <w:b w:val="0"/>
        </w:rPr>
        <w:t>设备监控</w:t>
      </w:r>
    </w:p>
    <w:p>
      <w:pPr>
        <w:rPr>
          <w:rFonts w:hint="default" w:ascii="Times New Roman" w:hAnsi="Times New Roman" w:cs="Times New Roman"/>
          <w:lang w:val="zh-CN"/>
        </w:rPr>
      </w:pPr>
      <w:r>
        <w:rPr>
          <w:rFonts w:hint="default" w:ascii="Times New Roman" w:hAnsi="Times New Roman" w:cs="Times New Roman"/>
          <w:lang w:val="zh-CN"/>
        </w:rPr>
        <w:t>WCS提供对智能存储设备的状态监控，支持查看相应运行记录。</w:t>
      </w:r>
    </w:p>
    <w:p>
      <w:pPr>
        <w:rPr>
          <w:rFonts w:hint="default" w:ascii="Times New Roman" w:hAnsi="Times New Roman" w:cs="Times New Roman"/>
          <w:lang w:val="zh-CN"/>
        </w:rPr>
      </w:pPr>
      <w:r>
        <w:rPr>
          <w:rFonts w:hint="default" w:ascii="Times New Roman" w:hAnsi="Times New Roman" w:cs="Times New Roman"/>
          <w:lang w:val="zh-CN"/>
        </w:rPr>
        <w:t>仿真界面：监控调度系统提供智能存储设备在线的二维仿真界面，所有智能存储设备状态均实时更新，动态显示设备的状态、位置故障情况提示、报警信息等。设备监控界面样例如图所示：</w:t>
      </w:r>
    </w:p>
    <w:p>
      <w:pPr>
        <w:rPr>
          <w:rFonts w:hint="default" w:ascii="Times New Roman" w:hAnsi="Times New Roman" w:cs="Times New Roman"/>
          <w:lang w:val="zh-CN"/>
        </w:rPr>
      </w:pPr>
      <w:r>
        <w:rPr>
          <w:rFonts w:hint="default" w:ascii="Times New Roman" w:hAnsi="Times New Roman" w:cs="Times New Roman"/>
        </w:rPr>
        <w:drawing>
          <wp:inline distT="0" distB="0" distL="0" distR="0">
            <wp:extent cx="5236845" cy="2493645"/>
            <wp:effectExtent l="0" t="0" r="190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236845" cy="2493645"/>
                    </a:xfrm>
                    <a:prstGeom prst="rect">
                      <a:avLst/>
                    </a:prstGeom>
                    <a:noFill/>
                  </pic:spPr>
                </pic:pic>
              </a:graphicData>
            </a:graphic>
          </wp:inline>
        </w:drawing>
      </w:r>
    </w:p>
    <w:p>
      <w:pPr>
        <w:jc w:val="center"/>
        <w:rPr>
          <w:rFonts w:hint="default" w:ascii="Times New Roman" w:hAnsi="Times New Roman" w:cs="Times New Roman"/>
          <w:lang w:val="zh-CN"/>
        </w:rPr>
      </w:pPr>
      <w:r>
        <w:rPr>
          <w:rFonts w:hint="default" w:ascii="Times New Roman" w:hAnsi="Times New Roman" w:cs="Times New Roman"/>
          <w:lang w:val="zh-CN"/>
        </w:rPr>
        <w:t>图5-3设备监控界面样例图</w:t>
      </w:r>
    </w:p>
    <w:p>
      <w:pPr>
        <w:rPr>
          <w:rFonts w:hint="default" w:ascii="Times New Roman" w:hAnsi="Times New Roman" w:cs="Times New Roman"/>
          <w:lang w:val="zh-CN"/>
        </w:rPr>
      </w:pPr>
      <w:r>
        <w:rPr>
          <w:rFonts w:hint="default" w:ascii="Times New Roman" w:hAnsi="Times New Roman" w:cs="Times New Roman"/>
          <w:lang w:val="zh-CN"/>
        </w:rPr>
        <w:t>信息反馈：对设备运行状态进行监测，将设备的状态信息和动作执行结果反馈给管理层；</w:t>
      </w:r>
    </w:p>
    <w:p>
      <w:pPr>
        <w:rPr>
          <w:rFonts w:hint="default" w:ascii="Times New Roman" w:hAnsi="Times New Roman" w:cs="Times New Roman"/>
          <w:lang w:val="zh-CN"/>
        </w:rPr>
      </w:pPr>
      <w:r>
        <w:rPr>
          <w:rFonts w:hint="default" w:ascii="Times New Roman" w:hAnsi="Times New Roman" w:cs="Times New Roman"/>
          <w:lang w:val="zh-CN"/>
        </w:rPr>
        <w:t>控制设备：提供人工干预操作界面，实现设备故障复位、回原点等操作。</w:t>
      </w:r>
    </w:p>
    <w:p>
      <w:pPr>
        <w:pStyle w:val="5"/>
        <w:rPr>
          <w:rFonts w:hint="default" w:ascii="Times New Roman" w:hAnsi="Times New Roman" w:cs="Times New Roman"/>
          <w:b w:val="0"/>
        </w:rPr>
      </w:pPr>
      <w:r>
        <w:rPr>
          <w:rFonts w:hint="default" w:ascii="Times New Roman" w:hAnsi="Times New Roman" w:cs="Times New Roman"/>
          <w:b w:val="0"/>
        </w:rPr>
        <w:t>路径规划</w:t>
      </w:r>
    </w:p>
    <w:p>
      <w:pPr>
        <w:pStyle w:val="223"/>
        <w:outlineLvl w:val="3"/>
        <w:rPr>
          <w:rFonts w:hint="default" w:ascii="Times New Roman" w:hAnsi="Times New Roman" w:cs="Times New Roman"/>
        </w:rPr>
      </w:pPr>
      <w:r>
        <w:rPr>
          <w:rFonts w:hint="default" w:ascii="Times New Roman" w:hAnsi="Times New Roman" w:cs="Times New Roman"/>
        </w:rPr>
        <w:t>路径管理</w:t>
      </w:r>
    </w:p>
    <w:p>
      <w:pPr>
        <w:rPr>
          <w:rFonts w:hint="default" w:ascii="Times New Roman" w:hAnsi="Times New Roman" w:cs="Times New Roman"/>
          <w:lang w:val="zh-CN"/>
        </w:rPr>
      </w:pPr>
      <w:r>
        <w:rPr>
          <w:rFonts w:hint="default" w:ascii="Times New Roman" w:hAnsi="Times New Roman" w:cs="Times New Roman"/>
          <w:lang w:val="zh-CN"/>
        </w:rPr>
        <w:t>收到WMS任务时，对任务进行分析、执行、调度、跟踪和控制，实现对仓储的出库、入库和储位变更等仓储作业的路径管理。</w:t>
      </w:r>
    </w:p>
    <w:p>
      <w:pPr>
        <w:pStyle w:val="223"/>
        <w:outlineLvl w:val="3"/>
        <w:rPr>
          <w:rFonts w:hint="default" w:ascii="Times New Roman" w:hAnsi="Times New Roman" w:cs="Times New Roman"/>
        </w:rPr>
      </w:pPr>
      <w:r>
        <w:rPr>
          <w:rFonts w:hint="default" w:ascii="Times New Roman" w:hAnsi="Times New Roman" w:cs="Times New Roman"/>
        </w:rPr>
        <w:t>规划最短路径</w:t>
      </w:r>
    </w:p>
    <w:p>
      <w:pPr>
        <w:rPr>
          <w:rFonts w:hint="default" w:ascii="Times New Roman" w:hAnsi="Times New Roman" w:cs="Times New Roman"/>
          <w:lang w:val="zh-CN"/>
        </w:rPr>
      </w:pPr>
      <w:r>
        <w:rPr>
          <w:rFonts w:hint="default" w:ascii="Times New Roman" w:hAnsi="Times New Roman" w:cs="Times New Roman"/>
          <w:lang w:val="zh-CN"/>
        </w:rPr>
        <w:t>最短路径规划是全局路径规划的核心，要从现场地图上的一个位置到达另一个位置，在中间有障碍物以及考虑到可能的道路拥堵情况，必须使用一个路径搜索算法来寻找从初始点到目标点的一条最短路径，常见的搜索路径的算法有广度优先算法、深度优先算法、Dijkstra算法、A*（A-Star）算法等，广度优先算法和深度优先算法适用于树形结构求解最短路径或最小权重的场景，环状结构求解最短路径一般采用Dijkstra算法，A*算法是静态路网中求解最短路径最有效的直接搜索方法。</w:t>
      </w:r>
    </w:p>
    <w:p>
      <w:pPr>
        <w:rPr>
          <w:rFonts w:hint="default" w:ascii="Times New Roman" w:hAnsi="Times New Roman" w:cs="Times New Roman"/>
          <w:lang w:val="zh-CN"/>
        </w:rPr>
      </w:pPr>
      <w:r>
        <w:rPr>
          <w:rFonts w:hint="default" w:ascii="Times New Roman" w:hAnsi="Times New Roman" w:cs="Times New Roman"/>
          <w:lang w:val="zh-CN"/>
        </w:rPr>
        <w:t>每一种算法都有其应用场景，对于我们全局路径规划的场景，我们的仓储现场地图更容易转换成栅格地图，而A*算法在栅格地图上搜索最短路径有明显的优势，而且方便于修改加上我们道路拥堵场景的考量，所以以A*算法为首选最短路径算法，进而分析实现全局路径规划。</w:t>
      </w:r>
    </w:p>
    <w:p>
      <w:pPr>
        <w:pStyle w:val="223"/>
        <w:outlineLvl w:val="3"/>
        <w:rPr>
          <w:rFonts w:hint="default" w:ascii="Times New Roman" w:hAnsi="Times New Roman" w:cs="Times New Roman"/>
        </w:rPr>
      </w:pPr>
      <w:r>
        <w:rPr>
          <w:rFonts w:hint="default" w:ascii="Times New Roman" w:hAnsi="Times New Roman" w:cs="Times New Roman"/>
        </w:rPr>
        <w:t>交通管制</w:t>
      </w:r>
    </w:p>
    <w:p>
      <w:pPr>
        <w:rPr>
          <w:rFonts w:hint="default" w:ascii="Times New Roman" w:hAnsi="Times New Roman" w:cs="Times New Roman"/>
          <w:lang w:val="zh-CN"/>
        </w:rPr>
      </w:pPr>
      <w:r>
        <w:rPr>
          <w:rFonts w:hint="default" w:ascii="Times New Roman" w:hAnsi="Times New Roman" w:cs="Times New Roman"/>
          <w:lang w:val="zh-CN"/>
        </w:rPr>
        <w:t>交通管制主要应用于会车和并流场景，一方面为了避免车辆碰撞，另一方面路口会车比较常见，处理不好会导致车辆死锁，车辆相互等待，进而导致任务无法完成，也是全局路径规划的核心算法，常见的会车场景如下图所示：</w:t>
      </w:r>
    </w:p>
    <w:p>
      <w:pPr>
        <w:ind w:firstLine="0" w:firstLineChars="0"/>
        <w:jc w:val="center"/>
        <w:rPr>
          <w:rFonts w:hint="default" w:ascii="Times New Roman" w:hAnsi="Times New Roman" w:cs="Times New Roman"/>
          <w:lang w:val="zh-CN"/>
        </w:rPr>
      </w:pPr>
      <w:r>
        <w:rPr>
          <w:rFonts w:hint="default" w:ascii="Times New Roman" w:hAnsi="Times New Roman" w:cs="Times New Roman"/>
        </w:rPr>
        <w:drawing>
          <wp:inline distT="0" distB="0" distL="0" distR="0">
            <wp:extent cx="4573905" cy="1750695"/>
            <wp:effectExtent l="0" t="0" r="1714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573905" cy="1750695"/>
                    </a:xfrm>
                    <a:prstGeom prst="rect">
                      <a:avLst/>
                    </a:prstGeom>
                    <a:noFill/>
                  </pic:spPr>
                </pic:pic>
              </a:graphicData>
            </a:graphic>
          </wp:inline>
        </w:drawing>
      </w:r>
    </w:p>
    <w:p>
      <w:pPr>
        <w:ind w:firstLine="0" w:firstLineChars="0"/>
        <w:jc w:val="center"/>
        <w:rPr>
          <w:rFonts w:hint="default" w:ascii="Times New Roman" w:hAnsi="Times New Roman" w:cs="Times New Roman"/>
          <w:lang w:val="zh-CN"/>
        </w:rPr>
      </w:pPr>
      <w:r>
        <w:rPr>
          <w:rFonts w:hint="default" w:ascii="Times New Roman" w:hAnsi="Times New Roman" w:cs="Times New Roman"/>
          <w:lang w:val="zh-CN"/>
        </w:rPr>
        <w:t>图5-4会车场景样例图</w:t>
      </w:r>
    </w:p>
    <w:p>
      <w:pPr>
        <w:pStyle w:val="5"/>
        <w:rPr>
          <w:rFonts w:hint="default" w:ascii="Times New Roman" w:hAnsi="Times New Roman" w:cs="Times New Roman"/>
          <w:b w:val="0"/>
        </w:rPr>
      </w:pPr>
      <w:r>
        <w:rPr>
          <w:rFonts w:hint="default" w:ascii="Times New Roman" w:hAnsi="Times New Roman" w:cs="Times New Roman"/>
          <w:b w:val="0"/>
        </w:rPr>
        <w:t>维保计划</w:t>
      </w:r>
    </w:p>
    <w:p>
      <w:pPr>
        <w:pStyle w:val="223"/>
        <w:outlineLvl w:val="3"/>
        <w:rPr>
          <w:rFonts w:hint="default" w:ascii="Times New Roman" w:hAnsi="Times New Roman" w:cs="Times New Roman"/>
        </w:rPr>
      </w:pPr>
      <w:r>
        <w:rPr>
          <w:rFonts w:hint="default" w:ascii="Times New Roman" w:hAnsi="Times New Roman" w:cs="Times New Roman"/>
        </w:rPr>
        <w:t>保修与维修工单管理</w:t>
      </w:r>
    </w:p>
    <w:p>
      <w:pPr>
        <w:rPr>
          <w:rFonts w:hint="default" w:ascii="Times New Roman" w:hAnsi="Times New Roman" w:cs="Times New Roman"/>
        </w:rPr>
      </w:pPr>
      <w:r>
        <w:rPr>
          <w:rFonts w:hint="default" w:ascii="Times New Roman" w:hAnsi="Times New Roman" w:cs="Times New Roman"/>
        </w:rPr>
        <w:t>1、故障报修，工作人员可进行故障申报。</w:t>
      </w:r>
    </w:p>
    <w:p>
      <w:pPr>
        <w:rPr>
          <w:rFonts w:hint="default" w:ascii="Times New Roman" w:hAnsi="Times New Roman" w:cs="Times New Roman"/>
        </w:rPr>
      </w:pPr>
      <w:r>
        <w:rPr>
          <w:rFonts w:hint="default" w:ascii="Times New Roman" w:hAnsi="Times New Roman" w:cs="Times New Roman"/>
        </w:rPr>
        <w:t>2、工单分派，支持人工派单，对维修工单进行分派，接收，撤消，工单提醒等管理。</w:t>
      </w:r>
    </w:p>
    <w:p>
      <w:pPr>
        <w:rPr>
          <w:rFonts w:hint="default" w:ascii="Times New Roman" w:hAnsi="Times New Roman" w:cs="Times New Roman"/>
        </w:rPr>
      </w:pPr>
      <w:r>
        <w:rPr>
          <w:rFonts w:hint="default" w:ascii="Times New Roman" w:hAnsi="Times New Roman" w:cs="Times New Roman"/>
        </w:rPr>
        <w:t>3、支持维修过程记录，图片，维修工时及备件消耗，维修金额等。</w:t>
      </w:r>
    </w:p>
    <w:p>
      <w:pPr>
        <w:rPr>
          <w:rFonts w:hint="default" w:ascii="Times New Roman" w:hAnsi="Times New Roman" w:cs="Times New Roman"/>
        </w:rPr>
      </w:pPr>
      <w:r>
        <w:rPr>
          <w:rFonts w:hint="default" w:ascii="Times New Roman" w:hAnsi="Times New Roman" w:cs="Times New Roman"/>
        </w:rPr>
        <w:t>4、维修过程可检索维修知识库，直接应用维修知识，维修过程也可以同步到知识库。</w:t>
      </w:r>
    </w:p>
    <w:p>
      <w:pPr>
        <w:pStyle w:val="223"/>
        <w:outlineLvl w:val="3"/>
        <w:rPr>
          <w:rFonts w:hint="default" w:ascii="Times New Roman" w:hAnsi="Times New Roman" w:cs="Times New Roman"/>
        </w:rPr>
      </w:pPr>
      <w:r>
        <w:rPr>
          <w:rFonts w:hint="default" w:ascii="Times New Roman" w:hAnsi="Times New Roman" w:cs="Times New Roman"/>
        </w:rPr>
        <w:t>设备巡检</w:t>
      </w:r>
    </w:p>
    <w:p>
      <w:pPr>
        <w:outlineLvl w:val="3"/>
        <w:rPr>
          <w:rFonts w:hint="default" w:ascii="Times New Roman" w:hAnsi="Times New Roman" w:cs="Times New Roman"/>
        </w:rPr>
      </w:pPr>
      <w:r>
        <w:rPr>
          <w:rFonts w:hint="default" w:ascii="Times New Roman" w:hAnsi="Times New Roman" w:cs="Times New Roman"/>
        </w:rPr>
        <w:t>对急救包内的</w:t>
      </w:r>
      <w:r>
        <w:rPr>
          <w:rFonts w:hint="default" w:ascii="Times New Roman" w:hAnsi="Times New Roman" w:cs="Times New Roman"/>
          <w:lang w:val="zh-CN"/>
        </w:rPr>
        <w:t>智能存储</w:t>
      </w:r>
      <w:r>
        <w:rPr>
          <w:rFonts w:hint="default" w:ascii="Times New Roman" w:hAnsi="Times New Roman" w:cs="Times New Roman"/>
        </w:rPr>
        <w:t>设备配置基本巡检信息，支持巡检内容和标准的自定义，包括但不限于巡检单位、巡检时间、巡检负责人、巡检标准、巡检设备信息等，并能根据需求进行调整、生成巡检表。</w:t>
      </w:r>
    </w:p>
    <w:p>
      <w:pPr>
        <w:pStyle w:val="223"/>
        <w:outlineLvl w:val="3"/>
        <w:rPr>
          <w:rFonts w:hint="default" w:ascii="Times New Roman" w:hAnsi="Times New Roman" w:cs="Times New Roman"/>
        </w:rPr>
      </w:pPr>
      <w:r>
        <w:rPr>
          <w:rFonts w:hint="default" w:ascii="Times New Roman" w:hAnsi="Times New Roman" w:cs="Times New Roman"/>
        </w:rPr>
        <w:t>设备养护</w:t>
      </w:r>
    </w:p>
    <w:p>
      <w:pPr>
        <w:rPr>
          <w:rFonts w:hint="default" w:ascii="Times New Roman" w:hAnsi="Times New Roman" w:cs="Times New Roman"/>
        </w:rPr>
      </w:pPr>
      <w:r>
        <w:rPr>
          <w:rFonts w:hint="default" w:ascii="Times New Roman" w:hAnsi="Times New Roman" w:cs="Times New Roman"/>
        </w:rPr>
        <w:t>1、进行预防性维护、管理和控制，确保设备处于完好状态，充分发挥设备效能。</w:t>
      </w:r>
    </w:p>
    <w:p>
      <w:pPr>
        <w:rPr>
          <w:rFonts w:hint="default" w:ascii="Times New Roman" w:hAnsi="Times New Roman" w:cs="Times New Roman"/>
        </w:rPr>
      </w:pPr>
      <w:r>
        <w:rPr>
          <w:rFonts w:hint="default" w:ascii="Times New Roman" w:hAnsi="Times New Roman" w:cs="Times New Roman"/>
        </w:rPr>
        <w:t>2、可以制定设备养护计划，设定养护说明、类型、以及是否自动生成养护任务。</w:t>
      </w:r>
    </w:p>
    <w:p>
      <w:pPr>
        <w:rPr>
          <w:rFonts w:hint="default" w:ascii="Times New Roman" w:hAnsi="Times New Roman" w:cs="Times New Roman"/>
        </w:rPr>
      </w:pPr>
      <w:r>
        <w:rPr>
          <w:rFonts w:hint="default" w:ascii="Times New Roman" w:hAnsi="Times New Roman" w:cs="Times New Roman"/>
        </w:rPr>
        <w:t>3、根据养护计划循环生成养护任务，养护任务派分到责任人，责任人按任务进行养护。</w:t>
      </w:r>
    </w:p>
    <w:p>
      <w:pPr>
        <w:rPr>
          <w:rFonts w:hint="default" w:ascii="Times New Roman" w:hAnsi="Times New Roman" w:cs="Times New Roman"/>
        </w:rPr>
      </w:pPr>
      <w:r>
        <w:rPr>
          <w:rFonts w:hint="default" w:ascii="Times New Roman" w:hAnsi="Times New Roman" w:cs="Times New Roman"/>
        </w:rPr>
        <w:t>4、自定义养护项目，如常规保养、技改、润滑、校对等。</w:t>
      </w:r>
    </w:p>
    <w:p>
      <w:pPr>
        <w:pStyle w:val="5"/>
        <w:rPr>
          <w:rFonts w:hint="default" w:ascii="Times New Roman" w:hAnsi="Times New Roman" w:cs="Times New Roman"/>
        </w:rPr>
      </w:pPr>
      <w:r>
        <w:rPr>
          <w:rFonts w:hint="default" w:ascii="Times New Roman" w:hAnsi="Times New Roman" w:cs="Times New Roman"/>
          <w:b w:val="0"/>
        </w:rPr>
        <w:t>用户管理</w:t>
      </w:r>
    </w:p>
    <w:p>
      <w:pPr>
        <w:rPr>
          <w:rFonts w:hint="default" w:ascii="Times New Roman" w:hAnsi="Times New Roman" w:cs="Times New Roman"/>
          <w:lang w:val="zh-CN"/>
        </w:rPr>
      </w:pPr>
      <w:r>
        <w:rPr>
          <w:rFonts w:hint="default" w:ascii="Times New Roman" w:hAnsi="Times New Roman" w:cs="Times New Roman"/>
          <w:lang w:val="zh-CN"/>
        </w:rPr>
        <w:t>用户是应用的访问者，同一个应用不同的用户看到的报表信息是不同的。可以设置允许访问应用的用户名和密码、给用户设置对应的机构等参数来控制用户权限。机构与通常所说的用户组相同，可将访问应用的用户信息，划分到不同的机构组。建立机构组的好处是可以为组里的所有用户统一定义访问报表的权限、设立统一的参数初始值，以控制他们访问报表时的数据。</w:t>
      </w:r>
    </w:p>
    <w:p>
      <w:pPr>
        <w:rPr>
          <w:rFonts w:hint="default" w:ascii="Times New Roman" w:hAnsi="Times New Roman" w:cs="Times New Roman"/>
          <w:lang w:val="zh-CN"/>
        </w:rPr>
      </w:pPr>
      <w:r>
        <w:rPr>
          <w:rFonts w:hint="default" w:ascii="Times New Roman" w:hAnsi="Times New Roman" w:cs="Times New Roman"/>
          <w:lang w:val="zh-CN"/>
        </w:rPr>
        <w:t>完备的操作权限管理功能确保只有授权人员才能操作，权限不同进入的界面及相应的操作权限不同。WCS系统可以分为两种权限的用户，包括一般用户和系统维护员。</w:t>
      </w:r>
    </w:p>
    <w:tbl>
      <w:tblPr>
        <w:tblStyle w:val="60"/>
        <w:tblW w:w="9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7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Align w:val="center"/>
          </w:tcPr>
          <w:p>
            <w:pPr>
              <w:ind w:firstLine="0" w:firstLineChars="0"/>
              <w:jc w:val="left"/>
              <w:rPr>
                <w:rFonts w:hint="default" w:ascii="Times New Roman" w:hAnsi="Times New Roman" w:cs="Times New Roman"/>
                <w:b/>
                <w:sz w:val="21"/>
                <w:szCs w:val="21"/>
              </w:rPr>
            </w:pPr>
            <w:r>
              <w:rPr>
                <w:rFonts w:hint="default" w:ascii="Times New Roman" w:hAnsi="Times New Roman" w:cs="Times New Roman"/>
                <w:b/>
                <w:sz w:val="21"/>
                <w:szCs w:val="21"/>
              </w:rPr>
              <w:t>用户</w:t>
            </w:r>
          </w:p>
        </w:tc>
        <w:tc>
          <w:tcPr>
            <w:tcW w:w="7620" w:type="dxa"/>
            <w:vAlign w:val="center"/>
          </w:tcPr>
          <w:p>
            <w:pPr>
              <w:ind w:firstLine="0" w:firstLineChars="0"/>
              <w:jc w:val="left"/>
              <w:rPr>
                <w:rFonts w:hint="default" w:ascii="Times New Roman" w:hAnsi="Times New Roman" w:cs="Times New Roman"/>
                <w:b/>
                <w:sz w:val="21"/>
                <w:szCs w:val="21"/>
              </w:rPr>
            </w:pPr>
            <w:r>
              <w:rPr>
                <w:rFonts w:hint="default" w:ascii="Times New Roman" w:hAnsi="Times New Roman" w:cs="Times New Roman"/>
                <w:b/>
                <w:sz w:val="21"/>
                <w:szCs w:val="21"/>
              </w:rPr>
              <w:t>用户权限说明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Align w:val="center"/>
          </w:tcPr>
          <w:p>
            <w:pPr>
              <w:ind w:firstLine="0" w:firstLineChars="0"/>
              <w:jc w:val="left"/>
              <w:rPr>
                <w:rFonts w:hint="default" w:ascii="Times New Roman" w:hAnsi="Times New Roman" w:cs="Times New Roman"/>
                <w:sz w:val="21"/>
                <w:szCs w:val="21"/>
              </w:rPr>
            </w:pPr>
            <w:r>
              <w:rPr>
                <w:rFonts w:hint="default" w:ascii="Times New Roman" w:hAnsi="Times New Roman" w:cs="Times New Roman"/>
                <w:sz w:val="21"/>
                <w:szCs w:val="21"/>
              </w:rPr>
              <w:t>一般用户</w:t>
            </w:r>
          </w:p>
        </w:tc>
        <w:tc>
          <w:tcPr>
            <w:tcW w:w="7620" w:type="dxa"/>
            <w:vAlign w:val="center"/>
          </w:tcPr>
          <w:p>
            <w:pPr>
              <w:ind w:firstLine="0" w:firstLineChars="0"/>
              <w:jc w:val="left"/>
              <w:rPr>
                <w:rFonts w:hint="default" w:ascii="Times New Roman" w:hAnsi="Times New Roman" w:cs="Times New Roman"/>
                <w:sz w:val="21"/>
                <w:szCs w:val="21"/>
              </w:rPr>
            </w:pPr>
            <w:r>
              <w:rPr>
                <w:rFonts w:hint="default" w:ascii="Times New Roman" w:hAnsi="Times New Roman" w:cs="Times New Roman"/>
                <w:sz w:val="21"/>
                <w:szCs w:val="21"/>
              </w:rPr>
              <w:t>查看设备状态，查看任务执行状态等；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Align w:val="center"/>
          </w:tcPr>
          <w:p>
            <w:pPr>
              <w:ind w:firstLine="0" w:firstLineChars="0"/>
              <w:jc w:val="left"/>
              <w:rPr>
                <w:rFonts w:hint="default" w:ascii="Times New Roman" w:hAnsi="Times New Roman" w:cs="Times New Roman"/>
                <w:sz w:val="21"/>
                <w:szCs w:val="21"/>
              </w:rPr>
            </w:pPr>
            <w:r>
              <w:rPr>
                <w:rFonts w:hint="default" w:ascii="Times New Roman" w:hAnsi="Times New Roman" w:cs="Times New Roman"/>
                <w:sz w:val="21"/>
                <w:szCs w:val="21"/>
              </w:rPr>
              <w:t>系统维护人员</w:t>
            </w:r>
          </w:p>
        </w:tc>
        <w:tc>
          <w:tcPr>
            <w:tcW w:w="7620" w:type="dxa"/>
            <w:vAlign w:val="center"/>
          </w:tcPr>
          <w:p>
            <w:pPr>
              <w:ind w:firstLine="0" w:firstLineChars="0"/>
              <w:jc w:val="left"/>
              <w:rPr>
                <w:rFonts w:hint="default" w:ascii="Times New Roman" w:hAnsi="Times New Roman" w:cs="Times New Roman"/>
                <w:sz w:val="21"/>
                <w:szCs w:val="21"/>
              </w:rPr>
            </w:pPr>
            <w:r>
              <w:rPr>
                <w:rFonts w:hint="default" w:ascii="Times New Roman" w:hAnsi="Times New Roman" w:cs="Times New Roman"/>
                <w:sz w:val="21"/>
                <w:szCs w:val="21"/>
              </w:rPr>
              <w:t>除了具备基本功能外，还具备操作</w:t>
            </w:r>
            <w:r>
              <w:rPr>
                <w:rFonts w:hint="default" w:ascii="Times New Roman" w:hAnsi="Times New Roman" w:cs="Times New Roman"/>
                <w:lang w:val="zh-CN"/>
              </w:rPr>
              <w:t>智能存储</w:t>
            </w:r>
            <w:r>
              <w:rPr>
                <w:rFonts w:hint="default" w:ascii="Times New Roman" w:hAnsi="Times New Roman" w:cs="Times New Roman"/>
                <w:sz w:val="21"/>
                <w:szCs w:val="21"/>
              </w:rPr>
              <w:t>设备、解除错误、修改任务状态等</w:t>
            </w:r>
          </w:p>
        </w:tc>
      </w:tr>
    </w:tbl>
    <w:p>
      <w:pPr>
        <w:pStyle w:val="5"/>
        <w:rPr>
          <w:rFonts w:hint="default" w:ascii="Times New Roman" w:hAnsi="Times New Roman" w:cs="Times New Roman"/>
        </w:rPr>
      </w:pPr>
      <w:r>
        <w:rPr>
          <w:rFonts w:hint="default" w:ascii="Times New Roman" w:hAnsi="Times New Roman" w:cs="Times New Roman"/>
          <w:b w:val="0"/>
        </w:rPr>
        <w:t>设备管理</w:t>
      </w:r>
    </w:p>
    <w:p>
      <w:pPr>
        <w:rPr>
          <w:rFonts w:hint="default" w:ascii="Times New Roman" w:hAnsi="Times New Roman" w:cs="Times New Roman"/>
        </w:rPr>
      </w:pPr>
      <w:r>
        <w:rPr>
          <w:rFonts w:hint="default" w:ascii="Times New Roman" w:hAnsi="Times New Roman" w:cs="Times New Roman"/>
        </w:rPr>
        <w:t>提供急救包内</w:t>
      </w:r>
      <w:r>
        <w:rPr>
          <w:rFonts w:hint="default" w:ascii="Times New Roman" w:hAnsi="Times New Roman" w:cs="Times New Roman"/>
          <w:lang w:val="zh-CN"/>
        </w:rPr>
        <w:t>智能存储</w:t>
      </w:r>
      <w:r>
        <w:rPr>
          <w:rFonts w:hint="default" w:ascii="Times New Roman" w:hAnsi="Times New Roman" w:cs="Times New Roman"/>
        </w:rPr>
        <w:t>设备的管理。</w:t>
      </w:r>
      <w:r>
        <w:rPr>
          <w:rFonts w:hint="default" w:ascii="Times New Roman" w:hAnsi="Times New Roman" w:cs="Times New Roman"/>
          <w:lang w:val="zh-CN"/>
        </w:rPr>
        <w:t>智能存储</w:t>
      </w:r>
      <w:r>
        <w:rPr>
          <w:rFonts w:hint="default" w:ascii="Times New Roman" w:hAnsi="Times New Roman" w:cs="Times New Roman"/>
        </w:rPr>
        <w:t>设备（如AGV小车、射频门等）接上系统后，系统会记录设备的运行状态及保养、维护信息，包括运转功率、能量消耗、设备的运行状态、设备的保养维护情况等，形成运行日志记录。具体包括以下几个方面。</w:t>
      </w:r>
    </w:p>
    <w:p>
      <w:pPr>
        <w:pStyle w:val="223"/>
        <w:outlineLvl w:val="3"/>
        <w:rPr>
          <w:rFonts w:hint="default" w:ascii="Times New Roman" w:hAnsi="Times New Roman" w:cs="Times New Roman"/>
        </w:rPr>
      </w:pPr>
      <w:r>
        <w:rPr>
          <w:rFonts w:hint="default" w:ascii="Times New Roman" w:hAnsi="Times New Roman" w:cs="Times New Roman"/>
        </w:rPr>
        <w:t>设备信息化管理</w:t>
      </w:r>
    </w:p>
    <w:p>
      <w:pPr>
        <w:rPr>
          <w:rFonts w:hint="default" w:ascii="Times New Roman" w:hAnsi="Times New Roman" w:cs="Times New Roman"/>
        </w:rPr>
      </w:pPr>
      <w:r>
        <w:rPr>
          <w:rFonts w:hint="default" w:ascii="Times New Roman" w:hAnsi="Times New Roman" w:cs="Times New Roman"/>
        </w:rPr>
        <w:t>1、提供了完善的设备档案管理，支持设备的录入、删除、查询、修改、关联、复制等。</w:t>
      </w:r>
    </w:p>
    <w:p>
      <w:pPr>
        <w:rPr>
          <w:rFonts w:hint="default" w:ascii="Times New Roman" w:hAnsi="Times New Roman" w:cs="Times New Roman"/>
        </w:rPr>
      </w:pPr>
      <w:r>
        <w:rPr>
          <w:rFonts w:hint="default" w:ascii="Times New Roman" w:hAnsi="Times New Roman" w:cs="Times New Roman"/>
        </w:rPr>
        <w:t>2、系统中可录入丰富多样的设备信息，包含基本信息、价值信息、拓展属性、外观图像等。支持多种格式。</w:t>
      </w:r>
    </w:p>
    <w:p>
      <w:pPr>
        <w:rPr>
          <w:rFonts w:hint="default" w:ascii="Times New Roman" w:hAnsi="Times New Roman" w:cs="Times New Roman"/>
        </w:rPr>
      </w:pPr>
      <w:r>
        <w:rPr>
          <w:rFonts w:hint="default" w:ascii="Times New Roman" w:hAnsi="Times New Roman" w:cs="Times New Roman"/>
        </w:rPr>
        <w:t>3、可批量导入设备数据、支持按条件筛选，导出EXCEL格式。</w:t>
      </w:r>
    </w:p>
    <w:p>
      <w:pPr>
        <w:rPr>
          <w:rFonts w:hint="default" w:ascii="Times New Roman" w:hAnsi="Times New Roman" w:cs="Times New Roman"/>
        </w:rPr>
      </w:pPr>
      <w:r>
        <w:rPr>
          <w:rFonts w:hint="default" w:ascii="Times New Roman" w:hAnsi="Times New Roman" w:cs="Times New Roman"/>
        </w:rPr>
        <w:t>4、支持自定义设置设备属性信息。</w:t>
      </w:r>
    </w:p>
    <w:p>
      <w:pPr>
        <w:rPr>
          <w:rFonts w:hint="default" w:ascii="Times New Roman" w:hAnsi="Times New Roman" w:cs="Times New Roman"/>
        </w:rPr>
      </w:pPr>
      <w:r>
        <w:rPr>
          <w:rFonts w:hint="default" w:ascii="Times New Roman" w:hAnsi="Times New Roman" w:cs="Times New Roman"/>
        </w:rPr>
        <w:t>5、支持多样化统计，可按部门、设备类别、存放位置设置统计。</w:t>
      </w:r>
    </w:p>
    <w:p>
      <w:pPr>
        <w:pStyle w:val="223"/>
        <w:outlineLvl w:val="3"/>
        <w:rPr>
          <w:rFonts w:hint="default" w:ascii="Times New Roman" w:hAnsi="Times New Roman" w:cs="Times New Roman"/>
        </w:rPr>
      </w:pPr>
      <w:r>
        <w:rPr>
          <w:rFonts w:hint="default" w:ascii="Times New Roman" w:hAnsi="Times New Roman" w:cs="Times New Roman"/>
        </w:rPr>
        <w:t>设备数据采集</w:t>
      </w:r>
    </w:p>
    <w:p>
      <w:pPr>
        <w:rPr>
          <w:rFonts w:hint="default" w:ascii="Times New Roman" w:hAnsi="Times New Roman" w:cs="Times New Roman"/>
        </w:rPr>
      </w:pPr>
      <w:r>
        <w:rPr>
          <w:rFonts w:hint="default" w:ascii="Times New Roman" w:hAnsi="Times New Roman" w:cs="Times New Roman"/>
        </w:rPr>
        <w:t>1、支持自动采集设备数据，支持RS232(</w:t>
      </w:r>
      <w:r>
        <w:rPr>
          <w:rFonts w:hint="eastAsia" w:cs="Times New Roman"/>
          <w:lang w:val="en-US" w:eastAsia="zh-CN"/>
        </w:rPr>
        <w:t>COM</w:t>
      </w:r>
      <w:r>
        <w:rPr>
          <w:rFonts w:hint="eastAsia" w:cs="Times New Roman"/>
          <w:lang w:eastAsia="zh-CN"/>
        </w:rPr>
        <w:t>口</w:t>
      </w:r>
      <w:r>
        <w:rPr>
          <w:rFonts w:hint="default" w:ascii="Times New Roman" w:hAnsi="Times New Roman" w:cs="Times New Roman"/>
        </w:rPr>
        <w:t>)、TCP/UDP、MODBUS、外置物联网采集器等多种方式采集数据。</w:t>
      </w:r>
    </w:p>
    <w:p>
      <w:pPr>
        <w:rPr>
          <w:rFonts w:hint="default" w:ascii="Times New Roman" w:hAnsi="Times New Roman" w:cs="Times New Roman"/>
        </w:rPr>
      </w:pPr>
      <w:r>
        <w:rPr>
          <w:rFonts w:hint="default" w:ascii="Times New Roman" w:hAnsi="Times New Roman" w:cs="Times New Roman"/>
        </w:rPr>
        <w:t>2、关联设备展示实时采集数据，可进行历史数据分析。</w:t>
      </w:r>
    </w:p>
    <w:p>
      <w:pPr>
        <w:rPr>
          <w:rFonts w:hint="default" w:ascii="Times New Roman" w:hAnsi="Times New Roman" w:cs="Times New Roman"/>
        </w:rPr>
      </w:pPr>
      <w:r>
        <w:rPr>
          <w:rFonts w:hint="default" w:ascii="Times New Roman" w:hAnsi="Times New Roman" w:cs="Times New Roman"/>
        </w:rPr>
        <w:t>3、可设置预警阀值，超过阀值自动报警。</w:t>
      </w:r>
    </w:p>
    <w:p>
      <w:pPr>
        <w:pStyle w:val="223"/>
        <w:outlineLvl w:val="3"/>
        <w:rPr>
          <w:rFonts w:hint="default" w:ascii="Times New Roman" w:hAnsi="Times New Roman" w:cs="Times New Roman"/>
        </w:rPr>
      </w:pPr>
      <w:r>
        <w:rPr>
          <w:rFonts w:hint="default" w:ascii="Times New Roman" w:hAnsi="Times New Roman" w:cs="Times New Roman"/>
        </w:rPr>
        <w:t>设备异动变更管理</w:t>
      </w:r>
    </w:p>
    <w:p>
      <w:pPr>
        <w:rPr>
          <w:rFonts w:hint="default" w:ascii="Times New Roman" w:hAnsi="Times New Roman" w:cs="Times New Roman"/>
        </w:rPr>
      </w:pPr>
      <w:r>
        <w:rPr>
          <w:rFonts w:hint="default" w:ascii="Times New Roman" w:hAnsi="Times New Roman" w:cs="Times New Roman"/>
        </w:rPr>
        <w:t>1、可对设备进行替换、转移、折旧、报废等管理功能，对设备变动历史进行追踪。</w:t>
      </w:r>
    </w:p>
    <w:p>
      <w:pPr>
        <w:rPr>
          <w:rFonts w:hint="default" w:ascii="Times New Roman" w:hAnsi="Times New Roman" w:cs="Times New Roman"/>
        </w:rPr>
      </w:pPr>
      <w:r>
        <w:rPr>
          <w:rFonts w:hint="default" w:ascii="Times New Roman" w:hAnsi="Times New Roman" w:cs="Times New Roman"/>
        </w:rPr>
        <w:t>2、支持设备进行不同位置转移和调换，按照审核流程进行批准。</w:t>
      </w:r>
    </w:p>
    <w:p>
      <w:pPr>
        <w:rPr>
          <w:rFonts w:hint="default" w:ascii="Times New Roman" w:hAnsi="Times New Roman" w:cs="Times New Roman"/>
        </w:rPr>
      </w:pPr>
      <w:r>
        <w:rPr>
          <w:rFonts w:hint="default" w:ascii="Times New Roman" w:hAnsi="Times New Roman" w:cs="Times New Roman"/>
        </w:rPr>
        <w:t>3、支持设备报废，报废时自动进行倒计时。</w:t>
      </w:r>
    </w:p>
    <w:p>
      <w:pPr>
        <w:pStyle w:val="5"/>
        <w:rPr>
          <w:rFonts w:hint="default" w:ascii="Times New Roman" w:hAnsi="Times New Roman" w:cs="Times New Roman"/>
        </w:rPr>
      </w:pPr>
      <w:r>
        <w:rPr>
          <w:rFonts w:hint="default" w:ascii="Times New Roman" w:hAnsi="Times New Roman" w:cs="Times New Roman"/>
          <w:b w:val="0"/>
        </w:rPr>
        <w:t>指令管理</w:t>
      </w:r>
    </w:p>
    <w:p>
      <w:pPr>
        <w:rPr>
          <w:rFonts w:hint="default" w:ascii="Times New Roman" w:hAnsi="Times New Roman" w:cs="Times New Roman"/>
          <w:lang w:val="zh-CN"/>
        </w:rPr>
      </w:pPr>
      <w:r>
        <w:rPr>
          <w:rFonts w:hint="default" w:ascii="Times New Roman" w:hAnsi="Times New Roman" w:cs="Times New Roman"/>
          <w:lang w:val="zh-CN"/>
        </w:rPr>
        <w:t>指令管理：针对系统下发的指令进行生产的具体调度、执行，并对指令是否执行进行跟踪、反馈、记录等；</w:t>
      </w:r>
    </w:p>
    <w:p>
      <w:pPr>
        <w:rPr>
          <w:rFonts w:hint="default" w:ascii="Times New Roman" w:hAnsi="Times New Roman" w:cs="Times New Roman"/>
          <w:lang w:val="zh-CN"/>
        </w:rPr>
      </w:pPr>
      <w:r>
        <w:rPr>
          <w:rFonts w:hint="default" w:ascii="Times New Roman" w:hAnsi="Times New Roman" w:cs="Times New Roman"/>
          <w:lang w:val="zh-CN"/>
        </w:rPr>
        <w:t>将接收到的指令加载进指令池中，通过算法筛选出相符的路径最终确定搬运的设备，结合设备的当前状态分析出最优路径。</w:t>
      </w:r>
    </w:p>
    <w:p>
      <w:pPr>
        <w:pStyle w:val="5"/>
        <w:rPr>
          <w:rFonts w:hint="default" w:ascii="Times New Roman" w:hAnsi="Times New Roman" w:cs="Times New Roman"/>
          <w:b w:val="0"/>
        </w:rPr>
      </w:pPr>
      <w:r>
        <w:rPr>
          <w:rFonts w:hint="default" w:ascii="Times New Roman" w:hAnsi="Times New Roman" w:cs="Times New Roman"/>
          <w:b w:val="0"/>
        </w:rPr>
        <w:t>日志管理</w:t>
      </w:r>
    </w:p>
    <w:p>
      <w:pPr>
        <w:rPr>
          <w:rFonts w:hint="default" w:ascii="Times New Roman" w:hAnsi="Times New Roman" w:cs="Times New Roman"/>
          <w:lang w:val="zh-CN"/>
        </w:rPr>
      </w:pPr>
      <w:r>
        <w:rPr>
          <w:rFonts w:hint="default" w:ascii="Times New Roman" w:hAnsi="Times New Roman" w:cs="Times New Roman"/>
          <w:lang w:val="zh-CN"/>
        </w:rPr>
        <w:t>WCS详细记录设备运行情况。包括设备通讯记录、设备故障记录以及操作记录等。设备的通讯记录包括上层管理系统交互及故障信息，PLC交互的日志等。</w:t>
      </w:r>
    </w:p>
    <w:p>
      <w:pPr>
        <w:rPr>
          <w:rFonts w:hint="default" w:ascii="Times New Roman" w:hAnsi="Times New Roman" w:cs="Times New Roman"/>
          <w:lang w:val="zh-CN"/>
        </w:rPr>
      </w:pPr>
      <w:r>
        <w:rPr>
          <w:rFonts w:hint="default" w:ascii="Times New Roman" w:hAnsi="Times New Roman" w:cs="Times New Roman"/>
          <w:lang w:val="zh-CN"/>
        </w:rPr>
        <w:t>如果发现设备故障，用户可以查询运行记录，根据运行记录可以追查到设备在任何一个时间点的运行情况，从而更快捷地解决故障。</w:t>
      </w:r>
    </w:p>
    <w:p>
      <w:pPr>
        <w:rPr>
          <w:rFonts w:hint="default" w:ascii="Times New Roman" w:hAnsi="Times New Roman" w:cs="Times New Roman"/>
          <w:lang w:val="zh-CN"/>
        </w:rPr>
      </w:pPr>
      <w:r>
        <w:rPr>
          <w:rFonts w:hint="default" w:ascii="Times New Roman" w:hAnsi="Times New Roman" w:cs="Times New Roman"/>
          <w:lang w:val="zh-CN"/>
        </w:rPr>
        <w:t>运行记录包括开始时间、结束时间、接点，标签名、状态、以及命令键值。</w:t>
      </w:r>
    </w:p>
    <w:p>
      <w:pPr>
        <w:rPr>
          <w:rFonts w:hint="default" w:ascii="Times New Roman" w:hAnsi="Times New Roman" w:cs="Times New Roman"/>
          <w:lang w:val="zh-CN"/>
        </w:rPr>
      </w:pPr>
      <w:r>
        <w:rPr>
          <w:rFonts w:hint="default" w:ascii="Times New Roman" w:hAnsi="Times New Roman" w:cs="Times New Roman"/>
          <w:lang w:val="zh-CN"/>
        </w:rPr>
        <w:t>操作员可以查看、打印这些日志，并可将这些日志导出到EXCEL文件。</w:t>
      </w:r>
    </w:p>
    <w:p>
      <w:pPr>
        <w:pStyle w:val="5"/>
        <w:rPr>
          <w:rFonts w:hint="default" w:ascii="Times New Roman" w:hAnsi="Times New Roman" w:cs="Times New Roman"/>
          <w:b w:val="0"/>
        </w:rPr>
      </w:pPr>
      <w:r>
        <w:rPr>
          <w:rFonts w:hint="default" w:ascii="Times New Roman" w:hAnsi="Times New Roman" w:cs="Times New Roman"/>
          <w:b w:val="0"/>
        </w:rPr>
        <w:t>WCS模式切换</w:t>
      </w:r>
    </w:p>
    <w:p>
      <w:pPr>
        <w:rPr>
          <w:rFonts w:hint="default" w:ascii="Times New Roman" w:hAnsi="Times New Roman" w:cs="Times New Roman"/>
          <w:lang w:val="zh-CN"/>
        </w:rPr>
      </w:pPr>
      <w:r>
        <w:rPr>
          <w:rFonts w:hint="default" w:ascii="Times New Roman" w:hAnsi="Times New Roman" w:cs="Times New Roman"/>
          <w:lang w:val="zh-CN"/>
        </w:rPr>
        <w:t>该系统应同时支持全自动化模式与半自动化模式，全自动化模式下，系统支持对智能存储设备调度系统的指令控制，自动更新仓储信息，继而实现指令下发自动化；半自动化模式下，系统支持人工手动录入并更新仓储信息；系统可根据一级急救包的实际需求，随时在两种模式下自由切换。</w:t>
      </w:r>
    </w:p>
    <w:p>
      <w:pPr>
        <w:pStyle w:val="223"/>
        <w:outlineLvl w:val="3"/>
        <w:rPr>
          <w:rFonts w:hint="default" w:ascii="Times New Roman" w:hAnsi="Times New Roman" w:cs="Times New Roman"/>
        </w:rPr>
      </w:pPr>
      <w:r>
        <w:rPr>
          <w:rFonts w:hint="default" w:ascii="Times New Roman" w:hAnsi="Times New Roman" w:cs="Times New Roman"/>
        </w:rPr>
        <w:t>全自动模式</w:t>
      </w:r>
    </w:p>
    <w:p>
      <w:pPr>
        <w:rPr>
          <w:rFonts w:hint="default" w:ascii="Times New Roman" w:hAnsi="Times New Roman" w:cs="Times New Roman"/>
          <w:lang w:val="zh-CN"/>
        </w:rPr>
      </w:pPr>
      <w:r>
        <w:rPr>
          <w:rFonts w:hint="default" w:ascii="Times New Roman" w:hAnsi="Times New Roman" w:cs="Times New Roman"/>
          <w:lang w:val="zh-CN"/>
        </w:rPr>
        <w:t>全自动模式下适用于AGV智能仓库，通过配置拆码垛射频门、栈板码分机和AGV小车，实现对周转箱和栈板小车由AGV小车自动搬运至射频门内进行信息读取后，再由AGV搬运到指定区域，完成出入库流程，实现无人化的库房管理。</w:t>
      </w:r>
    </w:p>
    <w:p>
      <w:pPr>
        <w:pStyle w:val="250"/>
        <w:ind w:firstLine="480"/>
        <w:rPr>
          <w:rFonts w:hint="default" w:ascii="Times New Roman" w:hAnsi="Times New Roman" w:cs="Times New Roman"/>
        </w:rPr>
      </w:pPr>
      <w:r>
        <w:rPr>
          <w:rFonts w:hint="default" w:ascii="Times New Roman" w:hAnsi="Times New Roman" w:cs="Times New Roman"/>
        </w:rPr>
        <w:t>入库流程</w:t>
      </w:r>
    </w:p>
    <w:p>
      <w:pPr>
        <w:rPr>
          <w:rFonts w:hint="default" w:ascii="Times New Roman" w:hAnsi="Times New Roman" w:cs="Times New Roman"/>
          <w:lang w:val="zh-CN"/>
        </w:rPr>
      </w:pPr>
      <w:r>
        <w:rPr>
          <w:rFonts w:hint="default" w:ascii="Times New Roman" w:hAnsi="Times New Roman" w:cs="Times New Roman"/>
          <w:lang w:val="zh-CN"/>
        </w:rPr>
        <w:t>（1）工作人员将物资推送至AGV取货位；</w:t>
      </w:r>
    </w:p>
    <w:p>
      <w:pPr>
        <w:rPr>
          <w:rFonts w:hint="default" w:ascii="Times New Roman" w:hAnsi="Times New Roman" w:cs="Times New Roman"/>
          <w:lang w:val="zh-CN"/>
        </w:rPr>
      </w:pPr>
      <w:r>
        <w:rPr>
          <w:rFonts w:hint="default" w:ascii="Times New Roman" w:hAnsi="Times New Roman" w:cs="Times New Roman"/>
          <w:lang w:val="zh-CN"/>
        </w:rPr>
        <w:t>（2）AGV小车取货送至射频门进行信息采集；</w:t>
      </w:r>
    </w:p>
    <w:p>
      <w:pPr>
        <w:rPr>
          <w:rFonts w:hint="default" w:ascii="Times New Roman" w:hAnsi="Times New Roman" w:cs="Times New Roman"/>
          <w:lang w:val="zh-CN"/>
        </w:rPr>
      </w:pPr>
      <w:r>
        <w:rPr>
          <w:rFonts w:hint="default" w:ascii="Times New Roman" w:hAnsi="Times New Roman" w:cs="Times New Roman"/>
          <w:lang w:val="zh-CN"/>
        </w:rPr>
        <w:t>（3）与</w:t>
      </w:r>
      <w:r>
        <w:rPr>
          <w:rFonts w:hint="default" w:ascii="Times New Roman" w:hAnsi="Times New Roman" w:cs="Times New Roman"/>
        </w:rPr>
        <w:t>WMS</w:t>
      </w:r>
      <w:r>
        <w:rPr>
          <w:rFonts w:hint="default" w:ascii="Times New Roman" w:hAnsi="Times New Roman" w:cs="Times New Roman"/>
          <w:lang w:val="zh-CN"/>
        </w:rPr>
        <w:t>系统所提供的到货信息进行比对验证，验证成功后启动入库；</w:t>
      </w:r>
    </w:p>
    <w:p>
      <w:pPr>
        <w:rPr>
          <w:rFonts w:hint="default" w:ascii="Times New Roman" w:hAnsi="Times New Roman" w:cs="Times New Roman"/>
          <w:lang w:val="zh-CN"/>
        </w:rPr>
      </w:pPr>
      <w:r>
        <w:rPr>
          <w:rFonts w:hint="default" w:ascii="Times New Roman" w:hAnsi="Times New Roman" w:cs="Times New Roman"/>
          <w:lang w:val="zh-CN"/>
        </w:rPr>
        <w:t>（4）AGV小车将周转箱垛搬运至</w:t>
      </w:r>
      <w:r>
        <w:rPr>
          <w:rFonts w:hint="default" w:ascii="Times New Roman" w:hAnsi="Times New Roman" w:cs="Times New Roman"/>
        </w:rPr>
        <w:t>WMS</w:t>
      </w:r>
      <w:r>
        <w:rPr>
          <w:rFonts w:hint="default" w:ascii="Times New Roman" w:hAnsi="Times New Roman" w:cs="Times New Roman"/>
          <w:lang w:val="zh-CN"/>
        </w:rPr>
        <w:t>分配的货位存储，上报储位信息，入库完成。</w:t>
      </w:r>
    </w:p>
    <w:p>
      <w:pPr>
        <w:pStyle w:val="250"/>
        <w:ind w:firstLine="480"/>
        <w:rPr>
          <w:rFonts w:hint="default" w:ascii="Times New Roman" w:hAnsi="Times New Roman" w:cs="Times New Roman"/>
        </w:rPr>
      </w:pPr>
      <w:r>
        <w:rPr>
          <w:rFonts w:hint="default" w:ascii="Times New Roman" w:hAnsi="Times New Roman" w:cs="Times New Roman"/>
        </w:rPr>
        <w:t>配送整垛出库流程</w:t>
      </w:r>
    </w:p>
    <w:p>
      <w:pPr>
        <w:rPr>
          <w:rFonts w:hint="default" w:ascii="Times New Roman" w:hAnsi="Times New Roman" w:cs="Times New Roman"/>
          <w:lang w:val="zh-CN"/>
        </w:rPr>
      </w:pPr>
      <w:r>
        <w:rPr>
          <w:rFonts w:hint="default" w:ascii="Times New Roman" w:hAnsi="Times New Roman" w:cs="Times New Roman"/>
          <w:lang w:val="zh-CN"/>
        </w:rPr>
        <w:t>（1）WCS接收仓储管理系统的出库任务单执行命令；</w:t>
      </w:r>
    </w:p>
    <w:p>
      <w:pPr>
        <w:rPr>
          <w:rFonts w:hint="default" w:ascii="Times New Roman" w:hAnsi="Times New Roman" w:cs="Times New Roman"/>
          <w:lang w:val="zh-CN"/>
        </w:rPr>
      </w:pPr>
      <w:r>
        <w:rPr>
          <w:rFonts w:hint="default" w:ascii="Times New Roman" w:hAnsi="Times New Roman" w:cs="Times New Roman"/>
          <w:lang w:val="zh-CN"/>
        </w:rPr>
        <w:t>（2）AGV小车取货送至射频门，通过射频门进行整垛出库信息的采集，采集完成，并送至AGV出库放货位；</w:t>
      </w:r>
    </w:p>
    <w:p>
      <w:pPr>
        <w:rPr>
          <w:rFonts w:hint="default" w:ascii="Times New Roman" w:hAnsi="Times New Roman" w:cs="Times New Roman"/>
          <w:lang w:val="zh-CN"/>
        </w:rPr>
      </w:pPr>
      <w:r>
        <w:rPr>
          <w:rFonts w:hint="default" w:ascii="Times New Roman" w:hAnsi="Times New Roman" w:cs="Times New Roman"/>
          <w:lang w:val="zh-CN"/>
        </w:rPr>
        <w:t>（3）人工到AGV放货工位取货，并完成装车。</w:t>
      </w:r>
    </w:p>
    <w:p>
      <w:pPr>
        <w:pStyle w:val="250"/>
        <w:ind w:firstLine="480"/>
        <w:rPr>
          <w:rFonts w:hint="default" w:ascii="Times New Roman" w:hAnsi="Times New Roman" w:cs="Times New Roman"/>
        </w:rPr>
      </w:pPr>
      <w:r>
        <w:rPr>
          <w:rFonts w:hint="default" w:ascii="Times New Roman" w:hAnsi="Times New Roman" w:cs="Times New Roman"/>
        </w:rPr>
        <w:t>拣选出库流程</w:t>
      </w:r>
    </w:p>
    <w:p>
      <w:pPr>
        <w:rPr>
          <w:rFonts w:hint="default" w:ascii="Times New Roman" w:hAnsi="Times New Roman" w:cs="Times New Roman"/>
          <w:lang w:val="zh-CN"/>
        </w:rPr>
      </w:pPr>
      <w:r>
        <w:rPr>
          <w:rFonts w:hint="default" w:ascii="Times New Roman" w:hAnsi="Times New Roman" w:cs="Times New Roman"/>
          <w:lang w:val="zh-CN"/>
        </w:rPr>
        <w:t>（1）自动分拣出库时的最小分拣单元为单箱，拣选流程无人工参与；</w:t>
      </w:r>
    </w:p>
    <w:p>
      <w:pPr>
        <w:rPr>
          <w:rFonts w:hint="default" w:ascii="Times New Roman" w:hAnsi="Times New Roman" w:cs="Times New Roman"/>
          <w:lang w:val="zh-CN"/>
        </w:rPr>
      </w:pPr>
      <w:r>
        <w:rPr>
          <w:rFonts w:hint="default" w:ascii="Times New Roman" w:hAnsi="Times New Roman" w:cs="Times New Roman"/>
          <w:lang w:val="zh-CN"/>
        </w:rPr>
        <w:t>（2）系统自动实现拣选后散垛回库存储；</w:t>
      </w:r>
    </w:p>
    <w:p>
      <w:pPr>
        <w:rPr>
          <w:rFonts w:hint="default" w:ascii="Times New Roman" w:hAnsi="Times New Roman" w:cs="Times New Roman"/>
          <w:lang w:val="zh-CN"/>
        </w:rPr>
      </w:pPr>
      <w:r>
        <w:rPr>
          <w:rFonts w:hint="default" w:ascii="Times New Roman" w:hAnsi="Times New Roman" w:cs="Times New Roman"/>
          <w:lang w:val="zh-CN"/>
        </w:rPr>
        <w:t>（3）自动实现出库栈板的供给；</w:t>
      </w:r>
    </w:p>
    <w:p>
      <w:pPr>
        <w:rPr>
          <w:rFonts w:hint="default" w:ascii="Times New Roman" w:hAnsi="Times New Roman" w:cs="Times New Roman"/>
          <w:highlight w:val="yellow"/>
          <w:lang w:val="zh-CN"/>
        </w:rPr>
      </w:pPr>
      <w:r>
        <w:rPr>
          <w:rFonts w:hint="default" w:ascii="Times New Roman" w:hAnsi="Times New Roman" w:cs="Times New Roman"/>
          <w:lang w:val="zh-CN"/>
        </w:rPr>
        <w:t>（4）实现出库箱垛与栈板小车的信息绑定。</w:t>
      </w:r>
    </w:p>
    <w:p>
      <w:pPr>
        <w:pStyle w:val="250"/>
        <w:ind w:firstLine="480"/>
        <w:rPr>
          <w:rFonts w:hint="default" w:ascii="Times New Roman" w:hAnsi="Times New Roman" w:cs="Times New Roman"/>
        </w:rPr>
      </w:pPr>
      <w:r>
        <w:rPr>
          <w:rFonts w:hint="default" w:ascii="Times New Roman" w:hAnsi="Times New Roman" w:cs="Times New Roman"/>
        </w:rPr>
        <w:t>库存检查流程</w:t>
      </w:r>
    </w:p>
    <w:p>
      <w:pPr>
        <w:rPr>
          <w:rFonts w:hint="default" w:ascii="Times New Roman" w:hAnsi="Times New Roman" w:cs="Times New Roman"/>
          <w:lang w:val="zh-CN"/>
        </w:rPr>
      </w:pPr>
      <w:r>
        <w:rPr>
          <w:rFonts w:hint="default" w:ascii="Times New Roman" w:hAnsi="Times New Roman" w:cs="Times New Roman"/>
          <w:lang w:val="zh-CN"/>
        </w:rPr>
        <w:t>（1）仓储管理系统（WMS）根据仓管员的盘点需求生成盘点任务，任务可按物资的入库时间、批次、规格、属性等生成；</w:t>
      </w:r>
    </w:p>
    <w:p>
      <w:pPr>
        <w:rPr>
          <w:rFonts w:hint="default" w:ascii="Times New Roman" w:hAnsi="Times New Roman" w:cs="Times New Roman"/>
          <w:lang w:val="zh-CN"/>
        </w:rPr>
      </w:pPr>
      <w:r>
        <w:rPr>
          <w:rFonts w:hint="default" w:ascii="Times New Roman" w:hAnsi="Times New Roman" w:cs="Times New Roman"/>
          <w:lang w:val="zh-CN"/>
        </w:rPr>
        <w:t>（2）AGV小车接到盘库指令后，将需盘库周转箱垛自动从库房取出送至射频门；</w:t>
      </w:r>
    </w:p>
    <w:p>
      <w:pPr>
        <w:rPr>
          <w:rFonts w:hint="default" w:ascii="Times New Roman" w:hAnsi="Times New Roman" w:cs="Times New Roman"/>
          <w:lang w:val="zh-CN"/>
        </w:rPr>
      </w:pPr>
      <w:r>
        <w:rPr>
          <w:rFonts w:hint="default" w:ascii="Times New Roman" w:hAnsi="Times New Roman" w:cs="Times New Roman"/>
          <w:lang w:val="zh-CN"/>
        </w:rPr>
        <w:t>（3）射频门自动对盘库周转箱垛进行RFID信息识别后，由AGV从射频门处搬运到原货位存放；</w:t>
      </w:r>
    </w:p>
    <w:p>
      <w:pPr>
        <w:rPr>
          <w:rFonts w:hint="default" w:ascii="Times New Roman" w:hAnsi="Times New Roman" w:cs="Times New Roman"/>
          <w:lang w:val="zh-CN"/>
        </w:rPr>
      </w:pPr>
      <w:r>
        <w:rPr>
          <w:rFonts w:hint="default" w:ascii="Times New Roman" w:hAnsi="Times New Roman" w:cs="Times New Roman"/>
          <w:lang w:val="zh-CN"/>
        </w:rPr>
        <w:t>（4）核查错误的，由人工到储位通过RF</w:t>
      </w:r>
      <w:r>
        <w:rPr>
          <w:rFonts w:hint="eastAsia" w:cs="Times New Roman"/>
          <w:lang w:val="en-US" w:eastAsia="zh-CN"/>
        </w:rPr>
        <w:t>ID</w:t>
      </w:r>
      <w:r>
        <w:rPr>
          <w:rFonts w:hint="default" w:ascii="Times New Roman" w:hAnsi="Times New Roman" w:cs="Times New Roman"/>
          <w:lang w:val="zh-CN"/>
        </w:rPr>
        <w:t>标签重新核查物资信息，对数据进行维护处理；并将盘库信息上传到上位计算机信息系统，生成盘库报表；</w:t>
      </w:r>
    </w:p>
    <w:p>
      <w:pPr>
        <w:rPr>
          <w:rFonts w:hint="default" w:ascii="Times New Roman" w:hAnsi="Times New Roman" w:cs="Times New Roman"/>
          <w:lang w:val="zh-CN"/>
        </w:rPr>
      </w:pPr>
      <w:r>
        <w:rPr>
          <w:rFonts w:hint="default" w:ascii="Times New Roman" w:hAnsi="Times New Roman" w:cs="Times New Roman"/>
          <w:lang w:val="zh-CN"/>
        </w:rPr>
        <w:t>（5）盘库可分为全盘、部分盘（按比例随机抽取或指定抽检）。</w:t>
      </w:r>
    </w:p>
    <w:p>
      <w:pPr>
        <w:pStyle w:val="250"/>
        <w:ind w:firstLine="480"/>
        <w:rPr>
          <w:rFonts w:hint="default" w:ascii="Times New Roman" w:hAnsi="Times New Roman" w:cs="Times New Roman"/>
        </w:rPr>
      </w:pPr>
      <w:r>
        <w:rPr>
          <w:rFonts w:hint="default" w:ascii="Times New Roman" w:hAnsi="Times New Roman" w:cs="Times New Roman"/>
        </w:rPr>
        <w:t>储位变更流程</w:t>
      </w:r>
    </w:p>
    <w:p>
      <w:pPr>
        <w:rPr>
          <w:rFonts w:hint="default" w:ascii="Times New Roman" w:hAnsi="Times New Roman" w:cs="Times New Roman"/>
          <w:lang w:val="zh-CN"/>
        </w:rPr>
      </w:pPr>
      <w:r>
        <w:rPr>
          <w:rFonts w:hint="default" w:ascii="Times New Roman" w:hAnsi="Times New Roman" w:cs="Times New Roman"/>
          <w:lang w:val="zh-CN"/>
        </w:rPr>
        <w:t>（1）WCS接收仓储管理系统的储备变更任务指令，开始执行储位变更任务；</w:t>
      </w:r>
    </w:p>
    <w:p>
      <w:pPr>
        <w:rPr>
          <w:rFonts w:hint="default" w:ascii="Times New Roman" w:hAnsi="Times New Roman" w:cs="Times New Roman"/>
          <w:lang w:val="zh-CN"/>
        </w:rPr>
      </w:pPr>
      <w:r>
        <w:rPr>
          <w:rFonts w:hint="default" w:ascii="Times New Roman" w:hAnsi="Times New Roman" w:cs="Times New Roman"/>
          <w:lang w:val="zh-CN"/>
        </w:rPr>
        <w:t>（2）AGV小车将货物搬运至目标储位，WCS箱上位仓储管理系统反馈搬运完成信息；</w:t>
      </w:r>
    </w:p>
    <w:p>
      <w:pPr>
        <w:rPr>
          <w:rFonts w:hint="default" w:ascii="Times New Roman" w:hAnsi="Times New Roman" w:cs="Times New Roman"/>
          <w:lang w:val="zh-CN"/>
        </w:rPr>
      </w:pPr>
      <w:r>
        <w:rPr>
          <w:rFonts w:hint="default" w:ascii="Times New Roman" w:hAnsi="Times New Roman" w:cs="Times New Roman"/>
          <w:lang w:val="zh-CN"/>
        </w:rPr>
        <w:t>（3）仓储管理系统接收搬运完成信息，并变更设备储位信息。</w:t>
      </w:r>
    </w:p>
    <w:p>
      <w:pPr>
        <w:pStyle w:val="223"/>
        <w:outlineLvl w:val="3"/>
        <w:rPr>
          <w:rFonts w:hint="default" w:ascii="Times New Roman" w:hAnsi="Times New Roman" w:cs="Times New Roman"/>
        </w:rPr>
      </w:pPr>
      <w:r>
        <w:rPr>
          <w:rFonts w:hint="default" w:ascii="Times New Roman" w:hAnsi="Times New Roman" w:cs="Times New Roman"/>
        </w:rPr>
        <w:t>半自动模式</w:t>
      </w:r>
    </w:p>
    <w:p>
      <w:pPr>
        <w:rPr>
          <w:rFonts w:hint="default" w:ascii="Times New Roman" w:hAnsi="Times New Roman" w:cs="Times New Roman"/>
        </w:rPr>
      </w:pPr>
      <w:r>
        <w:rPr>
          <w:rFonts w:hint="default" w:ascii="Times New Roman" w:hAnsi="Times New Roman" w:cs="Times New Roman"/>
        </w:rPr>
        <w:t>半自动模式下适用于人工平库，通过配置射频门、扫描枪和穿戴式数据终端（UWB定位系统），实现周转箱和栈板小车由人工推至射频门内或扫描枪进行信息读取后，人工再将其移至指定区域，完成出入库流程，实现半自动化的库房管理。</w:t>
      </w:r>
    </w:p>
    <w:p>
      <w:pPr>
        <w:pStyle w:val="250"/>
        <w:ind w:firstLine="480"/>
        <w:rPr>
          <w:rFonts w:hint="default" w:ascii="Times New Roman" w:hAnsi="Times New Roman" w:cs="Times New Roman"/>
        </w:rPr>
      </w:pPr>
      <w:r>
        <w:rPr>
          <w:rFonts w:hint="default" w:ascii="Times New Roman" w:hAnsi="Times New Roman" w:cs="Times New Roman"/>
        </w:rPr>
        <w:t>入库流程</w:t>
      </w:r>
    </w:p>
    <w:p>
      <w:pPr>
        <w:rPr>
          <w:rFonts w:hint="default" w:ascii="Times New Roman" w:hAnsi="Times New Roman" w:cs="Times New Roman"/>
        </w:rPr>
      </w:pPr>
      <w:r>
        <w:rPr>
          <w:rFonts w:hint="default" w:ascii="Times New Roman" w:hAnsi="Times New Roman" w:cs="Times New Roman"/>
        </w:rPr>
        <w:t>（1）人工将物资推至射频门就位信号点，按下射频门上的开始按钮；</w:t>
      </w:r>
    </w:p>
    <w:p>
      <w:pPr>
        <w:rPr>
          <w:rFonts w:hint="default" w:ascii="Times New Roman" w:hAnsi="Times New Roman" w:cs="Times New Roman"/>
        </w:rPr>
      </w:pPr>
      <w:r>
        <w:rPr>
          <w:rFonts w:hint="default" w:ascii="Times New Roman" w:hAnsi="Times New Roman" w:cs="Times New Roman"/>
        </w:rPr>
        <w:t>（2）射频门开始进行信息采集，上报WMS数据信息；</w:t>
      </w:r>
    </w:p>
    <w:p>
      <w:pPr>
        <w:rPr>
          <w:rFonts w:hint="default" w:ascii="Times New Roman" w:hAnsi="Times New Roman" w:cs="Times New Roman"/>
        </w:rPr>
      </w:pPr>
      <w:r>
        <w:rPr>
          <w:rFonts w:hint="default" w:ascii="Times New Roman" w:hAnsi="Times New Roman" w:cs="Times New Roman"/>
        </w:rPr>
        <w:t>（3）WMS验证失败后，射频门开启报警，显示器同步提示报警信息，人工处理后再次按下开始按钮进行第二次信息采集；</w:t>
      </w:r>
    </w:p>
    <w:p>
      <w:pPr>
        <w:rPr>
          <w:rFonts w:hint="default" w:ascii="Times New Roman" w:hAnsi="Times New Roman" w:cs="Times New Roman"/>
        </w:rPr>
      </w:pPr>
      <w:r>
        <w:rPr>
          <w:rFonts w:hint="default" w:ascii="Times New Roman" w:hAnsi="Times New Roman" w:cs="Times New Roman"/>
        </w:rPr>
        <w:t>（4）WMS验证成功后分配的货位存储，人工推至分配的货位后，触发WCS上报指令完成信息完成入库；</w:t>
      </w:r>
    </w:p>
    <w:p>
      <w:pPr>
        <w:rPr>
          <w:rFonts w:hint="default" w:ascii="Times New Roman" w:hAnsi="Times New Roman" w:cs="Times New Roman"/>
        </w:rPr>
      </w:pPr>
      <w:r>
        <w:rPr>
          <w:rFonts w:hint="default" w:ascii="Times New Roman" w:hAnsi="Times New Roman" w:cs="Times New Roman"/>
        </w:rPr>
        <w:t>（5）通过穿戴式数据终端实现人工搬运路径指引。</w:t>
      </w:r>
    </w:p>
    <w:p>
      <w:pPr>
        <w:pStyle w:val="250"/>
        <w:ind w:firstLine="480"/>
        <w:rPr>
          <w:rFonts w:hint="default" w:ascii="Times New Roman" w:hAnsi="Times New Roman" w:cs="Times New Roman"/>
        </w:rPr>
      </w:pPr>
      <w:r>
        <w:rPr>
          <w:rFonts w:hint="default" w:ascii="Times New Roman" w:hAnsi="Times New Roman" w:cs="Times New Roman"/>
        </w:rPr>
        <w:t>配送整垛出库流程</w:t>
      </w:r>
    </w:p>
    <w:p>
      <w:pPr>
        <w:rPr>
          <w:rFonts w:hint="default" w:ascii="Times New Roman" w:hAnsi="Times New Roman" w:cs="Times New Roman"/>
        </w:rPr>
      </w:pPr>
      <w:r>
        <w:rPr>
          <w:rFonts w:hint="default" w:ascii="Times New Roman" w:hAnsi="Times New Roman" w:cs="Times New Roman"/>
        </w:rPr>
        <w:t>（1）人工根据出库计划及出库取货位指引，将整垛或者任务尾箱推至射频门就位信号点，按下开始按钮；</w:t>
      </w:r>
    </w:p>
    <w:p>
      <w:pPr>
        <w:rPr>
          <w:rFonts w:hint="default" w:ascii="Times New Roman" w:hAnsi="Times New Roman" w:cs="Times New Roman"/>
        </w:rPr>
      </w:pPr>
      <w:r>
        <w:rPr>
          <w:rFonts w:hint="default" w:ascii="Times New Roman" w:hAnsi="Times New Roman" w:cs="Times New Roman"/>
        </w:rPr>
        <w:t>（2）射频门开始进行信息采集，上报WMS数据信息；</w:t>
      </w:r>
    </w:p>
    <w:p>
      <w:pPr>
        <w:rPr>
          <w:rFonts w:hint="default" w:ascii="Times New Roman" w:hAnsi="Times New Roman" w:cs="Times New Roman"/>
        </w:rPr>
      </w:pPr>
      <w:r>
        <w:rPr>
          <w:rFonts w:hint="default" w:ascii="Times New Roman" w:hAnsi="Times New Roman" w:cs="Times New Roman"/>
        </w:rPr>
        <w:t>（3）WMS验证失败后，射频门开启报警，显示器同步提示报警信息。人工处理后再次按下开始按钮进行第二次信息采集；</w:t>
      </w:r>
    </w:p>
    <w:p>
      <w:pPr>
        <w:rPr>
          <w:rFonts w:hint="default" w:ascii="Times New Roman" w:hAnsi="Times New Roman" w:cs="Times New Roman"/>
        </w:rPr>
      </w:pPr>
      <w:r>
        <w:rPr>
          <w:rFonts w:hint="default" w:ascii="Times New Roman" w:hAnsi="Times New Roman" w:cs="Times New Roman"/>
        </w:rPr>
        <w:t>（4）WMS验证成功后，开启绿灯提示。人工到AGV放货工位取货，并推至移动式升降平台，升降平台升起对接卡车人工将计量设备从移动式升降平台推上配送车装车完成；</w:t>
      </w:r>
    </w:p>
    <w:p>
      <w:pPr>
        <w:rPr>
          <w:rFonts w:hint="default" w:ascii="Times New Roman" w:hAnsi="Times New Roman" w:cs="Times New Roman"/>
        </w:rPr>
      </w:pPr>
      <w:r>
        <w:rPr>
          <w:rFonts w:hint="default" w:ascii="Times New Roman" w:hAnsi="Times New Roman" w:cs="Times New Roman"/>
        </w:rPr>
        <w:t>（5）通过穿戴式数据终端实现人工搬运路径指引。</w:t>
      </w:r>
    </w:p>
    <w:p>
      <w:pPr>
        <w:pStyle w:val="250"/>
        <w:ind w:firstLine="480"/>
        <w:rPr>
          <w:rFonts w:hint="default" w:ascii="Times New Roman" w:hAnsi="Times New Roman" w:cs="Times New Roman"/>
        </w:rPr>
      </w:pPr>
      <w:r>
        <w:rPr>
          <w:rFonts w:hint="default" w:ascii="Times New Roman" w:hAnsi="Times New Roman" w:cs="Times New Roman"/>
        </w:rPr>
        <w:t>拣选出库流程</w:t>
      </w:r>
    </w:p>
    <w:p>
      <w:pPr>
        <w:rPr>
          <w:rFonts w:hint="default" w:ascii="Times New Roman" w:hAnsi="Times New Roman" w:cs="Times New Roman"/>
        </w:rPr>
      </w:pPr>
      <w:r>
        <w:rPr>
          <w:rFonts w:hint="default" w:ascii="Times New Roman" w:hAnsi="Times New Roman" w:cs="Times New Roman"/>
        </w:rPr>
        <w:t>（1）人工分拣出库时最小分拣单元为单箱；</w:t>
      </w:r>
    </w:p>
    <w:p>
      <w:pPr>
        <w:rPr>
          <w:rFonts w:hint="default" w:ascii="Times New Roman" w:hAnsi="Times New Roman" w:cs="Times New Roman"/>
        </w:rPr>
      </w:pPr>
      <w:r>
        <w:rPr>
          <w:rFonts w:hint="default" w:ascii="Times New Roman" w:hAnsi="Times New Roman" w:cs="Times New Roman"/>
        </w:rPr>
        <w:t>（2）人工根据出库计划及出库取货位指引，将多垛尾箱整合后出库或从整垛货物中拆垛出库。通过穿戴式数据终端实现路径及货物整合指引。</w:t>
      </w:r>
    </w:p>
    <w:p>
      <w:pPr>
        <w:pStyle w:val="250"/>
        <w:ind w:firstLine="480"/>
        <w:rPr>
          <w:rFonts w:hint="default" w:ascii="Times New Roman" w:hAnsi="Times New Roman" w:cs="Times New Roman"/>
        </w:rPr>
      </w:pPr>
      <w:r>
        <w:rPr>
          <w:rFonts w:hint="default" w:ascii="Times New Roman" w:hAnsi="Times New Roman" w:cs="Times New Roman"/>
        </w:rPr>
        <w:t>库存检查流程</w:t>
      </w:r>
    </w:p>
    <w:p>
      <w:pPr>
        <w:rPr>
          <w:rFonts w:hint="default" w:ascii="Times New Roman" w:hAnsi="Times New Roman" w:cs="Times New Roman"/>
        </w:rPr>
      </w:pPr>
      <w:r>
        <w:rPr>
          <w:rFonts w:hint="default" w:ascii="Times New Roman" w:hAnsi="Times New Roman" w:cs="Times New Roman"/>
        </w:rPr>
        <w:t>（1）人工根据盘点任务，推至射频门就位信号点，按下开始按钮；</w:t>
      </w:r>
    </w:p>
    <w:p>
      <w:pPr>
        <w:rPr>
          <w:rFonts w:hint="default" w:ascii="Times New Roman" w:hAnsi="Times New Roman" w:cs="Times New Roman"/>
        </w:rPr>
      </w:pPr>
      <w:r>
        <w:rPr>
          <w:rFonts w:hint="default" w:ascii="Times New Roman" w:hAnsi="Times New Roman" w:cs="Times New Roman"/>
        </w:rPr>
        <w:t>（2）射频门开始进行信息采集，上报WMS数据信息；</w:t>
      </w:r>
    </w:p>
    <w:p>
      <w:pPr>
        <w:rPr>
          <w:rFonts w:hint="default" w:ascii="Times New Roman" w:hAnsi="Times New Roman" w:cs="Times New Roman"/>
        </w:rPr>
      </w:pPr>
      <w:r>
        <w:rPr>
          <w:rFonts w:hint="default" w:ascii="Times New Roman" w:hAnsi="Times New Roman" w:cs="Times New Roman"/>
        </w:rPr>
        <w:t>（3）WMS验证失败后，射频门开启报警，显示器同步提示报警信息。人工处理后再次按下开始按钮进行第二次信息采集；</w:t>
      </w:r>
    </w:p>
    <w:p>
      <w:pPr>
        <w:rPr>
          <w:rFonts w:hint="default" w:ascii="Times New Roman" w:hAnsi="Times New Roman" w:cs="Times New Roman"/>
        </w:rPr>
      </w:pPr>
      <w:r>
        <w:rPr>
          <w:rFonts w:hint="default" w:ascii="Times New Roman" w:hAnsi="Times New Roman" w:cs="Times New Roman"/>
        </w:rPr>
        <w:t>（4）WMS验证成功后，开启绿灯提示。人工根据回库指令信息再次将表推至回库仓位。</w:t>
      </w:r>
    </w:p>
    <w:p>
      <w:pPr>
        <w:pStyle w:val="5"/>
        <w:rPr>
          <w:rFonts w:hint="default" w:ascii="Times New Roman" w:hAnsi="Times New Roman" w:cs="Times New Roman"/>
          <w:b w:val="0"/>
        </w:rPr>
      </w:pPr>
      <w:r>
        <w:rPr>
          <w:rFonts w:hint="default" w:ascii="Times New Roman" w:hAnsi="Times New Roman" w:cs="Times New Roman"/>
          <w:b w:val="0"/>
        </w:rPr>
        <w:t>故障分析统计</w:t>
      </w:r>
    </w:p>
    <w:p>
      <w:pPr>
        <w:pStyle w:val="223"/>
        <w:outlineLvl w:val="3"/>
        <w:rPr>
          <w:rFonts w:hint="default" w:ascii="Times New Roman" w:hAnsi="Times New Roman" w:cs="Times New Roman"/>
        </w:rPr>
      </w:pPr>
      <w:r>
        <w:rPr>
          <w:rFonts w:hint="default" w:ascii="Times New Roman" w:hAnsi="Times New Roman" w:cs="Times New Roman"/>
        </w:rPr>
        <w:t>设备统计分析</w:t>
      </w:r>
    </w:p>
    <w:p>
      <w:pPr>
        <w:rPr>
          <w:rFonts w:hint="default" w:ascii="Times New Roman" w:hAnsi="Times New Roman" w:cs="Times New Roman"/>
        </w:rPr>
      </w:pPr>
      <w:r>
        <w:rPr>
          <w:rFonts w:hint="default" w:ascii="Times New Roman" w:hAnsi="Times New Roman" w:cs="Times New Roman"/>
        </w:rPr>
        <w:t>1、生成设备明细报表、汇总表。</w:t>
      </w:r>
    </w:p>
    <w:p>
      <w:pPr>
        <w:rPr>
          <w:rFonts w:hint="default" w:ascii="Times New Roman" w:hAnsi="Times New Roman" w:cs="Times New Roman"/>
        </w:rPr>
      </w:pPr>
      <w:r>
        <w:rPr>
          <w:rFonts w:hint="default" w:ascii="Times New Roman" w:hAnsi="Times New Roman" w:cs="Times New Roman"/>
        </w:rPr>
        <w:t>2、故障设备、异常信息、类别等统计。</w:t>
      </w:r>
    </w:p>
    <w:p>
      <w:pPr>
        <w:rPr>
          <w:rFonts w:hint="default" w:ascii="Times New Roman" w:hAnsi="Times New Roman" w:cs="Times New Roman"/>
        </w:rPr>
      </w:pPr>
      <w:r>
        <w:rPr>
          <w:rFonts w:hint="default" w:ascii="Times New Roman" w:hAnsi="Times New Roman" w:cs="Times New Roman"/>
        </w:rPr>
        <w:t>3、支持按条件导出报表功能。</w:t>
      </w:r>
    </w:p>
    <w:p>
      <w:pPr>
        <w:pStyle w:val="223"/>
        <w:outlineLvl w:val="3"/>
        <w:rPr>
          <w:rFonts w:hint="default" w:ascii="Times New Roman" w:hAnsi="Times New Roman" w:cs="Times New Roman"/>
        </w:rPr>
      </w:pPr>
      <w:r>
        <w:rPr>
          <w:rFonts w:hint="default" w:ascii="Times New Roman" w:hAnsi="Times New Roman" w:cs="Times New Roman"/>
        </w:rPr>
        <w:t>数据报表/看板</w:t>
      </w:r>
    </w:p>
    <w:p>
      <w:pPr>
        <w:rPr>
          <w:rFonts w:hint="default" w:ascii="Times New Roman" w:hAnsi="Times New Roman" w:cs="Times New Roman"/>
        </w:rPr>
      </w:pPr>
      <w:r>
        <w:rPr>
          <w:rFonts w:hint="default" w:ascii="Times New Roman" w:hAnsi="Times New Roman" w:cs="Times New Roman"/>
        </w:rPr>
        <w:t>1、动态的展示报表。</w:t>
      </w:r>
    </w:p>
    <w:p>
      <w:pPr>
        <w:rPr>
          <w:rFonts w:hint="default" w:ascii="Times New Roman" w:hAnsi="Times New Roman" w:cs="Times New Roman"/>
        </w:rPr>
      </w:pPr>
      <w:r>
        <w:rPr>
          <w:rFonts w:hint="default" w:ascii="Times New Roman" w:hAnsi="Times New Roman" w:cs="Times New Roman"/>
        </w:rPr>
        <w:t>2、可实时展示异常报警、工单数据、统计报表及设备实时采集数据。</w:t>
      </w:r>
    </w:p>
    <w:p>
      <w:pPr>
        <w:rPr>
          <w:rFonts w:hint="default" w:ascii="Times New Roman" w:hAnsi="Times New Roman" w:cs="Times New Roman"/>
        </w:rPr>
      </w:pPr>
      <w:r>
        <w:rPr>
          <w:rFonts w:hint="default" w:ascii="Times New Roman" w:hAnsi="Times New Roman" w:cs="Times New Roman"/>
        </w:rPr>
        <w:t>3、可根据需求定制看板内容。</w:t>
      </w:r>
    </w:p>
    <w:p>
      <w:pPr>
        <w:pStyle w:val="4"/>
        <w:rPr>
          <w:rFonts w:hint="default" w:ascii="Times New Roman" w:hAnsi="Times New Roman" w:cs="Times New Roman"/>
          <w:b w:val="0"/>
          <w:bCs w:val="0"/>
        </w:rPr>
      </w:pPr>
      <w:bookmarkStart w:id="60" w:name="_Toc49174187"/>
      <w:bookmarkStart w:id="61" w:name="_Toc465328002"/>
      <w:r>
        <w:rPr>
          <w:rFonts w:hint="default" w:ascii="Times New Roman" w:hAnsi="Times New Roman" w:cs="Times New Roman"/>
          <w:b w:val="0"/>
          <w:bCs w:val="0"/>
        </w:rPr>
        <w:t>系统接口开发要求</w:t>
      </w:r>
      <w:bookmarkEnd w:id="60"/>
    </w:p>
    <w:p>
      <w:pPr>
        <w:rPr>
          <w:rFonts w:hint="default" w:ascii="Times New Roman" w:hAnsi="Times New Roman" w:cs="Times New Roman"/>
        </w:rPr>
      </w:pPr>
      <w:r>
        <w:rPr>
          <w:rFonts w:hint="default" w:ascii="Times New Roman" w:hAnsi="Times New Roman" w:cs="Times New Roman"/>
        </w:rPr>
        <w:t>WCS介于WMS与</w:t>
      </w:r>
      <w:r>
        <w:rPr>
          <w:rFonts w:hint="default" w:ascii="Times New Roman" w:hAnsi="Times New Roman" w:cs="Times New Roman"/>
          <w:lang w:eastAsia="zh-CN"/>
        </w:rPr>
        <w:t>智能存储</w:t>
      </w:r>
      <w:r>
        <w:rPr>
          <w:rFonts w:hint="default" w:ascii="Times New Roman" w:hAnsi="Times New Roman" w:cs="Times New Roman"/>
        </w:rPr>
        <w:t>设备之间的中间层，负责控制、调度底层的各种</w:t>
      </w:r>
      <w:r>
        <w:rPr>
          <w:rFonts w:hint="default" w:ascii="Times New Roman" w:hAnsi="Times New Roman" w:cs="Times New Roman"/>
          <w:lang w:eastAsia="zh-CN"/>
        </w:rPr>
        <w:t>智能存储</w:t>
      </w:r>
      <w:r>
        <w:rPr>
          <w:rFonts w:hint="default" w:ascii="Times New Roman" w:hAnsi="Times New Roman" w:cs="Times New Roman"/>
        </w:rPr>
        <w:t>设备。</w:t>
      </w:r>
    </w:p>
    <w:p>
      <w:pPr>
        <w:rPr>
          <w:rFonts w:hint="default" w:ascii="Times New Roman" w:hAnsi="Times New Roman" w:cs="Times New Roman"/>
        </w:rPr>
      </w:pPr>
      <w:r>
        <w:rPr>
          <w:rFonts w:hint="default" w:ascii="Times New Roman" w:hAnsi="Times New Roman" w:cs="Times New Roman"/>
        </w:rPr>
        <w:t>接口集成方案分为两部分：向上与WMS系统进行接口集成，向下与</w:t>
      </w:r>
      <w:r>
        <w:rPr>
          <w:rFonts w:hint="default" w:ascii="Times New Roman" w:hAnsi="Times New Roman" w:cs="Times New Roman"/>
          <w:lang w:val="zh-CN"/>
        </w:rPr>
        <w:t>智能存储</w:t>
      </w:r>
      <w:r>
        <w:rPr>
          <w:rFonts w:hint="default" w:ascii="Times New Roman" w:hAnsi="Times New Roman" w:cs="Times New Roman"/>
        </w:rPr>
        <w:t>设备调度系统或</w:t>
      </w:r>
      <w:r>
        <w:rPr>
          <w:rFonts w:hint="default" w:ascii="Times New Roman" w:hAnsi="Times New Roman" w:cs="Times New Roman"/>
          <w:lang w:val="zh-CN"/>
        </w:rPr>
        <w:t>智能存储</w:t>
      </w:r>
      <w:r>
        <w:rPr>
          <w:rFonts w:hint="default" w:ascii="Times New Roman" w:hAnsi="Times New Roman" w:cs="Times New Roman"/>
        </w:rPr>
        <w:t>设备进行集成。</w:t>
      </w:r>
    </w:p>
    <w:p>
      <w:pPr>
        <w:pStyle w:val="5"/>
        <w:rPr>
          <w:rFonts w:hint="default" w:ascii="Times New Roman" w:hAnsi="Times New Roman" w:cs="Times New Roman"/>
          <w:b w:val="0"/>
        </w:rPr>
      </w:pPr>
      <w:r>
        <w:rPr>
          <w:rFonts w:hint="default" w:ascii="Times New Roman" w:hAnsi="Times New Roman" w:cs="Times New Roman"/>
          <w:b w:val="0"/>
        </w:rPr>
        <w:t>上层业务系统接口</w:t>
      </w:r>
    </w:p>
    <w:p>
      <w:pPr>
        <w:pStyle w:val="223"/>
        <w:outlineLvl w:val="3"/>
        <w:rPr>
          <w:rFonts w:hint="default" w:ascii="Times New Roman" w:hAnsi="Times New Roman" w:cs="Times New Roman"/>
        </w:rPr>
      </w:pPr>
      <w:r>
        <w:rPr>
          <w:rFonts w:hint="default" w:ascii="Times New Roman" w:hAnsi="Times New Roman" w:cs="Times New Roman"/>
          <w:lang w:eastAsia="zh-CN"/>
        </w:rPr>
        <w:t>计量包管理系统（</w:t>
      </w:r>
      <w:r>
        <w:rPr>
          <w:rFonts w:hint="default" w:ascii="Times New Roman" w:hAnsi="Times New Roman" w:cs="Times New Roman"/>
        </w:rPr>
        <w:t>WMS</w:t>
      </w:r>
      <w:r>
        <w:rPr>
          <w:rFonts w:hint="default" w:ascii="Times New Roman" w:hAnsi="Times New Roman" w:cs="Times New Roman"/>
          <w:lang w:eastAsia="zh-CN"/>
        </w:rPr>
        <w:t>）</w:t>
      </w:r>
      <w:r>
        <w:rPr>
          <w:rFonts w:hint="default" w:ascii="Times New Roman" w:hAnsi="Times New Roman" w:cs="Times New Roman"/>
        </w:rPr>
        <w:t>系统</w:t>
      </w:r>
    </w:p>
    <w:p>
      <w:pPr>
        <w:rPr>
          <w:rFonts w:hint="default" w:ascii="Times New Roman" w:hAnsi="Times New Roman" w:cs="Times New Roman"/>
        </w:rPr>
      </w:pPr>
      <w:r>
        <w:rPr>
          <w:rFonts w:hint="default" w:ascii="Times New Roman" w:hAnsi="Times New Roman" w:cs="Times New Roman"/>
        </w:rPr>
        <w:t>WMS系统与WCS系统采用的接口方式为WebService方式，被调用方提供WebService接口，调用方调用该接口，被调用方返回接口调用信息。</w:t>
      </w:r>
    </w:p>
    <w:p>
      <w:pPr>
        <w:rPr>
          <w:rFonts w:hint="default" w:ascii="Times New Roman" w:hAnsi="Times New Roman" w:cs="Times New Roman"/>
        </w:rPr>
      </w:pPr>
    </w:p>
    <w:tbl>
      <w:tblPr>
        <w:tblStyle w:val="60"/>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380"/>
        <w:gridCol w:w="1260"/>
        <w:gridCol w:w="5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93" w:type="dxa"/>
            <w:shd w:val="clear" w:color="auto" w:fill="auto"/>
            <w:vAlign w:val="center"/>
          </w:tcPr>
          <w:p>
            <w:pPr>
              <w:widowControl/>
              <w:spacing w:line="240" w:lineRule="auto"/>
              <w:ind w:firstLine="0" w:firstLineChars="0"/>
              <w:jc w:val="center"/>
              <w:rPr>
                <w:rFonts w:hint="default" w:ascii="Times New Roman" w:hAnsi="Times New Roman" w:cs="Times New Roman"/>
                <w:b/>
                <w:color w:val="000000"/>
                <w:kern w:val="0"/>
                <w:sz w:val="21"/>
                <w:szCs w:val="21"/>
              </w:rPr>
            </w:pPr>
            <w:r>
              <w:rPr>
                <w:rFonts w:hint="default" w:ascii="Times New Roman" w:hAnsi="Times New Roman" w:cs="Times New Roman"/>
                <w:b/>
                <w:color w:val="000000"/>
                <w:kern w:val="0"/>
                <w:sz w:val="21"/>
                <w:szCs w:val="21"/>
              </w:rPr>
              <w:t>接口类型</w:t>
            </w:r>
          </w:p>
        </w:tc>
        <w:tc>
          <w:tcPr>
            <w:tcW w:w="1380" w:type="dxa"/>
            <w:shd w:val="clear" w:color="auto" w:fill="auto"/>
            <w:vAlign w:val="center"/>
          </w:tcPr>
          <w:p>
            <w:pPr>
              <w:widowControl/>
              <w:spacing w:line="240" w:lineRule="auto"/>
              <w:ind w:firstLine="0" w:firstLineChars="0"/>
              <w:jc w:val="center"/>
              <w:rPr>
                <w:rFonts w:hint="default" w:ascii="Times New Roman" w:hAnsi="Times New Roman" w:cs="Times New Roman"/>
                <w:b/>
                <w:color w:val="000000"/>
                <w:kern w:val="0"/>
                <w:sz w:val="21"/>
                <w:szCs w:val="21"/>
              </w:rPr>
            </w:pPr>
            <w:r>
              <w:rPr>
                <w:rFonts w:hint="default" w:ascii="Times New Roman" w:hAnsi="Times New Roman" w:cs="Times New Roman"/>
                <w:b/>
                <w:color w:val="000000"/>
                <w:kern w:val="0"/>
                <w:sz w:val="21"/>
                <w:szCs w:val="21"/>
              </w:rPr>
              <w:t>子类型</w:t>
            </w:r>
          </w:p>
        </w:tc>
        <w:tc>
          <w:tcPr>
            <w:tcW w:w="1260" w:type="dxa"/>
            <w:shd w:val="clear" w:color="auto" w:fill="auto"/>
            <w:vAlign w:val="center"/>
          </w:tcPr>
          <w:p>
            <w:pPr>
              <w:widowControl/>
              <w:spacing w:line="240" w:lineRule="auto"/>
              <w:ind w:firstLine="0" w:firstLineChars="0"/>
              <w:jc w:val="center"/>
              <w:rPr>
                <w:rFonts w:hint="default" w:ascii="Times New Roman" w:hAnsi="Times New Roman" w:cs="Times New Roman"/>
                <w:b/>
                <w:color w:val="000000"/>
                <w:kern w:val="0"/>
                <w:sz w:val="21"/>
                <w:szCs w:val="21"/>
              </w:rPr>
            </w:pPr>
            <w:r>
              <w:rPr>
                <w:rFonts w:hint="default" w:ascii="Times New Roman" w:hAnsi="Times New Roman" w:cs="Times New Roman"/>
                <w:b/>
                <w:color w:val="000000"/>
                <w:kern w:val="0"/>
                <w:sz w:val="21"/>
                <w:szCs w:val="21"/>
              </w:rPr>
              <w:t>消息</w:t>
            </w:r>
          </w:p>
        </w:tc>
        <w:tc>
          <w:tcPr>
            <w:tcW w:w="5727" w:type="dxa"/>
            <w:shd w:val="clear" w:color="auto" w:fill="auto"/>
            <w:vAlign w:val="center"/>
          </w:tcPr>
          <w:p>
            <w:pPr>
              <w:widowControl/>
              <w:spacing w:line="240" w:lineRule="auto"/>
              <w:ind w:firstLine="0" w:firstLineChars="0"/>
              <w:jc w:val="center"/>
              <w:rPr>
                <w:rFonts w:hint="default" w:ascii="Times New Roman" w:hAnsi="Times New Roman" w:cs="Times New Roman"/>
                <w:b/>
                <w:color w:val="000000"/>
                <w:kern w:val="0"/>
                <w:sz w:val="21"/>
                <w:szCs w:val="21"/>
              </w:rPr>
            </w:pPr>
            <w:r>
              <w:rPr>
                <w:rFonts w:hint="default" w:ascii="Times New Roman" w:hAnsi="Times New Roman" w:cs="Times New Roman"/>
                <w:b/>
                <w:color w:val="000000"/>
                <w:kern w:val="0"/>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693" w:type="dxa"/>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状态数据</w:t>
            </w:r>
          </w:p>
        </w:tc>
        <w:tc>
          <w:tcPr>
            <w:tcW w:w="1380" w:type="dxa"/>
            <w:shd w:val="clear" w:color="auto" w:fill="auto"/>
            <w:vAlign w:val="center"/>
          </w:tcPr>
          <w:p>
            <w:pPr>
              <w:spacing w:line="240" w:lineRule="auto"/>
              <w:ind w:firstLine="0" w:firstLineChars="0"/>
              <w:rPr>
                <w:rFonts w:hint="default" w:ascii="Times New Roman" w:hAnsi="Times New Roman" w:cs="Times New Roman"/>
                <w:sz w:val="21"/>
              </w:rPr>
            </w:pPr>
            <w:r>
              <w:rPr>
                <w:rFonts w:hint="default" w:ascii="Times New Roman" w:hAnsi="Times New Roman" w:cs="Times New Roman"/>
                <w:sz w:val="21"/>
              </w:rPr>
              <w:t>设备状态</w:t>
            </w:r>
          </w:p>
        </w:tc>
        <w:tc>
          <w:tcPr>
            <w:tcW w:w="1260" w:type="dxa"/>
            <w:shd w:val="clear" w:color="auto" w:fill="auto"/>
            <w:vAlign w:val="center"/>
          </w:tcPr>
          <w:p>
            <w:pPr>
              <w:spacing w:line="240" w:lineRule="auto"/>
              <w:ind w:firstLine="0" w:firstLineChars="0"/>
              <w:rPr>
                <w:rFonts w:hint="default" w:ascii="Times New Roman" w:hAnsi="Times New Roman" w:cs="Times New Roman"/>
                <w:sz w:val="21"/>
              </w:rPr>
            </w:pPr>
            <w:r>
              <w:rPr>
                <w:rFonts w:hint="default" w:ascii="Times New Roman" w:hAnsi="Times New Roman" w:cs="Times New Roman"/>
                <w:sz w:val="21"/>
              </w:rPr>
              <w:t>Webservice消息交互</w:t>
            </w:r>
          </w:p>
        </w:tc>
        <w:tc>
          <w:tcPr>
            <w:tcW w:w="5727" w:type="dxa"/>
            <w:shd w:val="clear" w:color="auto" w:fill="auto"/>
            <w:vAlign w:val="center"/>
          </w:tcPr>
          <w:p>
            <w:pPr>
              <w:widowControl/>
              <w:spacing w:line="240" w:lineRule="auto"/>
              <w:ind w:firstLine="0" w:firstLineChars="0"/>
              <w:rPr>
                <w:rFonts w:hint="default" w:ascii="Times New Roman" w:hAnsi="Times New Roman" w:cs="Times New Roman"/>
                <w:color w:val="000000"/>
                <w:kern w:val="0"/>
                <w:sz w:val="21"/>
                <w:szCs w:val="21"/>
              </w:rPr>
            </w:pPr>
            <w:bookmarkStart w:id="62" w:name="_Hlk47616515"/>
            <w:r>
              <w:rPr>
                <w:rFonts w:hint="default" w:ascii="Times New Roman" w:hAnsi="Times New Roman" w:cs="Times New Roman"/>
                <w:sz w:val="21"/>
              </w:rPr>
              <w:t>仓库控制</w:t>
            </w:r>
            <w:bookmarkEnd w:id="62"/>
            <w:r>
              <w:rPr>
                <w:rFonts w:hint="default" w:ascii="Times New Roman" w:hAnsi="Times New Roman" w:cs="Times New Roman"/>
                <w:sz w:val="21"/>
              </w:rPr>
              <w:t>系统定时上传库房各类设备（拆码垛机、射频门、AGV等）当前的工作状态及其他相关信息。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693" w:type="dxa"/>
            <w:vMerge w:val="restart"/>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交互</w:t>
            </w:r>
          </w:p>
        </w:tc>
        <w:tc>
          <w:tcPr>
            <w:tcW w:w="1380" w:type="dxa"/>
            <w:shd w:val="clear" w:color="auto" w:fill="auto"/>
            <w:vAlign w:val="center"/>
          </w:tcPr>
          <w:p>
            <w:pPr>
              <w:spacing w:line="240" w:lineRule="auto"/>
              <w:ind w:firstLine="0" w:firstLineChars="0"/>
              <w:rPr>
                <w:rFonts w:hint="default" w:ascii="Times New Roman" w:hAnsi="Times New Roman" w:cs="Times New Roman"/>
                <w:sz w:val="21"/>
              </w:rPr>
            </w:pPr>
            <w:r>
              <w:rPr>
                <w:rFonts w:hint="default" w:ascii="Times New Roman" w:hAnsi="Times New Roman" w:cs="Times New Roman"/>
                <w:sz w:val="21"/>
              </w:rPr>
              <w:t>计量服务总线接口</w:t>
            </w:r>
          </w:p>
        </w:tc>
        <w:tc>
          <w:tcPr>
            <w:tcW w:w="1260" w:type="dxa"/>
            <w:shd w:val="clear" w:color="auto" w:fill="auto"/>
            <w:vAlign w:val="center"/>
          </w:tcPr>
          <w:p>
            <w:pPr>
              <w:spacing w:line="240" w:lineRule="auto"/>
              <w:ind w:firstLine="0" w:firstLineChars="0"/>
              <w:rPr>
                <w:rFonts w:hint="default" w:ascii="Times New Roman" w:hAnsi="Times New Roman" w:cs="Times New Roman"/>
                <w:sz w:val="21"/>
              </w:rPr>
            </w:pPr>
            <w:r>
              <w:rPr>
                <w:rFonts w:hint="default" w:ascii="Times New Roman" w:hAnsi="Times New Roman" w:cs="Times New Roman"/>
                <w:sz w:val="21"/>
              </w:rPr>
              <w:t>Webservice消息交互</w:t>
            </w:r>
          </w:p>
        </w:tc>
        <w:tc>
          <w:tcPr>
            <w:tcW w:w="5727" w:type="dxa"/>
            <w:shd w:val="clear" w:color="auto" w:fill="auto"/>
            <w:vAlign w:val="center"/>
          </w:tcPr>
          <w:p>
            <w:pPr>
              <w:widowControl/>
              <w:spacing w:line="240" w:lineRule="auto"/>
              <w:ind w:firstLine="0" w:firstLineChars="0"/>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业务接口，计量服务总线提供接口，</w:t>
            </w:r>
            <w:r>
              <w:rPr>
                <w:rFonts w:hint="default" w:ascii="Times New Roman" w:hAnsi="Times New Roman" w:cs="Times New Roman"/>
                <w:sz w:val="21"/>
              </w:rPr>
              <w:t>仓库控制</w:t>
            </w:r>
            <w:r>
              <w:rPr>
                <w:rFonts w:hint="default" w:ascii="Times New Roman" w:hAnsi="Times New Roman" w:cs="Times New Roman"/>
                <w:color w:val="000000"/>
                <w:kern w:val="0"/>
                <w:sz w:val="21"/>
                <w:szCs w:val="21"/>
              </w:rPr>
              <w:t>系统调用。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693" w:type="dxa"/>
            <w:vMerge w:val="continue"/>
            <w:shd w:val="clear" w:color="auto" w:fill="auto"/>
            <w:vAlign w:val="center"/>
          </w:tcPr>
          <w:p>
            <w:pPr>
              <w:widowControl/>
              <w:spacing w:line="240" w:lineRule="auto"/>
              <w:ind w:firstLine="0" w:firstLineChars="0"/>
              <w:jc w:val="center"/>
              <w:rPr>
                <w:rFonts w:ascii="Times New Roman" w:hAnsi="Times New Roman" w:cs="Times New Roman"/>
                <w:color w:val="000000"/>
                <w:kern w:val="0"/>
                <w:sz w:val="21"/>
                <w:szCs w:val="21"/>
              </w:rPr>
            </w:pPr>
          </w:p>
        </w:tc>
        <w:tc>
          <w:tcPr>
            <w:tcW w:w="1380" w:type="dxa"/>
            <w:shd w:val="clear" w:color="auto" w:fill="auto"/>
            <w:vAlign w:val="center"/>
          </w:tcPr>
          <w:p>
            <w:pPr>
              <w:spacing w:line="240" w:lineRule="auto"/>
              <w:ind w:firstLine="0" w:firstLineChars="0"/>
              <w:rPr>
                <w:rFonts w:ascii="Times New Roman" w:hAnsi="Times New Roman" w:cs="Times New Roman"/>
                <w:sz w:val="21"/>
              </w:rPr>
            </w:pPr>
            <w:r>
              <w:rPr>
                <w:rFonts w:hint="default" w:ascii="Times New Roman" w:hAnsi="Times New Roman" w:cs="Times New Roman"/>
                <w:sz w:val="21"/>
              </w:rPr>
              <w:t>仓库控制系统接口</w:t>
            </w:r>
          </w:p>
        </w:tc>
        <w:tc>
          <w:tcPr>
            <w:tcW w:w="1260" w:type="dxa"/>
            <w:shd w:val="clear" w:color="auto" w:fill="auto"/>
            <w:vAlign w:val="center"/>
          </w:tcPr>
          <w:p>
            <w:pPr>
              <w:spacing w:line="240" w:lineRule="auto"/>
              <w:ind w:firstLine="0" w:firstLineChars="0"/>
              <w:rPr>
                <w:rFonts w:ascii="Times New Roman" w:hAnsi="Times New Roman" w:cs="Times New Roman"/>
                <w:sz w:val="21"/>
              </w:rPr>
            </w:pPr>
            <w:r>
              <w:rPr>
                <w:rFonts w:ascii="Times New Roman" w:hAnsi="Times New Roman" w:cs="Times New Roman"/>
                <w:sz w:val="21"/>
              </w:rPr>
              <w:t>Webservice</w:t>
            </w:r>
            <w:r>
              <w:rPr>
                <w:rFonts w:hint="default" w:ascii="Times New Roman" w:hAnsi="Times New Roman" w:cs="Times New Roman"/>
                <w:sz w:val="21"/>
              </w:rPr>
              <w:t>消息交互</w:t>
            </w:r>
          </w:p>
        </w:tc>
        <w:tc>
          <w:tcPr>
            <w:tcW w:w="5727" w:type="dxa"/>
            <w:shd w:val="clear" w:color="auto" w:fill="auto"/>
            <w:vAlign w:val="center"/>
          </w:tcPr>
          <w:p>
            <w:pPr>
              <w:widowControl/>
              <w:spacing w:line="240" w:lineRule="auto"/>
              <w:ind w:firstLine="0" w:firstLineChars="0"/>
              <w:rPr>
                <w:rFonts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业务接口，</w:t>
            </w:r>
            <w:r>
              <w:rPr>
                <w:rFonts w:hint="default" w:ascii="Times New Roman" w:hAnsi="Times New Roman" w:cs="Times New Roman"/>
                <w:sz w:val="21"/>
              </w:rPr>
              <w:t>仓库控制</w:t>
            </w:r>
            <w:r>
              <w:rPr>
                <w:rFonts w:hint="default" w:ascii="Times New Roman" w:hAnsi="Times New Roman" w:cs="Times New Roman"/>
                <w:color w:val="000000"/>
                <w:kern w:val="0"/>
                <w:sz w:val="21"/>
                <w:szCs w:val="21"/>
              </w:rPr>
              <w:t>系统提供接口，计量服务总线调用。</w:t>
            </w:r>
          </w:p>
        </w:tc>
      </w:tr>
    </w:tbl>
    <w:p>
      <w:pPr>
        <w:rPr>
          <w:rFonts w:hint="default" w:ascii="Times New Roman" w:hAnsi="Times New Roman" w:cs="Times New Roman"/>
        </w:rPr>
      </w:pPr>
      <w:r>
        <w:rPr>
          <w:rFonts w:hint="default" w:ascii="Times New Roman" w:hAnsi="Times New Roman" w:cs="Times New Roman"/>
        </w:rPr>
        <w:t>计量包管理系统由出入库任务管理、库房管理等业务功能模块组成，接收计量生产管理平台、营销管理系统下发的出入库任务，据出入库规则及当前库存情况进行计算，转换为包含垛信息、货位等信息的出入库作业工单，下发至仓库控制系统进行库房操作。接收仓库控制系统上传的工单执行情况及库房信息。WCS通过计量服务总线对接WMS系统，接收上/下架指令，控制设备完成搬运动作。具体接口如下：</w:t>
      </w:r>
    </w:p>
    <w:p>
      <w:pPr>
        <w:rPr>
          <w:rFonts w:hint="default" w:ascii="Times New Roman" w:hAnsi="Times New Roman" w:cs="Times New Roman"/>
        </w:rPr>
      </w:pPr>
      <w:r>
        <w:rPr>
          <w:rFonts w:hint="default" w:ascii="Times New Roman" w:hAnsi="Times New Roman" w:cs="Times New Roman"/>
        </w:rPr>
        <w:t>1、搬运完成信息上报接口</w:t>
      </w:r>
    </w:p>
    <w:p>
      <w:pPr>
        <w:rPr>
          <w:rFonts w:hint="default" w:ascii="Times New Roman" w:hAnsi="Times New Roman" w:cs="Times New Roman"/>
        </w:rPr>
      </w:pPr>
      <w:r>
        <w:rPr>
          <w:rFonts w:hint="default" w:ascii="Times New Roman" w:hAnsi="Times New Roman" w:cs="Times New Roman"/>
        </w:rPr>
        <w:t>2、搬运指令请求接口</w:t>
      </w:r>
    </w:p>
    <w:p>
      <w:pPr>
        <w:rPr>
          <w:rFonts w:hint="default" w:ascii="Times New Roman" w:hAnsi="Times New Roman" w:cs="Times New Roman"/>
        </w:rPr>
      </w:pPr>
      <w:r>
        <w:rPr>
          <w:rFonts w:hint="default" w:ascii="Times New Roman" w:hAnsi="Times New Roman" w:cs="Times New Roman"/>
        </w:rPr>
        <w:t>3、设备状态上传接口</w:t>
      </w:r>
    </w:p>
    <w:p>
      <w:pPr>
        <w:rPr>
          <w:rFonts w:hint="default" w:ascii="Times New Roman" w:hAnsi="Times New Roman" w:cs="Times New Roman"/>
        </w:rPr>
      </w:pPr>
      <w:r>
        <w:rPr>
          <w:rFonts w:hint="default" w:ascii="Times New Roman" w:hAnsi="Times New Roman" w:cs="Times New Roman"/>
        </w:rPr>
        <w:t>4、搬运指令异常信息上报接口</w:t>
      </w:r>
    </w:p>
    <w:p>
      <w:pPr>
        <w:rPr>
          <w:rFonts w:hint="default" w:ascii="Times New Roman" w:hAnsi="Times New Roman" w:cs="Times New Roman"/>
        </w:rPr>
      </w:pPr>
      <w:r>
        <w:rPr>
          <w:rFonts w:hint="default" w:ascii="Times New Roman" w:hAnsi="Times New Roman" w:cs="Times New Roman"/>
        </w:rPr>
        <w:t>5、扫码验证接口</w:t>
      </w:r>
    </w:p>
    <w:p>
      <w:pPr>
        <w:rPr>
          <w:rFonts w:hint="default" w:ascii="Times New Roman" w:hAnsi="Times New Roman" w:cs="Times New Roman"/>
        </w:rPr>
      </w:pPr>
      <w:r>
        <w:rPr>
          <w:rFonts w:hint="default" w:ascii="Times New Roman" w:hAnsi="Times New Roman" w:cs="Times New Roman"/>
        </w:rPr>
        <w:t>6、拆码垛指令完成信息上传接口</w:t>
      </w:r>
    </w:p>
    <w:p>
      <w:pPr>
        <w:rPr>
          <w:rFonts w:hint="default" w:ascii="Times New Roman" w:hAnsi="Times New Roman" w:cs="Times New Roman"/>
        </w:rPr>
      </w:pPr>
      <w:r>
        <w:rPr>
          <w:rFonts w:hint="default" w:ascii="Times New Roman" w:hAnsi="Times New Roman" w:cs="Times New Roman"/>
        </w:rPr>
        <w:t>7、下发搬运指令接口</w:t>
      </w:r>
    </w:p>
    <w:p>
      <w:pPr>
        <w:rPr>
          <w:rFonts w:hint="default" w:ascii="Times New Roman" w:hAnsi="Times New Roman" w:cs="Times New Roman"/>
        </w:rPr>
      </w:pPr>
      <w:r>
        <w:rPr>
          <w:rFonts w:hint="default" w:ascii="Times New Roman" w:hAnsi="Times New Roman" w:cs="Times New Roman"/>
        </w:rPr>
        <w:t>8、下发屏幕显示指令接口</w:t>
      </w:r>
    </w:p>
    <w:p>
      <w:pPr>
        <w:rPr>
          <w:rFonts w:hint="default" w:ascii="Times New Roman" w:hAnsi="Times New Roman" w:cs="Times New Roman"/>
        </w:rPr>
      </w:pPr>
      <w:r>
        <w:rPr>
          <w:rFonts w:hint="default" w:ascii="Times New Roman" w:hAnsi="Times New Roman" w:cs="Times New Roman"/>
        </w:rPr>
        <w:t>9、下发任务信息接口</w:t>
      </w:r>
    </w:p>
    <w:p>
      <w:pPr>
        <w:rPr>
          <w:rFonts w:hint="default" w:ascii="Times New Roman" w:hAnsi="Times New Roman" w:cs="Times New Roman"/>
        </w:rPr>
      </w:pPr>
      <w:r>
        <w:rPr>
          <w:rFonts w:hint="default" w:ascii="Times New Roman" w:hAnsi="Times New Roman" w:cs="Times New Roman"/>
        </w:rPr>
        <w:t>10、下发拆码垛指令接口</w:t>
      </w:r>
    </w:p>
    <w:p>
      <w:pPr>
        <w:rPr>
          <w:rFonts w:hint="default" w:ascii="Times New Roman" w:hAnsi="Times New Roman" w:eastAsia="宋体" w:cs="Times New Roman"/>
          <w:b/>
          <w:bCs/>
          <w:lang w:eastAsia="zh-CN"/>
        </w:rPr>
      </w:pPr>
      <w:r>
        <w:rPr>
          <w:rFonts w:hint="default" w:ascii="Times New Roman" w:hAnsi="Times New Roman" w:cs="Times New Roman"/>
          <w:b/>
          <w:bCs/>
          <w:lang w:eastAsia="zh-CN"/>
        </w:rPr>
        <w:t>接口方案可根据实际业务进行调整。</w:t>
      </w:r>
    </w:p>
    <w:p>
      <w:pPr>
        <w:pStyle w:val="5"/>
        <w:rPr>
          <w:rFonts w:hint="default" w:ascii="Times New Roman" w:hAnsi="Times New Roman" w:cs="Times New Roman"/>
          <w:b w:val="0"/>
        </w:rPr>
      </w:pPr>
      <w:r>
        <w:rPr>
          <w:rFonts w:hint="default" w:ascii="Times New Roman" w:hAnsi="Times New Roman" w:cs="Times New Roman"/>
          <w:b w:val="0"/>
          <w:lang w:eastAsia="zh-CN"/>
        </w:rPr>
        <w:t>与</w:t>
      </w:r>
      <w:r>
        <w:rPr>
          <w:rFonts w:hint="default" w:ascii="Times New Roman" w:hAnsi="Times New Roman" w:cs="Times New Roman"/>
          <w:b w:val="0"/>
        </w:rPr>
        <w:t>下层</w:t>
      </w:r>
      <w:r>
        <w:rPr>
          <w:rFonts w:hint="default" w:ascii="Times New Roman" w:hAnsi="Times New Roman" w:cs="Times New Roman"/>
          <w:b w:val="0"/>
          <w:bCs/>
          <w:lang w:val="zh-CN"/>
        </w:rPr>
        <w:t>智能存储</w:t>
      </w:r>
      <w:r>
        <w:rPr>
          <w:rFonts w:hint="default" w:ascii="Times New Roman" w:hAnsi="Times New Roman" w:cs="Times New Roman"/>
          <w:b w:val="0"/>
        </w:rPr>
        <w:t>设备接口</w:t>
      </w:r>
    </w:p>
    <w:p>
      <w:pPr>
        <w:pStyle w:val="223"/>
        <w:outlineLvl w:val="3"/>
        <w:rPr>
          <w:rFonts w:hint="default" w:ascii="Times New Roman" w:hAnsi="Times New Roman" w:cs="Times New Roman"/>
        </w:rPr>
      </w:pPr>
      <w:r>
        <w:rPr>
          <w:rFonts w:hint="default" w:ascii="Times New Roman" w:hAnsi="Times New Roman" w:cs="Times New Roman"/>
        </w:rPr>
        <w:t>AGV</w:t>
      </w:r>
      <w:r>
        <w:rPr>
          <w:rFonts w:hint="eastAsia" w:ascii="Times New Roman" w:cs="Times New Roman"/>
          <w:lang w:eastAsia="zh-CN"/>
        </w:rPr>
        <w:t>小车</w:t>
      </w:r>
    </w:p>
    <w:p>
      <w:pPr>
        <w:rPr>
          <w:rFonts w:hint="default" w:ascii="Times New Roman" w:hAnsi="Times New Roman" w:cs="Times New Roman"/>
        </w:rPr>
      </w:pPr>
      <w:r>
        <w:rPr>
          <w:rFonts w:hint="default" w:ascii="Times New Roman" w:hAnsi="Times New Roman" w:cs="Times New Roman"/>
        </w:rPr>
        <w:t>AGV</w:t>
      </w:r>
      <w:r>
        <w:rPr>
          <w:rFonts w:hint="eastAsia" w:cs="Times New Roman"/>
          <w:lang w:eastAsia="zh-CN"/>
        </w:rPr>
        <w:t>小车</w:t>
      </w:r>
      <w:r>
        <w:rPr>
          <w:rFonts w:hint="default" w:ascii="Times New Roman" w:hAnsi="Times New Roman" w:cs="Times New Roman"/>
        </w:rPr>
        <w:t>装备有自动导向系统，可以保障系统在不需要人工引航的情况下就能够沿预定的路线自动行驶，将货物或物料自动从起始点运送到目的地。</w:t>
      </w:r>
      <w:r>
        <w:rPr>
          <w:rFonts w:hint="default" w:ascii="Times New Roman" w:hAnsi="Times New Roman" w:cs="Times New Roman"/>
          <w:lang w:val="en-US" w:eastAsia="zh-CN"/>
        </w:rPr>
        <w:t>AGV</w:t>
      </w:r>
      <w:r>
        <w:rPr>
          <w:rFonts w:hint="eastAsia" w:cs="Times New Roman"/>
          <w:lang w:val="en-US" w:eastAsia="zh-CN"/>
        </w:rPr>
        <w:t>小车</w:t>
      </w:r>
      <w:r>
        <w:rPr>
          <w:rFonts w:hint="default" w:ascii="Times New Roman" w:hAnsi="Times New Roman" w:cs="Times New Roman"/>
        </w:rPr>
        <w:t>自动化程度和智能化水平高，行驶路径可以根据仓储货位要求、生产工艺流程等改变而灵活改变，安装调试方便，可以减少占地面积，并且运行路径改变的费用与传统的输送带和刚性的传送线相比非常低廉的优点。具体接口如下：</w:t>
      </w:r>
    </w:p>
    <w:p>
      <w:pPr>
        <w:rPr>
          <w:rFonts w:hint="default" w:ascii="Times New Roman" w:hAnsi="Times New Roman" w:cs="Times New Roman"/>
        </w:rPr>
      </w:pPr>
      <w:r>
        <w:rPr>
          <w:rFonts w:hint="default" w:ascii="Times New Roman" w:hAnsi="Times New Roman" w:cs="Times New Roman"/>
        </w:rPr>
        <w:t>1、下发任务接口</w:t>
      </w:r>
    </w:p>
    <w:p>
      <w:pPr>
        <w:rPr>
          <w:rFonts w:hint="default" w:ascii="Times New Roman" w:hAnsi="Times New Roman" w:cs="Times New Roman"/>
        </w:rPr>
      </w:pPr>
      <w:r>
        <w:rPr>
          <w:rFonts w:hint="default" w:ascii="Times New Roman" w:hAnsi="Times New Roman" w:cs="Times New Roman"/>
        </w:rPr>
        <w:t>2、查询任务状态</w:t>
      </w:r>
    </w:p>
    <w:p>
      <w:pPr>
        <w:rPr>
          <w:rFonts w:hint="default" w:ascii="Times New Roman" w:hAnsi="Times New Roman" w:cs="Times New Roman"/>
        </w:rPr>
      </w:pPr>
      <w:r>
        <w:rPr>
          <w:rFonts w:hint="default" w:ascii="Times New Roman" w:hAnsi="Times New Roman" w:cs="Times New Roman"/>
        </w:rPr>
        <w:t>3、上传执行结果</w:t>
      </w:r>
    </w:p>
    <w:p>
      <w:pPr>
        <w:rPr>
          <w:rFonts w:hint="default" w:ascii="Times New Roman" w:hAnsi="Times New Roman" w:cs="Times New Roman"/>
        </w:rPr>
      </w:pPr>
      <w:r>
        <w:rPr>
          <w:rFonts w:hint="default" w:ascii="Times New Roman" w:hAnsi="Times New Roman" w:cs="Times New Roman"/>
        </w:rPr>
        <w:t>4、删除任务</w:t>
      </w:r>
    </w:p>
    <w:p>
      <w:pPr>
        <w:rPr>
          <w:rFonts w:hint="default" w:ascii="Times New Roman" w:hAnsi="Times New Roman" w:cs="Times New Roman"/>
        </w:rPr>
      </w:pPr>
      <w:r>
        <w:rPr>
          <w:rFonts w:hint="default" w:ascii="Times New Roman" w:hAnsi="Times New Roman" w:cs="Times New Roman"/>
        </w:rPr>
        <w:t>5、车辆运行参数上报</w:t>
      </w:r>
    </w:p>
    <w:p>
      <w:pPr>
        <w:rPr>
          <w:rFonts w:hint="default" w:ascii="Times New Roman" w:hAnsi="Times New Roman" w:cs="Times New Roman"/>
        </w:rPr>
      </w:pPr>
      <w:r>
        <w:rPr>
          <w:rFonts w:hint="default" w:ascii="Times New Roman" w:hAnsi="Times New Roman" w:cs="Times New Roman"/>
        </w:rPr>
        <w:t>6、车辆状态信息上报</w:t>
      </w:r>
    </w:p>
    <w:p>
      <w:pPr>
        <w:pStyle w:val="223"/>
        <w:outlineLvl w:val="3"/>
        <w:rPr>
          <w:rFonts w:hint="default" w:ascii="Times New Roman" w:hAnsi="Times New Roman" w:cs="Times New Roman"/>
        </w:rPr>
      </w:pPr>
      <w:r>
        <w:rPr>
          <w:rFonts w:hint="default" w:ascii="Times New Roman" w:hAnsi="Times New Roman" w:cs="Times New Roman"/>
        </w:rPr>
        <w:t>射频门</w:t>
      </w:r>
    </w:p>
    <w:p>
      <w:pPr>
        <w:rPr>
          <w:rFonts w:hint="default" w:ascii="Times New Roman" w:hAnsi="Times New Roman" w:cs="Times New Roman"/>
        </w:rPr>
      </w:pPr>
      <w:r>
        <w:rPr>
          <w:rFonts w:hint="default" w:ascii="Times New Roman" w:hAnsi="Times New Roman" w:cs="Times New Roman"/>
        </w:rPr>
        <w:t>无线射频识别即射频识别技术（Radio Frequency Identification，RFID），是自动识别技术的一种，通过无线射频方式进行非接触双向数据通信，利用无线射频方式对记录媒体（电子标签或射频卡）进行读写，从而达到识别目标和数据交换的目的，其被认为是21世纪最具发展潜力的信息技术之一。通过无线电波不接触快速信息交换和存储技术，通过无线通信结合数据访问技术，然后连接数据库系统，加以实现非接触式的双向通信，从而达到了识别的目的，用于数据交换，串联起一个极其复杂的系统。具体接口如下：</w:t>
      </w:r>
    </w:p>
    <w:p>
      <w:pPr>
        <w:rPr>
          <w:rFonts w:hint="default" w:ascii="Times New Roman" w:hAnsi="Times New Roman" w:cs="Times New Roman"/>
        </w:rPr>
      </w:pPr>
      <w:r>
        <w:rPr>
          <w:rFonts w:hint="default" w:ascii="Times New Roman" w:hAnsi="Times New Roman" w:cs="Times New Roman"/>
        </w:rPr>
        <w:t>1、下发扫码任务</w:t>
      </w:r>
    </w:p>
    <w:p>
      <w:pPr>
        <w:rPr>
          <w:rFonts w:hint="default" w:ascii="Times New Roman" w:hAnsi="Times New Roman" w:cs="Times New Roman"/>
        </w:rPr>
      </w:pPr>
      <w:r>
        <w:rPr>
          <w:rFonts w:hint="default" w:ascii="Times New Roman" w:hAnsi="Times New Roman" w:cs="Times New Roman"/>
        </w:rPr>
        <w:t>2、上报条码集合</w:t>
      </w:r>
    </w:p>
    <w:p>
      <w:pPr>
        <w:rPr>
          <w:rFonts w:hint="default" w:ascii="Times New Roman" w:hAnsi="Times New Roman" w:cs="Times New Roman"/>
        </w:rPr>
      </w:pPr>
      <w:r>
        <w:rPr>
          <w:rFonts w:hint="default" w:ascii="Times New Roman" w:hAnsi="Times New Roman" w:cs="Times New Roman"/>
        </w:rPr>
        <w:t>3、上报设备参数信息</w:t>
      </w:r>
    </w:p>
    <w:p>
      <w:pPr>
        <w:pStyle w:val="223"/>
        <w:outlineLvl w:val="3"/>
        <w:rPr>
          <w:rFonts w:hint="default" w:ascii="Times New Roman" w:hAnsi="Times New Roman" w:cs="Times New Roman"/>
        </w:rPr>
      </w:pPr>
      <w:r>
        <w:rPr>
          <w:rFonts w:hint="default" w:ascii="Times New Roman" w:hAnsi="Times New Roman" w:cs="Times New Roman"/>
        </w:rPr>
        <w:t>拆/码垛机</w:t>
      </w:r>
    </w:p>
    <w:p>
      <w:pPr>
        <w:rPr>
          <w:rFonts w:hint="default" w:ascii="Times New Roman" w:hAnsi="Times New Roman" w:cs="Times New Roman"/>
        </w:rPr>
      </w:pPr>
      <w:r>
        <w:rPr>
          <w:rFonts w:hint="default" w:ascii="Times New Roman" w:hAnsi="Times New Roman" w:cs="Times New Roman"/>
        </w:rPr>
        <w:t>拆码垛机是一种自动拆码垛的设备，可以根据不同类型的箱型完成拆码垛。具体接口如下：</w:t>
      </w:r>
    </w:p>
    <w:p>
      <w:pPr>
        <w:rPr>
          <w:rFonts w:hint="default" w:ascii="Times New Roman" w:hAnsi="Times New Roman" w:cs="Times New Roman"/>
        </w:rPr>
      </w:pPr>
      <w:r>
        <w:rPr>
          <w:rFonts w:hint="default" w:ascii="Times New Roman" w:hAnsi="Times New Roman" w:cs="Times New Roman"/>
        </w:rPr>
        <w:t>1、下发拆码垛任务</w:t>
      </w:r>
    </w:p>
    <w:p>
      <w:pPr>
        <w:rPr>
          <w:rFonts w:hint="default" w:ascii="Times New Roman" w:hAnsi="Times New Roman" w:cs="Times New Roman"/>
        </w:rPr>
      </w:pPr>
      <w:r>
        <w:rPr>
          <w:rFonts w:hint="default" w:ascii="Times New Roman" w:hAnsi="Times New Roman" w:cs="Times New Roman"/>
        </w:rPr>
        <w:t>2、上报设备参数信息</w:t>
      </w:r>
    </w:p>
    <w:p>
      <w:pPr>
        <w:rPr>
          <w:rFonts w:hint="default" w:ascii="Times New Roman" w:hAnsi="Times New Roman" w:cs="Times New Roman"/>
        </w:rPr>
      </w:pPr>
      <w:r>
        <w:rPr>
          <w:rFonts w:hint="default" w:ascii="Times New Roman" w:hAnsi="Times New Roman" w:cs="Times New Roman"/>
        </w:rPr>
        <w:t>3、上报拆码垛任务状态</w:t>
      </w:r>
    </w:p>
    <w:p>
      <w:pPr>
        <w:ind w:firstLine="482"/>
        <w:rPr>
          <w:rFonts w:hint="default" w:ascii="Times New Roman" w:hAnsi="Times New Roman" w:cs="Times New Roman"/>
          <w:b/>
        </w:rPr>
      </w:pPr>
      <w:r>
        <w:rPr>
          <w:rFonts w:hint="default" w:ascii="Times New Roman" w:hAnsi="Times New Roman" w:cs="Times New Roman"/>
          <w:b/>
        </w:rPr>
        <w:t>实际接口方案可根据实际出入库业务进行调整。</w:t>
      </w:r>
    </w:p>
    <w:p>
      <w:pPr>
        <w:pStyle w:val="4"/>
        <w:rPr>
          <w:rFonts w:hint="default" w:ascii="Times New Roman" w:hAnsi="Times New Roman" w:cs="Times New Roman"/>
          <w:b w:val="0"/>
          <w:bCs w:val="0"/>
        </w:rPr>
      </w:pPr>
      <w:bookmarkStart w:id="63" w:name="_Toc469422909"/>
      <w:bookmarkStart w:id="64" w:name="_Toc469975109"/>
      <w:bookmarkStart w:id="65" w:name="_Toc49174188"/>
      <w:r>
        <w:rPr>
          <w:rFonts w:hint="default" w:ascii="Times New Roman" w:hAnsi="Times New Roman" w:cs="Times New Roman"/>
          <w:b w:val="0"/>
          <w:bCs w:val="0"/>
        </w:rPr>
        <w:t>系统界面</w:t>
      </w:r>
      <w:bookmarkEnd w:id="61"/>
      <w:bookmarkEnd w:id="63"/>
      <w:bookmarkEnd w:id="64"/>
      <w:r>
        <w:rPr>
          <w:rFonts w:hint="default" w:ascii="Times New Roman" w:hAnsi="Times New Roman" w:cs="Times New Roman"/>
          <w:b w:val="0"/>
          <w:bCs w:val="0"/>
        </w:rPr>
        <w:t>要求</w:t>
      </w:r>
      <w:bookmarkEnd w:id="65"/>
    </w:p>
    <w:p>
      <w:pPr>
        <w:pStyle w:val="5"/>
        <w:rPr>
          <w:rFonts w:hint="default" w:ascii="Times New Roman" w:hAnsi="Times New Roman" w:cs="Times New Roman"/>
          <w:b w:val="0"/>
        </w:rPr>
      </w:pPr>
      <w:bookmarkStart w:id="66" w:name="_Toc9350815"/>
      <w:r>
        <w:rPr>
          <w:rFonts w:hint="default" w:ascii="Times New Roman" w:hAnsi="Times New Roman" w:cs="Times New Roman"/>
          <w:b w:val="0"/>
        </w:rPr>
        <w:t>界面基本要求</w:t>
      </w:r>
      <w:bookmarkEnd w:id="66"/>
    </w:p>
    <w:p>
      <w:pPr>
        <w:pStyle w:val="6"/>
        <w:numPr>
          <w:ilvl w:val="2"/>
          <w:numId w:val="84"/>
        </w:numPr>
        <w:ind w:firstLine="480" w:firstLineChars="200"/>
        <w:rPr>
          <w:rFonts w:hint="default" w:ascii="Times New Roman" w:hAnsi="Times New Roman" w:cs="Times New Roman"/>
        </w:rPr>
      </w:pPr>
      <w:r>
        <w:rPr>
          <w:rFonts w:hint="default" w:ascii="Times New Roman" w:hAnsi="Times New Roman" w:cs="Times New Roman"/>
        </w:rPr>
        <w:t>界面颜色、图形创意要求美观、和谐，符合</w:t>
      </w:r>
      <w:r>
        <w:rPr>
          <w:rFonts w:hint="default" w:ascii="Times New Roman" w:hAnsi="Times New Roman" w:cs="Times New Roman"/>
          <w:lang w:eastAsia="zh-CN"/>
        </w:rPr>
        <w:t>广西</w:t>
      </w:r>
      <w:r>
        <w:rPr>
          <w:rFonts w:hint="default" w:ascii="Times New Roman" w:hAnsi="Times New Roman" w:cs="Times New Roman"/>
        </w:rPr>
        <w:t>电网电力的企业文化。</w:t>
      </w:r>
    </w:p>
    <w:p>
      <w:pPr>
        <w:pStyle w:val="6"/>
        <w:ind w:firstLine="480" w:firstLineChars="200"/>
        <w:rPr>
          <w:rFonts w:hint="default" w:ascii="Times New Roman" w:hAnsi="Times New Roman" w:cs="Times New Roman"/>
        </w:rPr>
      </w:pPr>
      <w:r>
        <w:rPr>
          <w:rFonts w:hint="default" w:ascii="Times New Roman" w:hAnsi="Times New Roman" w:cs="Times New Roman"/>
        </w:rPr>
        <w:t>遵循一致的准则要求</w:t>
      </w:r>
    </w:p>
    <w:p>
      <w:pPr>
        <w:rPr>
          <w:rFonts w:hint="default" w:ascii="Times New Roman" w:hAnsi="Times New Roman" w:cs="Times New Roman"/>
        </w:rPr>
      </w:pPr>
      <w:r>
        <w:rPr>
          <w:rFonts w:hint="default" w:ascii="Times New Roman" w:hAnsi="Times New Roman" w:cs="Times New Roman"/>
        </w:rPr>
        <w:t>无论是控件使用，提示信息，还是颜色、字体、窗口布局风格，都必须遵循统一的标准，做到真正的一致。</w:t>
      </w:r>
    </w:p>
    <w:p>
      <w:pPr>
        <w:pStyle w:val="6"/>
        <w:ind w:firstLine="480" w:firstLineChars="200"/>
        <w:rPr>
          <w:rFonts w:hint="default" w:ascii="Times New Roman" w:hAnsi="Times New Roman" w:cs="Times New Roman"/>
        </w:rPr>
      </w:pPr>
      <w:r>
        <w:rPr>
          <w:rFonts w:hint="default" w:ascii="Times New Roman" w:hAnsi="Times New Roman" w:cs="Times New Roman"/>
        </w:rPr>
        <w:t>操作流程的统一简便要求</w:t>
      </w:r>
    </w:p>
    <w:p>
      <w:pPr>
        <w:rPr>
          <w:rFonts w:hint="default" w:ascii="Times New Roman" w:hAnsi="Times New Roman" w:cs="Times New Roman"/>
        </w:rPr>
      </w:pPr>
      <w:r>
        <w:rPr>
          <w:rFonts w:hint="default" w:ascii="Times New Roman" w:hAnsi="Times New Roman" w:cs="Times New Roman"/>
        </w:rPr>
        <w:t>在整个系统中，常用的功能，如添加、修改、删除、查看等，应有相同的操作方法和流程，简单易用。</w:t>
      </w:r>
    </w:p>
    <w:p>
      <w:pPr>
        <w:pStyle w:val="6"/>
        <w:ind w:firstLine="480" w:firstLineChars="200"/>
        <w:rPr>
          <w:rFonts w:hint="default" w:ascii="Times New Roman" w:hAnsi="Times New Roman" w:cs="Times New Roman"/>
        </w:rPr>
      </w:pPr>
      <w:r>
        <w:rPr>
          <w:rFonts w:hint="default" w:ascii="Times New Roman" w:hAnsi="Times New Roman" w:cs="Times New Roman"/>
        </w:rPr>
        <w:t>需要适应chrome、IE9及以上版本浏览器的浏览效果。</w:t>
      </w:r>
    </w:p>
    <w:p>
      <w:pPr>
        <w:pStyle w:val="6"/>
        <w:ind w:firstLine="480" w:firstLineChars="200"/>
        <w:rPr>
          <w:rFonts w:hint="default" w:ascii="Times New Roman" w:hAnsi="Times New Roman" w:cs="Times New Roman"/>
        </w:rPr>
      </w:pPr>
      <w:r>
        <w:rPr>
          <w:rFonts w:hint="default" w:ascii="Times New Roman" w:hAnsi="Times New Roman" w:cs="Times New Roman"/>
        </w:rPr>
        <w:t>对所有可能造成损害的动作，如删除操作，需要用户确认。</w:t>
      </w:r>
    </w:p>
    <w:p>
      <w:pPr>
        <w:pStyle w:val="6"/>
        <w:ind w:firstLine="480" w:firstLineChars="200"/>
        <w:rPr>
          <w:rFonts w:hint="default" w:ascii="Times New Roman" w:hAnsi="Times New Roman" w:cs="Times New Roman"/>
        </w:rPr>
      </w:pPr>
      <w:r>
        <w:rPr>
          <w:rFonts w:hint="default" w:ascii="Times New Roman" w:hAnsi="Times New Roman" w:cs="Times New Roman"/>
        </w:rPr>
        <w:t>提示信息一致性要求</w:t>
      </w:r>
    </w:p>
    <w:p>
      <w:pPr>
        <w:rPr>
          <w:rFonts w:hint="default" w:ascii="Times New Roman" w:hAnsi="Times New Roman" w:cs="Times New Roman"/>
        </w:rPr>
      </w:pPr>
      <w:r>
        <w:rPr>
          <w:rFonts w:hint="default" w:ascii="Times New Roman" w:hAnsi="Times New Roman" w:cs="Times New Roman"/>
        </w:rPr>
        <w:t>提示信息恰当且规范，容易理解并且口径统一。提示信息出现在一致的位置，如弹出提示窗口、固定于窗口的上方或窗口的下方。</w:t>
      </w:r>
    </w:p>
    <w:p>
      <w:pPr>
        <w:pStyle w:val="6"/>
        <w:ind w:firstLine="480" w:firstLineChars="200"/>
        <w:rPr>
          <w:rFonts w:hint="default" w:ascii="Times New Roman" w:hAnsi="Times New Roman" w:cs="Times New Roman"/>
        </w:rPr>
      </w:pPr>
      <w:r>
        <w:rPr>
          <w:rFonts w:hint="default" w:ascii="Times New Roman" w:hAnsi="Times New Roman" w:cs="Times New Roman"/>
        </w:rPr>
        <w:t>出错及异常提示要求</w:t>
      </w:r>
    </w:p>
    <w:p>
      <w:pPr>
        <w:rPr>
          <w:rFonts w:hint="default" w:ascii="Times New Roman" w:hAnsi="Times New Roman" w:cs="Times New Roman"/>
        </w:rPr>
      </w:pPr>
      <w:r>
        <w:rPr>
          <w:rFonts w:hint="default" w:ascii="Times New Roman" w:hAnsi="Times New Roman" w:cs="Times New Roman"/>
        </w:rPr>
        <w:t>对各种出错或异常状态给予用户一个友好的提示和帮助，并提示用户大概是由于什么原因引起的。</w:t>
      </w:r>
    </w:p>
    <w:p>
      <w:pPr>
        <w:pStyle w:val="6"/>
        <w:ind w:firstLine="480" w:firstLineChars="200"/>
        <w:rPr>
          <w:rFonts w:hint="default" w:ascii="Times New Roman" w:hAnsi="Times New Roman" w:cs="Times New Roman"/>
        </w:rPr>
      </w:pPr>
      <w:r>
        <w:rPr>
          <w:rFonts w:hint="default" w:ascii="Times New Roman" w:hAnsi="Times New Roman" w:cs="Times New Roman"/>
        </w:rPr>
        <w:t>颜色使用要求</w:t>
      </w:r>
    </w:p>
    <w:p>
      <w:pPr>
        <w:pStyle w:val="300"/>
        <w:ind w:left="480" w:firstLine="0" w:firstLineChars="0"/>
        <w:rPr>
          <w:rFonts w:hint="default" w:ascii="Times New Roman" w:hAnsi="Times New Roman" w:cs="Times New Roman"/>
        </w:rPr>
      </w:pPr>
      <w:r>
        <w:rPr>
          <w:rFonts w:hint="default" w:ascii="Times New Roman" w:hAnsi="Times New Roman" w:cs="Times New Roman"/>
        </w:rPr>
        <w:t>统一色调。</w:t>
      </w:r>
    </w:p>
    <w:p>
      <w:pPr>
        <w:pStyle w:val="300"/>
        <w:ind w:left="480" w:firstLine="0" w:firstLineChars="0"/>
        <w:rPr>
          <w:rFonts w:hint="default" w:ascii="Times New Roman" w:hAnsi="Times New Roman" w:cs="Times New Roman"/>
        </w:rPr>
      </w:pPr>
      <w:r>
        <w:rPr>
          <w:rFonts w:hint="default" w:ascii="Times New Roman" w:hAnsi="Times New Roman" w:cs="Times New Roman"/>
        </w:rPr>
        <w:t>遵循对比原则：在浅色背景上使用深色文字，深色背景上使用浅色文字。</w:t>
      </w:r>
    </w:p>
    <w:p>
      <w:pPr>
        <w:pStyle w:val="300"/>
        <w:ind w:left="480" w:firstLine="0" w:firstLineChars="0"/>
        <w:rPr>
          <w:rFonts w:hint="default" w:ascii="Times New Roman" w:hAnsi="Times New Roman" w:cs="Times New Roman"/>
        </w:rPr>
      </w:pPr>
      <w:r>
        <w:rPr>
          <w:rFonts w:hint="default" w:ascii="Times New Roman" w:hAnsi="Times New Roman" w:cs="Times New Roman"/>
        </w:rPr>
        <w:t>整个界面色彩尽量少的使用类别不同的颜色。</w:t>
      </w:r>
    </w:p>
    <w:p>
      <w:pPr>
        <w:pStyle w:val="6"/>
        <w:ind w:firstLine="480" w:firstLineChars="200"/>
        <w:rPr>
          <w:rFonts w:hint="default" w:ascii="Times New Roman" w:hAnsi="Times New Roman" w:cs="Times New Roman"/>
        </w:rPr>
      </w:pPr>
      <w:r>
        <w:rPr>
          <w:rFonts w:hint="default" w:ascii="Times New Roman" w:hAnsi="Times New Roman" w:cs="Times New Roman"/>
        </w:rPr>
        <w:t>字体使用要求</w:t>
      </w:r>
    </w:p>
    <w:p>
      <w:pPr>
        <w:pStyle w:val="17"/>
        <w:ind w:firstLine="480"/>
        <w:rPr>
          <w:rFonts w:hint="default" w:ascii="Times New Roman" w:hAnsi="Times New Roman" w:cs="Times New Roman"/>
        </w:rPr>
      </w:pPr>
      <w:r>
        <w:rPr>
          <w:rFonts w:hint="default" w:ascii="Times New Roman" w:hAnsi="Times New Roman" w:cs="Times New Roman"/>
        </w:rPr>
        <w:t>使用统一字体，字体标准的选择依据操作系统类型决定。所有控件尽量使用大小统一的字体属性，除了特殊提示信息、加强显示等例外情况。</w:t>
      </w:r>
    </w:p>
    <w:p>
      <w:pPr>
        <w:pStyle w:val="5"/>
        <w:rPr>
          <w:rFonts w:hint="default" w:ascii="Times New Roman" w:hAnsi="Times New Roman" w:cs="Times New Roman"/>
          <w:b w:val="0"/>
        </w:rPr>
      </w:pPr>
      <w:bookmarkStart w:id="67" w:name="_Toc9350816"/>
      <w:bookmarkStart w:id="68" w:name="_Toc343243152"/>
      <w:r>
        <w:rPr>
          <w:rFonts w:hint="default" w:ascii="Times New Roman" w:hAnsi="Times New Roman" w:cs="Times New Roman"/>
          <w:b w:val="0"/>
        </w:rPr>
        <w:t>页面布局及风格要求</w:t>
      </w:r>
      <w:bookmarkEnd w:id="67"/>
      <w:bookmarkEnd w:id="68"/>
    </w:p>
    <w:p>
      <w:pPr>
        <w:pStyle w:val="223"/>
        <w:outlineLvl w:val="3"/>
        <w:rPr>
          <w:rFonts w:hint="default" w:ascii="Times New Roman" w:hAnsi="Times New Roman" w:cs="Times New Roman"/>
        </w:rPr>
      </w:pPr>
      <w:bookmarkStart w:id="69" w:name="_Toc343243153"/>
      <w:r>
        <w:rPr>
          <w:rFonts w:hint="default" w:ascii="Times New Roman" w:hAnsi="Times New Roman" w:cs="Times New Roman"/>
        </w:rPr>
        <w:t>总体布局风格要求</w:t>
      </w:r>
      <w:bookmarkEnd w:id="69"/>
    </w:p>
    <w:p>
      <w:pPr>
        <w:pStyle w:val="17"/>
        <w:ind w:firstLine="480"/>
        <w:rPr>
          <w:rFonts w:hint="default" w:ascii="Times New Roman" w:hAnsi="Times New Roman" w:cs="Times New Roman"/>
        </w:rPr>
      </w:pPr>
      <w:r>
        <w:rPr>
          <w:rFonts w:hint="default" w:ascii="Times New Roman" w:hAnsi="Times New Roman" w:cs="Times New Roman"/>
        </w:rPr>
        <w:t>系统界面中，整体布局横平竖直、间距一致，版块布局符合业务需求与正常逻辑；且同一功能内容前后布局、样式均保持一致（或具有明确的延续性），不同功能区域区分明确。</w:t>
      </w:r>
    </w:p>
    <w:p>
      <w:pPr>
        <w:pStyle w:val="223"/>
        <w:outlineLvl w:val="3"/>
        <w:rPr>
          <w:rFonts w:hint="default" w:ascii="Times New Roman" w:hAnsi="Times New Roman" w:cs="Times New Roman"/>
        </w:rPr>
      </w:pPr>
      <w:bookmarkStart w:id="70" w:name="_Toc343243154"/>
      <w:r>
        <w:rPr>
          <w:rFonts w:hint="default" w:ascii="Times New Roman" w:hAnsi="Times New Roman" w:cs="Times New Roman"/>
        </w:rPr>
        <w:t>菜单要求</w:t>
      </w:r>
      <w:bookmarkEnd w:id="70"/>
    </w:p>
    <w:p>
      <w:pPr>
        <w:pStyle w:val="17"/>
        <w:ind w:firstLine="480"/>
        <w:rPr>
          <w:rFonts w:hint="default" w:ascii="Times New Roman" w:hAnsi="Times New Roman" w:cs="Times New Roman"/>
        </w:rPr>
      </w:pPr>
      <w:bookmarkStart w:id="71" w:name="_Toc343243155"/>
      <w:r>
        <w:rPr>
          <w:rFonts w:hint="default" w:ascii="Times New Roman" w:hAnsi="Times New Roman" w:cs="Times New Roman"/>
        </w:rPr>
        <w:t>菜单功能是系统操作的主要入口，系统功能菜单分为三级，菜单区显示系统的功能菜单的一、二两级。</w:t>
      </w:r>
    </w:p>
    <w:p>
      <w:pPr>
        <w:pStyle w:val="223"/>
        <w:outlineLvl w:val="3"/>
        <w:rPr>
          <w:rFonts w:hint="default" w:ascii="Times New Roman" w:hAnsi="Times New Roman" w:cs="Times New Roman"/>
        </w:rPr>
      </w:pPr>
      <w:r>
        <w:rPr>
          <w:rFonts w:hint="default" w:ascii="Times New Roman" w:hAnsi="Times New Roman" w:cs="Times New Roman"/>
        </w:rPr>
        <w:t>操作对象选择区</w:t>
      </w:r>
      <w:bookmarkEnd w:id="71"/>
    </w:p>
    <w:p>
      <w:pPr>
        <w:pStyle w:val="17"/>
        <w:ind w:firstLine="480"/>
        <w:rPr>
          <w:rFonts w:hint="default" w:ascii="Times New Roman" w:hAnsi="Times New Roman" w:cs="Times New Roman"/>
        </w:rPr>
      </w:pPr>
      <w:r>
        <w:rPr>
          <w:rFonts w:hint="default" w:ascii="Times New Roman" w:hAnsi="Times New Roman" w:cs="Times New Roman"/>
        </w:rPr>
        <w:t>系统操作对象的选择，以交互页面为导向，交互页面主要包含表单、表格、下拉列表、对话框、复选框和文本输入框等。交互页面的出现是根据三级菜单来动态调整，通过Tab标签的方式叠加显示在操作对象选择区。</w:t>
      </w:r>
    </w:p>
    <w:p>
      <w:pPr>
        <w:pStyle w:val="223"/>
        <w:outlineLvl w:val="3"/>
        <w:rPr>
          <w:rFonts w:hint="default" w:ascii="Times New Roman" w:hAnsi="Times New Roman" w:cs="Times New Roman"/>
        </w:rPr>
      </w:pPr>
      <w:bookmarkStart w:id="72" w:name="_Toc343243156"/>
      <w:r>
        <w:rPr>
          <w:rFonts w:hint="default" w:ascii="Times New Roman" w:hAnsi="Times New Roman" w:cs="Times New Roman"/>
        </w:rPr>
        <w:t>信息提示区</w:t>
      </w:r>
      <w:bookmarkEnd w:id="72"/>
    </w:p>
    <w:p>
      <w:pPr>
        <w:pStyle w:val="17"/>
        <w:ind w:firstLine="480"/>
        <w:rPr>
          <w:rStyle w:val="77"/>
          <w:rFonts w:hint="default" w:ascii="Times New Roman" w:hAnsi="Times New Roman" w:eastAsia="宋体" w:cs="Times New Roman"/>
          <w:color w:val="000000"/>
        </w:rPr>
      </w:pPr>
      <w:r>
        <w:rPr>
          <w:rFonts w:hint="default" w:ascii="Times New Roman" w:hAnsi="Times New Roman" w:cs="Times New Roman"/>
        </w:rPr>
        <w:t>信息提示区在窗口的下端，用来显示提示信息，显示当前用户的信息、当前在线用户数及实时告警信息。</w:t>
      </w:r>
    </w:p>
    <w:bookmarkEnd w:id="58"/>
    <w:bookmarkEnd w:id="59"/>
    <w:p>
      <w:pPr>
        <w:pStyle w:val="4"/>
        <w:rPr>
          <w:rFonts w:hint="default" w:ascii="Times New Roman" w:hAnsi="Times New Roman" w:cs="Times New Roman"/>
          <w:b w:val="0"/>
          <w:bCs w:val="0"/>
        </w:rPr>
      </w:pPr>
      <w:bookmarkStart w:id="73" w:name="_Toc469975119"/>
      <w:bookmarkStart w:id="74" w:name="_Toc465328011"/>
      <w:bookmarkStart w:id="75" w:name="_Toc469422919"/>
      <w:bookmarkStart w:id="76" w:name="_Toc49174189"/>
      <w:bookmarkStart w:id="77" w:name="_Toc336263630"/>
      <w:bookmarkStart w:id="78" w:name="_Toc382855511"/>
      <w:bookmarkStart w:id="79" w:name="_Toc322988532"/>
      <w:bookmarkStart w:id="80" w:name="_Toc321625701"/>
      <w:r>
        <w:rPr>
          <w:rFonts w:hint="default" w:ascii="Times New Roman" w:hAnsi="Times New Roman" w:cs="Times New Roman"/>
          <w:b w:val="0"/>
          <w:bCs w:val="0"/>
        </w:rPr>
        <w:t>系统安全防护</w:t>
      </w:r>
      <w:bookmarkEnd w:id="73"/>
      <w:bookmarkEnd w:id="74"/>
      <w:bookmarkEnd w:id="75"/>
      <w:r>
        <w:rPr>
          <w:rFonts w:hint="default" w:ascii="Times New Roman" w:hAnsi="Times New Roman" w:cs="Times New Roman"/>
          <w:b w:val="0"/>
          <w:bCs w:val="0"/>
        </w:rPr>
        <w:t>要求</w:t>
      </w:r>
      <w:bookmarkEnd w:id="76"/>
    </w:p>
    <w:p>
      <w:pPr>
        <w:rPr>
          <w:rFonts w:hint="default" w:ascii="Times New Roman" w:hAnsi="Times New Roman" w:cs="Times New Roman"/>
        </w:rPr>
      </w:pPr>
      <w:r>
        <w:rPr>
          <w:rFonts w:hint="default" w:ascii="Times New Roman" w:hAnsi="Times New Roman" w:cs="Times New Roman"/>
        </w:rPr>
        <w:t>本系统建设严格按照国家及南网相关管理规定开展安全防护工作。</w:t>
      </w:r>
    </w:p>
    <w:p>
      <w:pPr>
        <w:rPr>
          <w:rFonts w:hint="default" w:ascii="Times New Roman" w:hAnsi="Times New Roman" w:cs="Times New Roman"/>
        </w:rPr>
      </w:pPr>
      <w:r>
        <w:rPr>
          <w:rFonts w:hint="default" w:ascii="Times New Roman" w:hAnsi="Times New Roman" w:cs="Times New Roman"/>
        </w:rPr>
        <w:t>本系统按照边界安全防护措施、网络安全防护措施、主机安全防护措施、应用安全防护措施等四个层次制定安全防护体系，要求系统满足实际业务应用和安全防护要求。本项目不含安全防护设备投资，各计量包安全防护设备投资另行立项购置。</w:t>
      </w:r>
    </w:p>
    <w:bookmarkEnd w:id="77"/>
    <w:bookmarkEnd w:id="78"/>
    <w:bookmarkEnd w:id="79"/>
    <w:bookmarkEnd w:id="80"/>
    <w:p>
      <w:pPr>
        <w:rPr>
          <w:rFonts w:hint="default" w:ascii="Times New Roman" w:hAnsi="Times New Roman" w:cs="Times New Roman"/>
        </w:rPr>
      </w:pPr>
      <w:bookmarkStart w:id="81" w:name="_Toc469422924"/>
      <w:bookmarkStart w:id="82" w:name="_Toc469975124"/>
      <w:bookmarkStart w:id="83" w:name="_Toc465328016"/>
      <w:r>
        <w:rPr>
          <w:rFonts w:hint="default" w:ascii="Times New Roman" w:hAnsi="Times New Roman" w:cs="Times New Roman"/>
        </w:rPr>
        <w:t>系统部署在安全III区，按照边界安全防护措施、网络安全防护措施、主机安全防护措施、系统安全防护措施等四个层次制定安全防护体系。</w:t>
      </w:r>
    </w:p>
    <w:p>
      <w:pPr>
        <w:pStyle w:val="5"/>
        <w:rPr>
          <w:rFonts w:hint="default" w:ascii="Times New Roman" w:hAnsi="Times New Roman" w:cs="Times New Roman"/>
          <w:b w:val="0"/>
        </w:rPr>
      </w:pPr>
      <w:bookmarkStart w:id="84" w:name="_Toc10706102"/>
      <w:bookmarkStart w:id="85" w:name="_Toc343243168"/>
      <w:bookmarkStart w:id="86" w:name="_Toc336329287"/>
      <w:bookmarkStart w:id="87" w:name="_Toc336351356"/>
      <w:bookmarkStart w:id="88" w:name="_Toc335573231"/>
      <w:r>
        <w:rPr>
          <w:rFonts w:hint="default" w:ascii="Times New Roman" w:hAnsi="Times New Roman" w:cs="Times New Roman"/>
          <w:b w:val="0"/>
        </w:rPr>
        <w:t>边界安全防护措施</w:t>
      </w:r>
      <w:bookmarkEnd w:id="84"/>
      <w:bookmarkEnd w:id="85"/>
      <w:bookmarkEnd w:id="86"/>
      <w:bookmarkEnd w:id="87"/>
      <w:bookmarkEnd w:id="88"/>
    </w:p>
    <w:p>
      <w:pPr>
        <w:rPr>
          <w:rFonts w:hint="default" w:ascii="Times New Roman" w:hAnsi="Times New Roman" w:cs="Times New Roman"/>
        </w:rPr>
      </w:pPr>
      <w:r>
        <w:rPr>
          <w:rFonts w:hint="default" w:ascii="Times New Roman" w:hAnsi="Times New Roman" w:cs="Times New Roman"/>
        </w:rPr>
        <w:t>边界安全防护关注如何对进出该边界的数据流进行有效的检测和控制，包括横向网络边界防护与纵向网络边界安全防护。</w:t>
      </w:r>
    </w:p>
    <w:p>
      <w:pPr>
        <w:rPr>
          <w:rFonts w:hint="default" w:ascii="Times New Roman" w:hAnsi="Times New Roman" w:cs="Times New Roman"/>
        </w:rPr>
      </w:pPr>
      <w:r>
        <w:rPr>
          <w:rFonts w:hint="default" w:ascii="Times New Roman" w:hAnsi="Times New Roman" w:cs="Times New Roman"/>
        </w:rPr>
        <w:t>系统横向网络边界防护要求如下：系统部署在管理信息大区（安全III区），对管理信息大区与外网的数据交互的网络边界应实施隔离，以有效的抵御病毒、黑客等对管理信息大区业务系统及其网络的各种渗透和攻击。</w:t>
      </w:r>
    </w:p>
    <w:p>
      <w:pPr>
        <w:rPr>
          <w:rFonts w:hint="default" w:ascii="Times New Roman" w:hAnsi="Times New Roman" w:cs="Times New Roman"/>
        </w:rPr>
      </w:pPr>
      <w:r>
        <w:rPr>
          <w:rFonts w:hint="default" w:ascii="Times New Roman" w:hAnsi="Times New Roman" w:cs="Times New Roman"/>
        </w:rPr>
        <w:t>系统纵向网络边界防护要求如下：智能仓储控制系统对上与WMS系统对接，对下与</w:t>
      </w:r>
      <w:r>
        <w:rPr>
          <w:rFonts w:hint="default" w:ascii="Times New Roman" w:hAnsi="Times New Roman" w:cs="Times New Roman"/>
          <w:lang w:val="zh-CN"/>
        </w:rPr>
        <w:t>智能存储</w:t>
      </w:r>
      <w:r>
        <w:rPr>
          <w:rFonts w:hint="default" w:ascii="Times New Roman" w:hAnsi="Times New Roman" w:cs="Times New Roman"/>
        </w:rPr>
        <w:t>设备在各计量包内单独组网，与其他网络（如互联网）完全物理隔离。数据收集方面，原始数据全部存放到智能仓储系统数据库内，不存储于其他设备或系统中，智能仓储控制系统根据需要进行增删查改，避免相互之间有影响。</w:t>
      </w:r>
    </w:p>
    <w:p>
      <w:pPr>
        <w:pStyle w:val="5"/>
        <w:rPr>
          <w:rFonts w:hint="default" w:ascii="Times New Roman" w:hAnsi="Times New Roman" w:cs="Times New Roman"/>
          <w:b w:val="0"/>
        </w:rPr>
      </w:pPr>
      <w:bookmarkStart w:id="89" w:name="_Toc321625702"/>
      <w:bookmarkStart w:id="90" w:name="_Toc336351357"/>
      <w:bookmarkStart w:id="91" w:name="_Toc343243169"/>
      <w:bookmarkStart w:id="92" w:name="_Toc336329288"/>
      <w:bookmarkStart w:id="93" w:name="_Toc10706103"/>
      <w:bookmarkStart w:id="94" w:name="_Toc322988533"/>
      <w:bookmarkStart w:id="95" w:name="_Toc335573232"/>
      <w:r>
        <w:rPr>
          <w:rFonts w:hint="default" w:ascii="Times New Roman" w:hAnsi="Times New Roman" w:cs="Times New Roman"/>
          <w:b w:val="0"/>
        </w:rPr>
        <w:t>网络环境安全防护</w:t>
      </w:r>
      <w:bookmarkEnd w:id="89"/>
      <w:bookmarkEnd w:id="90"/>
      <w:bookmarkEnd w:id="91"/>
      <w:bookmarkEnd w:id="92"/>
      <w:bookmarkEnd w:id="93"/>
      <w:bookmarkEnd w:id="94"/>
      <w:bookmarkEnd w:id="95"/>
    </w:p>
    <w:p>
      <w:pPr>
        <w:rPr>
          <w:rFonts w:hint="default" w:ascii="Times New Roman" w:hAnsi="Times New Roman" w:cs="Times New Roman"/>
        </w:rPr>
      </w:pPr>
      <w:r>
        <w:rPr>
          <w:rFonts w:hint="default" w:ascii="Times New Roman" w:hAnsi="Times New Roman" w:cs="Times New Roman"/>
        </w:rPr>
        <w:t>网络环境安全防护要求面向整体支撑性网络，以及为各安全域提供网络支撑平台的网络环境设施，网络环境具体包括网络中提供连接的路由、交换设备及安全防护体系建设所引入的安全设备、网络基础服务设施，本项目中不含相关安全投资。</w:t>
      </w:r>
    </w:p>
    <w:p>
      <w:pPr>
        <w:pStyle w:val="5"/>
        <w:rPr>
          <w:rFonts w:hint="default" w:ascii="Times New Roman" w:hAnsi="Times New Roman" w:cs="Times New Roman"/>
          <w:b w:val="0"/>
        </w:rPr>
      </w:pPr>
      <w:bookmarkStart w:id="96" w:name="_Toc322988534"/>
      <w:bookmarkStart w:id="97" w:name="_Toc336329289"/>
      <w:bookmarkStart w:id="98" w:name="_Toc335573233"/>
      <w:bookmarkStart w:id="99" w:name="_Toc343243170"/>
      <w:bookmarkStart w:id="100" w:name="_Toc321625703"/>
      <w:bookmarkStart w:id="101" w:name="_Toc10706104"/>
      <w:bookmarkStart w:id="102" w:name="_Toc336351358"/>
      <w:r>
        <w:rPr>
          <w:rFonts w:hint="default" w:ascii="Times New Roman" w:hAnsi="Times New Roman" w:cs="Times New Roman"/>
          <w:b w:val="0"/>
        </w:rPr>
        <w:t>主机安全防护</w:t>
      </w:r>
      <w:bookmarkEnd w:id="96"/>
      <w:bookmarkEnd w:id="97"/>
      <w:bookmarkEnd w:id="98"/>
      <w:bookmarkEnd w:id="99"/>
      <w:bookmarkEnd w:id="100"/>
      <w:bookmarkEnd w:id="101"/>
      <w:bookmarkEnd w:id="102"/>
    </w:p>
    <w:p>
      <w:pPr>
        <w:rPr>
          <w:rFonts w:hint="default" w:ascii="Times New Roman" w:hAnsi="Times New Roman" w:cs="Times New Roman"/>
        </w:rPr>
      </w:pPr>
      <w:r>
        <w:rPr>
          <w:rFonts w:hint="default" w:ascii="Times New Roman" w:hAnsi="Times New Roman" w:cs="Times New Roman"/>
        </w:rPr>
        <w:t>主机安全防护应包括对服务器及桌面终端的安全防护。服务器包括数据库服务器、业务应用服务器、网络服务器、WEB服务器、文件与通信等；桌面终端包括作为终端用户工作站的台式机与笔记本计算机。</w:t>
      </w:r>
    </w:p>
    <w:p>
      <w:pPr>
        <w:pStyle w:val="5"/>
        <w:rPr>
          <w:rFonts w:hint="default" w:ascii="Times New Roman" w:hAnsi="Times New Roman" w:cs="Times New Roman"/>
          <w:b w:val="0"/>
        </w:rPr>
      </w:pPr>
      <w:bookmarkStart w:id="103" w:name="_Toc10706105"/>
      <w:bookmarkStart w:id="104" w:name="_Toc343243171"/>
      <w:bookmarkStart w:id="105" w:name="_Toc321625704"/>
      <w:bookmarkStart w:id="106" w:name="_Toc336329290"/>
      <w:bookmarkStart w:id="107" w:name="_Toc336351359"/>
      <w:bookmarkStart w:id="108" w:name="_Toc322988535"/>
      <w:bookmarkStart w:id="109" w:name="_Toc335573234"/>
      <w:r>
        <w:rPr>
          <w:rFonts w:hint="default" w:ascii="Times New Roman" w:hAnsi="Times New Roman" w:cs="Times New Roman"/>
          <w:b w:val="0"/>
        </w:rPr>
        <w:t>系统安全防护</w:t>
      </w:r>
      <w:bookmarkEnd w:id="103"/>
      <w:bookmarkEnd w:id="104"/>
      <w:bookmarkEnd w:id="105"/>
      <w:bookmarkEnd w:id="106"/>
      <w:bookmarkEnd w:id="107"/>
      <w:bookmarkEnd w:id="108"/>
      <w:bookmarkEnd w:id="109"/>
    </w:p>
    <w:p>
      <w:pPr>
        <w:rPr>
          <w:rFonts w:hint="default" w:ascii="Times New Roman" w:hAnsi="Times New Roman" w:cs="Times New Roman"/>
        </w:rPr>
      </w:pPr>
      <w:r>
        <w:rPr>
          <w:rFonts w:hint="default" w:ascii="Times New Roman" w:hAnsi="Times New Roman" w:cs="Times New Roman"/>
        </w:rPr>
        <w:t>系统安全防护应包括应用系统本身的防护，用户接口安全防护、系统间数据接口的安全防护、系统内数据接口的安全防护。</w:t>
      </w:r>
    </w:p>
    <w:p>
      <w:pPr>
        <w:rPr>
          <w:rFonts w:hint="default" w:ascii="Times New Roman" w:hAnsi="Times New Roman" w:cs="Times New Roman"/>
        </w:rPr>
      </w:pPr>
      <w:r>
        <w:rPr>
          <w:rFonts w:hint="default" w:ascii="Times New Roman" w:hAnsi="Times New Roman" w:cs="Times New Roman"/>
        </w:rPr>
        <w:t>系统安全防护应通过采取身份认证、访问控制等安全措施，保证应用系统自身的安全性，以及与其他系统进行数据交互时所传输数据的安全性；采取审计措施在安全事件发生前发现入侵企图或在安全事件发生后进行审计追踪。</w:t>
      </w:r>
    </w:p>
    <w:p>
      <w:pPr>
        <w:pStyle w:val="5"/>
        <w:rPr>
          <w:rFonts w:hint="default" w:ascii="Times New Roman" w:hAnsi="Times New Roman" w:cs="Times New Roman"/>
          <w:b w:val="0"/>
        </w:rPr>
      </w:pPr>
      <w:r>
        <w:rPr>
          <w:rFonts w:hint="default" w:ascii="Times New Roman" w:hAnsi="Times New Roman" w:cs="Times New Roman"/>
          <w:b w:val="0"/>
        </w:rPr>
        <w:t>入网安评</w:t>
      </w:r>
    </w:p>
    <w:p>
      <w:pPr>
        <w:rPr>
          <w:rFonts w:hint="default" w:ascii="Times New Roman" w:hAnsi="Times New Roman" w:cs="Times New Roman"/>
        </w:rPr>
      </w:pPr>
      <w:r>
        <w:rPr>
          <w:rFonts w:hint="default" w:ascii="Times New Roman" w:hAnsi="Times New Roman" w:cs="Times New Roman"/>
        </w:rPr>
        <w:t>计量急救包智能仓储控制系统部署后须开展入网安评，进行安全监测工作，包括操作系统、数据库系统、应用系统、中间件系统安全监测，如果存在问题并在系统验收前完成相关整改工作。</w:t>
      </w:r>
    </w:p>
    <w:p>
      <w:pPr>
        <w:rPr>
          <w:rFonts w:hint="default" w:ascii="Times New Roman" w:hAnsi="Times New Roman" w:cs="Times New Roman"/>
        </w:rPr>
      </w:pPr>
      <w:r>
        <w:rPr>
          <w:rFonts w:hint="default" w:ascii="Times New Roman" w:hAnsi="Times New Roman" w:cs="Times New Roman"/>
        </w:rPr>
        <w:t>评测过程中必须严格遵循评测相关要求，如实完整地编写测试过程文档，文档的内容与格式必须符合评测相关要求。投标方依据项目实际情况，在项目结束后必须为测试系统出具如下文档（包含但不仅限于）：</w:t>
      </w:r>
    </w:p>
    <w:p>
      <w:pPr>
        <w:pStyle w:val="300"/>
        <w:numPr>
          <w:ilvl w:val="0"/>
          <w:numId w:val="85"/>
        </w:numPr>
        <w:ind w:firstLineChars="0"/>
        <w:rPr>
          <w:rFonts w:hint="default" w:ascii="Times New Roman" w:hAnsi="Times New Roman" w:cs="Times New Roman"/>
        </w:rPr>
      </w:pPr>
      <w:r>
        <w:rPr>
          <w:rFonts w:hint="default" w:ascii="Times New Roman" w:hAnsi="Times New Roman" w:cs="Times New Roman"/>
        </w:rPr>
        <w:t>测试方案；</w:t>
      </w:r>
    </w:p>
    <w:p>
      <w:pPr>
        <w:pStyle w:val="300"/>
        <w:numPr>
          <w:ilvl w:val="0"/>
          <w:numId w:val="85"/>
        </w:numPr>
        <w:ind w:firstLineChars="0"/>
        <w:rPr>
          <w:rFonts w:hint="default" w:ascii="Times New Roman" w:hAnsi="Times New Roman" w:cs="Times New Roman"/>
        </w:rPr>
      </w:pPr>
      <w:r>
        <w:rPr>
          <w:rFonts w:hint="default" w:ascii="Times New Roman" w:hAnsi="Times New Roman" w:cs="Times New Roman"/>
        </w:rPr>
        <w:t>测试用例；</w:t>
      </w:r>
    </w:p>
    <w:p>
      <w:pPr>
        <w:pStyle w:val="300"/>
        <w:numPr>
          <w:ilvl w:val="0"/>
          <w:numId w:val="85"/>
        </w:numPr>
        <w:ind w:firstLineChars="0"/>
        <w:rPr>
          <w:rFonts w:hint="default" w:ascii="Times New Roman" w:hAnsi="Times New Roman" w:cs="Times New Roman"/>
        </w:rPr>
      </w:pPr>
      <w:r>
        <w:rPr>
          <w:rFonts w:hint="default" w:ascii="Times New Roman" w:hAnsi="Times New Roman" w:cs="Times New Roman"/>
        </w:rPr>
        <w:t>测试记录；</w:t>
      </w:r>
    </w:p>
    <w:p>
      <w:pPr>
        <w:pStyle w:val="300"/>
        <w:numPr>
          <w:ilvl w:val="0"/>
          <w:numId w:val="85"/>
        </w:numPr>
        <w:ind w:firstLineChars="0"/>
        <w:rPr>
          <w:rFonts w:hint="default" w:ascii="Times New Roman" w:hAnsi="Times New Roman" w:cs="Times New Roman"/>
        </w:rPr>
      </w:pPr>
      <w:r>
        <w:rPr>
          <w:rFonts w:hint="default" w:ascii="Times New Roman" w:hAnsi="Times New Roman" w:cs="Times New Roman"/>
        </w:rPr>
        <w:t>测试问题单；</w:t>
      </w:r>
    </w:p>
    <w:p>
      <w:pPr>
        <w:pStyle w:val="300"/>
        <w:numPr>
          <w:ilvl w:val="0"/>
          <w:numId w:val="85"/>
        </w:numPr>
        <w:ind w:firstLineChars="0"/>
        <w:rPr>
          <w:rFonts w:hint="default" w:ascii="Times New Roman" w:hAnsi="Times New Roman" w:cs="Times New Roman"/>
        </w:rPr>
      </w:pPr>
      <w:r>
        <w:rPr>
          <w:rFonts w:hint="default" w:ascii="Times New Roman" w:hAnsi="Times New Roman" w:cs="Times New Roman"/>
        </w:rPr>
        <w:t>测试报告。</w:t>
      </w:r>
    </w:p>
    <w:p>
      <w:pPr>
        <w:pStyle w:val="5"/>
        <w:rPr>
          <w:rFonts w:hint="default" w:ascii="Times New Roman" w:hAnsi="Times New Roman" w:cs="Times New Roman"/>
          <w:b w:val="0"/>
        </w:rPr>
      </w:pPr>
      <w:r>
        <w:rPr>
          <w:rFonts w:hint="default" w:ascii="Times New Roman" w:hAnsi="Times New Roman" w:cs="Times New Roman"/>
          <w:b w:val="0"/>
        </w:rPr>
        <w:t>等保测评</w:t>
      </w:r>
    </w:p>
    <w:p>
      <w:pPr>
        <w:pStyle w:val="304"/>
        <w:spacing w:line="480" w:lineRule="atLeast"/>
        <w:ind w:firstLine="480"/>
        <w:rPr>
          <w:rFonts w:hint="default" w:ascii="Times New Roman" w:hAnsi="Times New Roman" w:cs="Times New Roman"/>
        </w:rPr>
      </w:pPr>
      <w:r>
        <w:rPr>
          <w:rFonts w:hint="default" w:ascii="Times New Roman" w:hAnsi="Times New Roman" w:cs="Times New Roman"/>
        </w:rPr>
        <w:t>等保测评机构必须满足国家或省级相关认证，具备国家机关颁发的能证明技术能力的相关文件。</w:t>
      </w:r>
    </w:p>
    <w:p>
      <w:pPr>
        <w:pStyle w:val="6"/>
        <w:numPr>
          <w:ilvl w:val="2"/>
          <w:numId w:val="86"/>
        </w:numPr>
        <w:ind w:firstLine="480" w:firstLineChars="200"/>
        <w:rPr>
          <w:rFonts w:hint="default" w:ascii="Times New Roman" w:hAnsi="Times New Roman" w:cs="Times New Roman"/>
        </w:rPr>
      </w:pPr>
      <w:r>
        <w:rPr>
          <w:rFonts w:hint="default" w:ascii="Times New Roman" w:hAnsi="Times New Roman" w:cs="Times New Roman"/>
        </w:rPr>
        <w:t>中标方负责组织等级保护测评，并负责编制等保测评测试大纲及出具测评报告等工作。</w:t>
      </w:r>
    </w:p>
    <w:p>
      <w:pPr>
        <w:pStyle w:val="6"/>
        <w:ind w:firstLine="480" w:firstLineChars="200"/>
        <w:rPr>
          <w:rFonts w:hint="default" w:ascii="Times New Roman" w:hAnsi="Times New Roman" w:cs="Times New Roman"/>
        </w:rPr>
      </w:pPr>
      <w:r>
        <w:rPr>
          <w:rFonts w:hint="default" w:ascii="Times New Roman" w:hAnsi="Times New Roman" w:cs="Times New Roman"/>
        </w:rPr>
        <w:t>中标方负责组织二次安防评估，并负责编制二次安防评估测试大纲及出具测评报告等工作。</w:t>
      </w:r>
    </w:p>
    <w:p>
      <w:pPr>
        <w:pStyle w:val="6"/>
        <w:ind w:firstLine="480" w:firstLineChars="200"/>
        <w:rPr>
          <w:rFonts w:hint="default" w:ascii="Times New Roman" w:hAnsi="Times New Roman" w:cs="Times New Roman"/>
        </w:rPr>
      </w:pPr>
      <w:r>
        <w:rPr>
          <w:rFonts w:hint="default" w:ascii="Times New Roman" w:hAnsi="Times New Roman" w:cs="Times New Roman"/>
        </w:rPr>
        <w:t>中标方提供的等级保护测评及二次安防评估的测评内容应包括：二次安防整体安全、网络整体安全、交换路由安全、安全设备安全、数据管理安全等。</w:t>
      </w:r>
    </w:p>
    <w:p>
      <w:pPr>
        <w:pStyle w:val="6"/>
        <w:ind w:firstLine="480" w:firstLineChars="200"/>
        <w:rPr>
          <w:rFonts w:hint="default" w:ascii="Times New Roman" w:hAnsi="Times New Roman" w:cs="Times New Roman"/>
        </w:rPr>
      </w:pPr>
      <w:r>
        <w:rPr>
          <w:rFonts w:hint="default" w:ascii="Times New Roman" w:hAnsi="Times New Roman" w:cs="Times New Roman"/>
        </w:rPr>
        <w:t>中标方负责的等级保护测评的范围应包括：</w:t>
      </w:r>
      <w:r>
        <w:rPr>
          <w:rFonts w:hint="default" w:ascii="Times New Roman" w:hAnsi="Times New Roman" w:cs="Times New Roman"/>
          <w:lang w:eastAsia="zh-CN"/>
        </w:rPr>
        <w:t>广西</w:t>
      </w:r>
      <w:r>
        <w:rPr>
          <w:rFonts w:hint="default" w:ascii="Times New Roman" w:hAnsi="Times New Roman" w:cs="Times New Roman"/>
        </w:rPr>
        <w:t>计量急救包智能仓储控制系统基础软硬件及相关的技术服务。</w:t>
      </w:r>
    </w:p>
    <w:p>
      <w:pPr>
        <w:pStyle w:val="6"/>
        <w:ind w:firstLine="480" w:firstLineChars="200"/>
        <w:rPr>
          <w:rFonts w:hint="default" w:ascii="Times New Roman" w:hAnsi="Times New Roman" w:cs="Times New Roman"/>
        </w:rPr>
      </w:pPr>
      <w:r>
        <w:rPr>
          <w:rFonts w:hint="default" w:ascii="Times New Roman" w:hAnsi="Times New Roman" w:cs="Times New Roman"/>
        </w:rPr>
        <w:t>对测评发现的问题应给出详细整改方案，不应只笼统给出“不满足相关安全防护要求”。</w:t>
      </w:r>
    </w:p>
    <w:p>
      <w:pPr>
        <w:pStyle w:val="17"/>
        <w:ind w:firstLine="480"/>
        <w:rPr>
          <w:rFonts w:hint="default" w:ascii="Times New Roman" w:hAnsi="Times New Roman" w:cs="Times New Roman"/>
        </w:rPr>
      </w:pPr>
      <w:r>
        <w:rPr>
          <w:rFonts w:hint="default" w:ascii="Times New Roman" w:hAnsi="Times New Roman" w:cs="Times New Roman"/>
        </w:rPr>
        <w:t>评测过程中必须严格遵循评测相关要求，如实完整地编写测试过程文档，文档的内容与格式必须符合评测相关要求。投标方依据项目实际情况，在项目结束后必须为测试系统出具如下文档（包含但不仅限于）：</w:t>
      </w:r>
    </w:p>
    <w:p>
      <w:pPr>
        <w:pStyle w:val="300"/>
        <w:numPr>
          <w:ilvl w:val="0"/>
          <w:numId w:val="85"/>
        </w:numPr>
        <w:ind w:firstLineChars="0"/>
        <w:rPr>
          <w:rFonts w:hint="default" w:ascii="Times New Roman" w:hAnsi="Times New Roman" w:cs="Times New Roman"/>
        </w:rPr>
      </w:pPr>
      <w:r>
        <w:rPr>
          <w:rFonts w:hint="default" w:ascii="Times New Roman" w:hAnsi="Times New Roman" w:cs="Times New Roman"/>
        </w:rPr>
        <w:t>测试方案；</w:t>
      </w:r>
    </w:p>
    <w:p>
      <w:pPr>
        <w:pStyle w:val="300"/>
        <w:numPr>
          <w:ilvl w:val="0"/>
          <w:numId w:val="85"/>
        </w:numPr>
        <w:ind w:firstLineChars="0"/>
        <w:rPr>
          <w:rFonts w:hint="default" w:ascii="Times New Roman" w:hAnsi="Times New Roman" w:cs="Times New Roman"/>
        </w:rPr>
      </w:pPr>
      <w:r>
        <w:rPr>
          <w:rFonts w:hint="default" w:ascii="Times New Roman" w:hAnsi="Times New Roman" w:cs="Times New Roman"/>
        </w:rPr>
        <w:t>测试用例；</w:t>
      </w:r>
    </w:p>
    <w:p>
      <w:pPr>
        <w:pStyle w:val="300"/>
        <w:numPr>
          <w:ilvl w:val="0"/>
          <w:numId w:val="85"/>
        </w:numPr>
        <w:ind w:firstLineChars="0"/>
        <w:rPr>
          <w:rFonts w:hint="default" w:ascii="Times New Roman" w:hAnsi="Times New Roman" w:cs="Times New Roman"/>
        </w:rPr>
      </w:pPr>
      <w:r>
        <w:rPr>
          <w:rFonts w:hint="default" w:ascii="Times New Roman" w:hAnsi="Times New Roman" w:cs="Times New Roman"/>
        </w:rPr>
        <w:t>测试记录；</w:t>
      </w:r>
    </w:p>
    <w:p>
      <w:pPr>
        <w:pStyle w:val="300"/>
        <w:numPr>
          <w:ilvl w:val="0"/>
          <w:numId w:val="85"/>
        </w:numPr>
        <w:ind w:firstLineChars="0"/>
        <w:rPr>
          <w:rFonts w:hint="default" w:ascii="Times New Roman" w:hAnsi="Times New Roman" w:cs="Times New Roman"/>
        </w:rPr>
      </w:pPr>
      <w:r>
        <w:rPr>
          <w:rFonts w:hint="default" w:ascii="Times New Roman" w:hAnsi="Times New Roman" w:cs="Times New Roman"/>
        </w:rPr>
        <w:t>测试问题单；</w:t>
      </w:r>
    </w:p>
    <w:p>
      <w:pPr>
        <w:pStyle w:val="300"/>
        <w:numPr>
          <w:ilvl w:val="0"/>
          <w:numId w:val="85"/>
        </w:numPr>
        <w:ind w:firstLineChars="0"/>
        <w:rPr>
          <w:rFonts w:hint="default" w:ascii="Times New Roman" w:hAnsi="Times New Roman" w:cs="Times New Roman"/>
        </w:rPr>
      </w:pPr>
      <w:r>
        <w:rPr>
          <w:rFonts w:hint="default" w:ascii="Times New Roman" w:hAnsi="Times New Roman" w:cs="Times New Roman"/>
        </w:rPr>
        <w:t>测试报告。</w:t>
      </w:r>
    </w:p>
    <w:p>
      <w:pPr>
        <w:pStyle w:val="4"/>
        <w:rPr>
          <w:rFonts w:hint="default" w:ascii="Times New Roman" w:hAnsi="Times New Roman" w:cs="Times New Roman"/>
          <w:b w:val="0"/>
          <w:bCs w:val="0"/>
        </w:rPr>
      </w:pPr>
      <w:bookmarkStart w:id="110" w:name="_Toc49174190"/>
      <w:r>
        <w:rPr>
          <w:rFonts w:hint="default" w:ascii="Times New Roman" w:hAnsi="Times New Roman" w:cs="Times New Roman"/>
          <w:b w:val="0"/>
          <w:bCs w:val="0"/>
        </w:rPr>
        <w:t>系统</w:t>
      </w:r>
      <w:bookmarkEnd w:id="81"/>
      <w:bookmarkEnd w:id="82"/>
      <w:bookmarkEnd w:id="83"/>
      <w:r>
        <w:rPr>
          <w:rFonts w:hint="default" w:ascii="Times New Roman" w:hAnsi="Times New Roman" w:cs="Times New Roman"/>
          <w:b w:val="0"/>
          <w:bCs w:val="0"/>
        </w:rPr>
        <w:t>性能指标要求</w:t>
      </w:r>
      <w:bookmarkEnd w:id="110"/>
    </w:p>
    <w:p>
      <w:pPr>
        <w:pStyle w:val="5"/>
        <w:rPr>
          <w:rFonts w:hint="default" w:ascii="Times New Roman" w:hAnsi="Times New Roman" w:cs="Times New Roman"/>
          <w:b w:val="0"/>
        </w:rPr>
      </w:pPr>
      <w:bookmarkStart w:id="111" w:name="_Toc10706067"/>
      <w:r>
        <w:rPr>
          <w:rFonts w:hint="default" w:ascii="Times New Roman" w:hAnsi="Times New Roman" w:cs="Times New Roman"/>
          <w:b w:val="0"/>
        </w:rPr>
        <w:t>系统可靠性</w:t>
      </w:r>
      <w:bookmarkEnd w:id="111"/>
    </w:p>
    <w:p>
      <w:pPr>
        <w:pStyle w:val="17"/>
        <w:ind w:firstLine="480"/>
        <w:rPr>
          <w:rFonts w:hint="default" w:ascii="Times New Roman" w:hAnsi="Times New Roman" w:cs="Times New Roman"/>
        </w:rPr>
      </w:pPr>
      <w:r>
        <w:rPr>
          <w:rFonts w:hint="default" w:ascii="Times New Roman" w:hAnsi="Times New Roman" w:cs="Times New Roman"/>
        </w:rPr>
        <w:t xml:space="preserve">系统（或设备）可靠性是指系统（或设备）在规定的条件和规定的时段内完成预定功能的能力，一般用“平均无故障工作时间MTBF”的小时数表示。系统可靠性MTBF用于考核可修复系统的可靠性，它取决于系统设备和软件的可靠性以及系统结构。 </w:t>
      </w:r>
      <w:r>
        <w:rPr>
          <w:rFonts w:hint="default" w:ascii="Times New Roman" w:hAnsi="Times New Roman" w:cs="Times New Roman"/>
        </w:rPr>
        <w:object>
          <v:shape id="_x0000_i1025" o:spt="75" type="#_x0000_t75" style="height:14.25pt;width:8.25pt;" o:ole="t" filled="f" o:preferrelative="t" stroked="f" coordsize="21600,21600">
            <v:path/>
            <v:fill on="f" focussize="0,0"/>
            <v:stroke on="f" joinstyle="miter"/>
            <v:imagedata r:id="rId20" o:title=""/>
            <o:lock v:ext="edit" aspectratio="t"/>
            <w10:wrap type="none"/>
            <w10:anchorlock/>
          </v:shape>
          <o:OLEObject Type="Embed" ProgID="Equation.3" ShapeID="_x0000_i1025" DrawAspect="Content" ObjectID="_1468075725" r:id="rId19">
            <o:LockedField>false</o:LockedField>
          </o:OLEObject>
        </w:object>
      </w:r>
    </w:p>
    <w:p>
      <w:pPr>
        <w:pStyle w:val="17"/>
        <w:ind w:firstLine="480"/>
        <w:jc w:val="center"/>
        <w:rPr>
          <w:rFonts w:hint="default" w:ascii="Times New Roman" w:hAnsi="Times New Roman" w:cs="Times New Roman"/>
        </w:rPr>
      </w:pPr>
      <w:r>
        <w:rPr>
          <w:rFonts w:hint="default" w:ascii="Times New Roman" w:hAnsi="Times New Roman" w:cs="Times New Roman"/>
        </w:rPr>
        <w:object>
          <v:shape id="_x0000_i1026" o:spt="75" type="#_x0000_t75" style="height:29.25pt;width:63.75pt;" o:ole="t" filled="f" o:preferrelative="t" stroked="f" coordsize="21600,21600">
            <v:path/>
            <v:fill on="f" focussize="0,0"/>
            <v:stroke on="f" joinstyle="miter"/>
            <v:imagedata r:id="rId22" o:title=""/>
            <o:lock v:ext="edit" aspectratio="t"/>
            <w10:wrap type="none"/>
            <w10:anchorlock/>
          </v:shape>
          <o:OLEObject Type="Embed" ProgID="Equation.3" ShapeID="_x0000_i1026" DrawAspect="Content" ObjectID="_1468075726" r:id="rId21">
            <o:LockedField>false</o:LockedField>
          </o:OLEObject>
        </w:object>
      </w:r>
      <w:r>
        <w:rPr>
          <w:rFonts w:hint="default" w:ascii="Times New Roman" w:hAnsi="Times New Roman" w:cs="Times New Roman"/>
        </w:rPr>
        <w:tab/>
      </w:r>
      <w:r>
        <w:rPr>
          <w:rFonts w:hint="default" w:ascii="Times New Roman" w:hAnsi="Times New Roman" w:cs="Times New Roman"/>
        </w:rPr>
        <w:t>（1）</w:t>
      </w:r>
    </w:p>
    <w:p>
      <w:pPr>
        <w:pStyle w:val="17"/>
        <w:ind w:firstLine="480"/>
        <w:rPr>
          <w:rFonts w:hint="default" w:ascii="Times New Roman" w:hAnsi="Times New Roman" w:cs="Times New Roman"/>
        </w:rPr>
      </w:pPr>
      <w:r>
        <w:rPr>
          <w:rFonts w:hint="default" w:ascii="Times New Roman" w:hAnsi="Times New Roman" w:cs="Times New Roman"/>
        </w:rPr>
        <w:t>式中：T（t）</w:t>
      </w:r>
      <w:r>
        <w:rPr>
          <w:rFonts w:hint="default" w:ascii="Times New Roman" w:hAnsi="Times New Roman" w:cs="Times New Roman"/>
        </w:rPr>
        <w:tab/>
      </w:r>
      <w:r>
        <w:rPr>
          <w:rFonts w:hint="default" w:ascii="Times New Roman" w:hAnsi="Times New Roman" w:cs="Times New Roman"/>
        </w:rPr>
        <w:t>——系统工作时间（从开始正常运行到考核结束时系统正常运行的累积间隔时间），单位h；</w:t>
      </w:r>
    </w:p>
    <w:p>
      <w:pPr>
        <w:pStyle w:val="17"/>
        <w:ind w:firstLine="480"/>
        <w:rPr>
          <w:rFonts w:hint="default" w:ascii="Times New Roman" w:hAnsi="Times New Roman" w:cs="Times New Roman"/>
        </w:rPr>
      </w:pPr>
      <w:r>
        <w:rPr>
          <w:rFonts w:hint="default" w:ascii="Times New Roman" w:hAnsi="Times New Roman" w:cs="Times New Roman"/>
        </w:rPr>
        <w:t>r</w:t>
      </w:r>
      <w:r>
        <w:rPr>
          <w:rFonts w:hint="default" w:ascii="Times New Roman" w:hAnsi="Times New Roman" w:cs="Times New Roman"/>
        </w:rPr>
        <w:tab/>
      </w:r>
      <w:r>
        <w:rPr>
          <w:rFonts w:hint="default" w:ascii="Times New Roman" w:hAnsi="Times New Roman" w:cs="Times New Roman"/>
        </w:rPr>
        <w:t>——考核时间内故障次数。</w:t>
      </w:r>
    </w:p>
    <w:p>
      <w:pPr>
        <w:pStyle w:val="17"/>
        <w:ind w:firstLine="480"/>
        <w:rPr>
          <w:rFonts w:hint="default" w:ascii="Times New Roman" w:hAnsi="Times New Roman" w:cs="Times New Roman"/>
        </w:rPr>
      </w:pPr>
      <w:r>
        <w:rPr>
          <w:rFonts w:hint="default" w:ascii="Times New Roman" w:hAnsi="Times New Roman" w:cs="Times New Roman"/>
        </w:rPr>
        <w:t>智能仓储控制系统的系统可靠性MTBF≥3×104h。</w:t>
      </w:r>
    </w:p>
    <w:p>
      <w:pPr>
        <w:pStyle w:val="5"/>
        <w:rPr>
          <w:rFonts w:hint="default" w:ascii="Times New Roman" w:hAnsi="Times New Roman" w:cs="Times New Roman"/>
          <w:b w:val="0"/>
        </w:rPr>
      </w:pPr>
      <w:bookmarkStart w:id="112" w:name="_Toc10706068"/>
      <w:r>
        <w:rPr>
          <w:rFonts w:hint="default" w:ascii="Times New Roman" w:hAnsi="Times New Roman" w:cs="Times New Roman"/>
          <w:b w:val="0"/>
        </w:rPr>
        <w:t>系统可用性</w:t>
      </w:r>
      <w:bookmarkEnd w:id="112"/>
    </w:p>
    <w:p>
      <w:pPr>
        <w:pStyle w:val="17"/>
        <w:ind w:firstLine="480"/>
        <w:rPr>
          <w:rFonts w:hint="default" w:ascii="Times New Roman" w:hAnsi="Times New Roman" w:cs="Times New Roman"/>
        </w:rPr>
      </w:pPr>
      <w:r>
        <w:rPr>
          <w:rFonts w:hint="default" w:ascii="Times New Roman" w:hAnsi="Times New Roman" w:cs="Times New Roman"/>
        </w:rPr>
        <w:t>系统可用性A可由下列公式计算：</w:t>
      </w:r>
    </w:p>
    <w:p>
      <w:pPr>
        <w:pStyle w:val="17"/>
        <w:ind w:firstLine="480"/>
        <w:jc w:val="center"/>
        <w:rPr>
          <w:rFonts w:hint="default" w:ascii="Times New Roman" w:hAnsi="Times New Roman" w:cs="Times New Roman"/>
        </w:rPr>
      </w:pPr>
      <w:r>
        <w:rPr>
          <w:rFonts w:hint="default" w:ascii="Times New Roman" w:hAnsi="Times New Roman" w:cs="Times New Roman"/>
        </w:rPr>
        <w:object>
          <v:shape id="_x0000_i1027" o:spt="75" type="#_x0000_t75" style="height:29.25pt;width:180.75pt;" o:ole="t" filled="f" o:preferrelative="t" stroked="f" coordsize="21600,21600">
            <v:path/>
            <v:fill on="f" focussize="0,0"/>
            <v:stroke on="f" joinstyle="miter"/>
            <v:imagedata r:id="rId24" o:title=""/>
            <o:lock v:ext="edit" aspectratio="t"/>
            <w10:wrap type="none"/>
            <w10:anchorlock/>
          </v:shape>
          <o:OLEObject Type="Embed" ProgID="Equation.3" ShapeID="_x0000_i1027" DrawAspect="Content" ObjectID="_1468075727" r:id="rId23">
            <o:LockedField>false</o:LockedField>
          </o:OLEObject>
        </w:object>
      </w:r>
      <w:r>
        <w:rPr>
          <w:rFonts w:hint="default" w:ascii="Times New Roman" w:hAnsi="Times New Roman" w:cs="Times New Roman"/>
        </w:rPr>
        <w:tab/>
      </w:r>
      <w:r>
        <w:rPr>
          <w:rFonts w:hint="default" w:ascii="Times New Roman" w:hAnsi="Times New Roman" w:cs="Times New Roman"/>
        </w:rPr>
        <w:t>（2）</w:t>
      </w:r>
    </w:p>
    <w:p>
      <w:pPr>
        <w:pStyle w:val="17"/>
        <w:ind w:firstLine="480"/>
        <w:rPr>
          <w:rFonts w:hint="default" w:ascii="Times New Roman" w:hAnsi="Times New Roman" w:cs="Times New Roman"/>
        </w:rPr>
      </w:pPr>
      <w:r>
        <w:rPr>
          <w:rFonts w:hint="default" w:ascii="Times New Roman" w:hAnsi="Times New Roman" w:cs="Times New Roman"/>
        </w:rPr>
        <w:t>不工作时间包括故障检修和预防性检修的时间之和。</w:t>
      </w:r>
    </w:p>
    <w:p>
      <w:pPr>
        <w:pStyle w:val="17"/>
        <w:ind w:firstLine="480"/>
        <w:rPr>
          <w:rFonts w:hint="default" w:ascii="Times New Roman" w:hAnsi="Times New Roman" w:cs="Times New Roman"/>
        </w:rPr>
      </w:pPr>
      <w:r>
        <w:rPr>
          <w:rFonts w:hint="default" w:ascii="Times New Roman" w:hAnsi="Times New Roman" w:cs="Times New Roman"/>
        </w:rPr>
        <w:t>系统可用性以运行和检修记录提供的统计资料为依据进行计算。记录所覆盖的时限应不少于6个月，并应从第一次故障消失并恢复工作时起算。一般统计年可用率，如下式计算：</w:t>
      </w:r>
    </w:p>
    <w:p>
      <w:pPr>
        <w:pStyle w:val="17"/>
        <w:ind w:firstLine="480"/>
        <w:jc w:val="center"/>
        <w:rPr>
          <w:rFonts w:hint="default" w:ascii="Times New Roman" w:hAnsi="Times New Roman" w:cs="Times New Roman"/>
        </w:rPr>
      </w:pPr>
      <w:r>
        <w:rPr>
          <w:rFonts w:hint="default" w:ascii="Times New Roman" w:hAnsi="Times New Roman" w:cs="Times New Roman"/>
        </w:rPr>
        <w:object>
          <v:shape id="_x0000_i1028" o:spt="75" type="#_x0000_t75" style="height:29.25pt;width:201.75pt;" o:ole="t" filled="f" o:preferrelative="t" stroked="f" coordsize="21600,21600">
            <v:path/>
            <v:fill on="f" focussize="0,0"/>
            <v:stroke on="f" joinstyle="miter"/>
            <v:imagedata r:id="rId26" o:title=""/>
            <o:lock v:ext="edit" aspectratio="t"/>
            <w10:wrap type="none"/>
            <w10:anchorlock/>
          </v:shape>
          <o:OLEObject Type="Embed" ProgID="Equation.3" ShapeID="_x0000_i1028" DrawAspect="Content" ObjectID="_1468075728" r:id="rId25">
            <o:LockedField>false</o:LockedField>
          </o:OLEObject>
        </w:object>
      </w:r>
      <w:r>
        <w:rPr>
          <w:rFonts w:hint="default" w:ascii="Times New Roman" w:hAnsi="Times New Roman" w:cs="Times New Roman"/>
        </w:rPr>
        <w:tab/>
      </w:r>
      <w:r>
        <w:rPr>
          <w:rFonts w:hint="default" w:ascii="Times New Roman" w:hAnsi="Times New Roman" w:cs="Times New Roman"/>
        </w:rPr>
        <w:t>（3）</w:t>
      </w:r>
    </w:p>
    <w:p>
      <w:pPr>
        <w:pStyle w:val="17"/>
        <w:ind w:firstLine="480"/>
        <w:rPr>
          <w:rFonts w:hint="default" w:ascii="Times New Roman" w:hAnsi="Times New Roman" w:cs="Times New Roman"/>
        </w:rPr>
      </w:pPr>
      <w:r>
        <w:rPr>
          <w:rFonts w:hint="default" w:ascii="Times New Roman" w:hAnsi="Times New Roman" w:cs="Times New Roman"/>
        </w:rPr>
        <w:t>系统的年可用率应不小于99.6％。</w:t>
      </w:r>
    </w:p>
    <w:p>
      <w:pPr>
        <w:pStyle w:val="5"/>
        <w:rPr>
          <w:rFonts w:hint="default" w:ascii="Times New Roman" w:hAnsi="Times New Roman" w:cs="Times New Roman"/>
          <w:b w:val="0"/>
        </w:rPr>
      </w:pPr>
      <w:bookmarkStart w:id="113" w:name="_Toc10706069"/>
      <w:r>
        <w:rPr>
          <w:rFonts w:hint="default" w:ascii="Times New Roman" w:hAnsi="Times New Roman" w:cs="Times New Roman"/>
          <w:b w:val="0"/>
        </w:rPr>
        <w:t>响应时间</w:t>
      </w:r>
      <w:bookmarkEnd w:id="113"/>
    </w:p>
    <w:p>
      <w:pPr>
        <w:pStyle w:val="17"/>
        <w:ind w:firstLine="480"/>
        <w:rPr>
          <w:rFonts w:hint="default" w:ascii="Times New Roman" w:hAnsi="Times New Roman" w:cs="Times New Roman"/>
        </w:rPr>
      </w:pPr>
      <w:r>
        <w:rPr>
          <w:rFonts w:hint="default" w:ascii="Times New Roman" w:hAnsi="Times New Roman" w:cs="Times New Roman"/>
        </w:rPr>
        <w:t>如无特殊说明，以下响应实时性指标要求均为在最大并发用户数（最大并发用户数100）条件下的响应时间要求。业务功能响应要求如下表所示：</w:t>
      </w:r>
    </w:p>
    <w:tbl>
      <w:tblPr>
        <w:tblStyle w:val="60"/>
        <w:tblW w:w="9060" w:type="dxa"/>
        <w:jc w:val="center"/>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778"/>
        <w:gridCol w:w="1283"/>
        <w:gridCol w:w="1656"/>
        <w:gridCol w:w="3225"/>
        <w:gridCol w:w="2118"/>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11" w:hRule="atLeast"/>
          <w:jc w:val="center"/>
        </w:trPr>
        <w:tc>
          <w:tcPr>
            <w:tcW w:w="2061" w:type="dxa"/>
            <w:gridSpan w:val="2"/>
            <w:shd w:val="clear" w:color="auto" w:fill="auto"/>
            <w:vAlign w:val="center"/>
          </w:tcPr>
          <w:p>
            <w:pPr>
              <w:pStyle w:val="663"/>
              <w:rPr>
                <w:rFonts w:hint="default" w:ascii="Times New Roman" w:hAnsi="Times New Roman" w:cs="Times New Roman"/>
              </w:rPr>
            </w:pPr>
            <w:r>
              <w:rPr>
                <w:rFonts w:hint="default" w:ascii="Times New Roman" w:hAnsi="Times New Roman" w:cs="Times New Roman"/>
              </w:rPr>
              <w:t>分类</w:t>
            </w:r>
          </w:p>
        </w:tc>
        <w:tc>
          <w:tcPr>
            <w:tcW w:w="1656" w:type="dxa"/>
            <w:shd w:val="clear" w:color="auto" w:fill="auto"/>
            <w:vAlign w:val="center"/>
          </w:tcPr>
          <w:p>
            <w:pPr>
              <w:pStyle w:val="663"/>
              <w:rPr>
                <w:rFonts w:hint="default" w:ascii="Times New Roman" w:hAnsi="Times New Roman" w:cs="Times New Roman"/>
              </w:rPr>
            </w:pPr>
            <w:r>
              <w:rPr>
                <w:rFonts w:hint="default" w:ascii="Times New Roman" w:hAnsi="Times New Roman" w:cs="Times New Roman"/>
              </w:rPr>
              <w:t>性能要求</w:t>
            </w:r>
          </w:p>
        </w:tc>
        <w:tc>
          <w:tcPr>
            <w:tcW w:w="3225" w:type="dxa"/>
            <w:shd w:val="clear" w:color="auto" w:fill="auto"/>
            <w:vAlign w:val="center"/>
          </w:tcPr>
          <w:p>
            <w:pPr>
              <w:pStyle w:val="663"/>
              <w:rPr>
                <w:rFonts w:hint="default" w:ascii="Times New Roman" w:hAnsi="Times New Roman" w:cs="Times New Roman"/>
              </w:rPr>
            </w:pPr>
            <w:r>
              <w:rPr>
                <w:rFonts w:hint="default" w:ascii="Times New Roman" w:hAnsi="Times New Roman" w:cs="Times New Roman"/>
              </w:rPr>
              <w:t>适用功能</w:t>
            </w:r>
          </w:p>
        </w:tc>
        <w:tc>
          <w:tcPr>
            <w:tcW w:w="2118" w:type="dxa"/>
            <w:vAlign w:val="center"/>
          </w:tcPr>
          <w:p>
            <w:pPr>
              <w:pStyle w:val="663"/>
              <w:rPr>
                <w:rFonts w:hint="default" w:ascii="Times New Roman" w:hAnsi="Times New Roman" w:cs="Times New Roman"/>
              </w:rPr>
            </w:pPr>
            <w:r>
              <w:rPr>
                <w:rFonts w:hint="default" w:ascii="Times New Roman" w:hAnsi="Times New Roman" w:cs="Times New Roman"/>
              </w:rPr>
              <w:t>是否人机交互界面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78" w:type="dxa"/>
            <w:vMerge w:val="restart"/>
            <w:vAlign w:val="center"/>
          </w:tcPr>
          <w:p>
            <w:pPr>
              <w:pStyle w:val="663"/>
              <w:rPr>
                <w:rFonts w:hint="default" w:ascii="Times New Roman" w:hAnsi="Times New Roman" w:cs="Times New Roman"/>
              </w:rPr>
            </w:pPr>
            <w:r>
              <w:rPr>
                <w:rFonts w:hint="default" w:ascii="Times New Roman" w:hAnsi="Times New Roman" w:cs="Times New Roman"/>
              </w:rPr>
              <w:t>事务处理类</w:t>
            </w:r>
          </w:p>
        </w:tc>
        <w:tc>
          <w:tcPr>
            <w:tcW w:w="1283" w:type="dxa"/>
            <w:vAlign w:val="center"/>
          </w:tcPr>
          <w:p>
            <w:pPr>
              <w:pStyle w:val="663"/>
              <w:rPr>
                <w:rFonts w:hint="default" w:ascii="Times New Roman" w:hAnsi="Times New Roman" w:cs="Times New Roman"/>
              </w:rPr>
            </w:pPr>
            <w:r>
              <w:rPr>
                <w:rFonts w:hint="default" w:ascii="Times New Roman" w:hAnsi="Times New Roman" w:cs="Times New Roman"/>
              </w:rPr>
              <w:t>快速响应类</w:t>
            </w:r>
          </w:p>
        </w:tc>
        <w:tc>
          <w:tcPr>
            <w:tcW w:w="1656" w:type="dxa"/>
            <w:vAlign w:val="center"/>
          </w:tcPr>
          <w:p>
            <w:pPr>
              <w:pStyle w:val="663"/>
              <w:rPr>
                <w:rFonts w:hint="default" w:ascii="Times New Roman" w:hAnsi="Times New Roman" w:cs="Times New Roman"/>
              </w:rPr>
            </w:pPr>
            <w:r>
              <w:rPr>
                <w:rFonts w:hint="default" w:ascii="Times New Roman" w:hAnsi="Times New Roman" w:cs="Times New Roman"/>
              </w:rPr>
              <w:t>响应时间≦3秒</w:t>
            </w:r>
          </w:p>
        </w:tc>
        <w:tc>
          <w:tcPr>
            <w:tcW w:w="3225" w:type="dxa"/>
            <w:vAlign w:val="center"/>
          </w:tcPr>
          <w:p>
            <w:pPr>
              <w:pStyle w:val="663"/>
              <w:rPr>
                <w:rFonts w:hint="default" w:ascii="Times New Roman" w:hAnsi="Times New Roman" w:cs="Times New Roman"/>
              </w:rPr>
            </w:pPr>
            <w:r>
              <w:rPr>
                <w:rFonts w:hint="default" w:ascii="Times New Roman" w:hAnsi="Times New Roman" w:cs="Times New Roman"/>
              </w:rPr>
              <w:t>如：入库、出库、接收指令等</w:t>
            </w:r>
          </w:p>
        </w:tc>
        <w:tc>
          <w:tcPr>
            <w:tcW w:w="2118" w:type="dxa"/>
            <w:vAlign w:val="center"/>
          </w:tcPr>
          <w:p>
            <w:pPr>
              <w:pStyle w:val="663"/>
              <w:rPr>
                <w:rFonts w:hint="default" w:ascii="Times New Roman" w:hAnsi="Times New Roman" w:cs="Times New Roman"/>
              </w:rPr>
            </w:pPr>
            <w:r>
              <w:rPr>
                <w:rFonts w:hint="default" w:ascii="Times New Roman" w:hAnsi="Times New Roman" w:cs="Times New Roma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vMerge w:val="continue"/>
            <w:vAlign w:val="center"/>
          </w:tcPr>
          <w:p>
            <w:pPr>
              <w:pStyle w:val="663"/>
              <w:rPr>
                <w:rFonts w:hint="default" w:ascii="Times New Roman" w:hAnsi="Times New Roman" w:cs="Times New Roman"/>
              </w:rPr>
            </w:pPr>
          </w:p>
        </w:tc>
        <w:tc>
          <w:tcPr>
            <w:tcW w:w="1283" w:type="dxa"/>
            <w:vAlign w:val="center"/>
          </w:tcPr>
          <w:p>
            <w:pPr>
              <w:pStyle w:val="663"/>
              <w:rPr>
                <w:rFonts w:hint="default" w:ascii="Times New Roman" w:hAnsi="Times New Roman" w:cs="Times New Roman"/>
              </w:rPr>
            </w:pPr>
            <w:r>
              <w:rPr>
                <w:rFonts w:hint="default" w:ascii="Times New Roman" w:hAnsi="Times New Roman" w:cs="Times New Roman"/>
              </w:rPr>
              <w:t>普通响应类</w:t>
            </w:r>
          </w:p>
        </w:tc>
        <w:tc>
          <w:tcPr>
            <w:tcW w:w="1656" w:type="dxa"/>
            <w:vAlign w:val="center"/>
          </w:tcPr>
          <w:p>
            <w:pPr>
              <w:pStyle w:val="663"/>
              <w:rPr>
                <w:rFonts w:hint="default" w:ascii="Times New Roman" w:hAnsi="Times New Roman" w:cs="Times New Roman"/>
              </w:rPr>
            </w:pPr>
            <w:r>
              <w:rPr>
                <w:rFonts w:hint="default" w:ascii="Times New Roman" w:hAnsi="Times New Roman" w:cs="Times New Roman"/>
              </w:rPr>
              <w:t>响应时间≦10秒</w:t>
            </w:r>
          </w:p>
        </w:tc>
        <w:tc>
          <w:tcPr>
            <w:tcW w:w="3225" w:type="dxa"/>
            <w:vAlign w:val="center"/>
          </w:tcPr>
          <w:p>
            <w:pPr>
              <w:pStyle w:val="663"/>
              <w:rPr>
                <w:rFonts w:hint="default" w:ascii="Times New Roman" w:hAnsi="Times New Roman" w:cs="Times New Roman"/>
              </w:rPr>
            </w:pPr>
            <w:r>
              <w:rPr>
                <w:rFonts w:hint="default" w:ascii="Times New Roman" w:hAnsi="Times New Roman" w:cs="Times New Roman"/>
              </w:rPr>
              <w:t>如：结果上传</w:t>
            </w:r>
          </w:p>
        </w:tc>
        <w:tc>
          <w:tcPr>
            <w:tcW w:w="2118" w:type="dxa"/>
            <w:vAlign w:val="center"/>
          </w:tcPr>
          <w:p>
            <w:pPr>
              <w:pStyle w:val="663"/>
              <w:rPr>
                <w:rFonts w:hint="default" w:ascii="Times New Roman" w:hAnsi="Times New Roman" w:cs="Times New Roman"/>
              </w:rPr>
            </w:pPr>
            <w:r>
              <w:rPr>
                <w:rFonts w:hint="default" w:ascii="Times New Roman" w:hAnsi="Times New Roman" w:cs="Times New Roma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vMerge w:val="restart"/>
            <w:vAlign w:val="center"/>
          </w:tcPr>
          <w:p>
            <w:pPr>
              <w:pStyle w:val="663"/>
              <w:rPr>
                <w:rFonts w:hint="default" w:ascii="Times New Roman" w:hAnsi="Times New Roman" w:cs="Times New Roman"/>
              </w:rPr>
            </w:pPr>
            <w:r>
              <w:rPr>
                <w:rFonts w:hint="default" w:ascii="Times New Roman" w:hAnsi="Times New Roman" w:cs="Times New Roman"/>
              </w:rPr>
              <w:t>查询类</w:t>
            </w:r>
          </w:p>
        </w:tc>
        <w:tc>
          <w:tcPr>
            <w:tcW w:w="1283" w:type="dxa"/>
            <w:vAlign w:val="center"/>
          </w:tcPr>
          <w:p>
            <w:pPr>
              <w:pStyle w:val="663"/>
              <w:rPr>
                <w:rFonts w:hint="default" w:ascii="Times New Roman" w:hAnsi="Times New Roman" w:cs="Times New Roman"/>
              </w:rPr>
            </w:pPr>
            <w:r>
              <w:rPr>
                <w:rFonts w:hint="default" w:ascii="Times New Roman" w:hAnsi="Times New Roman" w:cs="Times New Roman"/>
              </w:rPr>
              <w:t>简单查询类</w:t>
            </w:r>
          </w:p>
        </w:tc>
        <w:tc>
          <w:tcPr>
            <w:tcW w:w="1656" w:type="dxa"/>
            <w:vAlign w:val="center"/>
          </w:tcPr>
          <w:p>
            <w:pPr>
              <w:pStyle w:val="663"/>
              <w:rPr>
                <w:rFonts w:hint="default" w:ascii="Times New Roman" w:hAnsi="Times New Roman" w:cs="Times New Roman"/>
              </w:rPr>
            </w:pPr>
            <w:r>
              <w:rPr>
                <w:rFonts w:hint="default" w:ascii="Times New Roman" w:hAnsi="Times New Roman" w:cs="Times New Roman"/>
              </w:rPr>
              <w:t>响应时间≦3秒</w:t>
            </w:r>
          </w:p>
        </w:tc>
        <w:tc>
          <w:tcPr>
            <w:tcW w:w="3225" w:type="dxa"/>
            <w:vAlign w:val="center"/>
          </w:tcPr>
          <w:p>
            <w:pPr>
              <w:pStyle w:val="663"/>
              <w:rPr>
                <w:rFonts w:hint="default" w:ascii="Times New Roman" w:hAnsi="Times New Roman" w:cs="Times New Roman"/>
              </w:rPr>
            </w:pPr>
            <w:r>
              <w:rPr>
                <w:rFonts w:hint="default" w:ascii="Times New Roman" w:hAnsi="Times New Roman" w:cs="Times New Roman"/>
              </w:rPr>
              <w:t>如：单一设备精确查询、简单条件查询</w:t>
            </w:r>
          </w:p>
        </w:tc>
        <w:tc>
          <w:tcPr>
            <w:tcW w:w="2118" w:type="dxa"/>
            <w:vAlign w:val="center"/>
          </w:tcPr>
          <w:p>
            <w:pPr>
              <w:pStyle w:val="663"/>
              <w:rPr>
                <w:rFonts w:hint="default" w:ascii="Times New Roman" w:hAnsi="Times New Roman" w:cs="Times New Roman"/>
              </w:rPr>
            </w:pPr>
            <w:r>
              <w:rPr>
                <w:rFonts w:hint="default" w:ascii="Times New Roman" w:hAnsi="Times New Roman" w:cs="Times New Roma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vMerge w:val="continue"/>
            <w:vAlign w:val="center"/>
          </w:tcPr>
          <w:p>
            <w:pPr>
              <w:pStyle w:val="663"/>
              <w:rPr>
                <w:rFonts w:hint="default" w:ascii="Times New Roman" w:hAnsi="Times New Roman" w:cs="Times New Roman"/>
              </w:rPr>
            </w:pPr>
          </w:p>
        </w:tc>
        <w:tc>
          <w:tcPr>
            <w:tcW w:w="1283" w:type="dxa"/>
            <w:vAlign w:val="center"/>
          </w:tcPr>
          <w:p>
            <w:pPr>
              <w:pStyle w:val="663"/>
              <w:rPr>
                <w:rFonts w:hint="default" w:ascii="Times New Roman" w:hAnsi="Times New Roman" w:cs="Times New Roman"/>
              </w:rPr>
            </w:pPr>
            <w:r>
              <w:rPr>
                <w:rFonts w:hint="default" w:ascii="Times New Roman" w:hAnsi="Times New Roman" w:cs="Times New Roman"/>
              </w:rPr>
              <w:t>综合查询类</w:t>
            </w:r>
          </w:p>
        </w:tc>
        <w:tc>
          <w:tcPr>
            <w:tcW w:w="1656" w:type="dxa"/>
            <w:vAlign w:val="center"/>
          </w:tcPr>
          <w:p>
            <w:pPr>
              <w:pStyle w:val="663"/>
              <w:rPr>
                <w:rFonts w:hint="default" w:ascii="Times New Roman" w:hAnsi="Times New Roman" w:cs="Times New Roman"/>
              </w:rPr>
            </w:pPr>
            <w:r>
              <w:rPr>
                <w:rFonts w:hint="default" w:ascii="Times New Roman" w:hAnsi="Times New Roman" w:cs="Times New Roman"/>
              </w:rPr>
              <w:t>响应时间≦10秒</w:t>
            </w:r>
          </w:p>
        </w:tc>
        <w:tc>
          <w:tcPr>
            <w:tcW w:w="3225" w:type="dxa"/>
            <w:vAlign w:val="center"/>
          </w:tcPr>
          <w:p>
            <w:pPr>
              <w:pStyle w:val="663"/>
              <w:rPr>
                <w:rFonts w:hint="default" w:ascii="Times New Roman" w:hAnsi="Times New Roman" w:cs="Times New Roman"/>
              </w:rPr>
            </w:pPr>
            <w:r>
              <w:rPr>
                <w:rFonts w:hint="default" w:ascii="Times New Roman" w:hAnsi="Times New Roman" w:cs="Times New Roman"/>
              </w:rPr>
              <w:t>如：按照批次、厂商、时间范围等条件综合查询</w:t>
            </w:r>
          </w:p>
        </w:tc>
        <w:tc>
          <w:tcPr>
            <w:tcW w:w="2118" w:type="dxa"/>
            <w:vAlign w:val="center"/>
          </w:tcPr>
          <w:p>
            <w:pPr>
              <w:pStyle w:val="663"/>
              <w:rPr>
                <w:rFonts w:hint="default" w:ascii="Times New Roman" w:hAnsi="Times New Roman" w:cs="Times New Roman"/>
              </w:rPr>
            </w:pPr>
            <w:r>
              <w:rPr>
                <w:rFonts w:hint="default" w:ascii="Times New Roman" w:hAnsi="Times New Roman" w:cs="Times New Roma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vAlign w:val="center"/>
          </w:tcPr>
          <w:p>
            <w:pPr>
              <w:pStyle w:val="663"/>
              <w:rPr>
                <w:rFonts w:hint="default" w:ascii="Times New Roman" w:hAnsi="Times New Roman" w:cs="Times New Roman"/>
              </w:rPr>
            </w:pPr>
            <w:r>
              <w:rPr>
                <w:rFonts w:hint="default" w:ascii="Times New Roman" w:hAnsi="Times New Roman" w:cs="Times New Roman"/>
              </w:rPr>
              <w:t>统计类</w:t>
            </w:r>
          </w:p>
        </w:tc>
        <w:tc>
          <w:tcPr>
            <w:tcW w:w="1283" w:type="dxa"/>
            <w:vAlign w:val="center"/>
          </w:tcPr>
          <w:p>
            <w:pPr>
              <w:pStyle w:val="663"/>
              <w:rPr>
                <w:rFonts w:hint="default" w:ascii="Times New Roman" w:hAnsi="Times New Roman" w:cs="Times New Roman"/>
              </w:rPr>
            </w:pPr>
            <w:r>
              <w:rPr>
                <w:rFonts w:hint="default" w:ascii="Times New Roman" w:hAnsi="Times New Roman" w:cs="Times New Roman"/>
              </w:rPr>
              <w:t>简单统计类</w:t>
            </w:r>
          </w:p>
        </w:tc>
        <w:tc>
          <w:tcPr>
            <w:tcW w:w="1656" w:type="dxa"/>
            <w:vAlign w:val="center"/>
          </w:tcPr>
          <w:p>
            <w:pPr>
              <w:pStyle w:val="663"/>
              <w:rPr>
                <w:rFonts w:hint="default" w:ascii="Times New Roman" w:hAnsi="Times New Roman" w:cs="Times New Roman"/>
              </w:rPr>
            </w:pPr>
            <w:r>
              <w:rPr>
                <w:rFonts w:hint="default" w:ascii="Times New Roman" w:hAnsi="Times New Roman" w:cs="Times New Roman"/>
              </w:rPr>
              <w:t>响应时间≦3秒</w:t>
            </w:r>
          </w:p>
        </w:tc>
        <w:tc>
          <w:tcPr>
            <w:tcW w:w="3225" w:type="dxa"/>
            <w:vAlign w:val="center"/>
          </w:tcPr>
          <w:p>
            <w:pPr>
              <w:pStyle w:val="663"/>
              <w:rPr>
                <w:rFonts w:hint="default" w:ascii="Times New Roman" w:hAnsi="Times New Roman" w:cs="Times New Roman"/>
              </w:rPr>
            </w:pPr>
            <w:r>
              <w:rPr>
                <w:rFonts w:hint="default" w:ascii="Times New Roman" w:hAnsi="Times New Roman" w:cs="Times New Roman"/>
              </w:rPr>
              <w:t>如：计量急救包资产信息统计</w:t>
            </w:r>
          </w:p>
        </w:tc>
        <w:tc>
          <w:tcPr>
            <w:tcW w:w="2118" w:type="dxa"/>
            <w:vAlign w:val="center"/>
          </w:tcPr>
          <w:p>
            <w:pPr>
              <w:pStyle w:val="663"/>
              <w:rPr>
                <w:rFonts w:hint="default" w:ascii="Times New Roman" w:hAnsi="Times New Roman" w:cs="Times New Roman"/>
              </w:rPr>
            </w:pPr>
            <w:r>
              <w:rPr>
                <w:rFonts w:hint="default" w:ascii="Times New Roman" w:hAnsi="Times New Roman" w:cs="Times New Roman"/>
              </w:rPr>
              <w:t>是</w:t>
            </w:r>
          </w:p>
        </w:tc>
      </w:tr>
    </w:tbl>
    <w:p>
      <w:pPr>
        <w:pStyle w:val="5"/>
        <w:rPr>
          <w:rFonts w:hint="default" w:ascii="Times New Roman" w:hAnsi="Times New Roman" w:cs="Times New Roman"/>
          <w:b w:val="0"/>
        </w:rPr>
      </w:pPr>
      <w:bookmarkStart w:id="114" w:name="_Toc10706070"/>
      <w:r>
        <w:rPr>
          <w:rFonts w:hint="default" w:ascii="Times New Roman" w:hAnsi="Times New Roman" w:cs="Times New Roman"/>
          <w:b w:val="0"/>
        </w:rPr>
        <w:t>扩展性指标</w:t>
      </w:r>
      <w:bookmarkEnd w:id="114"/>
    </w:p>
    <w:p>
      <w:pPr>
        <w:pStyle w:val="17"/>
        <w:ind w:firstLine="480"/>
        <w:rPr>
          <w:rFonts w:hint="default" w:ascii="Times New Roman" w:hAnsi="Times New Roman" w:cs="Times New Roman"/>
        </w:rPr>
      </w:pPr>
      <w:r>
        <w:rPr>
          <w:rFonts w:hint="default" w:ascii="Times New Roman" w:hAnsi="Times New Roman" w:cs="Times New Roman"/>
        </w:rPr>
        <w:t>考虑未来的业务扩展，系统功能的可扩展性和性能应能满足持续发展需要，方便进行扩展和升级以支持更多的应用。如智能仓储控制系统不需过多的修改即可实现新建</w:t>
      </w:r>
      <w:r>
        <w:rPr>
          <w:rFonts w:hint="default" w:ascii="Times New Roman" w:hAnsi="Times New Roman" w:cs="Times New Roman"/>
          <w:lang w:val="zh-CN"/>
        </w:rPr>
        <w:t>智能存储</w:t>
      </w:r>
      <w:r>
        <w:rPr>
          <w:rFonts w:hint="default" w:ascii="Times New Roman" w:hAnsi="Times New Roman" w:cs="Times New Roman"/>
        </w:rPr>
        <w:t>设备的接入快速接入、根据用户的新需求实现已有功能模块动态升级和新功能模块化接入。</w:t>
      </w:r>
    </w:p>
    <w:p>
      <w:pPr>
        <w:pStyle w:val="4"/>
        <w:rPr>
          <w:rStyle w:val="77"/>
          <w:rFonts w:hint="default" w:ascii="Times New Roman" w:hAnsi="Times New Roman" w:eastAsia="宋体" w:cs="Times New Roman"/>
          <w:b w:val="0"/>
          <w:bCs w:val="0"/>
          <w:szCs w:val="32"/>
        </w:rPr>
      </w:pPr>
      <w:bookmarkStart w:id="115" w:name="_Toc49174191"/>
      <w:r>
        <w:rPr>
          <w:rFonts w:hint="default" w:ascii="Times New Roman" w:hAnsi="Times New Roman" w:cs="Times New Roman"/>
          <w:b w:val="0"/>
          <w:bCs w:val="0"/>
        </w:rPr>
        <w:t>软硬件及通信网络集成要求</w:t>
      </w:r>
      <w:bookmarkEnd w:id="115"/>
    </w:p>
    <w:p>
      <w:pPr>
        <w:pStyle w:val="5"/>
        <w:rPr>
          <w:rFonts w:hint="default" w:ascii="Times New Roman" w:hAnsi="Times New Roman" w:cs="Times New Roman"/>
          <w:b w:val="0"/>
        </w:rPr>
      </w:pPr>
      <w:r>
        <w:rPr>
          <w:rFonts w:hint="default" w:ascii="Times New Roman" w:hAnsi="Times New Roman" w:cs="Times New Roman"/>
          <w:b w:val="0"/>
        </w:rPr>
        <w:t>集成整体要求</w:t>
      </w:r>
    </w:p>
    <w:p>
      <w:pPr>
        <w:pStyle w:val="17"/>
        <w:ind w:firstLine="480"/>
        <w:rPr>
          <w:rFonts w:hint="default" w:ascii="Times New Roman" w:hAnsi="Times New Roman" w:cs="Times New Roman"/>
        </w:rPr>
      </w:pPr>
      <w:r>
        <w:rPr>
          <w:rFonts w:hint="default" w:ascii="Times New Roman" w:hAnsi="Times New Roman" w:cs="Times New Roman"/>
        </w:rPr>
        <w:t>集成含软件集成（系统设备部署、中间件、数据库软件集群环境部署、接口联调）。投标方应根据集成需要指定集成方案、组建集成团队、购置集成所需设备按照集成方案完成集成工作。</w:t>
      </w:r>
    </w:p>
    <w:p>
      <w:pPr>
        <w:pStyle w:val="5"/>
        <w:rPr>
          <w:rFonts w:hint="default" w:ascii="Times New Roman" w:hAnsi="Times New Roman" w:cs="Times New Roman"/>
          <w:b w:val="0"/>
        </w:rPr>
      </w:pPr>
      <w:r>
        <w:rPr>
          <w:rFonts w:hint="default" w:ascii="Times New Roman" w:hAnsi="Times New Roman" w:cs="Times New Roman"/>
          <w:b w:val="0"/>
        </w:rPr>
        <w:t>集成要求</w:t>
      </w:r>
    </w:p>
    <w:p>
      <w:pPr>
        <w:pStyle w:val="6"/>
        <w:numPr>
          <w:ilvl w:val="2"/>
          <w:numId w:val="87"/>
        </w:numPr>
        <w:ind w:firstLine="480" w:firstLineChars="200"/>
        <w:rPr>
          <w:rFonts w:hint="default" w:ascii="Times New Roman" w:hAnsi="Times New Roman" w:cs="Times New Roman"/>
        </w:rPr>
      </w:pPr>
      <w:r>
        <w:rPr>
          <w:rFonts w:hint="default" w:ascii="Times New Roman" w:hAnsi="Times New Roman" w:cs="Times New Roman"/>
        </w:rPr>
        <w:t>投标方应全面详细了解招标方对本系统的整体要求，保证方案的合理性，并对具体实现方式做出建议。</w:t>
      </w:r>
    </w:p>
    <w:p>
      <w:pPr>
        <w:pStyle w:val="6"/>
        <w:ind w:firstLine="480" w:firstLineChars="200"/>
        <w:rPr>
          <w:rFonts w:hint="default" w:ascii="Times New Roman" w:hAnsi="Times New Roman" w:cs="Times New Roman"/>
        </w:rPr>
      </w:pPr>
      <w:r>
        <w:rPr>
          <w:rFonts w:hint="default" w:ascii="Times New Roman" w:hAnsi="Times New Roman" w:cs="Times New Roman"/>
        </w:rPr>
        <w:t>投标方的建议方案应能优化系统结构、实现负载均衡，并易于维护和扩展。</w:t>
      </w:r>
    </w:p>
    <w:p>
      <w:pPr>
        <w:pStyle w:val="6"/>
        <w:ind w:firstLine="480" w:firstLineChars="200"/>
        <w:rPr>
          <w:rFonts w:hint="default" w:ascii="Times New Roman" w:hAnsi="Times New Roman" w:cs="Times New Roman"/>
        </w:rPr>
      </w:pPr>
      <w:r>
        <w:rPr>
          <w:rFonts w:hint="default" w:ascii="Times New Roman" w:hAnsi="Times New Roman" w:cs="Times New Roman"/>
        </w:rPr>
        <w:t>投标方应在全面了解掌握招标方所购置的软、硬件设备的功能特性和性能指标基础上，对整个系统及设备配置提供完整建议方案，以便最佳地发挥和实现招标方所购设备的各项性能和整个系统的性能。</w:t>
      </w:r>
    </w:p>
    <w:p>
      <w:pPr>
        <w:pStyle w:val="6"/>
        <w:ind w:firstLine="480" w:firstLineChars="200"/>
        <w:rPr>
          <w:rFonts w:hint="default" w:ascii="Times New Roman" w:hAnsi="Times New Roman" w:cs="Times New Roman"/>
        </w:rPr>
      </w:pPr>
      <w:r>
        <w:rPr>
          <w:rFonts w:hint="default" w:ascii="Times New Roman" w:hAnsi="Times New Roman" w:cs="Times New Roman"/>
        </w:rPr>
        <w:t>投标方应保证所使用的第三方产品在本项目配置条件下，在本项目系统集成中相互兼容。</w:t>
      </w:r>
    </w:p>
    <w:p>
      <w:pPr>
        <w:pStyle w:val="6"/>
        <w:ind w:firstLine="480" w:firstLineChars="200"/>
        <w:rPr>
          <w:rFonts w:hint="default" w:ascii="Times New Roman" w:hAnsi="Times New Roman" w:cs="Times New Roman"/>
        </w:rPr>
      </w:pPr>
      <w:r>
        <w:rPr>
          <w:rFonts w:hint="default" w:ascii="Times New Roman" w:hAnsi="Times New Roman" w:cs="Times New Roman"/>
        </w:rPr>
        <w:t>投标方负责对整个系统的联调、投产运行，确保达到本项目对整个系统的功能要求和性能要求。</w:t>
      </w:r>
    </w:p>
    <w:p>
      <w:pPr>
        <w:pStyle w:val="6"/>
        <w:ind w:firstLine="480" w:firstLineChars="200"/>
        <w:rPr>
          <w:rFonts w:hint="default" w:ascii="Times New Roman" w:hAnsi="Times New Roman" w:cs="Times New Roman"/>
        </w:rPr>
      </w:pPr>
      <w:r>
        <w:rPr>
          <w:rFonts w:hint="default" w:ascii="Times New Roman" w:hAnsi="Times New Roman" w:cs="Times New Roman"/>
        </w:rPr>
        <w:t>投标方应配合招标方提供或协助制定与本系统相关的管理规范和技术规范。</w:t>
      </w:r>
    </w:p>
    <w:p>
      <w:pPr>
        <w:pStyle w:val="6"/>
        <w:ind w:firstLine="480" w:firstLineChars="200"/>
        <w:rPr>
          <w:rFonts w:hint="default" w:ascii="Times New Roman" w:hAnsi="Times New Roman" w:cs="Times New Roman"/>
        </w:rPr>
      </w:pPr>
      <w:r>
        <w:rPr>
          <w:rFonts w:hint="default" w:ascii="Times New Roman" w:hAnsi="Times New Roman" w:cs="Times New Roman"/>
        </w:rPr>
        <w:t>由于本次系统工程建设会涉及到相关系统的整合，因此要求在系统建设的过程中，投标方应确保相关系统的正常运行，即不能因为本次系统工程建设而造成相关系统出现故障、异常情况或停止运行等情况。请投标方针对本次系统工程的建设，详细描述系统建设的各个环节中确保相关系统的正常运行所采取的措施。</w:t>
      </w:r>
    </w:p>
    <w:p>
      <w:pPr>
        <w:pStyle w:val="6"/>
        <w:ind w:firstLine="480" w:firstLineChars="200"/>
        <w:rPr>
          <w:rFonts w:hint="default" w:ascii="Times New Roman" w:hAnsi="Times New Roman" w:cs="Times New Roman"/>
        </w:rPr>
      </w:pPr>
      <w:r>
        <w:rPr>
          <w:rFonts w:hint="default" w:ascii="Times New Roman" w:hAnsi="Times New Roman" w:cs="Times New Roman"/>
        </w:rPr>
        <w:t>本项目涉及到招标方提供的设备，投标方应负责该部分设备的安装、配置和联通。</w:t>
      </w:r>
    </w:p>
    <w:p>
      <w:pPr>
        <w:pStyle w:val="6"/>
        <w:ind w:firstLine="480" w:firstLineChars="200"/>
        <w:rPr>
          <w:rFonts w:hint="default" w:ascii="Times New Roman" w:hAnsi="Times New Roman" w:cs="Times New Roman"/>
        </w:rPr>
      </w:pPr>
      <w:r>
        <w:rPr>
          <w:rFonts w:hint="default" w:ascii="Times New Roman" w:hAnsi="Times New Roman" w:cs="Times New Roman"/>
        </w:rPr>
        <w:t>本技术规范书提出的要求是最低限度的技术要求，并未对一切技术细节做出规定，也未充分引述有关标准和规范的条文。投标方提供的系统必须遵循国际和国内相关领域最新版本的标准和规范，并满足南方电网公司制定的相关技术规范。如本技术规范书对保证项目成功所需服务及成果的要求有所遗漏，投标方应予以补充并进行报价，否则中标后发现的遗漏部分将视为已被投标方认可并免费提供。</w:t>
      </w:r>
    </w:p>
    <w:p>
      <w:pPr>
        <w:pStyle w:val="5"/>
        <w:rPr>
          <w:rFonts w:hint="default" w:ascii="Times New Roman" w:hAnsi="Times New Roman" w:cs="Times New Roman"/>
          <w:b w:val="0"/>
        </w:rPr>
      </w:pPr>
      <w:r>
        <w:rPr>
          <w:rFonts w:hint="default" w:ascii="Times New Roman" w:hAnsi="Times New Roman" w:cs="Times New Roman"/>
          <w:b w:val="0"/>
        </w:rPr>
        <w:t>基础软件设备集成</w:t>
      </w:r>
    </w:p>
    <w:p>
      <w:pPr>
        <w:pStyle w:val="243"/>
        <w:spacing w:line="480" w:lineRule="atLeast"/>
        <w:rPr>
          <w:rFonts w:hint="default" w:ascii="Times New Roman" w:hAnsi="Times New Roman" w:cs="Times New Roman"/>
          <w:color w:val="auto"/>
        </w:rPr>
      </w:pPr>
      <w:r>
        <w:rPr>
          <w:rFonts w:hint="default" w:ascii="Times New Roman" w:hAnsi="Times New Roman" w:cs="Times New Roman"/>
          <w:color w:val="auto"/>
        </w:rPr>
        <w:t>投标方在软件设备到货后，根据集成方案完成软件集成工作，实现系统软件所需环境的配置和集成联调，满足系统稳定正常运行和业务应用需求的环境。中标方应在每一项工作前分析需求，确定方案和实施步骤，实施过程记录，实施后进行优化配置并备份。集成工作涵盖本项目相关的设备配置，不含机房外设备的网络通信通道相关的配置。具体工作包括但不限于如下内容：</w:t>
      </w:r>
    </w:p>
    <w:p>
      <w:pPr>
        <w:pStyle w:val="6"/>
        <w:numPr>
          <w:ilvl w:val="2"/>
          <w:numId w:val="88"/>
        </w:numPr>
        <w:ind w:firstLine="480" w:firstLineChars="200"/>
        <w:rPr>
          <w:rFonts w:hint="default" w:ascii="Times New Roman" w:hAnsi="Times New Roman" w:cs="Times New Roman"/>
        </w:rPr>
      </w:pPr>
      <w:r>
        <w:rPr>
          <w:rFonts w:hint="default" w:ascii="Times New Roman" w:hAnsi="Times New Roman" w:cs="Times New Roman"/>
        </w:rPr>
        <w:t>操作系统配置优化；</w:t>
      </w:r>
    </w:p>
    <w:p>
      <w:pPr>
        <w:pStyle w:val="6"/>
        <w:ind w:firstLine="480" w:firstLineChars="200"/>
        <w:rPr>
          <w:rFonts w:hint="default" w:ascii="Times New Roman" w:hAnsi="Times New Roman" w:cs="Times New Roman"/>
        </w:rPr>
      </w:pPr>
      <w:r>
        <w:rPr>
          <w:rFonts w:hint="default" w:ascii="Times New Roman" w:hAnsi="Times New Roman" w:cs="Times New Roman"/>
        </w:rPr>
        <w:t>应用中间件集群配置及优化；</w:t>
      </w:r>
    </w:p>
    <w:p>
      <w:pPr>
        <w:pStyle w:val="6"/>
        <w:ind w:firstLine="480" w:firstLineChars="200"/>
        <w:rPr>
          <w:rFonts w:hint="default" w:ascii="Times New Roman" w:hAnsi="Times New Roman" w:cs="Times New Roman"/>
        </w:rPr>
      </w:pPr>
      <w:r>
        <w:rPr>
          <w:rFonts w:hint="default" w:ascii="Times New Roman" w:hAnsi="Times New Roman" w:cs="Times New Roman"/>
        </w:rPr>
        <w:t>数据库RAC搭建、测试和优化配置；</w:t>
      </w:r>
    </w:p>
    <w:p>
      <w:pPr>
        <w:pStyle w:val="6"/>
        <w:ind w:firstLine="480" w:firstLineChars="200"/>
        <w:rPr>
          <w:rFonts w:hint="default" w:ascii="Times New Roman" w:hAnsi="Times New Roman" w:cs="Times New Roman"/>
        </w:rPr>
      </w:pPr>
      <w:r>
        <w:rPr>
          <w:rFonts w:hint="default" w:ascii="Times New Roman" w:hAnsi="Times New Roman" w:cs="Times New Roman"/>
        </w:rPr>
        <w:t>数据库备份方案的制定、数据库备份环境的搭建和备份演练。</w:t>
      </w:r>
    </w:p>
    <w:p>
      <w:pPr>
        <w:pStyle w:val="6"/>
        <w:ind w:firstLine="480" w:firstLineChars="200"/>
        <w:rPr>
          <w:rFonts w:hint="default" w:ascii="Times New Roman" w:hAnsi="Times New Roman" w:cs="Times New Roman"/>
        </w:rPr>
      </w:pPr>
      <w:r>
        <w:rPr>
          <w:rFonts w:hint="default" w:ascii="Times New Roman" w:hAnsi="Times New Roman" w:cs="Times New Roman"/>
        </w:rPr>
        <w:t>各类服务器（包括应用和接口等服务器）集群的搭建含硬件负载均衡器配置、测试和优化配置。</w:t>
      </w:r>
    </w:p>
    <w:p>
      <w:pPr>
        <w:pStyle w:val="6"/>
        <w:ind w:firstLine="480" w:firstLineChars="200"/>
        <w:rPr>
          <w:rFonts w:hint="default" w:ascii="Times New Roman" w:hAnsi="Times New Roman" w:cs="Times New Roman"/>
        </w:rPr>
      </w:pPr>
      <w:r>
        <w:rPr>
          <w:rFonts w:hint="default" w:ascii="Times New Roman" w:hAnsi="Times New Roman" w:cs="Times New Roman"/>
        </w:rPr>
        <w:t>交换机、防火墙（含WEB防火墙）等设备的策略配置、参数配置以及测试和优化工作。</w:t>
      </w:r>
    </w:p>
    <w:p>
      <w:pPr>
        <w:pStyle w:val="6"/>
        <w:ind w:firstLine="480" w:firstLineChars="200"/>
        <w:rPr>
          <w:rFonts w:hint="default" w:ascii="Times New Roman" w:hAnsi="Times New Roman" w:cs="Times New Roman"/>
        </w:rPr>
      </w:pPr>
      <w:r>
        <w:rPr>
          <w:rFonts w:hint="default" w:ascii="Times New Roman" w:hAnsi="Times New Roman" w:cs="Times New Roman"/>
        </w:rPr>
        <w:t xml:space="preserve">网络集成服务，包括系统到WMS等系统网络通道的集成。 </w:t>
      </w:r>
    </w:p>
    <w:p>
      <w:pPr>
        <w:pStyle w:val="5"/>
        <w:rPr>
          <w:rFonts w:hint="default" w:ascii="Times New Roman" w:hAnsi="Times New Roman" w:cs="Times New Roman"/>
          <w:b w:val="0"/>
        </w:rPr>
      </w:pPr>
      <w:bookmarkStart w:id="116" w:name="_Toc465328007"/>
      <w:bookmarkStart w:id="117" w:name="_Toc469422914"/>
      <w:bookmarkStart w:id="118" w:name="_Toc469975114"/>
      <w:r>
        <w:rPr>
          <w:rFonts w:hint="default" w:ascii="Times New Roman" w:hAnsi="Times New Roman" w:cs="Times New Roman"/>
          <w:b w:val="0"/>
        </w:rPr>
        <w:t>系统</w:t>
      </w:r>
      <w:bookmarkEnd w:id="116"/>
      <w:bookmarkEnd w:id="117"/>
      <w:bookmarkEnd w:id="118"/>
      <w:r>
        <w:rPr>
          <w:rFonts w:hint="default" w:ascii="Times New Roman" w:hAnsi="Times New Roman" w:cs="Times New Roman"/>
          <w:b w:val="0"/>
        </w:rPr>
        <w:t>软件集成要求</w:t>
      </w:r>
    </w:p>
    <w:p>
      <w:pPr>
        <w:pStyle w:val="6"/>
        <w:numPr>
          <w:ilvl w:val="2"/>
          <w:numId w:val="89"/>
        </w:numPr>
        <w:ind w:firstLine="480" w:firstLineChars="200"/>
        <w:rPr>
          <w:rFonts w:hint="default" w:ascii="Times New Roman" w:hAnsi="Times New Roman" w:cs="Times New Roman"/>
        </w:rPr>
      </w:pPr>
      <w:bookmarkStart w:id="119" w:name="_Toc453080479"/>
      <w:bookmarkStart w:id="120" w:name="_Toc465328008"/>
      <w:r>
        <w:rPr>
          <w:rFonts w:hint="default" w:ascii="Times New Roman" w:hAnsi="Times New Roman" w:cs="Times New Roman"/>
        </w:rPr>
        <w:t>系统接口联调工作包含对侧系统协助联调工作。需要联调的系统包括WMS系统。</w:t>
      </w:r>
    </w:p>
    <w:p>
      <w:pPr>
        <w:pStyle w:val="6"/>
        <w:ind w:firstLine="480" w:firstLineChars="200"/>
        <w:rPr>
          <w:rFonts w:hint="default" w:ascii="Times New Roman" w:hAnsi="Times New Roman" w:cs="Times New Roman"/>
        </w:rPr>
      </w:pPr>
      <w:r>
        <w:rPr>
          <w:rFonts w:hint="default" w:ascii="Times New Roman" w:hAnsi="Times New Roman" w:cs="Times New Roman"/>
        </w:rPr>
        <w:t>投标方在系统部署，与其他系统联调的过程中必须保证本系统及其他系统的信息安全，在实施过程中出现的信息安全等影响其他系统的故障，投标方应负全部责任。</w:t>
      </w:r>
    </w:p>
    <w:p>
      <w:pPr>
        <w:pStyle w:val="6"/>
        <w:ind w:firstLine="480" w:firstLineChars="200"/>
        <w:rPr>
          <w:rFonts w:hint="default" w:ascii="Times New Roman" w:hAnsi="Times New Roman" w:cs="Times New Roman"/>
        </w:rPr>
      </w:pPr>
      <w:r>
        <w:rPr>
          <w:rFonts w:hint="default" w:ascii="Times New Roman" w:hAnsi="Times New Roman" w:cs="Times New Roman"/>
        </w:rPr>
        <w:t>投标方应对招标方所提供的设备及相关软件进行安装及配置。</w:t>
      </w:r>
    </w:p>
    <w:p>
      <w:pPr>
        <w:pStyle w:val="5"/>
        <w:rPr>
          <w:rFonts w:hint="default" w:ascii="Times New Roman" w:hAnsi="Times New Roman" w:cs="Times New Roman"/>
          <w:b w:val="0"/>
        </w:rPr>
      </w:pPr>
      <w:bookmarkStart w:id="121" w:name="_Toc500189667"/>
      <w:r>
        <w:rPr>
          <w:rFonts w:hint="default" w:ascii="Times New Roman" w:hAnsi="Times New Roman" w:cs="Times New Roman"/>
          <w:b w:val="0"/>
        </w:rPr>
        <w:t>机房环境集成</w:t>
      </w:r>
      <w:bookmarkEnd w:id="121"/>
    </w:p>
    <w:p>
      <w:pPr>
        <w:pStyle w:val="243"/>
        <w:spacing w:line="480" w:lineRule="atLeast"/>
        <w:rPr>
          <w:rFonts w:hint="default" w:ascii="Times New Roman" w:hAnsi="Times New Roman" w:cs="Times New Roman"/>
          <w:color w:val="auto"/>
        </w:rPr>
      </w:pPr>
      <w:r>
        <w:rPr>
          <w:rFonts w:hint="default" w:ascii="Times New Roman" w:hAnsi="Times New Roman" w:cs="Times New Roman"/>
          <w:color w:val="auto"/>
        </w:rPr>
        <w:t>投标方应在招标方指定机房或急救包配合硬件设备安装（含安装所涉及的网络布线、尾纤和辅助材料购置），待该项目购置硬件设备到货后配合设备厂商进行设备安装和调试。本部分设备安装调试包含智能仓储控制系统所需所有设备（含交换机、服务器、防火墙、工控机、无线AP等设备）。</w:t>
      </w:r>
    </w:p>
    <w:bookmarkEnd w:id="119"/>
    <w:bookmarkEnd w:id="120"/>
    <w:p>
      <w:pPr>
        <w:pStyle w:val="3"/>
        <w:rPr>
          <w:rFonts w:hint="default" w:ascii="Times New Roman" w:hAnsi="Times New Roman" w:cs="Times New Roman"/>
          <w:b/>
          <w:bCs/>
        </w:rPr>
      </w:pPr>
      <w:bookmarkStart w:id="122" w:name="_Toc49174192"/>
      <w:bookmarkStart w:id="123" w:name="_Toc46326359"/>
      <w:bookmarkStart w:id="124" w:name="_Toc493881635"/>
      <w:r>
        <w:rPr>
          <w:rFonts w:hint="default" w:ascii="Times New Roman" w:hAnsi="Times New Roman" w:cs="Times New Roman"/>
          <w:b/>
          <w:bCs/>
        </w:rPr>
        <w:t>系统配置清单</w:t>
      </w:r>
      <w:bookmarkEnd w:id="122"/>
      <w:bookmarkEnd w:id="123"/>
    </w:p>
    <w:p>
      <w:pPr>
        <w:pStyle w:val="4"/>
        <w:rPr>
          <w:rFonts w:hint="default" w:ascii="Times New Roman" w:hAnsi="Times New Roman" w:cs="Times New Roman"/>
          <w:b w:val="0"/>
          <w:bCs w:val="0"/>
        </w:rPr>
      </w:pPr>
      <w:bookmarkStart w:id="125" w:name="_Toc49174193"/>
      <w:r>
        <w:rPr>
          <w:rFonts w:hint="default" w:ascii="Times New Roman" w:hAnsi="Times New Roman" w:cs="Times New Roman"/>
          <w:b w:val="0"/>
          <w:bCs w:val="0"/>
        </w:rPr>
        <w:t>软件功能配置清单（系统供货清单）</w:t>
      </w:r>
      <w:bookmarkEnd w:id="125"/>
    </w:p>
    <w:p>
      <w:pPr>
        <w:rPr>
          <w:rFonts w:hint="default" w:ascii="Times New Roman" w:hAnsi="Times New Roman" w:cs="Times New Roman"/>
          <w:lang w:val="zh-CN"/>
        </w:rPr>
      </w:pPr>
      <w:r>
        <w:rPr>
          <w:rFonts w:hint="default" w:ascii="Times New Roman" w:hAnsi="Times New Roman" w:cs="Times New Roman"/>
          <w:lang w:val="zh-CN"/>
        </w:rPr>
        <w:t>投标方应标时应提供完整的功能清单及工具清单和技术服务清单。各清单应包括但不限于表中已列项目。投标方认为功能清单不满足系统技术要求的，可增加相应功能项，并由投标方负责提供和及说明理由（含在本次投标方报价范围内）。</w:t>
      </w:r>
    </w:p>
    <w:p>
      <w:pPr>
        <w:rPr>
          <w:rFonts w:hint="default" w:ascii="Times New Roman" w:hAnsi="Times New Roman" w:cs="Times New Roman"/>
          <w:lang w:val="zh-CN"/>
        </w:rPr>
      </w:pPr>
      <w:r>
        <w:rPr>
          <w:rFonts w:hint="default" w:ascii="Times New Roman" w:hAnsi="Times New Roman" w:cs="Times New Roman"/>
          <w:lang w:val="zh-CN"/>
        </w:rPr>
        <w:t>计量急救包智能仓储控制系统需根据库房现场实际条件进行开发、调试、部署，以满足省公司相关需求。系统清单由软件开发、接口模块两部分组成，以下清单配置作为现场实地部署参考配置，计入本项目建设实施内容。</w:t>
      </w:r>
    </w:p>
    <w:tbl>
      <w:tblPr>
        <w:tblStyle w:val="60"/>
        <w:tblW w:w="81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701"/>
        <w:gridCol w:w="2126"/>
        <w:gridCol w:w="3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04" w:type="dxa"/>
            <w:shd w:val="clear" w:color="auto" w:fill="auto"/>
            <w:vAlign w:val="center"/>
          </w:tcPr>
          <w:p>
            <w:pPr>
              <w:spacing w:line="240" w:lineRule="auto"/>
              <w:ind w:firstLine="0" w:firstLineChars="0"/>
              <w:jc w:val="center"/>
              <w:rPr>
                <w:rFonts w:hint="default" w:ascii="Times New Roman" w:hAnsi="Times New Roman" w:cs="Times New Roman"/>
                <w:b/>
                <w:bCs/>
                <w:kern w:val="0"/>
                <w:sz w:val="21"/>
                <w:szCs w:val="21"/>
              </w:rPr>
            </w:pPr>
            <w:r>
              <w:rPr>
                <w:rFonts w:hint="default" w:ascii="Times New Roman" w:hAnsi="Times New Roman" w:cs="Times New Roman"/>
                <w:b/>
                <w:bCs/>
                <w:kern w:val="0"/>
                <w:sz w:val="21"/>
                <w:szCs w:val="21"/>
              </w:rPr>
              <w:t>序号</w:t>
            </w:r>
          </w:p>
        </w:tc>
        <w:tc>
          <w:tcPr>
            <w:tcW w:w="1701" w:type="dxa"/>
            <w:shd w:val="clear" w:color="auto" w:fill="auto"/>
            <w:vAlign w:val="center"/>
          </w:tcPr>
          <w:p>
            <w:pPr>
              <w:spacing w:line="240" w:lineRule="auto"/>
              <w:ind w:firstLine="0" w:firstLineChars="0"/>
              <w:jc w:val="center"/>
              <w:rPr>
                <w:rFonts w:hint="default" w:ascii="Times New Roman" w:hAnsi="Times New Roman" w:cs="Times New Roman"/>
                <w:b/>
                <w:bCs/>
                <w:kern w:val="0"/>
                <w:sz w:val="21"/>
                <w:szCs w:val="21"/>
              </w:rPr>
            </w:pPr>
            <w:r>
              <w:rPr>
                <w:rFonts w:hint="default" w:ascii="Times New Roman" w:hAnsi="Times New Roman" w:cs="Times New Roman"/>
                <w:b/>
                <w:bCs/>
                <w:kern w:val="0"/>
                <w:sz w:val="21"/>
                <w:szCs w:val="21"/>
              </w:rPr>
              <w:t>名称</w:t>
            </w:r>
          </w:p>
        </w:tc>
        <w:tc>
          <w:tcPr>
            <w:tcW w:w="2126" w:type="dxa"/>
            <w:vAlign w:val="center"/>
          </w:tcPr>
          <w:p>
            <w:pPr>
              <w:spacing w:line="240" w:lineRule="auto"/>
              <w:ind w:firstLine="0" w:firstLineChars="0"/>
              <w:jc w:val="center"/>
              <w:rPr>
                <w:rFonts w:hint="default" w:ascii="Times New Roman" w:hAnsi="Times New Roman" w:cs="Times New Roman"/>
                <w:b/>
                <w:bCs/>
                <w:kern w:val="0"/>
                <w:sz w:val="21"/>
                <w:szCs w:val="21"/>
              </w:rPr>
            </w:pPr>
            <w:r>
              <w:rPr>
                <w:rFonts w:hint="default" w:ascii="Times New Roman" w:hAnsi="Times New Roman" w:cs="Times New Roman"/>
                <w:b/>
                <w:bCs/>
                <w:kern w:val="0"/>
                <w:sz w:val="21"/>
                <w:szCs w:val="21"/>
              </w:rPr>
              <w:t>功能要求</w:t>
            </w:r>
          </w:p>
        </w:tc>
        <w:tc>
          <w:tcPr>
            <w:tcW w:w="3596" w:type="dxa"/>
            <w:shd w:val="clear" w:color="auto" w:fill="auto"/>
            <w:vAlign w:val="center"/>
          </w:tcPr>
          <w:p>
            <w:pPr>
              <w:spacing w:line="240" w:lineRule="auto"/>
              <w:ind w:firstLine="0" w:firstLineChars="0"/>
              <w:jc w:val="center"/>
              <w:rPr>
                <w:rFonts w:hint="default" w:ascii="Times New Roman" w:hAnsi="Times New Roman" w:cs="Times New Roman"/>
                <w:b/>
                <w:bCs/>
                <w:kern w:val="0"/>
                <w:sz w:val="21"/>
                <w:szCs w:val="21"/>
              </w:rPr>
            </w:pPr>
            <w:r>
              <w:rPr>
                <w:rFonts w:hint="default" w:ascii="Times New Roman" w:hAnsi="Times New Roman" w:cs="Times New Roman"/>
                <w:b/>
                <w:bCs/>
                <w:kern w:val="0"/>
                <w:sz w:val="21"/>
                <w:szCs w:val="21"/>
              </w:rPr>
              <w:t>型号规格及主要技术参数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704" w:type="dxa"/>
            <w:shd w:val="clear" w:color="auto" w:fill="auto"/>
            <w:vAlign w:val="center"/>
          </w:tcPr>
          <w:p>
            <w:pPr>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1</w:t>
            </w:r>
          </w:p>
        </w:tc>
        <w:tc>
          <w:tcPr>
            <w:tcW w:w="1701" w:type="dxa"/>
            <w:shd w:val="clear" w:color="auto" w:fill="auto"/>
            <w:vAlign w:val="center"/>
          </w:tcPr>
          <w:p>
            <w:pPr>
              <w:spacing w:line="240" w:lineRule="auto"/>
              <w:ind w:firstLine="0" w:firstLineChars="0"/>
              <w:rPr>
                <w:rFonts w:hint="default" w:ascii="Times New Roman" w:hAnsi="Times New Roman" w:cs="Times New Roman"/>
                <w:kern w:val="0"/>
                <w:sz w:val="21"/>
                <w:szCs w:val="21"/>
              </w:rPr>
            </w:pPr>
            <w:r>
              <w:rPr>
                <w:rFonts w:hint="default" w:ascii="Times New Roman" w:hAnsi="Times New Roman" w:cs="Times New Roman"/>
                <w:kern w:val="0"/>
                <w:sz w:val="21"/>
                <w:szCs w:val="21"/>
              </w:rPr>
              <w:t>WCS仓储控制系统开发、测试</w:t>
            </w:r>
          </w:p>
        </w:tc>
        <w:tc>
          <w:tcPr>
            <w:tcW w:w="2126" w:type="dxa"/>
            <w:vAlign w:val="center"/>
          </w:tcPr>
          <w:p>
            <w:pPr>
              <w:spacing w:line="240" w:lineRule="auto"/>
              <w:ind w:firstLine="0" w:firstLineChars="0"/>
              <w:jc w:val="left"/>
              <w:rPr>
                <w:rFonts w:hint="default" w:ascii="Times New Roman" w:hAnsi="Times New Roman" w:cs="Times New Roman"/>
                <w:kern w:val="0"/>
                <w:sz w:val="21"/>
                <w:szCs w:val="21"/>
              </w:rPr>
            </w:pPr>
            <w:r>
              <w:rPr>
                <w:rFonts w:hint="default" w:ascii="Times New Roman" w:hAnsi="Times New Roman" w:cs="Times New Roman"/>
                <w:kern w:val="0"/>
                <w:sz w:val="21"/>
                <w:szCs w:val="21"/>
              </w:rPr>
              <w:t>1、设备优化调度</w:t>
            </w:r>
          </w:p>
          <w:p>
            <w:pPr>
              <w:spacing w:line="240" w:lineRule="auto"/>
              <w:ind w:firstLine="0" w:firstLineChars="0"/>
              <w:jc w:val="left"/>
              <w:rPr>
                <w:rFonts w:hint="default" w:ascii="Times New Roman" w:hAnsi="Times New Roman" w:cs="Times New Roman"/>
                <w:kern w:val="0"/>
                <w:sz w:val="21"/>
                <w:szCs w:val="21"/>
              </w:rPr>
            </w:pPr>
            <w:r>
              <w:rPr>
                <w:rFonts w:hint="default" w:ascii="Times New Roman" w:hAnsi="Times New Roman" w:cs="Times New Roman"/>
                <w:kern w:val="0"/>
                <w:sz w:val="21"/>
                <w:szCs w:val="21"/>
              </w:rPr>
              <w:t>2、设备监控</w:t>
            </w:r>
          </w:p>
          <w:p>
            <w:pPr>
              <w:spacing w:line="240" w:lineRule="auto"/>
              <w:ind w:firstLine="0" w:firstLineChars="0"/>
              <w:jc w:val="left"/>
              <w:rPr>
                <w:rFonts w:hint="default" w:ascii="Times New Roman" w:hAnsi="Times New Roman" w:cs="Times New Roman"/>
                <w:kern w:val="0"/>
                <w:sz w:val="21"/>
                <w:szCs w:val="21"/>
              </w:rPr>
            </w:pPr>
            <w:r>
              <w:rPr>
                <w:rFonts w:hint="default" w:ascii="Times New Roman" w:hAnsi="Times New Roman" w:cs="Times New Roman"/>
                <w:kern w:val="0"/>
                <w:sz w:val="21"/>
                <w:szCs w:val="21"/>
              </w:rPr>
              <w:t>3、路径规划</w:t>
            </w:r>
          </w:p>
          <w:p>
            <w:pPr>
              <w:spacing w:line="240" w:lineRule="auto"/>
              <w:ind w:firstLine="0" w:firstLineChars="0"/>
              <w:jc w:val="left"/>
              <w:rPr>
                <w:rFonts w:hint="default" w:ascii="Times New Roman" w:hAnsi="Times New Roman" w:cs="Times New Roman"/>
                <w:kern w:val="0"/>
                <w:sz w:val="21"/>
                <w:szCs w:val="21"/>
              </w:rPr>
            </w:pPr>
            <w:r>
              <w:rPr>
                <w:rFonts w:hint="default" w:ascii="Times New Roman" w:hAnsi="Times New Roman" w:cs="Times New Roman"/>
                <w:kern w:val="0"/>
                <w:sz w:val="21"/>
                <w:szCs w:val="21"/>
              </w:rPr>
              <w:t>4、维保计划</w:t>
            </w:r>
          </w:p>
          <w:p>
            <w:pPr>
              <w:spacing w:line="240" w:lineRule="auto"/>
              <w:ind w:firstLine="0" w:firstLineChars="0"/>
              <w:jc w:val="left"/>
              <w:rPr>
                <w:rFonts w:hint="default" w:ascii="Times New Roman" w:hAnsi="Times New Roman" w:cs="Times New Roman"/>
                <w:kern w:val="0"/>
                <w:sz w:val="21"/>
                <w:szCs w:val="21"/>
              </w:rPr>
            </w:pPr>
            <w:r>
              <w:rPr>
                <w:rFonts w:hint="default" w:ascii="Times New Roman" w:hAnsi="Times New Roman" w:cs="Times New Roman"/>
                <w:kern w:val="0"/>
                <w:sz w:val="21"/>
                <w:szCs w:val="21"/>
              </w:rPr>
              <w:t>5、用户管理</w:t>
            </w:r>
          </w:p>
          <w:p>
            <w:pPr>
              <w:spacing w:line="240" w:lineRule="auto"/>
              <w:ind w:firstLine="0" w:firstLineChars="0"/>
              <w:jc w:val="left"/>
              <w:rPr>
                <w:rFonts w:hint="default" w:ascii="Times New Roman" w:hAnsi="Times New Roman" w:cs="Times New Roman"/>
                <w:kern w:val="0"/>
                <w:sz w:val="21"/>
                <w:szCs w:val="21"/>
              </w:rPr>
            </w:pPr>
            <w:r>
              <w:rPr>
                <w:rFonts w:hint="default" w:ascii="Times New Roman" w:hAnsi="Times New Roman" w:cs="Times New Roman"/>
                <w:kern w:val="0"/>
                <w:sz w:val="21"/>
                <w:szCs w:val="21"/>
              </w:rPr>
              <w:t>6、设备管理</w:t>
            </w:r>
          </w:p>
          <w:p>
            <w:pPr>
              <w:spacing w:line="240" w:lineRule="auto"/>
              <w:ind w:firstLine="0" w:firstLineChars="0"/>
              <w:jc w:val="left"/>
              <w:rPr>
                <w:rFonts w:hint="default" w:ascii="Times New Roman" w:hAnsi="Times New Roman" w:cs="Times New Roman"/>
                <w:kern w:val="0"/>
                <w:sz w:val="21"/>
                <w:szCs w:val="21"/>
              </w:rPr>
            </w:pPr>
            <w:r>
              <w:rPr>
                <w:rFonts w:hint="default" w:ascii="Times New Roman" w:hAnsi="Times New Roman" w:cs="Times New Roman"/>
                <w:kern w:val="0"/>
                <w:sz w:val="21"/>
                <w:szCs w:val="21"/>
              </w:rPr>
              <w:t>7、指令管理</w:t>
            </w:r>
          </w:p>
          <w:p>
            <w:pPr>
              <w:spacing w:line="240" w:lineRule="auto"/>
              <w:ind w:firstLine="0" w:firstLineChars="0"/>
              <w:jc w:val="left"/>
              <w:rPr>
                <w:rFonts w:hint="default" w:ascii="Times New Roman" w:hAnsi="Times New Roman" w:cs="Times New Roman"/>
                <w:kern w:val="0"/>
                <w:sz w:val="21"/>
                <w:szCs w:val="21"/>
              </w:rPr>
            </w:pPr>
            <w:r>
              <w:rPr>
                <w:rFonts w:hint="default" w:ascii="Times New Roman" w:hAnsi="Times New Roman" w:cs="Times New Roman"/>
                <w:kern w:val="0"/>
                <w:sz w:val="21"/>
                <w:szCs w:val="21"/>
              </w:rPr>
              <w:t>8、日志管理</w:t>
            </w:r>
          </w:p>
          <w:p>
            <w:pPr>
              <w:spacing w:line="240" w:lineRule="auto"/>
              <w:ind w:firstLine="0" w:firstLineChars="0"/>
              <w:jc w:val="left"/>
              <w:rPr>
                <w:rFonts w:hint="default" w:ascii="Times New Roman" w:hAnsi="Times New Roman" w:cs="Times New Roman"/>
                <w:kern w:val="0"/>
                <w:sz w:val="21"/>
                <w:szCs w:val="21"/>
              </w:rPr>
            </w:pPr>
            <w:r>
              <w:rPr>
                <w:rFonts w:hint="default" w:ascii="Times New Roman" w:hAnsi="Times New Roman" w:cs="Times New Roman"/>
                <w:kern w:val="0"/>
                <w:sz w:val="21"/>
                <w:szCs w:val="21"/>
              </w:rPr>
              <w:t>9、WCS模式切换</w:t>
            </w:r>
          </w:p>
          <w:p>
            <w:pPr>
              <w:spacing w:line="240" w:lineRule="auto"/>
              <w:ind w:firstLine="0" w:firstLineChars="0"/>
              <w:jc w:val="left"/>
              <w:rPr>
                <w:rFonts w:hint="default" w:ascii="Times New Roman" w:hAnsi="Times New Roman" w:cs="Times New Roman"/>
                <w:kern w:val="0"/>
                <w:sz w:val="21"/>
                <w:szCs w:val="21"/>
              </w:rPr>
            </w:pPr>
            <w:r>
              <w:rPr>
                <w:rFonts w:hint="default" w:ascii="Times New Roman" w:hAnsi="Times New Roman" w:cs="Times New Roman"/>
                <w:kern w:val="0"/>
                <w:sz w:val="21"/>
                <w:szCs w:val="21"/>
              </w:rPr>
              <w:t>10、故障分析统计</w:t>
            </w:r>
          </w:p>
        </w:tc>
        <w:tc>
          <w:tcPr>
            <w:tcW w:w="3596" w:type="dxa"/>
            <w:shd w:val="clear" w:color="auto" w:fill="auto"/>
            <w:vAlign w:val="center"/>
          </w:tcPr>
          <w:p>
            <w:pPr>
              <w:spacing w:line="240" w:lineRule="auto"/>
              <w:ind w:firstLine="0" w:firstLineChars="0"/>
              <w:rPr>
                <w:rFonts w:hint="default" w:ascii="Times New Roman" w:hAnsi="Times New Roman" w:cs="Times New Roman"/>
                <w:kern w:val="0"/>
                <w:sz w:val="21"/>
                <w:szCs w:val="21"/>
              </w:rPr>
            </w:pPr>
            <w:r>
              <w:rPr>
                <w:rFonts w:hint="default" w:ascii="Times New Roman" w:hAnsi="Times New Roman" w:cs="Times New Roman"/>
                <w:kern w:val="0"/>
                <w:sz w:val="21"/>
                <w:szCs w:val="21"/>
              </w:rPr>
              <w:t>1、C/S架构，C#语言开发</w:t>
            </w:r>
          </w:p>
          <w:p>
            <w:pPr>
              <w:spacing w:line="240" w:lineRule="auto"/>
              <w:ind w:firstLine="0" w:firstLineChars="0"/>
              <w:rPr>
                <w:rFonts w:hint="default" w:ascii="Times New Roman" w:hAnsi="Times New Roman" w:cs="Times New Roman"/>
                <w:kern w:val="0"/>
                <w:sz w:val="21"/>
                <w:szCs w:val="21"/>
              </w:rPr>
            </w:pPr>
            <w:r>
              <w:rPr>
                <w:rFonts w:hint="default" w:ascii="Times New Roman" w:hAnsi="Times New Roman" w:cs="Times New Roman"/>
                <w:kern w:val="0"/>
                <w:sz w:val="21"/>
                <w:szCs w:val="21"/>
              </w:rPr>
              <w:t>2、各专机运行控制界面</w:t>
            </w:r>
            <w:r>
              <w:rPr>
                <w:rFonts w:hint="default" w:ascii="Times New Roman" w:hAnsi="Times New Roman" w:cs="Times New Roman"/>
                <w:kern w:val="0"/>
                <w:sz w:val="21"/>
                <w:szCs w:val="21"/>
              </w:rPr>
              <w:br w:type="textWrapping"/>
            </w:r>
            <w:r>
              <w:rPr>
                <w:rFonts w:hint="default" w:ascii="Times New Roman" w:hAnsi="Times New Roman" w:cs="Times New Roman"/>
                <w:kern w:val="0"/>
                <w:sz w:val="21"/>
                <w:szCs w:val="21"/>
              </w:rPr>
              <w:t>3、系统和专机相关参数的设置界面</w:t>
            </w:r>
            <w:r>
              <w:rPr>
                <w:rFonts w:hint="default" w:ascii="Times New Roman" w:hAnsi="Times New Roman" w:cs="Times New Roman"/>
                <w:kern w:val="0"/>
                <w:sz w:val="21"/>
                <w:szCs w:val="21"/>
              </w:rPr>
              <w:br w:type="textWrapping"/>
            </w:r>
            <w:r>
              <w:rPr>
                <w:rFonts w:hint="default" w:ascii="Times New Roman" w:hAnsi="Times New Roman" w:cs="Times New Roman"/>
                <w:kern w:val="0"/>
                <w:sz w:val="21"/>
                <w:szCs w:val="21"/>
              </w:rPr>
              <w:t>4、系统参数报警、故障显示界面</w:t>
            </w:r>
            <w:r>
              <w:rPr>
                <w:rFonts w:hint="default" w:ascii="Times New Roman" w:hAnsi="Times New Roman" w:cs="Times New Roman"/>
                <w:kern w:val="0"/>
                <w:sz w:val="21"/>
                <w:szCs w:val="21"/>
              </w:rPr>
              <w:br w:type="textWrapping"/>
            </w:r>
            <w:r>
              <w:rPr>
                <w:rFonts w:hint="default" w:ascii="Times New Roman" w:hAnsi="Times New Roman" w:cs="Times New Roman"/>
                <w:kern w:val="0"/>
                <w:sz w:val="21"/>
                <w:szCs w:val="21"/>
              </w:rPr>
              <w:t>5、系统支持半自动</w:t>
            </w:r>
            <w:r>
              <w:rPr>
                <w:rFonts w:hint="default" w:ascii="Times New Roman" w:hAnsi="Times New Roman" w:cs="Times New Roman"/>
                <w:kern w:val="0"/>
                <w:sz w:val="21"/>
                <w:szCs w:val="21"/>
                <w:lang w:eastAsia="zh-CN"/>
              </w:rPr>
              <w:t>化</w:t>
            </w:r>
            <w:r>
              <w:rPr>
                <w:rFonts w:hint="default" w:ascii="Times New Roman" w:hAnsi="Times New Roman" w:cs="Times New Roman"/>
                <w:kern w:val="0"/>
                <w:sz w:val="21"/>
                <w:szCs w:val="21"/>
              </w:rPr>
              <w:t>、</w:t>
            </w:r>
            <w:r>
              <w:rPr>
                <w:rFonts w:hint="default" w:ascii="Times New Roman" w:hAnsi="Times New Roman" w:cs="Times New Roman"/>
                <w:kern w:val="0"/>
                <w:sz w:val="21"/>
                <w:szCs w:val="21"/>
                <w:lang w:eastAsia="zh-CN"/>
              </w:rPr>
              <w:t>全</w:t>
            </w:r>
            <w:r>
              <w:rPr>
                <w:rFonts w:hint="default" w:ascii="Times New Roman" w:hAnsi="Times New Roman" w:cs="Times New Roman"/>
                <w:kern w:val="0"/>
                <w:sz w:val="21"/>
                <w:szCs w:val="21"/>
              </w:rPr>
              <w:t>自动</w:t>
            </w:r>
            <w:r>
              <w:rPr>
                <w:rFonts w:hint="default" w:ascii="Times New Roman" w:hAnsi="Times New Roman" w:cs="Times New Roman"/>
                <w:kern w:val="0"/>
                <w:sz w:val="21"/>
                <w:szCs w:val="21"/>
                <w:lang w:eastAsia="zh-CN"/>
              </w:rPr>
              <w:t>化</w:t>
            </w:r>
            <w:r>
              <w:rPr>
                <w:rFonts w:hint="default" w:ascii="Times New Roman" w:hAnsi="Times New Roman" w:cs="Times New Roman"/>
                <w:kern w:val="0"/>
                <w:sz w:val="21"/>
                <w:szCs w:val="21"/>
              </w:rPr>
              <w:t>两种模式</w:t>
            </w:r>
            <w:r>
              <w:rPr>
                <w:rFonts w:hint="default" w:ascii="Times New Roman" w:hAnsi="Times New Roman" w:cs="Times New Roman"/>
                <w:kern w:val="0"/>
                <w:sz w:val="21"/>
                <w:szCs w:val="21"/>
              </w:rPr>
              <w:br w:type="textWrapping"/>
            </w:r>
            <w:r>
              <w:rPr>
                <w:rFonts w:hint="default" w:ascii="Times New Roman" w:hAnsi="Times New Roman" w:cs="Times New Roman"/>
                <w:kern w:val="0"/>
                <w:sz w:val="21"/>
                <w:szCs w:val="21"/>
              </w:rPr>
              <w:t>6、其他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704" w:type="dxa"/>
            <w:shd w:val="clear" w:color="auto" w:fill="auto"/>
            <w:vAlign w:val="center"/>
          </w:tcPr>
          <w:p>
            <w:pPr>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2</w:t>
            </w:r>
          </w:p>
        </w:tc>
        <w:tc>
          <w:tcPr>
            <w:tcW w:w="1701" w:type="dxa"/>
            <w:shd w:val="clear" w:color="auto" w:fill="auto"/>
            <w:vAlign w:val="center"/>
          </w:tcPr>
          <w:p>
            <w:pPr>
              <w:spacing w:line="240" w:lineRule="auto"/>
              <w:ind w:firstLine="0" w:firstLineChars="0"/>
              <w:rPr>
                <w:rFonts w:hint="default" w:ascii="Times New Roman" w:hAnsi="Times New Roman" w:cs="Times New Roman"/>
                <w:kern w:val="0"/>
                <w:sz w:val="21"/>
                <w:szCs w:val="21"/>
              </w:rPr>
            </w:pPr>
            <w:r>
              <w:rPr>
                <w:rFonts w:hint="default" w:ascii="Times New Roman" w:hAnsi="Times New Roman" w:cs="Times New Roman"/>
                <w:kern w:val="0"/>
                <w:sz w:val="21"/>
                <w:szCs w:val="21"/>
              </w:rPr>
              <w:t>系统接口模块</w:t>
            </w:r>
          </w:p>
        </w:tc>
        <w:tc>
          <w:tcPr>
            <w:tcW w:w="2126" w:type="dxa"/>
            <w:vAlign w:val="center"/>
          </w:tcPr>
          <w:p>
            <w:pPr>
              <w:spacing w:line="240" w:lineRule="auto"/>
              <w:ind w:firstLine="0" w:firstLineChars="0"/>
              <w:jc w:val="left"/>
              <w:rPr>
                <w:rFonts w:hint="default" w:ascii="Times New Roman" w:hAnsi="Times New Roman" w:cs="Times New Roman"/>
                <w:kern w:val="0"/>
                <w:sz w:val="21"/>
                <w:szCs w:val="21"/>
              </w:rPr>
            </w:pPr>
            <w:r>
              <w:rPr>
                <w:rFonts w:hint="default" w:ascii="Times New Roman" w:hAnsi="Times New Roman" w:cs="Times New Roman"/>
                <w:kern w:val="0"/>
                <w:sz w:val="21"/>
                <w:szCs w:val="21"/>
              </w:rPr>
              <w:t>1、上层业务系统接口</w:t>
            </w:r>
          </w:p>
          <w:p>
            <w:pPr>
              <w:spacing w:line="240" w:lineRule="auto"/>
              <w:ind w:firstLine="0" w:firstLineChars="0"/>
              <w:jc w:val="left"/>
              <w:rPr>
                <w:rFonts w:hint="default" w:ascii="Times New Roman" w:hAnsi="Times New Roman" w:cs="Times New Roman"/>
                <w:kern w:val="0"/>
                <w:sz w:val="21"/>
                <w:szCs w:val="21"/>
              </w:rPr>
            </w:pPr>
            <w:r>
              <w:rPr>
                <w:rFonts w:hint="default" w:ascii="Times New Roman" w:hAnsi="Times New Roman" w:cs="Times New Roman"/>
                <w:kern w:val="0"/>
                <w:sz w:val="21"/>
                <w:szCs w:val="21"/>
              </w:rPr>
              <w:t>2、下层</w:t>
            </w:r>
            <w:r>
              <w:rPr>
                <w:rFonts w:hint="default" w:ascii="Times New Roman" w:hAnsi="Times New Roman" w:cs="Times New Roman"/>
                <w:lang w:val="zh-CN"/>
              </w:rPr>
              <w:t>智能存储</w:t>
            </w:r>
            <w:r>
              <w:rPr>
                <w:rFonts w:hint="default" w:ascii="Times New Roman" w:hAnsi="Times New Roman" w:cs="Times New Roman"/>
                <w:kern w:val="0"/>
                <w:sz w:val="21"/>
                <w:szCs w:val="21"/>
              </w:rPr>
              <w:t>设备接口</w:t>
            </w:r>
          </w:p>
        </w:tc>
        <w:tc>
          <w:tcPr>
            <w:tcW w:w="3596" w:type="dxa"/>
            <w:shd w:val="clear" w:color="auto" w:fill="auto"/>
            <w:vAlign w:val="center"/>
          </w:tcPr>
          <w:p>
            <w:pPr>
              <w:spacing w:line="240" w:lineRule="auto"/>
              <w:ind w:firstLine="0" w:firstLineChars="0"/>
              <w:rPr>
                <w:rFonts w:hint="default" w:ascii="Times New Roman" w:hAnsi="Times New Roman" w:cs="Times New Roman"/>
                <w:kern w:val="0"/>
                <w:sz w:val="21"/>
                <w:szCs w:val="21"/>
              </w:rPr>
            </w:pPr>
            <w:r>
              <w:rPr>
                <w:rFonts w:hint="default" w:ascii="Times New Roman" w:hAnsi="Times New Roman" w:cs="Times New Roman"/>
                <w:kern w:val="0"/>
                <w:sz w:val="21"/>
                <w:szCs w:val="21"/>
              </w:rPr>
              <w:t>1、仓储管理系统和RFID接口</w:t>
            </w:r>
            <w:r>
              <w:rPr>
                <w:rFonts w:hint="default" w:ascii="Times New Roman" w:hAnsi="Times New Roman" w:cs="Times New Roman"/>
                <w:kern w:val="0"/>
                <w:sz w:val="21"/>
                <w:szCs w:val="21"/>
              </w:rPr>
              <w:br w:type="textWrapping"/>
            </w:r>
            <w:r>
              <w:rPr>
                <w:rFonts w:hint="default" w:ascii="Times New Roman" w:hAnsi="Times New Roman" w:cs="Times New Roman"/>
                <w:kern w:val="0"/>
                <w:sz w:val="21"/>
                <w:szCs w:val="21"/>
              </w:rPr>
              <w:t>2、仓储管理系统和拆码垛机接口</w:t>
            </w:r>
            <w:r>
              <w:rPr>
                <w:rFonts w:hint="default" w:ascii="Times New Roman" w:hAnsi="Times New Roman" w:cs="Times New Roman"/>
                <w:kern w:val="0"/>
                <w:sz w:val="21"/>
                <w:szCs w:val="21"/>
              </w:rPr>
              <w:br w:type="textWrapping"/>
            </w:r>
            <w:r>
              <w:rPr>
                <w:rFonts w:hint="default" w:ascii="Times New Roman" w:hAnsi="Times New Roman" w:cs="Times New Roman"/>
                <w:kern w:val="0"/>
                <w:sz w:val="21"/>
                <w:szCs w:val="21"/>
              </w:rPr>
              <w:t>3、仓储管理系统和AGV接口</w:t>
            </w:r>
            <w:r>
              <w:rPr>
                <w:rFonts w:hint="default" w:ascii="Times New Roman" w:hAnsi="Times New Roman" w:cs="Times New Roman"/>
                <w:kern w:val="0"/>
                <w:sz w:val="21"/>
                <w:szCs w:val="21"/>
              </w:rPr>
              <w:br w:type="textWrapping"/>
            </w:r>
            <w:r>
              <w:rPr>
                <w:rFonts w:hint="default" w:ascii="Times New Roman" w:hAnsi="Times New Roman" w:cs="Times New Roman"/>
                <w:kern w:val="0"/>
                <w:sz w:val="21"/>
                <w:szCs w:val="21"/>
              </w:rPr>
              <w:t>4、WMS系统业务接口</w:t>
            </w:r>
            <w:r>
              <w:rPr>
                <w:rFonts w:hint="default" w:ascii="Times New Roman" w:hAnsi="Times New Roman" w:cs="Times New Roman"/>
                <w:kern w:val="0"/>
                <w:sz w:val="21"/>
                <w:szCs w:val="21"/>
              </w:rPr>
              <w:br w:type="textWrapping"/>
            </w:r>
            <w:r>
              <w:rPr>
                <w:rFonts w:hint="default" w:ascii="Times New Roman" w:hAnsi="Times New Roman" w:cs="Times New Roman"/>
                <w:kern w:val="0"/>
                <w:sz w:val="21"/>
                <w:szCs w:val="21"/>
              </w:rPr>
              <w:t>5、仓储管理系统与显示屏接口</w:t>
            </w:r>
            <w:r>
              <w:rPr>
                <w:rFonts w:hint="default" w:ascii="Times New Roman" w:hAnsi="Times New Roman" w:cs="Times New Roman"/>
                <w:kern w:val="0"/>
                <w:sz w:val="21"/>
                <w:szCs w:val="21"/>
              </w:rPr>
              <w:br w:type="textWrapping"/>
            </w:r>
            <w:r>
              <w:rPr>
                <w:rFonts w:hint="default" w:ascii="Times New Roman" w:hAnsi="Times New Roman" w:cs="Times New Roman"/>
                <w:kern w:val="0"/>
                <w:sz w:val="21"/>
                <w:szCs w:val="21"/>
              </w:rPr>
              <w:t>6、其他</w:t>
            </w:r>
          </w:p>
        </w:tc>
      </w:tr>
    </w:tbl>
    <w:p>
      <w:pPr>
        <w:pStyle w:val="4"/>
        <w:rPr>
          <w:rFonts w:hint="default" w:ascii="Times New Roman" w:hAnsi="Times New Roman" w:cs="Times New Roman"/>
          <w:b w:val="0"/>
          <w:bCs w:val="0"/>
        </w:rPr>
      </w:pPr>
      <w:bookmarkStart w:id="126" w:name="_Toc49174194"/>
      <w:r>
        <w:rPr>
          <w:rFonts w:hint="eastAsia" w:ascii="Times New Roman" w:hAnsi="Times New Roman" w:cs="Times New Roman"/>
          <w:b w:val="0"/>
          <w:bCs w:val="0"/>
          <w:lang w:val="en-US" w:eastAsia="zh-CN"/>
        </w:rPr>
        <w:t xml:space="preserve"> </w:t>
      </w:r>
      <w:r>
        <w:rPr>
          <w:rFonts w:hint="default" w:ascii="Times New Roman" w:hAnsi="Times New Roman" w:cs="Times New Roman"/>
          <w:b w:val="0"/>
          <w:bCs w:val="0"/>
        </w:rPr>
        <w:t>硬件设备及商业软件配置清单</w:t>
      </w:r>
      <w:bookmarkEnd w:id="126"/>
    </w:p>
    <w:p>
      <w:pPr>
        <w:rPr>
          <w:rFonts w:hint="default" w:ascii="Times New Roman" w:hAnsi="Times New Roman" w:cs="Times New Roman"/>
        </w:rPr>
      </w:pPr>
      <w:r>
        <w:rPr>
          <w:rFonts w:hint="default" w:ascii="Times New Roman" w:hAnsi="Times New Roman" w:cs="Times New Roman"/>
        </w:rPr>
        <w:t>计量急救包智能仓储控制系统在实际部署时，需要配套硬件设备支持</w:t>
      </w:r>
      <w:r>
        <w:rPr>
          <w:rFonts w:hint="eastAsia" w:cs="Times New Roman"/>
          <w:lang w:eastAsia="zh-CN"/>
        </w:rPr>
        <w:t>，</w:t>
      </w:r>
      <w:r>
        <w:rPr>
          <w:rFonts w:hint="default" w:ascii="Times New Roman" w:hAnsi="Times New Roman" w:cs="Times New Roman"/>
        </w:rPr>
        <w:t>以下配置作为现场实地部署参考配置</w:t>
      </w:r>
      <w:r>
        <w:rPr>
          <w:rFonts w:hint="eastAsia" w:cs="Times New Roman"/>
          <w:lang w:eastAsia="zh-CN"/>
        </w:rPr>
        <w:t>。</w:t>
      </w:r>
    </w:p>
    <w:tbl>
      <w:tblPr>
        <w:tblStyle w:val="60"/>
        <w:tblW w:w="7905" w:type="dxa"/>
        <w:jc w:val="center"/>
        <w:tblLayout w:type="fixed"/>
        <w:tblCellMar>
          <w:top w:w="0" w:type="dxa"/>
          <w:left w:w="108" w:type="dxa"/>
          <w:bottom w:w="0" w:type="dxa"/>
          <w:right w:w="108" w:type="dxa"/>
        </w:tblCellMar>
      </w:tblPr>
      <w:tblGrid>
        <w:gridCol w:w="675"/>
        <w:gridCol w:w="1560"/>
        <w:gridCol w:w="5670"/>
      </w:tblGrid>
      <w:tr>
        <w:tblPrEx>
          <w:tblCellMar>
            <w:top w:w="0" w:type="dxa"/>
            <w:left w:w="108" w:type="dxa"/>
            <w:bottom w:w="0" w:type="dxa"/>
            <w:right w:w="108" w:type="dxa"/>
          </w:tblCellMar>
        </w:tblPrEx>
        <w:trPr>
          <w:trHeight w:val="495"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default" w:ascii="Times New Roman" w:hAnsi="Times New Roman" w:cs="Times New Roman"/>
                <w:b/>
                <w:bCs/>
                <w:kern w:val="0"/>
                <w:sz w:val="21"/>
                <w:szCs w:val="21"/>
              </w:rPr>
            </w:pPr>
            <w:r>
              <w:rPr>
                <w:rFonts w:hint="default" w:ascii="Times New Roman" w:hAnsi="Times New Roman" w:cs="Times New Roman"/>
                <w:b/>
                <w:bCs/>
                <w:kern w:val="0"/>
                <w:sz w:val="21"/>
                <w:szCs w:val="21"/>
              </w:rPr>
              <w:t>序号</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default" w:ascii="Times New Roman" w:hAnsi="Times New Roman" w:cs="Times New Roman"/>
                <w:b/>
                <w:bCs/>
                <w:kern w:val="0"/>
                <w:sz w:val="21"/>
                <w:szCs w:val="21"/>
              </w:rPr>
            </w:pPr>
            <w:r>
              <w:rPr>
                <w:rFonts w:hint="default" w:ascii="Times New Roman" w:hAnsi="Times New Roman" w:cs="Times New Roman"/>
                <w:b/>
                <w:bCs/>
                <w:kern w:val="0"/>
                <w:sz w:val="21"/>
                <w:szCs w:val="21"/>
              </w:rPr>
              <w:t>名称</w:t>
            </w:r>
          </w:p>
        </w:tc>
        <w:tc>
          <w:tcPr>
            <w:tcW w:w="5670" w:type="dxa"/>
            <w:tcBorders>
              <w:top w:val="single" w:color="auto" w:sz="4" w:space="0"/>
              <w:left w:val="single" w:color="auto" w:sz="4" w:space="0"/>
              <w:bottom w:val="single" w:color="auto" w:sz="4" w:space="0"/>
              <w:right w:val="nil"/>
            </w:tcBorders>
            <w:shd w:val="clear" w:color="auto" w:fill="auto"/>
            <w:vAlign w:val="center"/>
          </w:tcPr>
          <w:p>
            <w:pPr>
              <w:spacing w:line="240" w:lineRule="auto"/>
              <w:ind w:firstLine="0" w:firstLineChars="0"/>
              <w:jc w:val="center"/>
              <w:rPr>
                <w:rFonts w:hint="default" w:ascii="Times New Roman" w:hAnsi="Times New Roman" w:cs="Times New Roman"/>
                <w:b/>
                <w:bCs/>
                <w:kern w:val="0"/>
                <w:sz w:val="21"/>
                <w:szCs w:val="21"/>
              </w:rPr>
            </w:pPr>
            <w:r>
              <w:rPr>
                <w:rFonts w:hint="default" w:ascii="Times New Roman" w:hAnsi="Times New Roman" w:cs="Times New Roman"/>
                <w:b/>
                <w:bCs/>
                <w:kern w:val="0"/>
                <w:sz w:val="21"/>
                <w:szCs w:val="21"/>
              </w:rPr>
              <w:t>型号规格及主要技术参数</w:t>
            </w:r>
          </w:p>
        </w:tc>
      </w:tr>
      <w:tr>
        <w:tblPrEx>
          <w:tblCellMar>
            <w:top w:w="0" w:type="dxa"/>
            <w:left w:w="108" w:type="dxa"/>
            <w:bottom w:w="0" w:type="dxa"/>
            <w:right w:w="108" w:type="dxa"/>
          </w:tblCellMar>
        </w:tblPrEx>
        <w:trPr>
          <w:trHeight w:val="912" w:hRule="atLeast"/>
          <w:jc w:val="center"/>
        </w:trPr>
        <w:tc>
          <w:tcPr>
            <w:tcW w:w="675" w:type="dxa"/>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1</w:t>
            </w:r>
          </w:p>
        </w:tc>
        <w:tc>
          <w:tcPr>
            <w:tcW w:w="156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rPr>
                <w:rFonts w:hint="default" w:ascii="Times New Roman" w:hAnsi="Times New Roman" w:cs="Times New Roman"/>
                <w:kern w:val="0"/>
                <w:sz w:val="21"/>
                <w:szCs w:val="21"/>
              </w:rPr>
            </w:pPr>
            <w:r>
              <w:rPr>
                <w:rFonts w:hint="default" w:ascii="Times New Roman" w:hAnsi="Times New Roman" w:cs="Times New Roman"/>
                <w:kern w:val="0"/>
                <w:sz w:val="21"/>
                <w:szCs w:val="21"/>
              </w:rPr>
              <w:t>服务器</w:t>
            </w:r>
          </w:p>
        </w:tc>
        <w:tc>
          <w:tcPr>
            <w:tcW w:w="567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left"/>
              <w:rPr>
                <w:rFonts w:hint="default" w:ascii="Times New Roman" w:hAnsi="Times New Roman" w:cs="Times New Roman"/>
                <w:bCs/>
                <w:color w:val="FF0000"/>
                <w:kern w:val="0"/>
                <w:sz w:val="21"/>
                <w:szCs w:val="21"/>
                <w:highlight w:val="none"/>
              </w:rPr>
            </w:pPr>
            <w:r>
              <w:rPr>
                <w:rFonts w:hint="default" w:ascii="Times New Roman" w:hAnsi="Times New Roman" w:cs="Times New Roman"/>
                <w:bCs/>
                <w:color w:val="FF0000"/>
                <w:kern w:val="0"/>
                <w:sz w:val="21"/>
                <w:szCs w:val="21"/>
                <w:highlight w:val="none"/>
              </w:rPr>
              <w:t>1、处理器：</w:t>
            </w:r>
            <w:r>
              <w:rPr>
                <w:rFonts w:hint="eastAsia" w:ascii="Times New Roman" w:hAnsi="Times New Roman" w:cs="Times New Roman"/>
                <w:color w:val="FF0000"/>
                <w:sz w:val="21"/>
                <w:szCs w:val="21"/>
                <w:highlight w:val="none"/>
                <w:lang w:val="en-US" w:eastAsia="zh-CN"/>
              </w:rPr>
              <w:t>满足</w:t>
            </w:r>
            <w:r>
              <w:rPr>
                <w:rFonts w:hint="eastAsia" w:ascii="Times New Roman" w:hAnsi="Times New Roman" w:eastAsia="宋体" w:cs="Times New Roman"/>
                <w:color w:val="FF0000"/>
                <w:sz w:val="21"/>
                <w:szCs w:val="21"/>
                <w:highlight w:val="none"/>
                <w:lang w:val="en-US" w:eastAsia="zh-CN"/>
              </w:rPr>
              <w:t>自主可控要求</w:t>
            </w:r>
            <w:r>
              <w:rPr>
                <w:rFonts w:hint="default" w:ascii="Times New Roman" w:hAnsi="Times New Roman" w:eastAsia="宋体" w:cs="Times New Roman"/>
                <w:bCs/>
                <w:color w:val="FF0000"/>
                <w:kern w:val="0"/>
                <w:sz w:val="21"/>
                <w:szCs w:val="21"/>
                <w:highlight w:val="none"/>
              </w:rPr>
              <w:t>；</w:t>
            </w:r>
            <w:r>
              <w:rPr>
                <w:rFonts w:hint="default" w:ascii="Times New Roman" w:hAnsi="Times New Roman" w:cs="Times New Roman"/>
                <w:bCs/>
                <w:color w:val="FF0000"/>
                <w:kern w:val="0"/>
                <w:sz w:val="21"/>
                <w:szCs w:val="21"/>
                <w:highlight w:val="none"/>
              </w:rPr>
              <w:br w:type="textWrapping"/>
            </w:r>
            <w:r>
              <w:rPr>
                <w:rFonts w:hint="default" w:ascii="Times New Roman" w:hAnsi="Times New Roman" w:cs="Times New Roman"/>
                <w:bCs/>
                <w:color w:val="FF0000"/>
                <w:kern w:val="0"/>
                <w:sz w:val="21"/>
                <w:szCs w:val="21"/>
                <w:highlight w:val="none"/>
              </w:rPr>
              <w:t>2、内存：当前配置≥32G；</w:t>
            </w:r>
          </w:p>
          <w:p>
            <w:pPr>
              <w:spacing w:line="240" w:lineRule="auto"/>
              <w:ind w:firstLine="0" w:firstLineChars="0"/>
              <w:jc w:val="left"/>
              <w:rPr>
                <w:rFonts w:hint="default" w:ascii="Times New Roman" w:hAnsi="Times New Roman" w:cs="Times New Roman"/>
                <w:bCs/>
                <w:color w:val="FF0000"/>
                <w:kern w:val="0"/>
                <w:sz w:val="21"/>
                <w:szCs w:val="21"/>
                <w:highlight w:val="none"/>
              </w:rPr>
            </w:pPr>
            <w:r>
              <w:rPr>
                <w:rFonts w:hint="default" w:ascii="Times New Roman" w:hAnsi="Times New Roman" w:cs="Times New Roman"/>
                <w:bCs/>
                <w:color w:val="FF0000"/>
                <w:kern w:val="0"/>
                <w:sz w:val="21"/>
                <w:szCs w:val="21"/>
                <w:highlight w:val="none"/>
              </w:rPr>
              <w:t>3、存储：当前配置≥2.4T最大支持数≥</w:t>
            </w:r>
            <w:r>
              <w:rPr>
                <w:rFonts w:hint="eastAsia" w:ascii="Times New Roman" w:hAnsi="Times New Roman" w:cs="Times New Roman"/>
                <w:bCs/>
                <w:color w:val="FF0000"/>
                <w:kern w:val="0"/>
                <w:sz w:val="21"/>
                <w:szCs w:val="21"/>
                <w:highlight w:val="none"/>
                <w:lang w:val="en-US" w:eastAsia="zh-CN"/>
              </w:rPr>
              <w:t>1</w:t>
            </w:r>
            <w:r>
              <w:rPr>
                <w:rFonts w:hint="default" w:ascii="Times New Roman" w:hAnsi="Times New Roman" w:cs="Times New Roman"/>
                <w:bCs/>
                <w:color w:val="FF0000"/>
                <w:kern w:val="0"/>
                <w:sz w:val="21"/>
                <w:szCs w:val="21"/>
                <w:highlight w:val="none"/>
              </w:rPr>
              <w:t>4个</w:t>
            </w:r>
            <w:r>
              <w:rPr>
                <w:rFonts w:hint="eastAsia" w:ascii="Times New Roman" w:hAnsi="Times New Roman" w:cs="Times New Roman"/>
                <w:bCs/>
                <w:color w:val="FF0000"/>
                <w:kern w:val="0"/>
                <w:sz w:val="21"/>
                <w:szCs w:val="21"/>
                <w:highlight w:val="none"/>
                <w:lang w:val="en-US" w:eastAsia="zh-CN"/>
              </w:rPr>
              <w:t>3</w:t>
            </w:r>
            <w:r>
              <w:rPr>
                <w:rFonts w:hint="default" w:ascii="Times New Roman" w:hAnsi="Times New Roman" w:cs="Times New Roman"/>
                <w:bCs/>
                <w:color w:val="FF0000"/>
                <w:kern w:val="0"/>
                <w:sz w:val="21"/>
                <w:szCs w:val="21"/>
                <w:highlight w:val="none"/>
              </w:rPr>
              <w:t>.5寸</w:t>
            </w:r>
            <w:r>
              <w:rPr>
                <w:rFonts w:hint="eastAsia" w:ascii="Times New Roman" w:hAnsi="Times New Roman" w:cs="Times New Roman"/>
                <w:bCs/>
                <w:color w:val="FF0000"/>
                <w:kern w:val="0"/>
                <w:sz w:val="21"/>
                <w:szCs w:val="21"/>
                <w:highlight w:val="none"/>
                <w:lang w:val="en-US" w:eastAsia="zh-CN"/>
              </w:rPr>
              <w:t>SAS/SATA HDD硬</w:t>
            </w:r>
            <w:r>
              <w:rPr>
                <w:rFonts w:hint="default" w:ascii="Times New Roman" w:hAnsi="Times New Roman" w:cs="Times New Roman"/>
                <w:bCs/>
                <w:color w:val="FF0000"/>
                <w:kern w:val="0"/>
                <w:sz w:val="21"/>
                <w:szCs w:val="21"/>
                <w:highlight w:val="none"/>
              </w:rPr>
              <w:t>盘</w:t>
            </w:r>
            <w:r>
              <w:rPr>
                <w:rFonts w:hint="eastAsia" w:ascii="Times New Roman" w:hAnsi="Times New Roman" w:cs="Times New Roman"/>
                <w:bCs/>
                <w:color w:val="FF0000"/>
                <w:kern w:val="0"/>
                <w:sz w:val="21"/>
                <w:szCs w:val="21"/>
                <w:highlight w:val="none"/>
                <w:lang w:val="en-US" w:eastAsia="zh-CN"/>
              </w:rPr>
              <w:t>或SAS/SATA SSD硬盘</w:t>
            </w:r>
            <w:r>
              <w:rPr>
                <w:rFonts w:hint="default" w:ascii="Times New Roman" w:hAnsi="Times New Roman" w:cs="Times New Roman"/>
                <w:bCs/>
                <w:color w:val="FF0000"/>
                <w:kern w:val="0"/>
                <w:sz w:val="21"/>
                <w:szCs w:val="21"/>
                <w:highlight w:val="none"/>
              </w:rPr>
              <w:t>；</w:t>
            </w:r>
          </w:p>
          <w:p>
            <w:pPr>
              <w:spacing w:line="240" w:lineRule="auto"/>
              <w:ind w:firstLine="0" w:firstLineChars="0"/>
              <w:rPr>
                <w:rFonts w:hint="default" w:ascii="Times New Roman" w:hAnsi="Times New Roman" w:cs="Times New Roman"/>
                <w:color w:val="FF0000"/>
                <w:kern w:val="0"/>
                <w:sz w:val="21"/>
                <w:szCs w:val="21"/>
                <w:highlight w:val="none"/>
              </w:rPr>
            </w:pPr>
            <w:r>
              <w:rPr>
                <w:rFonts w:hint="default" w:ascii="Times New Roman" w:hAnsi="Times New Roman" w:cs="Times New Roman"/>
                <w:bCs/>
                <w:color w:val="FF0000"/>
                <w:kern w:val="0"/>
                <w:sz w:val="21"/>
                <w:szCs w:val="21"/>
                <w:highlight w:val="none"/>
              </w:rPr>
              <w:t>4、网卡：</w:t>
            </w:r>
            <w:r>
              <w:rPr>
                <w:rFonts w:hint="eastAsia" w:ascii="Times New Roman" w:hAnsi="Times New Roman" w:cs="Times New Roman"/>
                <w:bCs/>
                <w:color w:val="FF0000"/>
                <w:kern w:val="0"/>
                <w:sz w:val="21"/>
                <w:szCs w:val="21"/>
                <w:highlight w:val="none"/>
                <w:lang w:val="en-US" w:eastAsia="zh-CN"/>
              </w:rPr>
              <w:t>不少于2</w:t>
            </w:r>
            <w:r>
              <w:rPr>
                <w:rFonts w:hint="default" w:ascii="Times New Roman" w:hAnsi="Times New Roman" w:cs="Times New Roman"/>
                <w:bCs/>
                <w:color w:val="FF0000"/>
                <w:kern w:val="0"/>
                <w:sz w:val="21"/>
                <w:szCs w:val="21"/>
                <w:highlight w:val="none"/>
              </w:rPr>
              <w:t>块千兆以太网口</w:t>
            </w:r>
            <w:bookmarkStart w:id="171" w:name="_GoBack"/>
            <w:bookmarkEnd w:id="171"/>
            <w:r>
              <w:rPr>
                <w:rFonts w:hint="eastAsia" w:ascii="Times New Roman" w:hAnsi="Times New Roman" w:cs="Times New Roman"/>
                <w:bCs/>
                <w:color w:val="FF0000"/>
                <w:kern w:val="0"/>
                <w:sz w:val="21"/>
                <w:szCs w:val="21"/>
                <w:highlight w:val="none"/>
                <w:lang w:eastAsia="zh-CN"/>
              </w:rPr>
              <w:t>、</w:t>
            </w:r>
            <w:r>
              <w:rPr>
                <w:rFonts w:hint="eastAsia" w:ascii="Times New Roman" w:hAnsi="Times New Roman" w:cs="Times New Roman"/>
                <w:bCs/>
                <w:color w:val="FF0000"/>
                <w:kern w:val="0"/>
                <w:sz w:val="21"/>
                <w:szCs w:val="21"/>
                <w:highlight w:val="none"/>
                <w:lang w:val="en-US" w:eastAsia="zh-CN"/>
              </w:rPr>
              <w:t>4*GE电口</w:t>
            </w:r>
            <w:r>
              <w:rPr>
                <w:rFonts w:hint="default" w:ascii="Times New Roman" w:hAnsi="Times New Roman" w:cs="Times New Roman"/>
                <w:bCs/>
                <w:color w:val="FF0000"/>
                <w:kern w:val="0"/>
                <w:sz w:val="21"/>
                <w:szCs w:val="21"/>
                <w:highlight w:val="none"/>
              </w:rPr>
              <w:t>；</w:t>
            </w:r>
            <w:r>
              <w:rPr>
                <w:rFonts w:hint="default" w:ascii="Times New Roman" w:hAnsi="Times New Roman" w:cs="Times New Roman"/>
                <w:bCs/>
                <w:color w:val="FF0000"/>
                <w:kern w:val="0"/>
                <w:sz w:val="21"/>
                <w:szCs w:val="21"/>
                <w:highlight w:val="none"/>
              </w:rPr>
              <w:br w:type="textWrapping"/>
            </w:r>
            <w:r>
              <w:rPr>
                <w:rFonts w:hint="eastAsia" w:ascii="Times New Roman" w:hAnsi="Times New Roman" w:cs="Times New Roman"/>
                <w:bCs/>
                <w:color w:val="FF0000"/>
                <w:kern w:val="0"/>
                <w:sz w:val="21"/>
                <w:szCs w:val="21"/>
                <w:highlight w:val="none"/>
                <w:lang w:val="en-US" w:eastAsia="zh-CN"/>
              </w:rPr>
              <w:t>5</w:t>
            </w:r>
            <w:r>
              <w:rPr>
                <w:rFonts w:hint="default" w:ascii="Times New Roman" w:hAnsi="Times New Roman" w:cs="Times New Roman"/>
                <w:bCs/>
                <w:color w:val="FF0000"/>
                <w:kern w:val="0"/>
                <w:sz w:val="21"/>
                <w:szCs w:val="21"/>
                <w:highlight w:val="none"/>
              </w:rPr>
              <w:t>、PCI插槽：≥</w:t>
            </w:r>
            <w:r>
              <w:rPr>
                <w:rFonts w:hint="eastAsia" w:ascii="Times New Roman" w:hAnsi="Times New Roman" w:cs="Times New Roman"/>
                <w:bCs/>
                <w:color w:val="FF0000"/>
                <w:kern w:val="0"/>
                <w:sz w:val="21"/>
                <w:szCs w:val="21"/>
                <w:highlight w:val="none"/>
                <w:lang w:val="en-US" w:eastAsia="zh-CN"/>
              </w:rPr>
              <w:t>3</w:t>
            </w:r>
            <w:r>
              <w:rPr>
                <w:rFonts w:hint="default" w:ascii="Times New Roman" w:hAnsi="Times New Roman" w:cs="Times New Roman"/>
                <w:bCs/>
                <w:color w:val="FF0000"/>
                <w:kern w:val="0"/>
                <w:sz w:val="21"/>
                <w:szCs w:val="21"/>
                <w:highlight w:val="none"/>
              </w:rPr>
              <w:t>个PCI-Express插槽；</w:t>
            </w:r>
            <w:r>
              <w:rPr>
                <w:rFonts w:hint="default" w:ascii="Times New Roman" w:hAnsi="Times New Roman" w:cs="Times New Roman"/>
                <w:bCs/>
                <w:color w:val="FF0000"/>
                <w:kern w:val="0"/>
                <w:sz w:val="21"/>
                <w:szCs w:val="21"/>
                <w:highlight w:val="none"/>
              </w:rPr>
              <w:br w:type="textWrapping"/>
            </w:r>
            <w:r>
              <w:rPr>
                <w:rFonts w:hint="eastAsia" w:ascii="Times New Roman" w:hAnsi="Times New Roman" w:cs="Times New Roman"/>
                <w:bCs/>
                <w:color w:val="FF0000"/>
                <w:kern w:val="0"/>
                <w:sz w:val="21"/>
                <w:szCs w:val="21"/>
                <w:highlight w:val="none"/>
                <w:lang w:val="en-US" w:eastAsia="zh-CN"/>
              </w:rPr>
              <w:t>6</w:t>
            </w:r>
            <w:r>
              <w:rPr>
                <w:rFonts w:hint="default" w:ascii="Times New Roman" w:hAnsi="Times New Roman" w:cs="Times New Roman"/>
                <w:bCs/>
                <w:color w:val="FF0000"/>
                <w:kern w:val="0"/>
                <w:sz w:val="21"/>
                <w:szCs w:val="21"/>
                <w:highlight w:val="none"/>
              </w:rPr>
              <w:t>、软件兼容性：服务器须兼容数据库、中间件、服务器操作系统、虚拟化软件等各版本软件。</w:t>
            </w:r>
          </w:p>
        </w:tc>
      </w:tr>
      <w:tr>
        <w:tblPrEx>
          <w:tblCellMar>
            <w:top w:w="0" w:type="dxa"/>
            <w:left w:w="108" w:type="dxa"/>
            <w:bottom w:w="0" w:type="dxa"/>
            <w:right w:w="108" w:type="dxa"/>
          </w:tblCellMar>
        </w:tblPrEx>
        <w:trPr>
          <w:trHeight w:val="69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2</w:t>
            </w:r>
          </w:p>
        </w:tc>
        <w:tc>
          <w:tcPr>
            <w:tcW w:w="1560" w:type="dxa"/>
            <w:tcBorders>
              <w:top w:val="single" w:color="auto" w:sz="4" w:space="0"/>
              <w:left w:val="nil"/>
              <w:bottom w:val="single" w:color="auto" w:sz="4" w:space="0"/>
              <w:right w:val="single" w:color="auto" w:sz="4" w:space="0"/>
            </w:tcBorders>
            <w:shd w:val="clear" w:color="auto" w:fill="auto"/>
            <w:vAlign w:val="center"/>
          </w:tcPr>
          <w:p>
            <w:pPr>
              <w:spacing w:line="240" w:lineRule="auto"/>
              <w:ind w:firstLine="0" w:firstLineChars="0"/>
              <w:rPr>
                <w:rFonts w:hint="default" w:ascii="Times New Roman" w:hAnsi="Times New Roman" w:cs="Times New Roman"/>
                <w:kern w:val="0"/>
                <w:sz w:val="21"/>
                <w:szCs w:val="21"/>
              </w:rPr>
            </w:pPr>
            <w:r>
              <w:rPr>
                <w:rFonts w:hint="default" w:ascii="Times New Roman" w:hAnsi="Times New Roman" w:cs="Times New Roman"/>
                <w:kern w:val="0"/>
                <w:sz w:val="21"/>
                <w:szCs w:val="21"/>
              </w:rPr>
              <w:t>计算机</w:t>
            </w:r>
          </w:p>
        </w:tc>
        <w:tc>
          <w:tcPr>
            <w:tcW w:w="5670" w:type="dxa"/>
            <w:tcBorders>
              <w:top w:val="single" w:color="auto" w:sz="4" w:space="0"/>
              <w:left w:val="nil"/>
              <w:bottom w:val="single" w:color="auto" w:sz="4" w:space="0"/>
              <w:right w:val="single" w:color="auto" w:sz="4" w:space="0"/>
            </w:tcBorders>
            <w:shd w:val="clear" w:color="auto" w:fill="auto"/>
            <w:vAlign w:val="center"/>
          </w:tcPr>
          <w:p>
            <w:pPr>
              <w:spacing w:line="240" w:lineRule="auto"/>
              <w:ind w:firstLine="0" w:firstLineChars="0"/>
              <w:rPr>
                <w:rFonts w:hint="default" w:ascii="Times New Roman" w:hAnsi="Times New Roman" w:cs="Times New Roman"/>
                <w:color w:val="FF0000"/>
                <w:kern w:val="0"/>
                <w:sz w:val="21"/>
                <w:szCs w:val="21"/>
              </w:rPr>
            </w:pPr>
            <w:r>
              <w:rPr>
                <w:rFonts w:hint="eastAsia" w:cs="Times New Roman"/>
                <w:color w:val="FF0000"/>
                <w:kern w:val="0"/>
                <w:sz w:val="21"/>
                <w:szCs w:val="21"/>
                <w:lang w:val="en-US" w:eastAsia="zh-CN"/>
              </w:rPr>
              <w:t>1、</w:t>
            </w:r>
            <w:r>
              <w:rPr>
                <w:rFonts w:hint="default" w:ascii="Times New Roman" w:hAnsi="Times New Roman" w:cs="Times New Roman"/>
                <w:color w:val="FF0000"/>
                <w:kern w:val="0"/>
                <w:sz w:val="21"/>
                <w:szCs w:val="21"/>
              </w:rPr>
              <w:t>CPU：满足自主可控要求，四核处理器</w:t>
            </w:r>
          </w:p>
          <w:p>
            <w:pPr>
              <w:spacing w:line="240" w:lineRule="auto"/>
              <w:ind w:firstLine="0" w:firstLineChars="0"/>
              <w:rPr>
                <w:rFonts w:hint="default" w:ascii="Times New Roman" w:hAnsi="Times New Roman" w:cs="Times New Roman"/>
                <w:color w:val="FF0000"/>
                <w:kern w:val="0"/>
                <w:sz w:val="21"/>
                <w:szCs w:val="21"/>
              </w:rPr>
            </w:pPr>
            <w:r>
              <w:rPr>
                <w:rFonts w:hint="eastAsia" w:cs="Times New Roman"/>
                <w:color w:val="FF0000"/>
                <w:kern w:val="0"/>
                <w:sz w:val="21"/>
                <w:szCs w:val="21"/>
                <w:lang w:val="en-US" w:eastAsia="zh-CN"/>
              </w:rPr>
              <w:t>2、</w:t>
            </w:r>
            <w:r>
              <w:rPr>
                <w:rFonts w:hint="default" w:ascii="Times New Roman" w:hAnsi="Times New Roman" w:cs="Times New Roman"/>
                <w:color w:val="FF0000"/>
                <w:kern w:val="0"/>
                <w:sz w:val="21"/>
                <w:szCs w:val="21"/>
              </w:rPr>
              <w:t>内存：不低于16G</w:t>
            </w:r>
          </w:p>
          <w:p>
            <w:pPr>
              <w:spacing w:line="240" w:lineRule="auto"/>
              <w:ind w:firstLine="0" w:firstLineChars="0"/>
              <w:rPr>
                <w:rFonts w:hint="default" w:ascii="Times New Roman" w:hAnsi="Times New Roman" w:cs="Times New Roman"/>
                <w:color w:val="FF0000"/>
                <w:kern w:val="0"/>
                <w:sz w:val="21"/>
                <w:szCs w:val="21"/>
              </w:rPr>
            </w:pPr>
            <w:r>
              <w:rPr>
                <w:rFonts w:hint="eastAsia" w:cs="Times New Roman"/>
                <w:color w:val="FF0000"/>
                <w:kern w:val="0"/>
                <w:sz w:val="21"/>
                <w:szCs w:val="21"/>
                <w:lang w:val="en-US" w:eastAsia="zh-CN"/>
              </w:rPr>
              <w:t>3、</w:t>
            </w:r>
            <w:r>
              <w:rPr>
                <w:rFonts w:hint="default" w:ascii="Times New Roman" w:hAnsi="Times New Roman" w:cs="Times New Roman"/>
                <w:color w:val="FF0000"/>
                <w:kern w:val="0"/>
                <w:sz w:val="21"/>
                <w:szCs w:val="21"/>
              </w:rPr>
              <w:t>硬盘：不低于512G固体硬盘,不低于1TB机械硬盘。</w:t>
            </w:r>
          </w:p>
          <w:p>
            <w:pPr>
              <w:spacing w:line="240" w:lineRule="auto"/>
              <w:ind w:firstLine="0" w:firstLineChars="0"/>
              <w:rPr>
                <w:rFonts w:hint="default" w:ascii="Times New Roman" w:hAnsi="Times New Roman" w:cs="Times New Roman"/>
                <w:color w:val="FF0000"/>
                <w:kern w:val="0"/>
                <w:sz w:val="21"/>
                <w:szCs w:val="21"/>
              </w:rPr>
            </w:pPr>
            <w:r>
              <w:rPr>
                <w:rFonts w:hint="eastAsia" w:cs="Times New Roman"/>
                <w:color w:val="FF0000"/>
                <w:kern w:val="0"/>
                <w:sz w:val="21"/>
                <w:szCs w:val="21"/>
                <w:lang w:val="en-US" w:eastAsia="zh-CN"/>
              </w:rPr>
              <w:t>4、</w:t>
            </w:r>
            <w:r>
              <w:rPr>
                <w:rFonts w:hint="default" w:ascii="Times New Roman" w:hAnsi="Times New Roman" w:cs="Times New Roman"/>
                <w:color w:val="FF0000"/>
                <w:kern w:val="0"/>
                <w:sz w:val="21"/>
                <w:szCs w:val="21"/>
              </w:rPr>
              <w:t>其它：不低于100M网口，USB2.0口不少于2个</w:t>
            </w:r>
          </w:p>
          <w:p>
            <w:pPr>
              <w:spacing w:line="240" w:lineRule="auto"/>
              <w:ind w:firstLine="0" w:firstLineChars="0"/>
              <w:rPr>
                <w:rFonts w:hint="default" w:ascii="Times New Roman" w:hAnsi="Times New Roman" w:cs="Times New Roman"/>
                <w:color w:val="FF0000"/>
                <w:kern w:val="0"/>
                <w:sz w:val="21"/>
                <w:szCs w:val="21"/>
              </w:rPr>
            </w:pPr>
            <w:r>
              <w:rPr>
                <w:rFonts w:hint="eastAsia" w:cs="Times New Roman"/>
                <w:color w:val="FF0000"/>
                <w:kern w:val="0"/>
                <w:sz w:val="21"/>
                <w:szCs w:val="21"/>
                <w:lang w:val="en-US" w:eastAsia="zh-CN"/>
              </w:rPr>
              <w:t>5、</w:t>
            </w:r>
            <w:r>
              <w:rPr>
                <w:rFonts w:hint="default" w:ascii="Times New Roman" w:hAnsi="Times New Roman" w:cs="Times New Roman"/>
                <w:color w:val="FF0000"/>
                <w:kern w:val="0"/>
                <w:sz w:val="21"/>
                <w:szCs w:val="21"/>
              </w:rPr>
              <w:t>不小于24寸液晶显示屏</w:t>
            </w:r>
          </w:p>
          <w:p>
            <w:pPr>
              <w:spacing w:line="240" w:lineRule="auto"/>
              <w:ind w:firstLine="0" w:firstLineChars="0"/>
              <w:rPr>
                <w:rFonts w:hint="default" w:ascii="Times New Roman" w:hAnsi="Times New Roman" w:cs="Times New Roman"/>
                <w:color w:val="FF0000"/>
                <w:kern w:val="0"/>
                <w:sz w:val="21"/>
                <w:szCs w:val="21"/>
              </w:rPr>
            </w:pPr>
            <w:r>
              <w:rPr>
                <w:rFonts w:hint="eastAsia" w:cs="Times New Roman"/>
                <w:color w:val="FF0000"/>
                <w:kern w:val="0"/>
                <w:sz w:val="21"/>
                <w:szCs w:val="21"/>
                <w:lang w:val="en-US" w:eastAsia="zh-CN"/>
              </w:rPr>
              <w:t>6、</w:t>
            </w:r>
            <w:r>
              <w:rPr>
                <w:rFonts w:hint="default" w:ascii="Times New Roman" w:hAnsi="Times New Roman" w:cs="Times New Roman"/>
                <w:color w:val="FF0000"/>
                <w:kern w:val="0"/>
                <w:sz w:val="21"/>
                <w:szCs w:val="21"/>
              </w:rPr>
              <w:t>操作系统：满足自主可控要求</w:t>
            </w:r>
          </w:p>
        </w:tc>
      </w:tr>
      <w:tr>
        <w:tblPrEx>
          <w:tblCellMar>
            <w:top w:w="0" w:type="dxa"/>
            <w:left w:w="108" w:type="dxa"/>
            <w:bottom w:w="0" w:type="dxa"/>
            <w:right w:w="108" w:type="dxa"/>
          </w:tblCellMar>
        </w:tblPrEx>
        <w:trPr>
          <w:trHeight w:val="4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3</w:t>
            </w:r>
          </w:p>
        </w:tc>
        <w:tc>
          <w:tcPr>
            <w:tcW w:w="1560" w:type="dxa"/>
            <w:tcBorders>
              <w:top w:val="single" w:color="auto" w:sz="4" w:space="0"/>
              <w:left w:val="nil"/>
              <w:bottom w:val="single" w:color="auto" w:sz="4" w:space="0"/>
              <w:right w:val="single" w:color="auto" w:sz="4" w:space="0"/>
            </w:tcBorders>
            <w:shd w:val="clear" w:color="auto" w:fill="auto"/>
            <w:vAlign w:val="center"/>
          </w:tcPr>
          <w:p>
            <w:pPr>
              <w:spacing w:line="240" w:lineRule="auto"/>
              <w:ind w:firstLine="0" w:firstLineChars="0"/>
              <w:rPr>
                <w:rFonts w:hint="default" w:ascii="Times New Roman" w:hAnsi="Times New Roman" w:cs="Times New Roman"/>
                <w:kern w:val="0"/>
                <w:sz w:val="21"/>
                <w:szCs w:val="21"/>
              </w:rPr>
            </w:pPr>
            <w:r>
              <w:rPr>
                <w:rFonts w:hint="default" w:ascii="Times New Roman" w:hAnsi="Times New Roman" w:cs="Times New Roman"/>
                <w:kern w:val="0"/>
                <w:sz w:val="21"/>
                <w:szCs w:val="21"/>
              </w:rPr>
              <w:t>数据库软件</w:t>
            </w:r>
          </w:p>
        </w:tc>
        <w:tc>
          <w:tcPr>
            <w:tcW w:w="5670" w:type="dxa"/>
            <w:tcBorders>
              <w:top w:val="single" w:color="auto" w:sz="4" w:space="0"/>
              <w:left w:val="nil"/>
              <w:bottom w:val="single" w:color="auto" w:sz="4" w:space="0"/>
              <w:right w:val="single" w:color="auto" w:sz="4" w:space="0"/>
            </w:tcBorders>
            <w:shd w:val="clear" w:color="auto" w:fill="auto"/>
            <w:vAlign w:val="center"/>
          </w:tcPr>
          <w:p>
            <w:pPr>
              <w:rPr>
                <w:color w:val="FF0000"/>
              </w:rPr>
            </w:pPr>
            <w:r>
              <w:rPr>
                <w:rFonts w:hint="eastAsia" w:ascii="Times New Roman" w:hAnsi="Times New Roman" w:cs="Times New Roman"/>
                <w:color w:val="FF0000"/>
                <w:sz w:val="21"/>
                <w:szCs w:val="21"/>
                <w:lang w:val="en-US" w:eastAsia="zh-CN"/>
              </w:rPr>
              <w:t>满足</w:t>
            </w:r>
            <w:r>
              <w:rPr>
                <w:rFonts w:hint="eastAsia" w:ascii="Times New Roman" w:hAnsi="Times New Roman" w:eastAsia="宋体" w:cs="Times New Roman"/>
                <w:color w:val="FF0000"/>
                <w:sz w:val="21"/>
                <w:szCs w:val="21"/>
                <w:lang w:val="en-US" w:eastAsia="zh-CN"/>
              </w:rPr>
              <w:t>自主可控要求</w:t>
            </w:r>
          </w:p>
          <w:p>
            <w:pPr>
              <w:spacing w:line="240" w:lineRule="auto"/>
              <w:ind w:firstLine="0" w:firstLineChars="0"/>
              <w:rPr>
                <w:rFonts w:hint="default" w:ascii="Times New Roman" w:hAnsi="Times New Roman" w:cs="Times New Roman"/>
                <w:color w:val="FF0000"/>
                <w:kern w:val="0"/>
                <w:sz w:val="21"/>
                <w:szCs w:val="21"/>
              </w:rPr>
            </w:pPr>
          </w:p>
        </w:tc>
      </w:tr>
    </w:tbl>
    <w:p>
      <w:pPr>
        <w:rPr>
          <w:rFonts w:hint="default" w:ascii="Times New Roman" w:hAnsi="Times New Roman" w:cs="Times New Roman"/>
        </w:rPr>
      </w:pPr>
      <w:r>
        <w:rPr>
          <w:rFonts w:hint="default" w:ascii="Times New Roman" w:hAnsi="Times New Roman" w:cs="Times New Roman"/>
        </w:rPr>
        <w:t>投标方认为上述系统配置清单不满足系统技术要求的（含软件功能、硬件设备等），并由投标方负责提供和及说明理由可增加相应的硬件和软件（软件功能含在本次投标方报价范围内），硬件范围由各计量包建设单位负责承担。</w:t>
      </w:r>
    </w:p>
    <w:p>
      <w:pPr>
        <w:pStyle w:val="3"/>
        <w:rPr>
          <w:rFonts w:hint="default" w:ascii="Times New Roman" w:hAnsi="Times New Roman" w:cs="Times New Roman"/>
          <w:b/>
          <w:bCs/>
        </w:rPr>
      </w:pPr>
      <w:bookmarkStart w:id="127" w:name="_Toc49174195"/>
      <w:bookmarkStart w:id="128" w:name="_Toc46326360"/>
      <w:r>
        <w:rPr>
          <w:rFonts w:hint="default" w:ascii="Times New Roman" w:hAnsi="Times New Roman" w:cs="Times New Roman"/>
          <w:b/>
          <w:bCs/>
        </w:rPr>
        <w:t>项目管理及系统实施要求</w:t>
      </w:r>
      <w:bookmarkEnd w:id="124"/>
      <w:bookmarkEnd w:id="127"/>
      <w:bookmarkEnd w:id="128"/>
    </w:p>
    <w:p>
      <w:pPr>
        <w:pStyle w:val="4"/>
        <w:rPr>
          <w:rFonts w:hint="default" w:ascii="Times New Roman" w:hAnsi="Times New Roman" w:cs="Times New Roman"/>
          <w:b w:val="0"/>
          <w:bCs w:val="0"/>
        </w:rPr>
      </w:pPr>
      <w:bookmarkStart w:id="129" w:name="_Toc49174196"/>
      <w:bookmarkStart w:id="130" w:name="_Toc493881636"/>
      <w:r>
        <w:rPr>
          <w:rFonts w:hint="default" w:ascii="Times New Roman" w:hAnsi="Times New Roman" w:cs="Times New Roman"/>
          <w:b w:val="0"/>
          <w:bCs w:val="0"/>
        </w:rPr>
        <w:t>项目管理要求</w:t>
      </w:r>
      <w:bookmarkEnd w:id="129"/>
      <w:bookmarkEnd w:id="130"/>
    </w:p>
    <w:p>
      <w:pPr>
        <w:pStyle w:val="5"/>
        <w:rPr>
          <w:rFonts w:hint="default" w:ascii="Times New Roman" w:hAnsi="Times New Roman" w:cs="Times New Roman"/>
          <w:b w:val="0"/>
        </w:rPr>
      </w:pPr>
      <w:r>
        <w:rPr>
          <w:rFonts w:hint="default" w:ascii="Times New Roman" w:hAnsi="Times New Roman" w:cs="Times New Roman"/>
          <w:b w:val="0"/>
        </w:rPr>
        <w:t>项目管理</w:t>
      </w:r>
    </w:p>
    <w:p>
      <w:pPr>
        <w:rPr>
          <w:rFonts w:hint="default" w:ascii="Times New Roman" w:hAnsi="Times New Roman" w:cs="Times New Roman"/>
        </w:rPr>
      </w:pPr>
      <w:r>
        <w:rPr>
          <w:rFonts w:hint="default" w:ascii="Times New Roman" w:hAnsi="Times New Roman" w:cs="Times New Roman"/>
        </w:rPr>
        <w:t>投标方应详细介绍本次项目建设管理所采用的项目管理方法，包括项目管理的方式、策略、技术理论、适用的条件和范围。</w:t>
      </w:r>
    </w:p>
    <w:p>
      <w:pPr>
        <w:pStyle w:val="5"/>
        <w:rPr>
          <w:rFonts w:hint="default" w:ascii="Times New Roman" w:hAnsi="Times New Roman" w:cs="Times New Roman"/>
          <w:b w:val="0"/>
        </w:rPr>
      </w:pPr>
      <w:r>
        <w:rPr>
          <w:rFonts w:hint="default" w:ascii="Times New Roman" w:hAnsi="Times New Roman" w:cs="Times New Roman"/>
          <w:b w:val="0"/>
        </w:rPr>
        <w:t>项目组织</w:t>
      </w:r>
    </w:p>
    <w:p>
      <w:pPr>
        <w:rPr>
          <w:rFonts w:hint="default" w:ascii="Times New Roman" w:hAnsi="Times New Roman" w:cs="Times New Roman"/>
        </w:rPr>
      </w:pPr>
      <w:r>
        <w:rPr>
          <w:rFonts w:hint="default" w:ascii="Times New Roman" w:hAnsi="Times New Roman" w:cs="Times New Roman"/>
        </w:rPr>
        <w:t>投标方应提出参与本项目的项目组织，包括：</w:t>
      </w:r>
    </w:p>
    <w:p>
      <w:pPr>
        <w:rPr>
          <w:rFonts w:hint="default" w:ascii="Times New Roman" w:hAnsi="Times New Roman" w:cs="Times New Roman"/>
        </w:rPr>
      </w:pPr>
      <w:r>
        <w:rPr>
          <w:rFonts w:hint="default" w:ascii="Times New Roman" w:hAnsi="Times New Roman" w:cs="Times New Roman"/>
        </w:rPr>
        <w:t>1、投标方必须承诺向最终用户提供优秀的项目实施队伍，要求在投标文件中明确整个项目实施过程中投标方参与的人员、岗位、资质、项目中的相关工作任务等。参加本项目的人员中要求有在智能仓储控制系统开发、实施、应用集成经验的人数不少于15人，现场实施期间，组建不少于</w:t>
      </w:r>
      <w:r>
        <w:rPr>
          <w:rFonts w:hint="default" w:ascii="Times New Roman" w:hAnsi="Times New Roman" w:cs="Times New Roman"/>
          <w:lang w:val="en-US" w:eastAsia="zh-CN"/>
        </w:rPr>
        <w:t>30</w:t>
      </w:r>
      <w:r>
        <w:rPr>
          <w:rFonts w:hint="default" w:ascii="Times New Roman" w:hAnsi="Times New Roman" w:cs="Times New Roman"/>
        </w:rPr>
        <w:t>人的专业团队，</w:t>
      </w:r>
      <w:r>
        <w:rPr>
          <w:rFonts w:hint="default" w:ascii="Times New Roman" w:hAnsi="Times New Roman" w:cs="Times New Roman"/>
          <w:lang w:eastAsia="zh-CN"/>
        </w:rPr>
        <w:t>需要时</w:t>
      </w:r>
      <w:r>
        <w:rPr>
          <w:rFonts w:hint="default" w:ascii="Times New Roman" w:hAnsi="Times New Roman" w:cs="Times New Roman"/>
        </w:rPr>
        <w:t>具备在18个项目现场同时开展部署调试的能力，在每个项目现场工作的人数不少于3人。要求投标方组建的实施队伍必须包括项目经理、系统架构师、实施人员、测试人员等，项目经理工作年限5年以上，并有类似项目的管理经验，在实施过程中项目经理未经业主方同意不得更换。</w:t>
      </w:r>
    </w:p>
    <w:p>
      <w:pPr>
        <w:rPr>
          <w:rFonts w:hint="default" w:ascii="Times New Roman" w:hAnsi="Times New Roman" w:cs="Times New Roman"/>
        </w:rPr>
      </w:pPr>
      <w:r>
        <w:rPr>
          <w:rFonts w:hint="default" w:ascii="Times New Roman" w:hAnsi="Times New Roman" w:cs="Times New Roman"/>
        </w:rPr>
        <w:t>2、项目质保期内，要求乙方承诺参与技术支持服务的人员组成：人数不少于10人，参加人员应具有本项目的开发或实施经验，人员应保持稳定。</w:t>
      </w:r>
    </w:p>
    <w:p>
      <w:pPr>
        <w:rPr>
          <w:rFonts w:hint="default" w:ascii="Times New Roman" w:hAnsi="Times New Roman" w:cs="Times New Roman"/>
        </w:rPr>
      </w:pPr>
      <w:r>
        <w:rPr>
          <w:rFonts w:hint="default" w:ascii="Times New Roman" w:hAnsi="Times New Roman" w:cs="Times New Roman"/>
        </w:rPr>
        <w:t>3、项目质保期后运维，要求乙方承诺参与技术支持服务的人员组成：人数不少于5人，参加人员应具有本项目的开发或实施经验，人员应保持稳定。</w:t>
      </w:r>
    </w:p>
    <w:p>
      <w:pPr>
        <w:pStyle w:val="4"/>
        <w:rPr>
          <w:rFonts w:hint="default" w:ascii="Times New Roman" w:hAnsi="Times New Roman" w:cs="Times New Roman"/>
          <w:b w:val="0"/>
          <w:bCs w:val="0"/>
        </w:rPr>
      </w:pPr>
      <w:bookmarkStart w:id="131" w:name="_Toc49174197"/>
      <w:bookmarkStart w:id="132" w:name="_Toc493881637"/>
      <w:r>
        <w:rPr>
          <w:rFonts w:hint="default" w:ascii="Times New Roman" w:hAnsi="Times New Roman" w:cs="Times New Roman"/>
          <w:b w:val="0"/>
          <w:bCs w:val="0"/>
        </w:rPr>
        <w:t>实施要求</w:t>
      </w:r>
      <w:bookmarkEnd w:id="131"/>
      <w:bookmarkEnd w:id="132"/>
    </w:p>
    <w:p>
      <w:pPr>
        <w:pStyle w:val="5"/>
        <w:rPr>
          <w:rFonts w:hint="default" w:ascii="Times New Roman" w:hAnsi="Times New Roman" w:cs="Times New Roman"/>
          <w:b w:val="0"/>
          <w:highlight w:val="none"/>
        </w:rPr>
      </w:pPr>
      <w:r>
        <w:rPr>
          <w:rFonts w:hint="default" w:ascii="Times New Roman" w:hAnsi="Times New Roman" w:cs="Times New Roman"/>
          <w:b w:val="0"/>
          <w:highlight w:val="none"/>
        </w:rPr>
        <w:t>项目进度</w:t>
      </w:r>
    </w:p>
    <w:p>
      <w:pPr>
        <w:rPr>
          <w:rFonts w:hint="default" w:ascii="Times New Roman" w:hAnsi="Times New Roman" w:cs="Times New Roman"/>
          <w:highlight w:val="none"/>
        </w:rPr>
      </w:pPr>
      <w:r>
        <w:rPr>
          <w:rFonts w:hint="default" w:ascii="Times New Roman" w:hAnsi="Times New Roman" w:cs="Times New Roman"/>
          <w:highlight w:val="none"/>
        </w:rPr>
        <w:t>投标方必须保证本系统在以下时间节点内完成目标任务：</w:t>
      </w:r>
    </w:p>
    <w:p>
      <w:pPr>
        <w:rPr>
          <w:rFonts w:hint="default" w:ascii="Times New Roman" w:hAnsi="Times New Roman" w:cs="Times New Roman"/>
          <w:highlight w:val="none"/>
        </w:rPr>
      </w:pPr>
      <w:r>
        <w:rPr>
          <w:rFonts w:hint="default" w:ascii="Times New Roman" w:hAnsi="Times New Roman" w:cs="Times New Roman"/>
          <w:highlight w:val="none"/>
        </w:rPr>
        <w:t>1、出厂验收：在签订合同后</w:t>
      </w:r>
      <w:r>
        <w:rPr>
          <w:rFonts w:hint="default" w:ascii="Times New Roman" w:hAnsi="Times New Roman" w:cs="Times New Roman"/>
          <w:highlight w:val="none"/>
          <w:lang w:val="en-US" w:eastAsia="zh-CN"/>
        </w:rPr>
        <w:t>3</w:t>
      </w:r>
      <w:r>
        <w:rPr>
          <w:rFonts w:hint="default" w:ascii="Times New Roman" w:hAnsi="Times New Roman" w:cs="Times New Roman"/>
          <w:highlight w:val="none"/>
        </w:rPr>
        <w:t>个月内完成，配合各计量包建设单位完成预调试工作，达到出厂验收要求。</w:t>
      </w:r>
    </w:p>
    <w:p>
      <w:pPr>
        <w:rPr>
          <w:rFonts w:hint="default" w:ascii="Times New Roman" w:hAnsi="Times New Roman" w:cs="Times New Roman"/>
          <w:highlight w:val="none"/>
        </w:rPr>
      </w:pPr>
      <w:r>
        <w:rPr>
          <w:rFonts w:hint="default" w:ascii="Times New Roman" w:hAnsi="Times New Roman" w:cs="Times New Roman"/>
          <w:highlight w:val="none"/>
        </w:rPr>
        <w:t>2、</w:t>
      </w:r>
      <w:r>
        <w:rPr>
          <w:rFonts w:hint="default" w:ascii="Times New Roman" w:hAnsi="Times New Roman" w:cs="Times New Roman"/>
          <w:highlight w:val="none"/>
          <w:lang w:eastAsia="zh-CN"/>
        </w:rPr>
        <w:t>现场部署</w:t>
      </w:r>
      <w:r>
        <w:rPr>
          <w:rFonts w:hint="default" w:ascii="Times New Roman" w:hAnsi="Times New Roman" w:cs="Times New Roman"/>
          <w:highlight w:val="none"/>
        </w:rPr>
        <w:t>调试：在出厂验收</w:t>
      </w:r>
      <w:r>
        <w:rPr>
          <w:rFonts w:hint="default" w:ascii="Times New Roman" w:hAnsi="Times New Roman" w:cs="Times New Roman"/>
          <w:highlight w:val="none"/>
          <w:lang w:eastAsia="zh-CN"/>
        </w:rPr>
        <w:t>后</w:t>
      </w:r>
      <w:r>
        <w:rPr>
          <w:rFonts w:hint="default" w:ascii="Times New Roman" w:hAnsi="Times New Roman" w:cs="Times New Roman"/>
          <w:highlight w:val="none"/>
          <w:lang w:val="en-US" w:eastAsia="zh-CN"/>
        </w:rPr>
        <w:t>2</w:t>
      </w:r>
      <w:r>
        <w:rPr>
          <w:rFonts w:hint="default" w:ascii="Times New Roman" w:hAnsi="Times New Roman" w:cs="Times New Roman"/>
          <w:highlight w:val="none"/>
        </w:rPr>
        <w:t>个月内完成。</w:t>
      </w:r>
    </w:p>
    <w:p>
      <w:pPr>
        <w:rPr>
          <w:rFonts w:hint="default" w:ascii="Times New Roman" w:hAnsi="Times New Roman" w:cs="Times New Roman"/>
          <w:highlight w:val="none"/>
        </w:rPr>
      </w:pPr>
      <w:r>
        <w:rPr>
          <w:rFonts w:hint="default" w:ascii="Times New Roman" w:hAnsi="Times New Roman" w:cs="Times New Roman"/>
          <w:highlight w:val="none"/>
        </w:rPr>
        <w:t>3、现场验收：调试完成后</w:t>
      </w:r>
      <w:r>
        <w:rPr>
          <w:rFonts w:hint="default" w:ascii="Times New Roman" w:hAnsi="Times New Roman" w:cs="Times New Roman"/>
          <w:highlight w:val="none"/>
          <w:lang w:val="en-US" w:eastAsia="zh-CN"/>
        </w:rPr>
        <w:t>2</w:t>
      </w:r>
      <w:r>
        <w:rPr>
          <w:rFonts w:hint="default" w:ascii="Times New Roman" w:hAnsi="Times New Roman" w:cs="Times New Roman"/>
          <w:highlight w:val="none"/>
        </w:rPr>
        <w:t>个月内完成现场验收。</w:t>
      </w:r>
    </w:p>
    <w:p>
      <w:pPr>
        <w:rPr>
          <w:rFonts w:hint="default" w:ascii="Times New Roman" w:hAnsi="Times New Roman" w:cs="Times New Roman"/>
          <w:highlight w:val="none"/>
        </w:rPr>
      </w:pPr>
      <w:r>
        <w:rPr>
          <w:rFonts w:hint="default" w:ascii="Times New Roman" w:hAnsi="Times New Roman" w:cs="Times New Roman"/>
          <w:highlight w:val="none"/>
        </w:rPr>
        <w:t>4、试运行：现场验收完成后，系统进入试运行阶段，试运行2个月后进行试运行验收。</w:t>
      </w:r>
    </w:p>
    <w:p>
      <w:pPr>
        <w:rPr>
          <w:rFonts w:hint="default" w:ascii="Times New Roman" w:hAnsi="Times New Roman" w:cs="Times New Roman"/>
          <w:highlight w:val="none"/>
        </w:rPr>
      </w:pPr>
      <w:r>
        <w:rPr>
          <w:rFonts w:hint="default" w:ascii="Times New Roman" w:hAnsi="Times New Roman" w:cs="Times New Roman"/>
          <w:highlight w:val="none"/>
        </w:rPr>
        <w:t>5、竣工验收：试运行验收合格后至少运行1个月开展竣工验收。</w:t>
      </w:r>
    </w:p>
    <w:p>
      <w:pPr>
        <w:rPr>
          <w:rFonts w:hint="default" w:ascii="Times New Roman" w:hAnsi="Times New Roman" w:cs="Times New Roman"/>
          <w:highlight w:val="none"/>
        </w:rPr>
      </w:pPr>
      <w:r>
        <w:rPr>
          <w:rFonts w:hint="default" w:ascii="Times New Roman" w:hAnsi="Times New Roman" w:cs="Times New Roman"/>
          <w:highlight w:val="none"/>
        </w:rPr>
        <w:t>投标方必须提供相应的工期保证措施、详细进度计划表，在实施过程中按周提供项目进度双周报。在进入安装调试阶段之后，需每日提供项目进度表。具体进度由招标方通知。</w:t>
      </w:r>
    </w:p>
    <w:p>
      <w:pPr>
        <w:pStyle w:val="5"/>
        <w:rPr>
          <w:rFonts w:hint="default" w:ascii="Times New Roman" w:hAnsi="Times New Roman" w:cs="Times New Roman"/>
          <w:b w:val="0"/>
        </w:rPr>
      </w:pPr>
      <w:r>
        <w:rPr>
          <w:rFonts w:hint="default" w:ascii="Times New Roman" w:hAnsi="Times New Roman" w:cs="Times New Roman"/>
          <w:b w:val="0"/>
        </w:rPr>
        <w:t>实施</w:t>
      </w:r>
    </w:p>
    <w:p>
      <w:pPr>
        <w:rPr>
          <w:rFonts w:hint="default" w:ascii="Times New Roman" w:hAnsi="Times New Roman" w:cs="Times New Roman"/>
        </w:rPr>
      </w:pPr>
      <w:r>
        <w:rPr>
          <w:rFonts w:hint="default" w:ascii="Times New Roman" w:hAnsi="Times New Roman" w:cs="Times New Roman"/>
        </w:rPr>
        <w:t>1、投标方应在投标技术文件中提交详细项目组织管理情况，包括项目经理、技术负责人、项目组成员名单、组织结构图以及上述人员等详细简历，作为关键条款，必须承诺项目参与人数、项目经理到场率。</w:t>
      </w:r>
    </w:p>
    <w:p>
      <w:pPr>
        <w:rPr>
          <w:rFonts w:hint="default" w:ascii="Times New Roman" w:hAnsi="Times New Roman" w:cs="Times New Roman"/>
        </w:rPr>
      </w:pPr>
      <w:r>
        <w:rPr>
          <w:rFonts w:hint="default" w:ascii="Times New Roman" w:hAnsi="Times New Roman" w:cs="Times New Roman"/>
        </w:rPr>
        <w:t>2、投标方应在投标技术文件中提交详细的工程组织及实施计划，并且提交从合同签订之日起的周工作进度安排，实施期间按周提供双周工作进度报告。</w:t>
      </w:r>
    </w:p>
    <w:p>
      <w:pPr>
        <w:rPr>
          <w:rFonts w:hint="default" w:ascii="Times New Roman" w:hAnsi="Times New Roman" w:cs="Times New Roman"/>
        </w:rPr>
      </w:pPr>
      <w:r>
        <w:rPr>
          <w:rFonts w:hint="default" w:ascii="Times New Roman" w:hAnsi="Times New Roman" w:cs="Times New Roman"/>
        </w:rPr>
        <w:t>3、投标方提供项目核心开发人员的有关工作履历以及其在本次工程中的具体职责。</w:t>
      </w:r>
    </w:p>
    <w:p>
      <w:pPr>
        <w:rPr>
          <w:rFonts w:hint="default" w:ascii="Times New Roman" w:hAnsi="Times New Roman" w:cs="Times New Roman"/>
        </w:rPr>
      </w:pPr>
      <w:r>
        <w:rPr>
          <w:rFonts w:hint="default" w:ascii="Times New Roman" w:hAnsi="Times New Roman" w:cs="Times New Roman"/>
        </w:rPr>
        <w:t>4、在项目投入试运行前，投标方（应用开发商）不得调离项目组成员。</w:t>
      </w:r>
    </w:p>
    <w:p>
      <w:pPr>
        <w:pStyle w:val="5"/>
        <w:rPr>
          <w:rFonts w:hint="default" w:ascii="Times New Roman" w:hAnsi="Times New Roman" w:cs="Times New Roman"/>
          <w:b w:val="0"/>
        </w:rPr>
      </w:pPr>
      <w:r>
        <w:rPr>
          <w:rFonts w:hint="default" w:ascii="Times New Roman" w:hAnsi="Times New Roman" w:cs="Times New Roman"/>
          <w:b w:val="0"/>
        </w:rPr>
        <w:t>项目联络会议</w:t>
      </w:r>
    </w:p>
    <w:p>
      <w:pPr>
        <w:rPr>
          <w:rFonts w:hint="default" w:ascii="Times New Roman" w:hAnsi="Times New Roman" w:cs="Times New Roman"/>
        </w:rPr>
      </w:pPr>
      <w:r>
        <w:rPr>
          <w:rFonts w:hint="default" w:ascii="Times New Roman" w:hAnsi="Times New Roman" w:cs="Times New Roman"/>
          <w:lang w:val="zh-CN"/>
        </w:rPr>
        <w:t>为了更好地完成系统的研发、安装、调试等，做好工程协调，乙方应负责安排与业</w:t>
      </w:r>
      <w:r>
        <w:rPr>
          <w:rFonts w:hint="default" w:ascii="Times New Roman" w:hAnsi="Times New Roman" w:cs="Times New Roman"/>
        </w:rPr>
        <w:t>主方工程技术人员的不少于5次工程联络会议。</w:t>
      </w:r>
    </w:p>
    <w:p>
      <w:pPr>
        <w:rPr>
          <w:rFonts w:hint="default" w:ascii="Times New Roman" w:hAnsi="Times New Roman" w:cs="Times New Roman"/>
        </w:rPr>
      </w:pPr>
      <w:r>
        <w:rPr>
          <w:rFonts w:hint="default" w:ascii="Times New Roman" w:hAnsi="Times New Roman" w:cs="Times New Roman"/>
        </w:rPr>
        <w:t>地点：业主方所在地或乙方所在地。</w:t>
      </w:r>
    </w:p>
    <w:p>
      <w:pPr>
        <w:rPr>
          <w:rFonts w:hint="default" w:ascii="Times New Roman" w:hAnsi="Times New Roman" w:cs="Times New Roman"/>
        </w:rPr>
      </w:pPr>
      <w:r>
        <w:rPr>
          <w:rFonts w:hint="default" w:ascii="Times New Roman" w:hAnsi="Times New Roman" w:cs="Times New Roman"/>
        </w:rPr>
        <w:t>时间：业主方指定时间。</w:t>
      </w:r>
    </w:p>
    <w:p>
      <w:pPr>
        <w:rPr>
          <w:rFonts w:hint="default" w:ascii="Times New Roman" w:hAnsi="Times New Roman" w:cs="Times New Roman"/>
        </w:rPr>
      </w:pPr>
      <w:r>
        <w:rPr>
          <w:rFonts w:hint="default" w:ascii="Times New Roman" w:hAnsi="Times New Roman" w:cs="Times New Roman"/>
        </w:rPr>
        <w:t>参加人员：除业主方及邀请人员外，乙方和原厂商的人员和数量自定。</w:t>
      </w:r>
    </w:p>
    <w:p>
      <w:pPr>
        <w:rPr>
          <w:rFonts w:hint="default" w:ascii="Times New Roman" w:hAnsi="Times New Roman" w:cs="Times New Roman"/>
        </w:rPr>
      </w:pPr>
      <w:r>
        <w:rPr>
          <w:rFonts w:hint="default" w:ascii="Times New Roman" w:hAnsi="Times New Roman" w:cs="Times New Roman"/>
        </w:rPr>
        <w:t>会议场地、会议资料等会议相关费用由乙方负责。</w:t>
      </w:r>
    </w:p>
    <w:p>
      <w:pPr>
        <w:rPr>
          <w:rFonts w:hint="default" w:ascii="Times New Roman" w:hAnsi="Times New Roman" w:cs="Times New Roman"/>
        </w:rPr>
      </w:pPr>
      <w:r>
        <w:rPr>
          <w:rFonts w:hint="default" w:ascii="Times New Roman" w:hAnsi="Times New Roman" w:cs="Times New Roman"/>
        </w:rPr>
        <w:t>工程联络会内容如下：</w:t>
      </w:r>
    </w:p>
    <w:tbl>
      <w:tblPr>
        <w:tblStyle w:val="60"/>
        <w:tblW w:w="8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5400"/>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13" w:type="dxa"/>
            <w:shd w:val="clear" w:color="auto" w:fill="auto"/>
            <w:vAlign w:val="center"/>
          </w:tcPr>
          <w:p>
            <w:pPr>
              <w:pStyle w:val="663"/>
              <w:jc w:val="center"/>
              <w:rPr>
                <w:rFonts w:hint="default" w:ascii="Times New Roman" w:hAnsi="Times New Roman" w:cs="Times New Roman"/>
              </w:rPr>
            </w:pPr>
            <w:r>
              <w:rPr>
                <w:rFonts w:hint="default" w:ascii="Times New Roman" w:hAnsi="Times New Roman" w:cs="Times New Roman"/>
              </w:rPr>
              <w:t>联络会</w:t>
            </w:r>
          </w:p>
        </w:tc>
        <w:tc>
          <w:tcPr>
            <w:tcW w:w="5400" w:type="dxa"/>
            <w:shd w:val="clear" w:color="auto" w:fill="auto"/>
            <w:vAlign w:val="center"/>
          </w:tcPr>
          <w:p>
            <w:pPr>
              <w:pStyle w:val="663"/>
              <w:jc w:val="center"/>
              <w:rPr>
                <w:rFonts w:hint="default" w:ascii="Times New Roman" w:hAnsi="Times New Roman" w:cs="Times New Roman"/>
              </w:rPr>
            </w:pPr>
            <w:r>
              <w:rPr>
                <w:rFonts w:hint="default" w:ascii="Times New Roman" w:hAnsi="Times New Roman" w:cs="Times New Roman"/>
              </w:rPr>
              <w:t>内容（议题）</w:t>
            </w:r>
          </w:p>
        </w:tc>
        <w:tc>
          <w:tcPr>
            <w:tcW w:w="786" w:type="dxa"/>
            <w:shd w:val="clear" w:color="auto" w:fill="auto"/>
            <w:vAlign w:val="center"/>
          </w:tcPr>
          <w:p>
            <w:pPr>
              <w:pStyle w:val="663"/>
              <w:jc w:val="center"/>
              <w:rPr>
                <w:rFonts w:hint="default" w:ascii="Times New Roman" w:hAnsi="Times New Roman" w:cs="Times New Roman"/>
              </w:rPr>
            </w:pPr>
            <w:r>
              <w:rPr>
                <w:rFonts w:hint="default" w:ascii="Times New Roman" w:hAnsi="Times New Roman" w:cs="Times New Roma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2113" w:type="dxa"/>
            <w:shd w:val="clear" w:color="auto" w:fill="auto"/>
            <w:vAlign w:val="center"/>
          </w:tcPr>
          <w:p>
            <w:pPr>
              <w:pStyle w:val="663"/>
              <w:rPr>
                <w:rFonts w:hint="default" w:ascii="Times New Roman" w:hAnsi="Times New Roman" w:cs="Times New Roman"/>
              </w:rPr>
            </w:pPr>
            <w:r>
              <w:rPr>
                <w:rFonts w:hint="default" w:ascii="Times New Roman" w:hAnsi="Times New Roman" w:cs="Times New Roman"/>
              </w:rPr>
              <w:t>项目第一次联络会</w:t>
            </w:r>
          </w:p>
        </w:tc>
        <w:tc>
          <w:tcPr>
            <w:tcW w:w="5400" w:type="dxa"/>
            <w:shd w:val="clear" w:color="auto" w:fill="auto"/>
            <w:vAlign w:val="center"/>
          </w:tcPr>
          <w:p>
            <w:pPr>
              <w:pStyle w:val="663"/>
              <w:rPr>
                <w:rFonts w:hint="default" w:ascii="Times New Roman" w:hAnsi="Times New Roman" w:cs="Times New Roman"/>
              </w:rPr>
            </w:pPr>
            <w:r>
              <w:rPr>
                <w:rFonts w:hint="default" w:ascii="Times New Roman" w:hAnsi="Times New Roman" w:cs="Times New Roman"/>
              </w:rPr>
              <w:t>制定工程进度计划书、工程实施策略、时间安排和双方人员安排等；制定系统测试、验收计划和标准。</w:t>
            </w:r>
          </w:p>
        </w:tc>
        <w:tc>
          <w:tcPr>
            <w:tcW w:w="786" w:type="dxa"/>
            <w:shd w:val="clear" w:color="auto" w:fill="auto"/>
            <w:vAlign w:val="center"/>
          </w:tcPr>
          <w:p>
            <w:pPr>
              <w:pStyle w:val="663"/>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3" w:type="dxa"/>
            <w:shd w:val="clear" w:color="auto" w:fill="auto"/>
            <w:vAlign w:val="center"/>
          </w:tcPr>
          <w:p>
            <w:pPr>
              <w:pStyle w:val="663"/>
              <w:rPr>
                <w:rFonts w:hint="default" w:ascii="Times New Roman" w:hAnsi="Times New Roman" w:cs="Times New Roman"/>
              </w:rPr>
            </w:pPr>
            <w:r>
              <w:rPr>
                <w:rFonts w:hint="default" w:ascii="Times New Roman" w:hAnsi="Times New Roman" w:cs="Times New Roman"/>
              </w:rPr>
              <w:t>需求分析联络会</w:t>
            </w:r>
          </w:p>
        </w:tc>
        <w:tc>
          <w:tcPr>
            <w:tcW w:w="5400" w:type="dxa"/>
            <w:shd w:val="clear" w:color="auto" w:fill="auto"/>
            <w:vAlign w:val="center"/>
          </w:tcPr>
          <w:p>
            <w:pPr>
              <w:pStyle w:val="663"/>
              <w:rPr>
                <w:rFonts w:hint="default" w:ascii="Times New Roman" w:hAnsi="Times New Roman" w:cs="Times New Roman"/>
              </w:rPr>
            </w:pPr>
            <w:r>
              <w:rPr>
                <w:rFonts w:hint="default" w:ascii="Times New Roman" w:hAnsi="Times New Roman" w:cs="Times New Roman"/>
              </w:rPr>
              <w:t>讨论并确定业务模型。</w:t>
            </w:r>
          </w:p>
        </w:tc>
        <w:tc>
          <w:tcPr>
            <w:tcW w:w="786" w:type="dxa"/>
            <w:shd w:val="clear" w:color="auto" w:fill="auto"/>
            <w:vAlign w:val="center"/>
          </w:tcPr>
          <w:p>
            <w:pPr>
              <w:pStyle w:val="663"/>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3" w:type="dxa"/>
            <w:shd w:val="clear" w:color="auto" w:fill="auto"/>
            <w:vAlign w:val="center"/>
          </w:tcPr>
          <w:p>
            <w:pPr>
              <w:pStyle w:val="663"/>
              <w:rPr>
                <w:rFonts w:hint="default" w:ascii="Times New Roman" w:hAnsi="Times New Roman" w:cs="Times New Roman"/>
              </w:rPr>
            </w:pPr>
            <w:r>
              <w:rPr>
                <w:rFonts w:hint="default" w:ascii="Times New Roman" w:hAnsi="Times New Roman" w:cs="Times New Roman"/>
              </w:rPr>
              <w:t>接口设计联络会</w:t>
            </w:r>
          </w:p>
        </w:tc>
        <w:tc>
          <w:tcPr>
            <w:tcW w:w="5400" w:type="dxa"/>
            <w:shd w:val="clear" w:color="auto" w:fill="auto"/>
            <w:vAlign w:val="center"/>
          </w:tcPr>
          <w:p>
            <w:pPr>
              <w:pStyle w:val="663"/>
              <w:rPr>
                <w:rFonts w:hint="default" w:ascii="Times New Roman" w:hAnsi="Times New Roman" w:cs="Times New Roman"/>
              </w:rPr>
            </w:pPr>
            <w:r>
              <w:rPr>
                <w:rFonts w:hint="default" w:ascii="Times New Roman" w:hAnsi="Times New Roman" w:cs="Times New Roman"/>
              </w:rPr>
              <w:t>讨论并确定接口规范。</w:t>
            </w:r>
          </w:p>
        </w:tc>
        <w:tc>
          <w:tcPr>
            <w:tcW w:w="786" w:type="dxa"/>
            <w:shd w:val="clear" w:color="auto" w:fill="auto"/>
            <w:vAlign w:val="center"/>
          </w:tcPr>
          <w:p>
            <w:pPr>
              <w:pStyle w:val="663"/>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13" w:type="dxa"/>
            <w:shd w:val="clear" w:color="auto" w:fill="auto"/>
            <w:vAlign w:val="center"/>
          </w:tcPr>
          <w:p>
            <w:pPr>
              <w:pStyle w:val="663"/>
              <w:rPr>
                <w:rFonts w:hint="default" w:ascii="Times New Roman" w:hAnsi="Times New Roman" w:cs="Times New Roman"/>
              </w:rPr>
            </w:pPr>
            <w:r>
              <w:rPr>
                <w:rFonts w:hint="default" w:ascii="Times New Roman" w:hAnsi="Times New Roman" w:cs="Times New Roman"/>
              </w:rPr>
              <w:t>系统现场实施联络会</w:t>
            </w:r>
          </w:p>
        </w:tc>
        <w:tc>
          <w:tcPr>
            <w:tcW w:w="5400" w:type="dxa"/>
            <w:shd w:val="clear" w:color="auto" w:fill="auto"/>
            <w:vAlign w:val="center"/>
          </w:tcPr>
          <w:p>
            <w:pPr>
              <w:pStyle w:val="663"/>
              <w:rPr>
                <w:rFonts w:hint="default" w:ascii="Times New Roman" w:hAnsi="Times New Roman" w:cs="Times New Roman"/>
              </w:rPr>
            </w:pPr>
            <w:r>
              <w:rPr>
                <w:rFonts w:hint="default" w:ascii="Times New Roman" w:hAnsi="Times New Roman" w:cs="Times New Roman"/>
              </w:rPr>
              <w:t>讨论系统和设备部署、调试、联调详细方案，启动各配合单位项目实施工作。</w:t>
            </w:r>
          </w:p>
        </w:tc>
        <w:tc>
          <w:tcPr>
            <w:tcW w:w="786" w:type="dxa"/>
            <w:shd w:val="clear" w:color="auto" w:fill="auto"/>
            <w:vAlign w:val="center"/>
          </w:tcPr>
          <w:p>
            <w:pPr>
              <w:pStyle w:val="663"/>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13" w:type="dxa"/>
            <w:shd w:val="clear" w:color="auto" w:fill="auto"/>
            <w:vAlign w:val="center"/>
          </w:tcPr>
          <w:p>
            <w:pPr>
              <w:pStyle w:val="663"/>
              <w:rPr>
                <w:rFonts w:hint="default" w:ascii="Times New Roman" w:hAnsi="Times New Roman" w:cs="Times New Roman"/>
              </w:rPr>
            </w:pPr>
            <w:r>
              <w:rPr>
                <w:rFonts w:hint="default" w:ascii="Times New Roman" w:hAnsi="Times New Roman" w:cs="Times New Roman"/>
              </w:rPr>
              <w:t>现场验收联络会</w:t>
            </w:r>
          </w:p>
        </w:tc>
        <w:tc>
          <w:tcPr>
            <w:tcW w:w="5400" w:type="dxa"/>
            <w:shd w:val="clear" w:color="auto" w:fill="auto"/>
            <w:vAlign w:val="center"/>
          </w:tcPr>
          <w:p>
            <w:pPr>
              <w:pStyle w:val="663"/>
              <w:rPr>
                <w:rFonts w:hint="default" w:ascii="Times New Roman" w:hAnsi="Times New Roman" w:cs="Times New Roman"/>
              </w:rPr>
            </w:pPr>
            <w:r>
              <w:rPr>
                <w:rFonts w:hint="default" w:ascii="Times New Roman" w:hAnsi="Times New Roman" w:cs="Times New Roman"/>
              </w:rPr>
              <w:t>讨论系统和设备现场验收实施工作，汇报项目现场实施工作情况。</w:t>
            </w:r>
          </w:p>
        </w:tc>
        <w:tc>
          <w:tcPr>
            <w:tcW w:w="786" w:type="dxa"/>
            <w:shd w:val="clear" w:color="auto" w:fill="auto"/>
            <w:vAlign w:val="center"/>
          </w:tcPr>
          <w:p>
            <w:pPr>
              <w:pStyle w:val="663"/>
              <w:rPr>
                <w:rFonts w:hint="default" w:ascii="Times New Roman" w:hAnsi="Times New Roman" w:cs="Times New Roman"/>
              </w:rPr>
            </w:pPr>
          </w:p>
        </w:tc>
      </w:tr>
    </w:tbl>
    <w:p>
      <w:pPr>
        <w:pStyle w:val="5"/>
        <w:rPr>
          <w:rFonts w:hint="default" w:ascii="Times New Roman" w:hAnsi="Times New Roman" w:cs="Times New Roman"/>
          <w:b w:val="0"/>
        </w:rPr>
      </w:pPr>
      <w:r>
        <w:rPr>
          <w:rFonts w:hint="default" w:ascii="Times New Roman" w:hAnsi="Times New Roman" w:cs="Times New Roman"/>
          <w:b w:val="0"/>
        </w:rPr>
        <w:t>安装、测试</w:t>
      </w:r>
    </w:p>
    <w:p>
      <w:pPr>
        <w:rPr>
          <w:rFonts w:hint="default" w:ascii="Times New Roman" w:hAnsi="Times New Roman" w:cs="Times New Roman"/>
        </w:rPr>
      </w:pPr>
      <w:r>
        <w:rPr>
          <w:rFonts w:hint="default" w:ascii="Times New Roman" w:hAnsi="Times New Roman" w:cs="Times New Roman"/>
        </w:rPr>
        <w:t>1、乙方负责制定具体的安装、测试等项目整体的进度计划，与业主方共同协商制定时间表，乙方应按业主方的要求，在规定时间内将其所提供的货物安装到指定地点。</w:t>
      </w:r>
    </w:p>
    <w:p>
      <w:pPr>
        <w:rPr>
          <w:rFonts w:hint="default" w:ascii="Times New Roman" w:hAnsi="Times New Roman" w:cs="Times New Roman"/>
        </w:rPr>
      </w:pPr>
      <w:r>
        <w:rPr>
          <w:rFonts w:hint="default" w:ascii="Times New Roman" w:hAnsi="Times New Roman" w:cs="Times New Roman"/>
        </w:rPr>
        <w:t>2、乙方负责对施工地点进行现场勘察并负责提供工程施工设计和相关安装所需的资料，并负责指导业主方人员掌握和使用这些技术资料。</w:t>
      </w:r>
    </w:p>
    <w:p>
      <w:pPr>
        <w:rPr>
          <w:rFonts w:hint="default" w:ascii="Times New Roman" w:hAnsi="Times New Roman" w:cs="Times New Roman"/>
        </w:rPr>
      </w:pPr>
      <w:r>
        <w:rPr>
          <w:rFonts w:hint="default" w:ascii="Times New Roman" w:hAnsi="Times New Roman" w:cs="Times New Roman"/>
        </w:rPr>
        <w:t>3、乙方应在具备联调测试条件后提出完整的联调测试申请，包括测试方案、具体测试项目、测试目的、测试标准、测试工程师姓名等，并提供相应工具。测试的条款应与本技术规范一致，并获得业主方认可，最终测试文件由乙方拟定，并经业主方确认。</w:t>
      </w:r>
    </w:p>
    <w:p>
      <w:pPr>
        <w:rPr>
          <w:rFonts w:hint="default" w:ascii="Times New Roman" w:hAnsi="Times New Roman" w:cs="Times New Roman"/>
        </w:rPr>
      </w:pPr>
      <w:r>
        <w:rPr>
          <w:rFonts w:hint="default" w:ascii="Times New Roman" w:hAnsi="Times New Roman" w:cs="Times New Roman"/>
        </w:rPr>
        <w:t>4、联调测试应进行详细记录，测试结束后，由乙方的技术人员签字后交给业主方，作为验收依据之一。</w:t>
      </w:r>
    </w:p>
    <w:p>
      <w:pPr>
        <w:rPr>
          <w:rFonts w:hint="default" w:ascii="Times New Roman" w:hAnsi="Times New Roman" w:cs="Times New Roman"/>
        </w:rPr>
      </w:pPr>
      <w:r>
        <w:rPr>
          <w:rFonts w:hint="default" w:ascii="Times New Roman" w:hAnsi="Times New Roman" w:cs="Times New Roman"/>
        </w:rPr>
        <w:t>5、在业主方协助下，乙方必须在本系统上线试运行前负责完成基础信息录入工作。</w:t>
      </w:r>
    </w:p>
    <w:p>
      <w:pPr>
        <w:rPr>
          <w:rFonts w:hint="default" w:ascii="Times New Roman" w:hAnsi="Times New Roman" w:cs="Times New Roman"/>
        </w:rPr>
      </w:pPr>
      <w:r>
        <w:rPr>
          <w:rFonts w:hint="default" w:ascii="Times New Roman" w:hAnsi="Times New Roman" w:cs="Times New Roman"/>
        </w:rPr>
        <w:t>6、在设备安装和系统调测期间，业主方有权派相应技术人员参加，乙方有义务对其进行指导和现场培训。乙方有义务对业主方的技术人员提出的问题作出解答。</w:t>
      </w:r>
    </w:p>
    <w:p>
      <w:pPr>
        <w:rPr>
          <w:rFonts w:hint="default" w:ascii="Times New Roman" w:hAnsi="Times New Roman" w:cs="Times New Roman"/>
        </w:rPr>
      </w:pPr>
      <w:r>
        <w:rPr>
          <w:rFonts w:hint="default" w:ascii="Times New Roman" w:hAnsi="Times New Roman" w:cs="Times New Roman"/>
        </w:rPr>
        <w:t>7、乙方负责所提供软件设备的现场安装、调测和投运。此外，还要配合业主方与其它设备之间的互通。</w:t>
      </w:r>
    </w:p>
    <w:p>
      <w:pPr>
        <w:pStyle w:val="5"/>
        <w:rPr>
          <w:rFonts w:hint="default" w:ascii="Times New Roman" w:hAnsi="Times New Roman" w:cs="Times New Roman"/>
          <w:b w:val="0"/>
        </w:rPr>
      </w:pPr>
      <w:r>
        <w:rPr>
          <w:rFonts w:hint="default" w:ascii="Times New Roman" w:hAnsi="Times New Roman" w:cs="Times New Roman"/>
          <w:b w:val="0"/>
        </w:rPr>
        <w:t>数据准备</w:t>
      </w:r>
    </w:p>
    <w:p>
      <w:pPr>
        <w:rPr>
          <w:rFonts w:hint="default" w:ascii="Times New Roman" w:hAnsi="Times New Roman" w:cs="Times New Roman"/>
        </w:rPr>
      </w:pPr>
      <w:r>
        <w:rPr>
          <w:rFonts w:hint="default" w:ascii="Times New Roman" w:hAnsi="Times New Roman" w:cs="Times New Roman"/>
        </w:rPr>
        <w:t>1、基本要求</w:t>
      </w:r>
    </w:p>
    <w:p>
      <w:pPr>
        <w:rPr>
          <w:rFonts w:hint="default" w:ascii="Times New Roman" w:hAnsi="Times New Roman" w:cs="Times New Roman"/>
        </w:rPr>
      </w:pPr>
      <w:r>
        <w:rPr>
          <w:rFonts w:hint="default" w:ascii="Times New Roman" w:hAnsi="Times New Roman" w:cs="Times New Roman"/>
        </w:rPr>
        <w:t>系统投运前，准备好所需数据，包括基础信息的录入、业务流程的配置、用户权限的配置、系统菜单的配置等，保证系统正常运行。</w:t>
      </w:r>
    </w:p>
    <w:p>
      <w:pPr>
        <w:rPr>
          <w:rFonts w:hint="default" w:ascii="Times New Roman" w:hAnsi="Times New Roman" w:cs="Times New Roman"/>
        </w:rPr>
      </w:pPr>
      <w:r>
        <w:rPr>
          <w:rFonts w:hint="default" w:ascii="Times New Roman" w:hAnsi="Times New Roman" w:cs="Times New Roman"/>
        </w:rPr>
        <w:t>2、技术措施</w:t>
      </w:r>
    </w:p>
    <w:p>
      <w:pPr>
        <w:rPr>
          <w:rFonts w:hint="default" w:ascii="Times New Roman" w:hAnsi="Times New Roman" w:cs="Times New Roman"/>
        </w:rPr>
      </w:pPr>
      <w:r>
        <w:rPr>
          <w:rFonts w:hint="default" w:ascii="Times New Roman" w:hAnsi="Times New Roman" w:cs="Times New Roman"/>
        </w:rPr>
        <w:t>1）乙方在需求分析和设计阶段明确所需的数据：明确所需数据在哪里，需要什么清理工作，怎么接入到本系统。</w:t>
      </w:r>
    </w:p>
    <w:p>
      <w:pPr>
        <w:rPr>
          <w:rFonts w:hint="default" w:ascii="Times New Roman" w:hAnsi="Times New Roman" w:cs="Times New Roman"/>
        </w:rPr>
      </w:pPr>
      <w:r>
        <w:rPr>
          <w:rFonts w:hint="default" w:ascii="Times New Roman" w:hAnsi="Times New Roman" w:cs="Times New Roman"/>
        </w:rPr>
        <w:t>2）项目开发和测试阶段需要从相关系统导出数据并在正式数据基础上进行测试。</w:t>
      </w:r>
    </w:p>
    <w:p>
      <w:pPr>
        <w:rPr>
          <w:rFonts w:hint="default" w:ascii="Times New Roman" w:hAnsi="Times New Roman" w:cs="Times New Roman"/>
        </w:rPr>
      </w:pPr>
      <w:r>
        <w:rPr>
          <w:rFonts w:hint="default" w:ascii="Times New Roman" w:hAnsi="Times New Roman" w:cs="Times New Roman"/>
        </w:rPr>
        <w:t>3）系统现场实施阶段必须在真实数据上运行，乙方对相关数据问题进行专项问题跟踪和闭环处理。</w:t>
      </w:r>
    </w:p>
    <w:p>
      <w:pPr>
        <w:rPr>
          <w:rFonts w:hint="default" w:ascii="Times New Roman" w:hAnsi="Times New Roman" w:cs="Times New Roman"/>
        </w:rPr>
      </w:pPr>
      <w:r>
        <w:rPr>
          <w:rFonts w:hint="default" w:ascii="Times New Roman" w:hAnsi="Times New Roman" w:cs="Times New Roman"/>
        </w:rPr>
        <w:t>4）系统上线前，乙方有数据完整性、可靠性评测方法并进行评测。</w:t>
      </w:r>
    </w:p>
    <w:p>
      <w:pPr>
        <w:pStyle w:val="3"/>
        <w:rPr>
          <w:rFonts w:hint="default" w:ascii="Times New Roman" w:hAnsi="Times New Roman" w:cs="Times New Roman"/>
          <w:b/>
          <w:bCs/>
        </w:rPr>
      </w:pPr>
      <w:bookmarkStart w:id="133" w:name="_Toc49174198"/>
      <w:bookmarkStart w:id="134" w:name="_Toc46326361"/>
      <w:r>
        <w:rPr>
          <w:rFonts w:hint="default" w:ascii="Times New Roman" w:hAnsi="Times New Roman" w:cs="Times New Roman"/>
          <w:b/>
          <w:bCs/>
        </w:rPr>
        <w:t>项目验收要求</w:t>
      </w:r>
      <w:bookmarkEnd w:id="133"/>
      <w:bookmarkEnd w:id="134"/>
    </w:p>
    <w:p>
      <w:pPr>
        <w:rPr>
          <w:rFonts w:hint="default" w:ascii="Times New Roman" w:hAnsi="Times New Roman" w:cs="Times New Roman"/>
        </w:rPr>
      </w:pPr>
      <w:r>
        <w:rPr>
          <w:rFonts w:hint="default" w:ascii="Times New Roman" w:hAnsi="Times New Roman" w:cs="Times New Roman"/>
        </w:rPr>
        <w:t>乙方应在具备出厂验收、现场验收和试运行验收条件后向业主方提供包含验收方案、具体验收项目、验收目的、验收标准、验收人员等的验收申请，业主方在收到乙方验收申请后答复乙方并组织验收。试运行验收后由业主方组织项目整体竣工验收。</w:t>
      </w:r>
    </w:p>
    <w:p>
      <w:pPr>
        <w:rPr>
          <w:rFonts w:hint="default" w:ascii="Times New Roman" w:hAnsi="Times New Roman" w:cs="Times New Roman"/>
        </w:rPr>
      </w:pPr>
      <w:r>
        <w:rPr>
          <w:rFonts w:hint="default" w:ascii="Times New Roman" w:hAnsi="Times New Roman" w:cs="Times New Roman"/>
        </w:rPr>
        <w:t>验收相关的测试费和会议费由乙方承担。</w:t>
      </w:r>
    </w:p>
    <w:p>
      <w:pPr>
        <w:pStyle w:val="4"/>
        <w:rPr>
          <w:rFonts w:hint="default" w:ascii="Times New Roman" w:hAnsi="Times New Roman" w:cs="Times New Roman"/>
          <w:b/>
          <w:bCs/>
        </w:rPr>
      </w:pPr>
      <w:bookmarkStart w:id="135" w:name="_Toc49174199"/>
      <w:r>
        <w:rPr>
          <w:rFonts w:hint="default" w:ascii="Times New Roman" w:hAnsi="Times New Roman" w:cs="Times New Roman"/>
          <w:b/>
          <w:bCs/>
        </w:rPr>
        <w:t>出厂验收</w:t>
      </w:r>
      <w:bookmarkEnd w:id="135"/>
    </w:p>
    <w:p>
      <w:pPr>
        <w:rPr>
          <w:rFonts w:hint="default" w:ascii="Times New Roman" w:hAnsi="Times New Roman" w:cs="Times New Roman"/>
        </w:rPr>
      </w:pPr>
      <w:r>
        <w:rPr>
          <w:rFonts w:hint="default" w:ascii="Times New Roman" w:hAnsi="Times New Roman" w:cs="Times New Roman"/>
        </w:rPr>
        <w:t>合同签订后，乙方完成智能仓储控制系统的开发与测试工作，达到出厂验收要求。由业主方组织进行系统出厂验收。</w:t>
      </w:r>
    </w:p>
    <w:p>
      <w:pPr>
        <w:pStyle w:val="5"/>
        <w:keepNext/>
        <w:keepLines/>
        <w:widowControl/>
        <w:tabs>
          <w:tab w:val="left" w:pos="0"/>
        </w:tabs>
        <w:jc w:val="left"/>
        <w:rPr>
          <w:rFonts w:hint="default" w:ascii="Times New Roman" w:hAnsi="Times New Roman" w:cs="Times New Roman"/>
          <w:b w:val="0"/>
        </w:rPr>
      </w:pPr>
      <w:r>
        <w:rPr>
          <w:rFonts w:hint="default" w:ascii="Times New Roman" w:hAnsi="Times New Roman" w:cs="Times New Roman"/>
          <w:b w:val="0"/>
        </w:rPr>
        <w:t>出厂验收条件</w:t>
      </w:r>
    </w:p>
    <w:p>
      <w:pPr>
        <w:pStyle w:val="541"/>
        <w:widowControl/>
        <w:numPr>
          <w:ilvl w:val="0"/>
          <w:numId w:val="90"/>
        </w:numPr>
        <w:spacing w:line="480" w:lineRule="atLeast"/>
        <w:jc w:val="left"/>
        <w:rPr>
          <w:rFonts w:hint="default" w:ascii="Times New Roman" w:hAnsi="Times New Roman" w:cs="Times New Roman"/>
        </w:rPr>
      </w:pPr>
      <w:r>
        <w:rPr>
          <w:rFonts w:hint="default" w:ascii="Times New Roman" w:hAnsi="Times New Roman" w:cs="Times New Roman"/>
        </w:rPr>
        <w:t>乙方已按照合同要求下完成了软件开发工作；</w:t>
      </w:r>
    </w:p>
    <w:p>
      <w:pPr>
        <w:pStyle w:val="541"/>
        <w:widowControl/>
        <w:numPr>
          <w:ilvl w:val="0"/>
          <w:numId w:val="90"/>
        </w:numPr>
        <w:spacing w:line="480" w:lineRule="atLeast"/>
        <w:jc w:val="left"/>
        <w:rPr>
          <w:rFonts w:hint="default" w:ascii="Times New Roman" w:hAnsi="Times New Roman" w:cs="Times New Roman"/>
        </w:rPr>
      </w:pPr>
      <w:r>
        <w:rPr>
          <w:rFonts w:hint="default" w:ascii="Times New Roman" w:hAnsi="Times New Roman" w:cs="Times New Roman"/>
        </w:rPr>
        <w:t>乙方已搭建了模拟测试环境，提供了测试设备，并完成了相关技术资料的编写；</w:t>
      </w:r>
    </w:p>
    <w:p>
      <w:pPr>
        <w:pStyle w:val="541"/>
        <w:widowControl/>
        <w:numPr>
          <w:ilvl w:val="0"/>
          <w:numId w:val="90"/>
        </w:numPr>
        <w:spacing w:line="480" w:lineRule="atLeast"/>
        <w:jc w:val="left"/>
        <w:rPr>
          <w:rFonts w:hint="default" w:ascii="Times New Roman" w:hAnsi="Times New Roman" w:cs="Times New Roman"/>
        </w:rPr>
      </w:pPr>
      <w:r>
        <w:rPr>
          <w:rFonts w:hint="default" w:ascii="Times New Roman" w:hAnsi="Times New Roman" w:cs="Times New Roman"/>
        </w:rPr>
        <w:t>乙方已完成预验收测试，并达到合同及相关技术协议的要求要求；</w:t>
      </w:r>
    </w:p>
    <w:p>
      <w:pPr>
        <w:pStyle w:val="541"/>
        <w:widowControl/>
        <w:numPr>
          <w:ilvl w:val="0"/>
          <w:numId w:val="90"/>
        </w:numPr>
        <w:spacing w:line="480" w:lineRule="atLeast"/>
        <w:jc w:val="left"/>
        <w:rPr>
          <w:rFonts w:hint="default" w:ascii="Times New Roman" w:hAnsi="Times New Roman" w:cs="Times New Roman"/>
        </w:rPr>
      </w:pPr>
      <w:r>
        <w:rPr>
          <w:rFonts w:hint="default" w:ascii="Times New Roman" w:hAnsi="Times New Roman" w:cs="Times New Roman"/>
        </w:rPr>
        <w:t>乙方已经提交预验收测试报告和出厂验收申请报告；</w:t>
      </w:r>
    </w:p>
    <w:p>
      <w:pPr>
        <w:pStyle w:val="541"/>
        <w:widowControl/>
        <w:numPr>
          <w:ilvl w:val="0"/>
          <w:numId w:val="90"/>
        </w:numPr>
        <w:spacing w:line="480" w:lineRule="atLeast"/>
        <w:jc w:val="left"/>
        <w:rPr>
          <w:rFonts w:hint="default" w:ascii="Times New Roman" w:hAnsi="Times New Roman" w:cs="Times New Roman"/>
        </w:rPr>
      </w:pPr>
      <w:r>
        <w:rPr>
          <w:rFonts w:hint="default" w:ascii="Times New Roman" w:hAnsi="Times New Roman" w:cs="Times New Roman"/>
        </w:rPr>
        <w:t>乙方已编写出厂验收大纲， 并经出厂验收工作组审核确认后，形成正式文本。</w:t>
      </w:r>
    </w:p>
    <w:p>
      <w:pPr>
        <w:pStyle w:val="541"/>
        <w:widowControl/>
        <w:numPr>
          <w:ilvl w:val="0"/>
          <w:numId w:val="90"/>
        </w:numPr>
        <w:spacing w:line="480" w:lineRule="atLeast"/>
        <w:jc w:val="left"/>
        <w:rPr>
          <w:rFonts w:hint="default" w:ascii="Times New Roman" w:hAnsi="Times New Roman" w:cs="Times New Roman"/>
        </w:rPr>
      </w:pPr>
      <w:r>
        <w:rPr>
          <w:rFonts w:hint="default" w:ascii="Times New Roman" w:hAnsi="Times New Roman" w:cs="Times New Roman"/>
        </w:rPr>
        <w:t>乙方提出出厂验收申请后，甲方应组织有相关人员参加的出厂验收组，负责验收工作。</w:t>
      </w:r>
    </w:p>
    <w:p>
      <w:pPr>
        <w:pStyle w:val="5"/>
        <w:keepNext/>
        <w:keepLines/>
        <w:widowControl/>
        <w:tabs>
          <w:tab w:val="left" w:pos="0"/>
        </w:tabs>
        <w:jc w:val="left"/>
        <w:rPr>
          <w:rFonts w:hint="default" w:ascii="Times New Roman" w:hAnsi="Times New Roman" w:cs="Times New Roman"/>
          <w:b w:val="0"/>
        </w:rPr>
      </w:pPr>
      <w:r>
        <w:rPr>
          <w:rFonts w:hint="default" w:ascii="Times New Roman" w:hAnsi="Times New Roman" w:cs="Times New Roman"/>
          <w:b w:val="0"/>
        </w:rPr>
        <w:t>出厂验收大纲</w:t>
      </w:r>
    </w:p>
    <w:p>
      <w:pPr>
        <w:pStyle w:val="541"/>
        <w:widowControl/>
        <w:numPr>
          <w:ilvl w:val="0"/>
          <w:numId w:val="91"/>
        </w:numPr>
        <w:spacing w:line="480" w:lineRule="atLeast"/>
        <w:jc w:val="left"/>
        <w:rPr>
          <w:rFonts w:hint="default" w:ascii="Times New Roman" w:hAnsi="Times New Roman" w:cs="Times New Roman"/>
        </w:rPr>
      </w:pPr>
      <w:r>
        <w:rPr>
          <w:rFonts w:hint="default" w:ascii="Times New Roman" w:hAnsi="Times New Roman" w:cs="Times New Roman"/>
        </w:rPr>
        <w:t>大纲编制</w:t>
      </w:r>
    </w:p>
    <w:p>
      <w:pPr>
        <w:rPr>
          <w:rFonts w:hint="default" w:ascii="Times New Roman" w:hAnsi="Times New Roman" w:cs="Times New Roman"/>
        </w:rPr>
      </w:pPr>
      <w:r>
        <w:rPr>
          <w:rFonts w:hint="default" w:ascii="Times New Roman" w:hAnsi="Times New Roman" w:cs="Times New Roman"/>
        </w:rPr>
        <w:t>乙方必须根据项目招标技术文件、项目投标技术应答书、项目合同技术协议书及技术联络会形成的技术文件以及相关技术规范，编制项目出厂验收大纲，并提交业主方审核确认。</w:t>
      </w:r>
    </w:p>
    <w:p>
      <w:pPr>
        <w:pStyle w:val="541"/>
        <w:widowControl/>
        <w:numPr>
          <w:ilvl w:val="0"/>
          <w:numId w:val="91"/>
        </w:numPr>
        <w:spacing w:line="480" w:lineRule="atLeast"/>
        <w:jc w:val="left"/>
        <w:rPr>
          <w:rFonts w:hint="default" w:ascii="Times New Roman" w:hAnsi="Times New Roman" w:cs="Times New Roman"/>
        </w:rPr>
      </w:pPr>
      <w:r>
        <w:rPr>
          <w:rFonts w:hint="default" w:ascii="Times New Roman" w:hAnsi="Times New Roman" w:cs="Times New Roman"/>
        </w:rPr>
        <w:t>大纲内容</w:t>
      </w:r>
    </w:p>
    <w:p>
      <w:pPr>
        <w:rPr>
          <w:rFonts w:hint="default" w:ascii="Times New Roman" w:hAnsi="Times New Roman" w:cs="Times New Roman"/>
        </w:rPr>
      </w:pPr>
      <w:r>
        <w:rPr>
          <w:rFonts w:hint="default" w:ascii="Times New Roman" w:hAnsi="Times New Roman" w:cs="Times New Roman"/>
        </w:rPr>
        <w:t>乙方编制的出厂验收大纲的内容应至少包括以下内容。</w:t>
      </w:r>
    </w:p>
    <w:p>
      <w:pPr>
        <w:pStyle w:val="571"/>
        <w:widowControl/>
        <w:numPr>
          <w:ilvl w:val="0"/>
          <w:numId w:val="92"/>
        </w:numPr>
        <w:tabs>
          <w:tab w:val="clear" w:pos="1620"/>
        </w:tabs>
        <w:spacing w:line="480" w:lineRule="atLeast"/>
        <w:jc w:val="left"/>
        <w:rPr>
          <w:rFonts w:hint="default" w:ascii="Times New Roman" w:hAnsi="Times New Roman" w:cs="Times New Roman"/>
        </w:rPr>
      </w:pPr>
      <w:r>
        <w:rPr>
          <w:rFonts w:hint="default" w:ascii="Times New Roman" w:hAnsi="Times New Roman" w:cs="Times New Roman"/>
        </w:rPr>
        <w:t>系统文件及资料</w:t>
      </w:r>
    </w:p>
    <w:p>
      <w:pPr>
        <w:pStyle w:val="609"/>
        <w:widowControl/>
        <w:numPr>
          <w:ilvl w:val="0"/>
          <w:numId w:val="93"/>
        </w:numPr>
        <w:autoSpaceDN/>
        <w:ind w:left="480" w:firstLine="480" w:firstLineChars="0"/>
        <w:contextualSpacing/>
        <w:jc w:val="left"/>
        <w:rPr>
          <w:rFonts w:hint="default" w:ascii="Times New Roman" w:hAnsi="Times New Roman" w:cs="Times New Roman"/>
        </w:rPr>
      </w:pPr>
      <w:r>
        <w:rPr>
          <w:rFonts w:hint="default" w:ascii="Times New Roman" w:hAnsi="Times New Roman" w:cs="Times New Roman"/>
        </w:rPr>
        <w:t>系统功能清单及系统配置情况；</w:t>
      </w:r>
    </w:p>
    <w:p>
      <w:pPr>
        <w:pStyle w:val="609"/>
        <w:widowControl/>
        <w:numPr>
          <w:ilvl w:val="0"/>
          <w:numId w:val="93"/>
        </w:numPr>
        <w:autoSpaceDN/>
        <w:ind w:left="480" w:firstLine="480" w:firstLineChars="0"/>
        <w:contextualSpacing/>
        <w:jc w:val="left"/>
        <w:rPr>
          <w:rFonts w:hint="default" w:ascii="Times New Roman" w:hAnsi="Times New Roman" w:cs="Times New Roman"/>
        </w:rPr>
      </w:pPr>
      <w:r>
        <w:rPr>
          <w:rFonts w:hint="default" w:ascii="Times New Roman" w:hAnsi="Times New Roman" w:cs="Times New Roman"/>
        </w:rPr>
        <w:t>出厂合格证书；</w:t>
      </w:r>
    </w:p>
    <w:p>
      <w:pPr>
        <w:pStyle w:val="609"/>
        <w:widowControl/>
        <w:numPr>
          <w:ilvl w:val="0"/>
          <w:numId w:val="93"/>
        </w:numPr>
        <w:autoSpaceDN/>
        <w:ind w:left="480" w:firstLine="480" w:firstLineChars="0"/>
        <w:contextualSpacing/>
        <w:jc w:val="left"/>
        <w:rPr>
          <w:rFonts w:hint="default" w:ascii="Times New Roman" w:hAnsi="Times New Roman" w:cs="Times New Roman"/>
        </w:rPr>
      </w:pPr>
      <w:r>
        <w:rPr>
          <w:rFonts w:hint="default" w:ascii="Times New Roman" w:hAnsi="Times New Roman" w:cs="Times New Roman"/>
        </w:rPr>
        <w:t>预验收测试报告；</w:t>
      </w:r>
    </w:p>
    <w:p>
      <w:pPr>
        <w:pStyle w:val="609"/>
        <w:widowControl/>
        <w:numPr>
          <w:ilvl w:val="0"/>
          <w:numId w:val="93"/>
        </w:numPr>
        <w:autoSpaceDN/>
        <w:ind w:left="480" w:firstLine="480" w:firstLineChars="0"/>
        <w:contextualSpacing/>
        <w:jc w:val="left"/>
        <w:rPr>
          <w:rFonts w:hint="default" w:ascii="Times New Roman" w:hAnsi="Times New Roman" w:cs="Times New Roman"/>
        </w:rPr>
      </w:pPr>
      <w:r>
        <w:rPr>
          <w:rFonts w:hint="default" w:ascii="Times New Roman" w:hAnsi="Times New Roman" w:cs="Times New Roman"/>
        </w:rPr>
        <w:t>项目招标技术文件；</w:t>
      </w:r>
    </w:p>
    <w:p>
      <w:pPr>
        <w:pStyle w:val="609"/>
        <w:widowControl/>
        <w:numPr>
          <w:ilvl w:val="0"/>
          <w:numId w:val="93"/>
        </w:numPr>
        <w:autoSpaceDN/>
        <w:ind w:left="480" w:firstLine="480" w:firstLineChars="0"/>
        <w:contextualSpacing/>
        <w:jc w:val="left"/>
        <w:rPr>
          <w:rFonts w:hint="default" w:ascii="Times New Roman" w:hAnsi="Times New Roman" w:cs="Times New Roman"/>
        </w:rPr>
      </w:pPr>
      <w:r>
        <w:rPr>
          <w:rFonts w:hint="default" w:ascii="Times New Roman" w:hAnsi="Times New Roman" w:cs="Times New Roman"/>
        </w:rPr>
        <w:t>项目投标技术应答书；</w:t>
      </w:r>
    </w:p>
    <w:p>
      <w:pPr>
        <w:pStyle w:val="609"/>
        <w:widowControl/>
        <w:numPr>
          <w:ilvl w:val="0"/>
          <w:numId w:val="93"/>
        </w:numPr>
        <w:autoSpaceDN/>
        <w:ind w:left="480" w:firstLine="480" w:firstLineChars="0"/>
        <w:contextualSpacing/>
        <w:jc w:val="left"/>
        <w:rPr>
          <w:rFonts w:hint="default" w:ascii="Times New Roman" w:hAnsi="Times New Roman" w:cs="Times New Roman"/>
        </w:rPr>
      </w:pPr>
      <w:r>
        <w:rPr>
          <w:rFonts w:hint="default" w:ascii="Times New Roman" w:hAnsi="Times New Roman" w:cs="Times New Roman"/>
        </w:rPr>
        <w:t>合同技术协议书；</w:t>
      </w:r>
    </w:p>
    <w:p>
      <w:pPr>
        <w:pStyle w:val="609"/>
        <w:widowControl/>
        <w:numPr>
          <w:ilvl w:val="0"/>
          <w:numId w:val="93"/>
        </w:numPr>
        <w:autoSpaceDN/>
        <w:ind w:left="480" w:firstLine="480" w:firstLineChars="0"/>
        <w:contextualSpacing/>
        <w:jc w:val="left"/>
        <w:rPr>
          <w:rFonts w:hint="default" w:ascii="Times New Roman" w:hAnsi="Times New Roman" w:cs="Times New Roman"/>
        </w:rPr>
      </w:pPr>
      <w:r>
        <w:rPr>
          <w:rFonts w:hint="default" w:ascii="Times New Roman" w:hAnsi="Times New Roman" w:cs="Times New Roman"/>
        </w:rPr>
        <w:t>技术联络会纪要及备忘录（技术部分）；</w:t>
      </w:r>
    </w:p>
    <w:p>
      <w:pPr>
        <w:pStyle w:val="609"/>
        <w:widowControl/>
        <w:numPr>
          <w:ilvl w:val="0"/>
          <w:numId w:val="93"/>
        </w:numPr>
        <w:autoSpaceDN/>
        <w:ind w:left="480" w:firstLine="480" w:firstLineChars="0"/>
        <w:contextualSpacing/>
        <w:jc w:val="left"/>
        <w:rPr>
          <w:rFonts w:hint="default" w:ascii="Times New Roman" w:hAnsi="Times New Roman" w:cs="Times New Roman"/>
        </w:rPr>
      </w:pPr>
      <w:r>
        <w:rPr>
          <w:rFonts w:hint="default" w:ascii="Times New Roman" w:hAnsi="Times New Roman" w:cs="Times New Roman"/>
        </w:rPr>
        <w:t>设计变更说明文件（系统设计有变动的情况下有效）；</w:t>
      </w:r>
    </w:p>
    <w:p>
      <w:pPr>
        <w:pStyle w:val="609"/>
        <w:widowControl/>
        <w:numPr>
          <w:ilvl w:val="0"/>
          <w:numId w:val="93"/>
        </w:numPr>
        <w:autoSpaceDN/>
        <w:ind w:left="480" w:firstLine="480" w:firstLineChars="0"/>
        <w:contextualSpacing/>
        <w:jc w:val="left"/>
        <w:rPr>
          <w:rFonts w:hint="default" w:ascii="Times New Roman" w:hAnsi="Times New Roman" w:cs="Times New Roman"/>
        </w:rPr>
      </w:pPr>
      <w:r>
        <w:rPr>
          <w:rFonts w:hint="default" w:ascii="Times New Roman" w:hAnsi="Times New Roman" w:cs="Times New Roman"/>
        </w:rPr>
        <w:t>出厂验收申请报告。</w:t>
      </w:r>
    </w:p>
    <w:p>
      <w:pPr>
        <w:pStyle w:val="571"/>
        <w:widowControl/>
        <w:numPr>
          <w:ilvl w:val="0"/>
          <w:numId w:val="92"/>
        </w:numPr>
        <w:tabs>
          <w:tab w:val="clear" w:pos="1620"/>
        </w:tabs>
        <w:spacing w:line="480" w:lineRule="atLeast"/>
        <w:jc w:val="left"/>
        <w:rPr>
          <w:rFonts w:hint="default" w:ascii="Times New Roman" w:hAnsi="Times New Roman" w:cs="Times New Roman"/>
        </w:rPr>
      </w:pPr>
      <w:r>
        <w:rPr>
          <w:rFonts w:hint="default" w:ascii="Times New Roman" w:hAnsi="Times New Roman" w:cs="Times New Roman"/>
        </w:rPr>
        <w:t>出厂验收测试项目</w:t>
      </w:r>
    </w:p>
    <w:p>
      <w:pPr>
        <w:rPr>
          <w:rFonts w:hint="default" w:ascii="Times New Roman" w:hAnsi="Times New Roman" w:cs="Times New Roman"/>
        </w:rPr>
      </w:pPr>
      <w:r>
        <w:rPr>
          <w:rFonts w:hint="default" w:ascii="Times New Roman" w:hAnsi="Times New Roman" w:cs="Times New Roman"/>
        </w:rPr>
        <w:t>出厂验收测试项目由乙方参照本规范相关章节所列内容选取并报请业主方审批，至少应包括功能测试以及业主方提出的其他测试内容。</w:t>
      </w:r>
    </w:p>
    <w:p>
      <w:pPr>
        <w:pStyle w:val="5"/>
        <w:keepNext/>
        <w:keepLines/>
        <w:widowControl/>
        <w:tabs>
          <w:tab w:val="left" w:pos="0"/>
        </w:tabs>
        <w:jc w:val="left"/>
        <w:rPr>
          <w:rFonts w:hint="default" w:ascii="Times New Roman" w:hAnsi="Times New Roman" w:cs="Times New Roman"/>
          <w:b w:val="0"/>
        </w:rPr>
      </w:pPr>
      <w:r>
        <w:rPr>
          <w:rFonts w:hint="default" w:ascii="Times New Roman" w:hAnsi="Times New Roman" w:cs="Times New Roman"/>
          <w:b w:val="0"/>
        </w:rPr>
        <w:t>出厂验收规则</w:t>
      </w:r>
    </w:p>
    <w:p>
      <w:pPr>
        <w:rPr>
          <w:rFonts w:hint="default" w:ascii="Times New Roman" w:hAnsi="Times New Roman" w:cs="Times New Roman"/>
        </w:rPr>
      </w:pPr>
      <w:r>
        <w:rPr>
          <w:rFonts w:hint="default" w:ascii="Times New Roman" w:hAnsi="Times New Roman" w:cs="Times New Roman"/>
        </w:rPr>
        <w:t>出厂验收达到以下要求时，可认为出厂验收通过：</w:t>
      </w:r>
    </w:p>
    <w:p>
      <w:pPr>
        <w:pStyle w:val="541"/>
        <w:widowControl/>
        <w:numPr>
          <w:ilvl w:val="0"/>
          <w:numId w:val="94"/>
        </w:numPr>
        <w:spacing w:line="480" w:lineRule="atLeast"/>
        <w:jc w:val="left"/>
        <w:rPr>
          <w:rFonts w:hint="default" w:ascii="Times New Roman" w:hAnsi="Times New Roman" w:cs="Times New Roman"/>
        </w:rPr>
      </w:pPr>
      <w:r>
        <w:rPr>
          <w:rFonts w:hint="default" w:ascii="Times New Roman" w:hAnsi="Times New Roman" w:cs="Times New Roman"/>
        </w:rPr>
        <w:t>系统文件及资料齐全；</w:t>
      </w:r>
    </w:p>
    <w:p>
      <w:pPr>
        <w:pStyle w:val="541"/>
        <w:widowControl/>
        <w:numPr>
          <w:ilvl w:val="0"/>
          <w:numId w:val="94"/>
        </w:numPr>
        <w:spacing w:line="480" w:lineRule="atLeast"/>
        <w:jc w:val="left"/>
        <w:rPr>
          <w:rFonts w:hint="default" w:ascii="Times New Roman" w:hAnsi="Times New Roman" w:cs="Times New Roman"/>
        </w:rPr>
      </w:pPr>
      <w:r>
        <w:rPr>
          <w:rFonts w:hint="default" w:ascii="Times New Roman" w:hAnsi="Times New Roman" w:cs="Times New Roman"/>
        </w:rPr>
        <w:t>所有软件功能、配置均符合项目合同技术规范书要求；</w:t>
      </w:r>
    </w:p>
    <w:p>
      <w:pPr>
        <w:pStyle w:val="541"/>
        <w:widowControl/>
        <w:numPr>
          <w:ilvl w:val="0"/>
          <w:numId w:val="94"/>
        </w:numPr>
        <w:spacing w:line="480" w:lineRule="atLeast"/>
        <w:jc w:val="left"/>
        <w:rPr>
          <w:rFonts w:hint="default" w:ascii="Times New Roman" w:hAnsi="Times New Roman" w:cs="Times New Roman"/>
        </w:rPr>
      </w:pPr>
      <w:r>
        <w:rPr>
          <w:rFonts w:hint="default" w:ascii="Times New Roman" w:hAnsi="Times New Roman" w:cs="Times New Roman"/>
        </w:rPr>
        <w:t>出厂验收结果基本满足本规范要求，无缺陷项目；</w:t>
      </w:r>
    </w:p>
    <w:p>
      <w:pPr>
        <w:pStyle w:val="541"/>
        <w:widowControl/>
        <w:numPr>
          <w:ilvl w:val="0"/>
          <w:numId w:val="94"/>
        </w:numPr>
        <w:spacing w:line="480" w:lineRule="atLeast"/>
        <w:jc w:val="left"/>
        <w:rPr>
          <w:rFonts w:hint="default" w:ascii="Times New Roman" w:hAnsi="Times New Roman" w:cs="Times New Roman"/>
        </w:rPr>
      </w:pPr>
      <w:r>
        <w:rPr>
          <w:rFonts w:hint="default" w:ascii="Times New Roman" w:hAnsi="Times New Roman" w:cs="Times New Roman"/>
        </w:rPr>
        <w:t>在测试中发现的缺陷和偏差，允许乙方进行修改完善，但修改后必须对修改的相关项目重新测试。</w:t>
      </w:r>
    </w:p>
    <w:p>
      <w:pPr>
        <w:pStyle w:val="5"/>
        <w:keepNext/>
        <w:keepLines/>
        <w:widowControl/>
        <w:tabs>
          <w:tab w:val="left" w:pos="0"/>
        </w:tabs>
        <w:jc w:val="left"/>
        <w:rPr>
          <w:rFonts w:hint="default" w:ascii="Times New Roman" w:hAnsi="Times New Roman" w:cs="Times New Roman"/>
          <w:b w:val="0"/>
        </w:rPr>
      </w:pPr>
      <w:r>
        <w:rPr>
          <w:rFonts w:hint="default" w:ascii="Times New Roman" w:hAnsi="Times New Roman" w:cs="Times New Roman"/>
          <w:b w:val="0"/>
        </w:rPr>
        <w:t>出厂验收报告</w:t>
      </w:r>
    </w:p>
    <w:p>
      <w:pPr>
        <w:rPr>
          <w:rFonts w:hint="default" w:ascii="Times New Roman" w:hAnsi="Times New Roman" w:cs="Times New Roman"/>
        </w:rPr>
      </w:pPr>
      <w:r>
        <w:rPr>
          <w:rFonts w:hint="default" w:ascii="Times New Roman" w:hAnsi="Times New Roman" w:cs="Times New Roman"/>
        </w:rPr>
        <w:t>出厂验收结束后，由业主方和乙方共同签署出厂验收报告，对出厂验收的结果作出评价。出厂验收报告应包含以下内容：</w:t>
      </w:r>
    </w:p>
    <w:p>
      <w:pPr>
        <w:pStyle w:val="541"/>
        <w:widowControl/>
        <w:numPr>
          <w:ilvl w:val="0"/>
          <w:numId w:val="95"/>
        </w:numPr>
        <w:spacing w:line="480" w:lineRule="atLeast"/>
        <w:jc w:val="left"/>
        <w:rPr>
          <w:rFonts w:hint="default" w:ascii="Times New Roman" w:hAnsi="Times New Roman" w:cs="Times New Roman"/>
        </w:rPr>
      </w:pPr>
      <w:r>
        <w:rPr>
          <w:rFonts w:hint="default" w:ascii="Times New Roman" w:hAnsi="Times New Roman" w:cs="Times New Roman"/>
        </w:rPr>
        <w:t>出厂验收缺陷和偏差记录；</w:t>
      </w:r>
    </w:p>
    <w:p>
      <w:pPr>
        <w:pStyle w:val="541"/>
        <w:widowControl/>
        <w:numPr>
          <w:ilvl w:val="0"/>
          <w:numId w:val="95"/>
        </w:numPr>
        <w:spacing w:line="480" w:lineRule="atLeast"/>
        <w:jc w:val="left"/>
        <w:rPr>
          <w:rFonts w:hint="default" w:ascii="Times New Roman" w:hAnsi="Times New Roman" w:cs="Times New Roman"/>
        </w:rPr>
      </w:pPr>
      <w:r>
        <w:rPr>
          <w:rFonts w:hint="default" w:ascii="Times New Roman" w:hAnsi="Times New Roman" w:cs="Times New Roman"/>
        </w:rPr>
        <w:t>出厂验收测试记录及分析报告；</w:t>
      </w:r>
    </w:p>
    <w:p>
      <w:pPr>
        <w:pStyle w:val="541"/>
        <w:widowControl/>
        <w:numPr>
          <w:ilvl w:val="0"/>
          <w:numId w:val="95"/>
        </w:numPr>
        <w:spacing w:line="480" w:lineRule="atLeast"/>
        <w:jc w:val="left"/>
        <w:rPr>
          <w:rFonts w:hint="default" w:ascii="Times New Roman" w:hAnsi="Times New Roman" w:cs="Times New Roman"/>
        </w:rPr>
      </w:pPr>
      <w:r>
        <w:rPr>
          <w:rFonts w:hint="default" w:ascii="Times New Roman" w:hAnsi="Times New Roman" w:cs="Times New Roman"/>
        </w:rPr>
        <w:t>出厂验收结论；</w:t>
      </w:r>
    </w:p>
    <w:p>
      <w:pPr>
        <w:pStyle w:val="541"/>
        <w:widowControl/>
        <w:numPr>
          <w:ilvl w:val="0"/>
          <w:numId w:val="95"/>
        </w:numPr>
        <w:spacing w:line="480" w:lineRule="atLeast"/>
        <w:jc w:val="left"/>
        <w:rPr>
          <w:rFonts w:hint="default" w:ascii="Times New Roman" w:hAnsi="Times New Roman" w:cs="Times New Roman"/>
        </w:rPr>
      </w:pPr>
      <w:r>
        <w:rPr>
          <w:rFonts w:hint="default" w:ascii="Times New Roman" w:hAnsi="Times New Roman" w:cs="Times New Roman"/>
        </w:rPr>
        <w:t>出厂验收遗留问题备忘录（应包含现象描述、解决方案和预计解决时间）。</w:t>
      </w:r>
    </w:p>
    <w:p>
      <w:pPr>
        <w:pStyle w:val="5"/>
        <w:keepNext/>
        <w:keepLines/>
        <w:widowControl/>
        <w:tabs>
          <w:tab w:val="left" w:pos="0"/>
        </w:tabs>
        <w:jc w:val="left"/>
        <w:rPr>
          <w:rFonts w:hint="default" w:ascii="Times New Roman" w:hAnsi="Times New Roman" w:cs="Times New Roman"/>
          <w:b w:val="0"/>
        </w:rPr>
      </w:pPr>
      <w:r>
        <w:rPr>
          <w:rFonts w:hint="default" w:ascii="Times New Roman" w:hAnsi="Times New Roman" w:cs="Times New Roman"/>
          <w:b w:val="0"/>
        </w:rPr>
        <w:t>出厂验收流程</w:t>
      </w:r>
    </w:p>
    <w:p>
      <w:pPr>
        <w:rPr>
          <w:rFonts w:hint="default" w:ascii="Times New Roman" w:hAnsi="Times New Roman" w:cs="Times New Roman"/>
        </w:rPr>
      </w:pPr>
      <w:r>
        <w:rPr>
          <w:rFonts w:hint="default" w:ascii="Times New Roman" w:hAnsi="Times New Roman" w:cs="Times New Roman"/>
        </w:rPr>
        <w:t>出厂验收流程主要步骤如下：</w:t>
      </w:r>
    </w:p>
    <w:p>
      <w:pPr>
        <w:pStyle w:val="541"/>
        <w:widowControl/>
        <w:numPr>
          <w:ilvl w:val="0"/>
          <w:numId w:val="96"/>
        </w:numPr>
        <w:spacing w:line="480" w:lineRule="atLeast"/>
        <w:jc w:val="left"/>
        <w:rPr>
          <w:rFonts w:hint="default" w:ascii="Times New Roman" w:hAnsi="Times New Roman" w:cs="Times New Roman"/>
        </w:rPr>
      </w:pPr>
      <w:r>
        <w:rPr>
          <w:rFonts w:hint="default" w:ascii="Times New Roman" w:hAnsi="Times New Roman" w:cs="Times New Roman"/>
        </w:rPr>
        <w:t>出厂验收条件具备后，由业主方组织出厂验收；</w:t>
      </w:r>
    </w:p>
    <w:p>
      <w:pPr>
        <w:pStyle w:val="541"/>
        <w:widowControl/>
        <w:numPr>
          <w:ilvl w:val="0"/>
          <w:numId w:val="96"/>
        </w:numPr>
        <w:spacing w:line="480" w:lineRule="atLeast"/>
        <w:jc w:val="left"/>
        <w:rPr>
          <w:rFonts w:hint="default" w:ascii="Times New Roman" w:hAnsi="Times New Roman" w:cs="Times New Roman"/>
        </w:rPr>
      </w:pPr>
      <w:r>
        <w:rPr>
          <w:rFonts w:hint="default" w:ascii="Times New Roman" w:hAnsi="Times New Roman" w:cs="Times New Roman"/>
        </w:rPr>
        <w:t>严格按审核确认后的验收大纲所列测试内容进行逐项测试、逐项记录；</w:t>
      </w:r>
    </w:p>
    <w:p>
      <w:pPr>
        <w:pStyle w:val="541"/>
        <w:widowControl/>
        <w:numPr>
          <w:ilvl w:val="0"/>
          <w:numId w:val="96"/>
        </w:numPr>
        <w:spacing w:line="480" w:lineRule="atLeast"/>
        <w:jc w:val="left"/>
        <w:rPr>
          <w:rFonts w:hint="default" w:ascii="Times New Roman" w:hAnsi="Times New Roman" w:cs="Times New Roman"/>
        </w:rPr>
      </w:pPr>
      <w:r>
        <w:rPr>
          <w:rFonts w:hint="default" w:ascii="Times New Roman" w:hAnsi="Times New Roman" w:cs="Times New Roman"/>
        </w:rPr>
        <w:t>在测试中发现的缺陷和偏差，允许乙方进行修改完善，但修改后必须对所有相关项目重新测试；</w:t>
      </w:r>
    </w:p>
    <w:p>
      <w:pPr>
        <w:pStyle w:val="541"/>
        <w:widowControl/>
        <w:numPr>
          <w:ilvl w:val="0"/>
          <w:numId w:val="96"/>
        </w:numPr>
        <w:spacing w:line="480" w:lineRule="atLeast"/>
        <w:jc w:val="left"/>
        <w:rPr>
          <w:rFonts w:hint="default" w:ascii="Times New Roman" w:hAnsi="Times New Roman" w:cs="Times New Roman"/>
        </w:rPr>
      </w:pPr>
      <w:r>
        <w:rPr>
          <w:rFonts w:hint="default" w:ascii="Times New Roman" w:hAnsi="Times New Roman" w:cs="Times New Roman"/>
        </w:rPr>
        <w:t>测试中如果发现缺陷和偏差，允许乙方进行修改完善，但修改后必须重新进行测试；</w:t>
      </w:r>
    </w:p>
    <w:p>
      <w:pPr>
        <w:pStyle w:val="541"/>
        <w:widowControl/>
        <w:numPr>
          <w:ilvl w:val="0"/>
          <w:numId w:val="96"/>
        </w:numPr>
        <w:spacing w:line="480" w:lineRule="atLeast"/>
        <w:jc w:val="left"/>
        <w:rPr>
          <w:rFonts w:hint="default" w:ascii="Times New Roman" w:hAnsi="Times New Roman" w:cs="Times New Roman"/>
        </w:rPr>
      </w:pPr>
      <w:r>
        <w:rPr>
          <w:rFonts w:hint="default" w:ascii="Times New Roman" w:hAnsi="Times New Roman" w:cs="Times New Roman"/>
        </w:rPr>
        <w:t>测试完成后，由乙方编写验收报告，并与业主方讨论确定出厂验收结论。</w:t>
      </w:r>
    </w:p>
    <w:p>
      <w:pPr>
        <w:pStyle w:val="4"/>
        <w:rPr>
          <w:rFonts w:hint="default" w:ascii="Times New Roman" w:hAnsi="Times New Roman" w:cs="Times New Roman"/>
          <w:b/>
          <w:bCs/>
        </w:rPr>
      </w:pPr>
      <w:bookmarkStart w:id="136" w:name="_Toc49174200"/>
      <w:r>
        <w:rPr>
          <w:rFonts w:hint="default" w:ascii="Times New Roman" w:hAnsi="Times New Roman" w:cs="Times New Roman"/>
          <w:b/>
          <w:bCs/>
          <w:lang w:val="en-US" w:eastAsia="zh-CN"/>
        </w:rPr>
        <w:t xml:space="preserve"> </w:t>
      </w:r>
      <w:r>
        <w:rPr>
          <w:rFonts w:hint="default" w:ascii="Times New Roman" w:hAnsi="Times New Roman" w:cs="Times New Roman"/>
          <w:b/>
          <w:bCs/>
        </w:rPr>
        <w:t>现场验收</w:t>
      </w:r>
      <w:bookmarkEnd w:id="136"/>
    </w:p>
    <w:p>
      <w:pPr>
        <w:rPr>
          <w:rFonts w:hint="default" w:ascii="Times New Roman" w:hAnsi="Times New Roman" w:cs="Times New Roman"/>
        </w:rPr>
      </w:pPr>
      <w:r>
        <w:rPr>
          <w:rFonts w:hint="default" w:ascii="Times New Roman" w:hAnsi="Times New Roman" w:cs="Times New Roman"/>
        </w:rPr>
        <w:t>软硬件集成和系统部署完毕、完成与其他系统接口联调、基础数据准备完成后，达到现场验收要求，可以申请现场验收，在现场验收期间，由于软件性能等造成某些指标达不到要求，允许乙方更换或进行升级，并进行重复测试，但试运行期顺延。由业主方组织进行系统现场验收。</w:t>
      </w:r>
    </w:p>
    <w:p>
      <w:pPr>
        <w:rPr>
          <w:rFonts w:hint="default" w:ascii="Times New Roman" w:hAnsi="Times New Roman" w:cs="Times New Roman"/>
        </w:rPr>
      </w:pPr>
      <w:r>
        <w:rPr>
          <w:rFonts w:hint="default" w:ascii="Times New Roman" w:hAnsi="Times New Roman" w:cs="Times New Roman"/>
        </w:rPr>
        <w:t>设备现场验收应在所有设备安装调试完毕，且设备准备投入试运行时进行，该试验应在中标方工程师参加并指导下由招标方完成。</w:t>
      </w:r>
    </w:p>
    <w:p>
      <w:pPr>
        <w:rPr>
          <w:rFonts w:hint="default" w:ascii="Times New Roman" w:hAnsi="Times New Roman" w:cs="Times New Roman"/>
        </w:rPr>
      </w:pPr>
      <w:r>
        <w:rPr>
          <w:rFonts w:hint="default" w:ascii="Times New Roman" w:hAnsi="Times New Roman" w:cs="Times New Roman"/>
        </w:rPr>
        <w:t>在验收开始前二周投标方应提出现场验收测试大纲供招标方认可。大纲的要求必须要满足合同和技术规范的要求。现场验收测试必须进行不少于72小时的稳定性试验。</w:t>
      </w:r>
    </w:p>
    <w:p>
      <w:pPr>
        <w:rPr>
          <w:rFonts w:hint="default" w:ascii="Times New Roman" w:hAnsi="Times New Roman" w:cs="Times New Roman"/>
        </w:rPr>
      </w:pPr>
      <w:r>
        <w:rPr>
          <w:rFonts w:hint="default" w:ascii="Times New Roman" w:hAnsi="Times New Roman" w:cs="Times New Roman"/>
        </w:rPr>
        <w:t>现场验收的测试报告需双方技术人员签字才能生效。</w:t>
      </w:r>
    </w:p>
    <w:p>
      <w:pPr>
        <w:pStyle w:val="5"/>
        <w:keepNext/>
        <w:keepLines/>
        <w:widowControl/>
        <w:tabs>
          <w:tab w:val="left" w:pos="0"/>
        </w:tabs>
        <w:jc w:val="left"/>
        <w:rPr>
          <w:rFonts w:hint="default" w:ascii="Times New Roman" w:hAnsi="Times New Roman" w:cs="Times New Roman"/>
          <w:b w:val="0"/>
        </w:rPr>
      </w:pPr>
      <w:r>
        <w:rPr>
          <w:rFonts w:hint="default" w:ascii="Times New Roman" w:hAnsi="Times New Roman" w:cs="Times New Roman"/>
          <w:b w:val="0"/>
        </w:rPr>
        <w:t>现场验收条件</w:t>
      </w:r>
    </w:p>
    <w:p>
      <w:pPr>
        <w:pStyle w:val="541"/>
        <w:widowControl/>
        <w:numPr>
          <w:ilvl w:val="0"/>
          <w:numId w:val="97"/>
        </w:numPr>
        <w:spacing w:line="480" w:lineRule="atLeast"/>
        <w:jc w:val="left"/>
        <w:rPr>
          <w:rFonts w:hint="default" w:ascii="Times New Roman" w:hAnsi="Times New Roman" w:cs="Times New Roman"/>
        </w:rPr>
      </w:pPr>
      <w:r>
        <w:rPr>
          <w:rFonts w:hint="default" w:ascii="Times New Roman" w:hAnsi="Times New Roman" w:cs="Times New Roman"/>
        </w:rPr>
        <w:t>系统硬件设备和软件系统已在现场完成安装、调试工作；</w:t>
      </w:r>
    </w:p>
    <w:p>
      <w:pPr>
        <w:pStyle w:val="541"/>
        <w:widowControl/>
        <w:numPr>
          <w:ilvl w:val="0"/>
          <w:numId w:val="97"/>
        </w:numPr>
        <w:spacing w:line="480" w:lineRule="atLeast"/>
        <w:jc w:val="left"/>
        <w:rPr>
          <w:rFonts w:hint="default" w:ascii="Times New Roman" w:hAnsi="Times New Roman" w:cs="Times New Roman"/>
        </w:rPr>
      </w:pPr>
      <w:r>
        <w:rPr>
          <w:rFonts w:hint="default" w:ascii="Times New Roman" w:hAnsi="Times New Roman" w:cs="Times New Roman"/>
        </w:rPr>
        <w:t>与系统相关的辅助设备（电源、接地等）已安装调试完毕；</w:t>
      </w:r>
    </w:p>
    <w:p>
      <w:pPr>
        <w:pStyle w:val="541"/>
        <w:widowControl/>
        <w:numPr>
          <w:ilvl w:val="0"/>
          <w:numId w:val="97"/>
        </w:numPr>
        <w:spacing w:line="480" w:lineRule="atLeast"/>
        <w:jc w:val="left"/>
        <w:rPr>
          <w:rFonts w:hint="default" w:ascii="Times New Roman" w:hAnsi="Times New Roman" w:cs="Times New Roman"/>
        </w:rPr>
      </w:pPr>
      <w:r>
        <w:rPr>
          <w:rFonts w:hint="default" w:ascii="Times New Roman" w:hAnsi="Times New Roman" w:cs="Times New Roman"/>
        </w:rPr>
        <w:t>本项目外的外围设备及系统已完成联调；</w:t>
      </w:r>
    </w:p>
    <w:p>
      <w:pPr>
        <w:pStyle w:val="541"/>
        <w:widowControl/>
        <w:numPr>
          <w:ilvl w:val="0"/>
          <w:numId w:val="97"/>
        </w:numPr>
        <w:spacing w:line="480" w:lineRule="atLeast"/>
        <w:jc w:val="left"/>
        <w:rPr>
          <w:rFonts w:hint="default" w:ascii="Times New Roman" w:hAnsi="Times New Roman" w:cs="Times New Roman"/>
        </w:rPr>
      </w:pPr>
      <w:r>
        <w:rPr>
          <w:rFonts w:hint="default" w:ascii="Times New Roman" w:hAnsi="Times New Roman" w:cs="Times New Roman"/>
        </w:rPr>
        <w:t>乙方已经提交现场验收申请报告；</w:t>
      </w:r>
    </w:p>
    <w:p>
      <w:pPr>
        <w:pStyle w:val="541"/>
        <w:widowControl/>
        <w:numPr>
          <w:ilvl w:val="0"/>
          <w:numId w:val="97"/>
        </w:numPr>
        <w:spacing w:line="480" w:lineRule="atLeast"/>
        <w:jc w:val="left"/>
        <w:rPr>
          <w:rFonts w:hint="default" w:ascii="Times New Roman" w:hAnsi="Times New Roman" w:cs="Times New Roman"/>
        </w:rPr>
      </w:pPr>
      <w:r>
        <w:rPr>
          <w:rFonts w:hint="default" w:ascii="Times New Roman" w:hAnsi="Times New Roman" w:cs="Times New Roman"/>
        </w:rPr>
        <w:t>乙方已经完成现场验收大纲的编写工作，并提交业主方审核通过。</w:t>
      </w:r>
    </w:p>
    <w:p>
      <w:pPr>
        <w:pStyle w:val="5"/>
        <w:keepNext/>
        <w:keepLines/>
        <w:widowControl/>
        <w:tabs>
          <w:tab w:val="left" w:pos="0"/>
        </w:tabs>
        <w:jc w:val="left"/>
        <w:rPr>
          <w:rFonts w:hint="default" w:ascii="Times New Roman" w:hAnsi="Times New Roman" w:cs="Times New Roman"/>
          <w:b w:val="0"/>
        </w:rPr>
      </w:pPr>
      <w:r>
        <w:rPr>
          <w:rFonts w:hint="default" w:ascii="Times New Roman" w:hAnsi="Times New Roman" w:cs="Times New Roman"/>
          <w:b w:val="0"/>
        </w:rPr>
        <w:t>现场验收准备</w:t>
      </w:r>
    </w:p>
    <w:p>
      <w:pPr>
        <w:pStyle w:val="541"/>
        <w:widowControl/>
        <w:numPr>
          <w:ilvl w:val="0"/>
          <w:numId w:val="98"/>
        </w:numPr>
        <w:spacing w:line="480" w:lineRule="atLeast"/>
        <w:jc w:val="left"/>
        <w:rPr>
          <w:rFonts w:hint="default" w:ascii="Times New Roman" w:hAnsi="Times New Roman" w:cs="Times New Roman"/>
        </w:rPr>
      </w:pPr>
      <w:r>
        <w:rPr>
          <w:rFonts w:hint="default" w:ascii="Times New Roman" w:hAnsi="Times New Roman" w:cs="Times New Roman"/>
        </w:rPr>
        <w:t>业主方在现场验收前批准现场验收申请报告；</w:t>
      </w:r>
    </w:p>
    <w:p>
      <w:pPr>
        <w:pStyle w:val="541"/>
        <w:widowControl/>
        <w:numPr>
          <w:ilvl w:val="0"/>
          <w:numId w:val="98"/>
        </w:numPr>
        <w:spacing w:line="480" w:lineRule="atLeast"/>
        <w:jc w:val="left"/>
        <w:rPr>
          <w:rFonts w:hint="default" w:ascii="Times New Roman" w:hAnsi="Times New Roman" w:cs="Times New Roman"/>
        </w:rPr>
      </w:pPr>
      <w:r>
        <w:rPr>
          <w:rFonts w:hint="default" w:ascii="Times New Roman" w:hAnsi="Times New Roman" w:cs="Times New Roman"/>
        </w:rPr>
        <w:t>验收前一天，乙方应把设备的安装情况向业主方技术人员交底。制定正确的操作流程，以确保操作正确无误；</w:t>
      </w:r>
    </w:p>
    <w:p>
      <w:pPr>
        <w:pStyle w:val="5"/>
        <w:keepNext/>
        <w:keepLines/>
        <w:widowControl/>
        <w:tabs>
          <w:tab w:val="left" w:pos="0"/>
        </w:tabs>
        <w:jc w:val="left"/>
        <w:rPr>
          <w:rFonts w:hint="default" w:ascii="Times New Roman" w:hAnsi="Times New Roman" w:cs="Times New Roman"/>
          <w:b w:val="0"/>
        </w:rPr>
      </w:pPr>
      <w:r>
        <w:rPr>
          <w:rFonts w:hint="default" w:ascii="Times New Roman" w:hAnsi="Times New Roman" w:cs="Times New Roman"/>
          <w:b w:val="0"/>
        </w:rPr>
        <w:t>现场验收大纲</w:t>
      </w:r>
    </w:p>
    <w:p>
      <w:pPr>
        <w:pStyle w:val="541"/>
        <w:widowControl/>
        <w:numPr>
          <w:ilvl w:val="0"/>
          <w:numId w:val="99"/>
        </w:numPr>
        <w:spacing w:line="480" w:lineRule="atLeast"/>
        <w:jc w:val="left"/>
        <w:rPr>
          <w:rFonts w:hint="default" w:ascii="Times New Roman" w:hAnsi="Times New Roman" w:cs="Times New Roman"/>
        </w:rPr>
      </w:pPr>
      <w:r>
        <w:rPr>
          <w:rFonts w:hint="default" w:ascii="Times New Roman" w:hAnsi="Times New Roman" w:cs="Times New Roman"/>
        </w:rPr>
        <w:t>大纲编制</w:t>
      </w:r>
    </w:p>
    <w:p>
      <w:pPr>
        <w:rPr>
          <w:rFonts w:hint="default" w:ascii="Times New Roman" w:hAnsi="Times New Roman" w:cs="Times New Roman"/>
        </w:rPr>
      </w:pPr>
      <w:r>
        <w:rPr>
          <w:rFonts w:hint="default" w:ascii="Times New Roman" w:hAnsi="Times New Roman" w:cs="Times New Roman"/>
        </w:rPr>
        <w:t>根据出厂验收大纲以及环境的配置情况编制现场验收大纲。</w:t>
      </w:r>
    </w:p>
    <w:p>
      <w:pPr>
        <w:pStyle w:val="541"/>
        <w:widowControl/>
        <w:numPr>
          <w:ilvl w:val="0"/>
          <w:numId w:val="99"/>
        </w:numPr>
        <w:spacing w:line="480" w:lineRule="atLeast"/>
        <w:jc w:val="left"/>
        <w:rPr>
          <w:rFonts w:hint="default" w:ascii="Times New Roman" w:hAnsi="Times New Roman" w:cs="Times New Roman"/>
        </w:rPr>
      </w:pPr>
      <w:r>
        <w:rPr>
          <w:rFonts w:hint="default" w:ascii="Times New Roman" w:hAnsi="Times New Roman" w:cs="Times New Roman"/>
        </w:rPr>
        <w:t>大纲内容</w:t>
      </w:r>
    </w:p>
    <w:p>
      <w:pPr>
        <w:rPr>
          <w:rFonts w:hint="default" w:ascii="Times New Roman" w:hAnsi="Times New Roman" w:cs="Times New Roman"/>
        </w:rPr>
      </w:pPr>
      <w:r>
        <w:rPr>
          <w:rFonts w:hint="default" w:ascii="Times New Roman" w:hAnsi="Times New Roman" w:cs="Times New Roman"/>
        </w:rPr>
        <w:t>现场验收大纲应至少包括以下内容：</w:t>
      </w:r>
    </w:p>
    <w:p>
      <w:pPr>
        <w:pStyle w:val="571"/>
        <w:widowControl/>
        <w:numPr>
          <w:ilvl w:val="0"/>
          <w:numId w:val="100"/>
        </w:numPr>
        <w:tabs>
          <w:tab w:val="clear" w:pos="1620"/>
        </w:tabs>
        <w:spacing w:line="480" w:lineRule="atLeast"/>
        <w:jc w:val="left"/>
        <w:rPr>
          <w:rFonts w:hint="default" w:ascii="Times New Roman" w:hAnsi="Times New Roman" w:cs="Times New Roman"/>
        </w:rPr>
      </w:pPr>
      <w:r>
        <w:rPr>
          <w:rFonts w:hint="default" w:ascii="Times New Roman" w:hAnsi="Times New Roman" w:cs="Times New Roman"/>
        </w:rPr>
        <w:t>系统文件及资料</w:t>
      </w:r>
    </w:p>
    <w:p>
      <w:pPr>
        <w:ind w:firstLine="1200" w:firstLineChars="500"/>
        <w:rPr>
          <w:rFonts w:hint="default" w:ascii="Times New Roman" w:hAnsi="Times New Roman" w:cs="Times New Roman"/>
        </w:rPr>
      </w:pPr>
      <w:r>
        <w:rPr>
          <w:rFonts w:hint="default" w:ascii="Times New Roman" w:hAnsi="Times New Roman" w:cs="Times New Roman"/>
        </w:rPr>
        <w:t>在出厂验收大纲相关内容的基础上增加以下内容：</w:t>
      </w:r>
    </w:p>
    <w:p>
      <w:pPr>
        <w:pStyle w:val="609"/>
        <w:widowControl/>
        <w:numPr>
          <w:ilvl w:val="0"/>
          <w:numId w:val="93"/>
        </w:numPr>
        <w:autoSpaceDN/>
        <w:ind w:left="480" w:firstLine="480" w:firstLineChars="0"/>
        <w:contextualSpacing/>
        <w:jc w:val="left"/>
        <w:rPr>
          <w:rFonts w:hint="default" w:ascii="Times New Roman" w:hAnsi="Times New Roman" w:cs="Times New Roman"/>
        </w:rPr>
      </w:pPr>
      <w:r>
        <w:rPr>
          <w:rFonts w:hint="default" w:ascii="Times New Roman" w:hAnsi="Times New Roman" w:cs="Times New Roman"/>
        </w:rPr>
        <w:t>系统建设报告；</w:t>
      </w:r>
    </w:p>
    <w:p>
      <w:pPr>
        <w:pStyle w:val="609"/>
        <w:widowControl/>
        <w:numPr>
          <w:ilvl w:val="0"/>
          <w:numId w:val="93"/>
        </w:numPr>
        <w:autoSpaceDN/>
        <w:ind w:left="480" w:firstLine="480" w:firstLineChars="0"/>
        <w:contextualSpacing/>
        <w:jc w:val="left"/>
        <w:rPr>
          <w:rFonts w:hint="default" w:ascii="Times New Roman" w:hAnsi="Times New Roman" w:cs="Times New Roman"/>
        </w:rPr>
      </w:pPr>
      <w:r>
        <w:rPr>
          <w:rFonts w:hint="default" w:ascii="Times New Roman" w:hAnsi="Times New Roman" w:cs="Times New Roman"/>
        </w:rPr>
        <w:t>设备现场安装、调试报告；</w:t>
      </w:r>
    </w:p>
    <w:p>
      <w:pPr>
        <w:pStyle w:val="609"/>
        <w:widowControl/>
        <w:numPr>
          <w:ilvl w:val="0"/>
          <w:numId w:val="93"/>
        </w:numPr>
        <w:autoSpaceDN/>
        <w:ind w:left="480" w:firstLine="480" w:firstLineChars="0"/>
        <w:contextualSpacing/>
        <w:jc w:val="left"/>
        <w:rPr>
          <w:rFonts w:hint="default" w:ascii="Times New Roman" w:hAnsi="Times New Roman" w:cs="Times New Roman"/>
        </w:rPr>
      </w:pPr>
      <w:r>
        <w:rPr>
          <w:rFonts w:hint="default" w:ascii="Times New Roman" w:hAnsi="Times New Roman" w:cs="Times New Roman"/>
        </w:rPr>
        <w:t>系统设计及施工图；</w:t>
      </w:r>
    </w:p>
    <w:p>
      <w:pPr>
        <w:pStyle w:val="609"/>
        <w:widowControl/>
        <w:numPr>
          <w:ilvl w:val="0"/>
          <w:numId w:val="93"/>
        </w:numPr>
        <w:autoSpaceDN/>
        <w:ind w:left="480" w:firstLine="480" w:firstLineChars="0"/>
        <w:contextualSpacing/>
        <w:jc w:val="left"/>
        <w:rPr>
          <w:rFonts w:hint="default" w:ascii="Times New Roman" w:hAnsi="Times New Roman" w:cs="Times New Roman"/>
        </w:rPr>
      </w:pPr>
      <w:r>
        <w:rPr>
          <w:rFonts w:hint="default" w:ascii="Times New Roman" w:hAnsi="Times New Roman" w:cs="Times New Roman"/>
        </w:rPr>
        <w:t>现场验收申请报告。</w:t>
      </w:r>
    </w:p>
    <w:p>
      <w:pPr>
        <w:pStyle w:val="571"/>
        <w:widowControl/>
        <w:numPr>
          <w:ilvl w:val="0"/>
          <w:numId w:val="100"/>
        </w:numPr>
        <w:tabs>
          <w:tab w:val="clear" w:pos="1620"/>
        </w:tabs>
        <w:spacing w:line="480" w:lineRule="atLeast"/>
        <w:jc w:val="left"/>
        <w:rPr>
          <w:rFonts w:hint="default" w:ascii="Times New Roman" w:hAnsi="Times New Roman" w:cs="Times New Roman"/>
        </w:rPr>
      </w:pPr>
      <w:r>
        <w:rPr>
          <w:rFonts w:hint="default" w:ascii="Times New Roman" w:hAnsi="Times New Roman" w:cs="Times New Roman"/>
        </w:rPr>
        <w:t>现场验收测试项目</w:t>
      </w:r>
    </w:p>
    <w:p>
      <w:pPr>
        <w:rPr>
          <w:rFonts w:hint="default" w:ascii="Times New Roman" w:hAnsi="Times New Roman" w:cs="Times New Roman"/>
        </w:rPr>
      </w:pPr>
      <w:r>
        <w:rPr>
          <w:rFonts w:hint="default" w:ascii="Times New Roman" w:hAnsi="Times New Roman" w:cs="Times New Roman"/>
        </w:rPr>
        <w:t>现场验收测试项目必须包含本规范所列全部内容（实际情况下不必进行的测试项目由业主方同意）及业主方提出的其它测试内容。</w:t>
      </w:r>
    </w:p>
    <w:p>
      <w:pPr>
        <w:pStyle w:val="5"/>
        <w:keepNext/>
        <w:keepLines/>
        <w:widowControl/>
        <w:tabs>
          <w:tab w:val="left" w:pos="0"/>
        </w:tabs>
        <w:jc w:val="left"/>
        <w:rPr>
          <w:rFonts w:hint="default" w:ascii="Times New Roman" w:hAnsi="Times New Roman" w:cs="Times New Roman"/>
          <w:b w:val="0"/>
        </w:rPr>
      </w:pPr>
      <w:r>
        <w:rPr>
          <w:rFonts w:hint="default" w:ascii="Times New Roman" w:hAnsi="Times New Roman" w:cs="Times New Roman"/>
          <w:b w:val="0"/>
        </w:rPr>
        <w:t>现场验收规则</w:t>
      </w:r>
    </w:p>
    <w:p>
      <w:pPr>
        <w:rPr>
          <w:rFonts w:hint="default" w:ascii="Times New Roman" w:hAnsi="Times New Roman" w:cs="Times New Roman"/>
        </w:rPr>
      </w:pPr>
      <w:r>
        <w:rPr>
          <w:rFonts w:hint="default" w:ascii="Times New Roman" w:hAnsi="Times New Roman" w:cs="Times New Roman"/>
        </w:rPr>
        <w:t>现场验收达到以下要求时，可认为现场验收通过：</w:t>
      </w:r>
    </w:p>
    <w:p>
      <w:pPr>
        <w:pStyle w:val="541"/>
        <w:widowControl/>
        <w:numPr>
          <w:ilvl w:val="0"/>
          <w:numId w:val="101"/>
        </w:numPr>
        <w:spacing w:line="480" w:lineRule="atLeast"/>
        <w:jc w:val="left"/>
        <w:rPr>
          <w:rFonts w:hint="default" w:ascii="Times New Roman" w:hAnsi="Times New Roman" w:cs="Times New Roman"/>
        </w:rPr>
      </w:pPr>
      <w:r>
        <w:rPr>
          <w:rFonts w:hint="default" w:ascii="Times New Roman" w:hAnsi="Times New Roman" w:cs="Times New Roman"/>
        </w:rPr>
        <w:t>系统文件及资料完整、齐全；</w:t>
      </w:r>
    </w:p>
    <w:p>
      <w:pPr>
        <w:pStyle w:val="541"/>
        <w:widowControl/>
        <w:numPr>
          <w:ilvl w:val="0"/>
          <w:numId w:val="101"/>
        </w:numPr>
        <w:spacing w:line="480" w:lineRule="atLeast"/>
        <w:jc w:val="left"/>
        <w:rPr>
          <w:rFonts w:hint="default" w:ascii="Times New Roman" w:hAnsi="Times New Roman" w:cs="Times New Roman"/>
        </w:rPr>
      </w:pPr>
      <w:r>
        <w:rPr>
          <w:rFonts w:hint="default" w:ascii="Times New Roman" w:hAnsi="Times New Roman" w:cs="Times New Roman"/>
        </w:rPr>
        <w:t>所有软、硬件功能、配置等与签订的合同一致；</w:t>
      </w:r>
    </w:p>
    <w:p>
      <w:pPr>
        <w:pStyle w:val="541"/>
        <w:widowControl/>
        <w:numPr>
          <w:ilvl w:val="0"/>
          <w:numId w:val="101"/>
        </w:numPr>
        <w:spacing w:line="480" w:lineRule="atLeast"/>
        <w:jc w:val="left"/>
        <w:rPr>
          <w:rFonts w:hint="default" w:ascii="Times New Roman" w:hAnsi="Times New Roman" w:cs="Times New Roman"/>
        </w:rPr>
      </w:pPr>
      <w:r>
        <w:rPr>
          <w:rFonts w:hint="default" w:ascii="Times New Roman" w:hAnsi="Times New Roman" w:cs="Times New Roman"/>
        </w:rPr>
        <w:t>现场验收测试各项结果基本满足本规范要求。</w:t>
      </w:r>
    </w:p>
    <w:p>
      <w:pPr>
        <w:rPr>
          <w:rFonts w:hint="default" w:ascii="Times New Roman" w:hAnsi="Times New Roman" w:cs="Times New Roman"/>
        </w:rPr>
      </w:pPr>
      <w:r>
        <w:rPr>
          <w:rFonts w:hint="default" w:ascii="Times New Roman" w:hAnsi="Times New Roman" w:cs="Times New Roman"/>
        </w:rPr>
        <w:t>乙方按照验收大纲所列测试内容进行逐项测试、逐项记录，乙方负责，业主方参与。对于发现的问题，乙方必须按期处理。</w:t>
      </w:r>
    </w:p>
    <w:p>
      <w:pPr>
        <w:pStyle w:val="5"/>
        <w:keepNext/>
        <w:keepLines/>
        <w:widowControl/>
        <w:tabs>
          <w:tab w:val="left" w:pos="0"/>
        </w:tabs>
        <w:jc w:val="left"/>
        <w:rPr>
          <w:rFonts w:hint="default" w:ascii="Times New Roman" w:hAnsi="Times New Roman" w:cs="Times New Roman"/>
          <w:b w:val="0"/>
        </w:rPr>
      </w:pPr>
      <w:r>
        <w:rPr>
          <w:rFonts w:hint="default" w:ascii="Times New Roman" w:hAnsi="Times New Roman" w:cs="Times New Roman"/>
          <w:b w:val="0"/>
        </w:rPr>
        <w:t>现场验收报告</w:t>
      </w:r>
    </w:p>
    <w:p>
      <w:pPr>
        <w:rPr>
          <w:rFonts w:hint="default" w:ascii="Times New Roman" w:hAnsi="Times New Roman" w:cs="Times New Roman"/>
        </w:rPr>
      </w:pPr>
      <w:r>
        <w:rPr>
          <w:rFonts w:hint="default" w:ascii="Times New Roman" w:hAnsi="Times New Roman" w:cs="Times New Roman"/>
        </w:rPr>
        <w:t>现场验收结束后，由业主方和乙方共同签署现场验收测试报告，业主方开始编写现场验收报告。现场验收报告应包含以下内容：</w:t>
      </w:r>
    </w:p>
    <w:p>
      <w:pPr>
        <w:pStyle w:val="541"/>
        <w:widowControl/>
        <w:numPr>
          <w:ilvl w:val="0"/>
          <w:numId w:val="102"/>
        </w:numPr>
        <w:spacing w:line="480" w:lineRule="atLeast"/>
        <w:jc w:val="left"/>
        <w:rPr>
          <w:rFonts w:hint="default" w:ascii="Times New Roman" w:hAnsi="Times New Roman" w:cs="Times New Roman"/>
        </w:rPr>
      </w:pPr>
      <w:r>
        <w:rPr>
          <w:rFonts w:hint="default" w:ascii="Times New Roman" w:hAnsi="Times New Roman" w:cs="Times New Roman"/>
        </w:rPr>
        <w:t>现场验收缺陷和偏差记录；</w:t>
      </w:r>
    </w:p>
    <w:p>
      <w:pPr>
        <w:pStyle w:val="541"/>
        <w:widowControl/>
        <w:numPr>
          <w:ilvl w:val="0"/>
          <w:numId w:val="102"/>
        </w:numPr>
        <w:spacing w:line="480" w:lineRule="atLeast"/>
        <w:jc w:val="left"/>
        <w:rPr>
          <w:rFonts w:hint="default" w:ascii="Times New Roman" w:hAnsi="Times New Roman" w:cs="Times New Roman"/>
        </w:rPr>
      </w:pPr>
      <w:r>
        <w:rPr>
          <w:rFonts w:hint="default" w:ascii="Times New Roman" w:hAnsi="Times New Roman" w:cs="Times New Roman"/>
        </w:rPr>
        <w:t>现场验收测试统计及分析报告；</w:t>
      </w:r>
    </w:p>
    <w:p>
      <w:pPr>
        <w:pStyle w:val="541"/>
        <w:widowControl/>
        <w:numPr>
          <w:ilvl w:val="0"/>
          <w:numId w:val="102"/>
        </w:numPr>
        <w:spacing w:line="480" w:lineRule="atLeast"/>
        <w:jc w:val="left"/>
        <w:rPr>
          <w:rFonts w:hint="default" w:ascii="Times New Roman" w:hAnsi="Times New Roman" w:cs="Times New Roman"/>
        </w:rPr>
      </w:pPr>
      <w:r>
        <w:rPr>
          <w:rFonts w:hint="default" w:ascii="Times New Roman" w:hAnsi="Times New Roman" w:cs="Times New Roman"/>
        </w:rPr>
        <w:t>现场验收结论；</w:t>
      </w:r>
    </w:p>
    <w:p>
      <w:pPr>
        <w:pStyle w:val="541"/>
        <w:widowControl/>
        <w:numPr>
          <w:ilvl w:val="0"/>
          <w:numId w:val="102"/>
        </w:numPr>
        <w:spacing w:line="480" w:lineRule="atLeast"/>
        <w:jc w:val="left"/>
        <w:rPr>
          <w:rFonts w:hint="default" w:ascii="Times New Roman" w:hAnsi="Times New Roman" w:cs="Times New Roman"/>
        </w:rPr>
      </w:pPr>
      <w:r>
        <w:rPr>
          <w:rFonts w:hint="default" w:ascii="Times New Roman" w:hAnsi="Times New Roman" w:cs="Times New Roman"/>
        </w:rPr>
        <w:t>现场验收遗留问题备忘录（应包含现象描述、解决方案和预计解决时间）。</w:t>
      </w:r>
    </w:p>
    <w:p>
      <w:pPr>
        <w:pStyle w:val="5"/>
        <w:keepNext/>
        <w:keepLines/>
        <w:widowControl/>
        <w:tabs>
          <w:tab w:val="left" w:pos="0"/>
        </w:tabs>
        <w:jc w:val="left"/>
        <w:rPr>
          <w:rFonts w:hint="default" w:ascii="Times New Roman" w:hAnsi="Times New Roman" w:cs="Times New Roman"/>
          <w:b w:val="0"/>
        </w:rPr>
      </w:pPr>
      <w:r>
        <w:rPr>
          <w:rFonts w:hint="default" w:ascii="Times New Roman" w:hAnsi="Times New Roman" w:cs="Times New Roman"/>
          <w:b w:val="0"/>
        </w:rPr>
        <w:t>现场验收流程</w:t>
      </w:r>
    </w:p>
    <w:p>
      <w:pPr>
        <w:rPr>
          <w:rFonts w:hint="default" w:ascii="Times New Roman" w:hAnsi="Times New Roman" w:cs="Times New Roman"/>
        </w:rPr>
      </w:pPr>
      <w:r>
        <w:rPr>
          <w:rFonts w:hint="default" w:ascii="Times New Roman" w:hAnsi="Times New Roman" w:cs="Times New Roman"/>
        </w:rPr>
        <w:t>现场验收的一般流程如下：</w:t>
      </w:r>
    </w:p>
    <w:p>
      <w:pPr>
        <w:pStyle w:val="541"/>
        <w:widowControl/>
        <w:numPr>
          <w:ilvl w:val="0"/>
          <w:numId w:val="103"/>
        </w:numPr>
        <w:spacing w:line="480" w:lineRule="atLeast"/>
        <w:jc w:val="left"/>
        <w:rPr>
          <w:rFonts w:hint="default" w:ascii="Times New Roman" w:hAnsi="Times New Roman" w:cs="Times New Roman"/>
        </w:rPr>
      </w:pPr>
      <w:r>
        <w:rPr>
          <w:rFonts w:hint="default" w:ascii="Times New Roman" w:hAnsi="Times New Roman" w:cs="Times New Roman"/>
        </w:rPr>
        <w:t>乙方应将资料、试验报告、现场验收大纲及现场验收申请报告等提交业主方审核；</w:t>
      </w:r>
    </w:p>
    <w:p>
      <w:pPr>
        <w:pStyle w:val="541"/>
        <w:widowControl/>
        <w:numPr>
          <w:ilvl w:val="0"/>
          <w:numId w:val="103"/>
        </w:numPr>
        <w:spacing w:line="480" w:lineRule="atLeast"/>
        <w:jc w:val="left"/>
        <w:rPr>
          <w:rFonts w:hint="default" w:ascii="Times New Roman" w:hAnsi="Times New Roman" w:cs="Times New Roman"/>
        </w:rPr>
      </w:pPr>
      <w:r>
        <w:rPr>
          <w:rFonts w:hint="default" w:ascii="Times New Roman" w:hAnsi="Times New Roman" w:cs="Times New Roman"/>
        </w:rPr>
        <w:t>业主方召集乙方按照验收大纲内容组织验收；</w:t>
      </w:r>
    </w:p>
    <w:p>
      <w:pPr>
        <w:pStyle w:val="541"/>
        <w:widowControl/>
        <w:numPr>
          <w:ilvl w:val="0"/>
          <w:numId w:val="103"/>
        </w:numPr>
        <w:spacing w:line="480" w:lineRule="atLeast"/>
        <w:jc w:val="left"/>
        <w:rPr>
          <w:rFonts w:hint="default" w:ascii="Times New Roman" w:hAnsi="Times New Roman" w:cs="Times New Roman"/>
        </w:rPr>
      </w:pPr>
      <w:r>
        <w:rPr>
          <w:rFonts w:hint="default" w:ascii="Times New Roman" w:hAnsi="Times New Roman" w:cs="Times New Roman"/>
        </w:rPr>
        <w:t>乙方按照验收大纲所列测试内容进行逐项测试、逐项记录；</w:t>
      </w:r>
    </w:p>
    <w:p>
      <w:pPr>
        <w:pStyle w:val="541"/>
        <w:widowControl/>
        <w:numPr>
          <w:ilvl w:val="0"/>
          <w:numId w:val="103"/>
        </w:numPr>
        <w:spacing w:line="480" w:lineRule="atLeast"/>
        <w:jc w:val="left"/>
        <w:rPr>
          <w:rFonts w:hint="default" w:ascii="Times New Roman" w:hAnsi="Times New Roman" w:cs="Times New Roman"/>
        </w:rPr>
      </w:pPr>
      <w:r>
        <w:rPr>
          <w:rFonts w:hint="default" w:ascii="Times New Roman" w:hAnsi="Times New Roman" w:cs="Times New Roman"/>
        </w:rPr>
        <w:t>乙方在处理验收提出的问题后，业主方重新验收，并确认无遗留问题后填写验收报告；</w:t>
      </w:r>
    </w:p>
    <w:p>
      <w:pPr>
        <w:pStyle w:val="541"/>
        <w:widowControl/>
        <w:numPr>
          <w:ilvl w:val="0"/>
          <w:numId w:val="103"/>
        </w:numPr>
        <w:spacing w:line="480" w:lineRule="atLeast"/>
        <w:jc w:val="left"/>
        <w:rPr>
          <w:rFonts w:hint="default" w:ascii="Times New Roman" w:hAnsi="Times New Roman" w:cs="Times New Roman"/>
        </w:rPr>
      </w:pPr>
      <w:r>
        <w:rPr>
          <w:rFonts w:hint="default" w:ascii="Times New Roman" w:hAnsi="Times New Roman" w:cs="Times New Roman"/>
        </w:rPr>
        <w:t>测试完成后，由业主方编写验收报告。</w:t>
      </w:r>
    </w:p>
    <w:p>
      <w:pPr>
        <w:pStyle w:val="4"/>
        <w:rPr>
          <w:rFonts w:hint="default" w:ascii="Times New Roman" w:hAnsi="Times New Roman" w:cs="Times New Roman"/>
          <w:b/>
          <w:bCs/>
          <w:lang w:val="en-US" w:eastAsia="zh-CN"/>
        </w:rPr>
      </w:pPr>
      <w:bookmarkStart w:id="137" w:name="_Toc49174201"/>
      <w:r>
        <w:rPr>
          <w:rFonts w:hint="default" w:ascii="Times New Roman" w:hAnsi="Times New Roman" w:cs="Times New Roman"/>
          <w:b/>
          <w:bCs/>
          <w:lang w:val="en-US" w:eastAsia="zh-CN"/>
        </w:rPr>
        <w:t xml:space="preserve"> 整体竣工验收</w:t>
      </w:r>
      <w:bookmarkEnd w:id="137"/>
    </w:p>
    <w:p>
      <w:pPr>
        <w:rPr>
          <w:rFonts w:hint="default" w:ascii="Times New Roman" w:hAnsi="Times New Roman" w:cs="Times New Roman"/>
        </w:rPr>
      </w:pPr>
      <w:r>
        <w:rPr>
          <w:rFonts w:hint="default" w:ascii="Times New Roman" w:hAnsi="Times New Roman" w:cs="Times New Roman"/>
        </w:rPr>
        <w:t>现场验收结束后，满足本系统或设备部署、联调完毕，整体稳定运行至少一个月，且配合其他系统完成现场验收后，由业主方组织进行项目整体竣工验收。</w:t>
      </w:r>
    </w:p>
    <w:p>
      <w:pPr>
        <w:pStyle w:val="3"/>
        <w:rPr>
          <w:rFonts w:hint="default" w:ascii="Times New Roman" w:hAnsi="Times New Roman" w:cs="Times New Roman"/>
          <w:b/>
          <w:bCs/>
        </w:rPr>
      </w:pPr>
      <w:bookmarkStart w:id="138" w:name="_Toc49174202"/>
      <w:bookmarkStart w:id="139" w:name="_Toc46326362"/>
      <w:r>
        <w:rPr>
          <w:rFonts w:hint="default" w:ascii="Times New Roman" w:hAnsi="Times New Roman" w:cs="Times New Roman"/>
          <w:b/>
          <w:bCs/>
        </w:rPr>
        <w:t>服务要求</w:t>
      </w:r>
      <w:bookmarkEnd w:id="138"/>
      <w:bookmarkEnd w:id="139"/>
    </w:p>
    <w:p>
      <w:pPr>
        <w:rPr>
          <w:rFonts w:hint="default" w:ascii="Times New Roman" w:hAnsi="Times New Roman" w:cs="Times New Roman"/>
          <w:lang w:val="zh-CN"/>
        </w:rPr>
      </w:pPr>
      <w:r>
        <w:rPr>
          <w:rFonts w:hint="default" w:ascii="Times New Roman" w:hAnsi="Times New Roman" w:cs="Times New Roman"/>
          <w:lang w:val="zh-CN"/>
        </w:rPr>
        <w:t>1、投标方应说明在本项目的技术维护队伍和实施组织方式、服务模式，以及售后服务的开展方式。</w:t>
      </w:r>
    </w:p>
    <w:p>
      <w:pPr>
        <w:rPr>
          <w:rFonts w:hint="default" w:ascii="Times New Roman" w:hAnsi="Times New Roman" w:cs="Times New Roman"/>
          <w:lang w:val="zh-CN"/>
        </w:rPr>
      </w:pPr>
      <w:r>
        <w:rPr>
          <w:rFonts w:hint="default" w:ascii="Times New Roman" w:hAnsi="Times New Roman" w:cs="Times New Roman"/>
          <w:lang w:val="zh-CN"/>
        </w:rPr>
        <w:t>2、投标方应提供软件设计、测试时所需的设计资料、技术服务。</w:t>
      </w:r>
    </w:p>
    <w:p>
      <w:pPr>
        <w:rPr>
          <w:rFonts w:hint="default" w:ascii="Times New Roman" w:hAnsi="Times New Roman" w:cs="Times New Roman"/>
          <w:lang w:val="zh-CN"/>
        </w:rPr>
      </w:pPr>
      <w:r>
        <w:rPr>
          <w:rFonts w:hint="default" w:ascii="Times New Roman" w:hAnsi="Times New Roman" w:cs="Times New Roman"/>
          <w:lang w:val="zh-CN"/>
        </w:rPr>
        <w:t>3、在系统实施期间，业主方派出技术人员参加项目的管理及实施，乙方有责任对其进行指导，公开所有技术细节；在系统试运行期间，乙方应根据需要，派遣技术人员到现场指导使用和维护工作。</w:t>
      </w:r>
    </w:p>
    <w:p>
      <w:pPr>
        <w:rPr>
          <w:rFonts w:hint="default" w:ascii="Times New Roman" w:hAnsi="Times New Roman" w:cs="Times New Roman"/>
          <w:lang w:val="zh-CN"/>
        </w:rPr>
      </w:pPr>
      <w:r>
        <w:rPr>
          <w:rFonts w:hint="default" w:ascii="Times New Roman" w:hAnsi="Times New Roman" w:cs="Times New Roman"/>
          <w:lang w:val="zh-CN"/>
        </w:rPr>
        <w:t>4、在系统发生严重故障的情况下，投标方承诺在多长时间内赶赴现场，承诺在多长时间内排除故障。</w:t>
      </w:r>
    </w:p>
    <w:p>
      <w:pPr>
        <w:pStyle w:val="4"/>
        <w:rPr>
          <w:rFonts w:hint="default" w:ascii="Times New Roman" w:hAnsi="Times New Roman" w:cs="Times New Roman"/>
          <w:b w:val="0"/>
          <w:bCs w:val="0"/>
        </w:rPr>
      </w:pPr>
      <w:bookmarkStart w:id="140" w:name="_Toc497738421"/>
      <w:r>
        <w:rPr>
          <w:rFonts w:hint="default" w:ascii="Times New Roman" w:hAnsi="Times New Roman" w:cs="Times New Roman"/>
          <w:b w:val="0"/>
          <w:bCs w:val="0"/>
          <w:lang w:val="en-US"/>
        </w:rPr>
        <w:t xml:space="preserve"> </w:t>
      </w:r>
      <w:bookmarkStart w:id="141" w:name="_Toc49174203"/>
      <w:r>
        <w:rPr>
          <w:rFonts w:hint="default" w:ascii="Times New Roman" w:hAnsi="Times New Roman" w:cs="Times New Roman"/>
          <w:b w:val="0"/>
          <w:bCs w:val="0"/>
        </w:rPr>
        <w:t>培训</w:t>
      </w:r>
      <w:bookmarkEnd w:id="140"/>
      <w:bookmarkEnd w:id="141"/>
    </w:p>
    <w:p>
      <w:pPr>
        <w:rPr>
          <w:rFonts w:hint="default" w:ascii="Times New Roman" w:hAnsi="Times New Roman" w:cs="Times New Roman"/>
        </w:rPr>
      </w:pPr>
      <w:r>
        <w:rPr>
          <w:rFonts w:hint="default" w:ascii="Times New Roman" w:hAnsi="Times New Roman" w:cs="Times New Roman"/>
        </w:rPr>
        <w:t>乙方负责对业主及业主方的技术人员无偿进行技术培训。根据项目建设、运行及维护等各阶段特点，提供至少3次集中技术培训，每次培训不少于24课时（3天）。通过培训应使业主人员能够掌握合同系统的基础知识、性能特点、技术要求和实际操作，并能相对独立地进行日常的操作、管理、维护和指配，对常见故障可进行分析和处理。</w:t>
      </w:r>
    </w:p>
    <w:p>
      <w:pPr>
        <w:rPr>
          <w:rFonts w:hint="default" w:ascii="Times New Roman" w:hAnsi="Times New Roman" w:cs="Times New Roman"/>
        </w:rPr>
      </w:pPr>
      <w:r>
        <w:rPr>
          <w:rFonts w:hint="default" w:ascii="Times New Roman" w:hAnsi="Times New Roman" w:cs="Times New Roman"/>
        </w:rPr>
        <w:t>每次培训前，需向业主方提供培训方案（包括课程名称、课程内容、课程目标和课时安排表等）。培训内容应包括理论和实际操作两部分，乙方应保证使实际操作(上机操作)培训时间不小于总培训时间的三分之一。培训中所提供技术资料应为中文。</w:t>
      </w:r>
    </w:p>
    <w:p>
      <w:pPr>
        <w:rPr>
          <w:rFonts w:hint="default" w:ascii="Times New Roman" w:hAnsi="Times New Roman" w:cs="Times New Roman"/>
        </w:rPr>
      </w:pPr>
      <w:r>
        <w:rPr>
          <w:rFonts w:hint="default" w:ascii="Times New Roman" w:hAnsi="Times New Roman" w:cs="Times New Roman"/>
        </w:rPr>
        <w:t>每次培训结束后，业主对参加培训人员的培训效果进行考核，未达到要求的乙方应进行重新培训。</w:t>
      </w:r>
    </w:p>
    <w:p>
      <w:pPr>
        <w:rPr>
          <w:rFonts w:hint="default" w:ascii="Times New Roman" w:hAnsi="Times New Roman" w:cs="Times New Roman"/>
        </w:rPr>
      </w:pPr>
      <w:r>
        <w:rPr>
          <w:rFonts w:hint="default" w:ascii="Times New Roman" w:hAnsi="Times New Roman" w:cs="Times New Roman"/>
        </w:rPr>
        <w:t>在安装调试及使用过程中，乙方还应对业主人员进行后续培训。培训内容包括但不限于以下内容：</w:t>
      </w:r>
    </w:p>
    <w:p>
      <w:pPr>
        <w:rPr>
          <w:rFonts w:hint="default" w:ascii="Times New Roman" w:hAnsi="Times New Roman" w:cs="Times New Roman"/>
        </w:rPr>
      </w:pPr>
      <w:r>
        <w:rPr>
          <w:rFonts w:hint="default" w:ascii="Times New Roman" w:hAnsi="Times New Roman" w:cs="Times New Roman"/>
        </w:rPr>
        <w:t>a)</w:t>
      </w:r>
      <w:r>
        <w:rPr>
          <w:rFonts w:hint="default" w:ascii="Times New Roman" w:hAnsi="Times New Roman" w:cs="Times New Roman"/>
        </w:rPr>
        <w:tab/>
      </w:r>
      <w:r>
        <w:rPr>
          <w:rFonts w:hint="default" w:ascii="Times New Roman" w:hAnsi="Times New Roman" w:cs="Times New Roman"/>
        </w:rPr>
        <w:t>在设备安装调试过程中，对招标方的随工技术人员进行现场培训；</w:t>
      </w:r>
    </w:p>
    <w:p>
      <w:pPr>
        <w:rPr>
          <w:rFonts w:hint="default" w:ascii="Times New Roman" w:hAnsi="Times New Roman" w:cs="Times New Roman"/>
        </w:rPr>
      </w:pPr>
      <w:r>
        <w:rPr>
          <w:rFonts w:hint="default" w:ascii="Times New Roman" w:hAnsi="Times New Roman" w:cs="Times New Roman"/>
        </w:rPr>
        <w:t>b)</w:t>
      </w:r>
      <w:r>
        <w:rPr>
          <w:rFonts w:hint="default" w:ascii="Times New Roman" w:hAnsi="Times New Roman" w:cs="Times New Roman"/>
        </w:rPr>
        <w:tab/>
      </w:r>
      <w:r>
        <w:rPr>
          <w:rFonts w:hint="default" w:ascii="Times New Roman" w:hAnsi="Times New Roman" w:cs="Times New Roman"/>
        </w:rPr>
        <w:t>软硬件升级后，乙方应及时提供全部资料，并进行相关培训；</w:t>
      </w:r>
    </w:p>
    <w:p>
      <w:pPr>
        <w:rPr>
          <w:rFonts w:hint="default" w:ascii="Times New Roman" w:hAnsi="Times New Roman" w:cs="Times New Roman"/>
        </w:rPr>
      </w:pPr>
      <w:r>
        <w:rPr>
          <w:rFonts w:hint="default" w:ascii="Times New Roman" w:hAnsi="Times New Roman" w:cs="Times New Roman"/>
        </w:rPr>
        <w:t>c)</w:t>
      </w:r>
      <w:r>
        <w:rPr>
          <w:rFonts w:hint="default" w:ascii="Times New Roman" w:hAnsi="Times New Roman" w:cs="Times New Roman"/>
        </w:rPr>
        <w:tab/>
      </w:r>
      <w:r>
        <w:rPr>
          <w:rFonts w:hint="default" w:ascii="Times New Roman" w:hAnsi="Times New Roman" w:cs="Times New Roman"/>
        </w:rPr>
        <w:t>乙方在完成现场故障排除后，应针对此类故障的起因和解决方法对招标方人员进行现场培训。培训应在现场故障排除后1天内完成。</w:t>
      </w:r>
    </w:p>
    <w:p>
      <w:pPr>
        <w:pStyle w:val="4"/>
        <w:rPr>
          <w:rFonts w:hint="default" w:ascii="Times New Roman" w:hAnsi="Times New Roman" w:cs="Times New Roman"/>
          <w:b w:val="0"/>
          <w:bCs w:val="0"/>
        </w:rPr>
      </w:pPr>
      <w:r>
        <w:rPr>
          <w:rFonts w:hint="default" w:ascii="Times New Roman" w:hAnsi="Times New Roman" w:cs="Times New Roman"/>
          <w:b w:val="0"/>
          <w:bCs w:val="0"/>
          <w:lang w:val="en-US"/>
        </w:rPr>
        <w:t xml:space="preserve"> </w:t>
      </w:r>
      <w:bookmarkStart w:id="142" w:name="_Toc49174204"/>
      <w:r>
        <w:rPr>
          <w:rFonts w:hint="default" w:ascii="Times New Roman" w:hAnsi="Times New Roman" w:cs="Times New Roman"/>
          <w:b w:val="0"/>
          <w:bCs w:val="0"/>
        </w:rPr>
        <w:t>质保期</w:t>
      </w:r>
      <w:bookmarkEnd w:id="142"/>
    </w:p>
    <w:p>
      <w:pPr>
        <w:numPr>
          <w:ilvl w:val="0"/>
          <w:numId w:val="104"/>
        </w:numPr>
        <w:rPr>
          <w:rFonts w:hint="default" w:ascii="Times New Roman" w:hAnsi="Times New Roman" w:cs="Times New Roman"/>
        </w:rPr>
      </w:pPr>
      <w:r>
        <w:rPr>
          <w:rFonts w:hint="default" w:ascii="Times New Roman" w:hAnsi="Times New Roman" w:cs="Times New Roman"/>
        </w:rPr>
        <w:t>质保期：项目竣工验收后起</w:t>
      </w:r>
      <w:r>
        <w:rPr>
          <w:rFonts w:hint="default" w:ascii="Times New Roman" w:hAnsi="Times New Roman" w:cs="Times New Roman"/>
          <w:lang w:val="en-US" w:eastAsia="zh-CN"/>
        </w:rPr>
        <w:t>1</w:t>
      </w:r>
      <w:r>
        <w:rPr>
          <w:rFonts w:hint="default" w:ascii="Times New Roman" w:hAnsi="Times New Roman" w:cs="Times New Roman"/>
        </w:rPr>
        <w:t>年。</w:t>
      </w:r>
    </w:p>
    <w:p>
      <w:pPr>
        <w:numPr>
          <w:ilvl w:val="0"/>
          <w:numId w:val="105"/>
        </w:numPr>
        <w:rPr>
          <w:rFonts w:hint="default" w:ascii="Times New Roman" w:hAnsi="Times New Roman" w:cs="Times New Roman"/>
        </w:rPr>
      </w:pPr>
      <w:r>
        <w:rPr>
          <w:rFonts w:hint="default" w:ascii="Times New Roman" w:hAnsi="Times New Roman" w:cs="Times New Roman"/>
        </w:rPr>
        <w:t>在质保期内，如果系统发生故障，乙方要调查故障原因并修复直至满足最终验收指标和性能的要求。</w:t>
      </w:r>
    </w:p>
    <w:p>
      <w:pPr>
        <w:numPr>
          <w:ilvl w:val="0"/>
          <w:numId w:val="105"/>
        </w:numPr>
        <w:rPr>
          <w:rFonts w:hint="default" w:ascii="Times New Roman" w:hAnsi="Times New Roman" w:cs="Times New Roman"/>
        </w:rPr>
      </w:pPr>
      <w:r>
        <w:rPr>
          <w:rFonts w:hint="default" w:ascii="Times New Roman" w:hAnsi="Times New Roman" w:cs="Times New Roman"/>
        </w:rPr>
        <w:t>在质保期要求乙方现场常驻，安排应用、数据和接口运维人员配合计量中心及各地市局完成系统日常运维和现场联调配合。</w:t>
      </w:r>
      <w:r>
        <w:rPr>
          <w:rFonts w:hint="default" w:ascii="Times New Roman" w:hAnsi="Times New Roman" w:cs="Times New Roman"/>
          <w:b/>
        </w:rPr>
        <w:t>作为关键条款，投标方在投标时必须提供技术、售后服务及质量保证的承诺。</w:t>
      </w:r>
    </w:p>
    <w:p>
      <w:pPr>
        <w:pStyle w:val="4"/>
        <w:rPr>
          <w:rFonts w:hint="default" w:ascii="Times New Roman" w:hAnsi="Times New Roman" w:cs="Times New Roman"/>
          <w:b w:val="0"/>
          <w:bCs w:val="0"/>
        </w:rPr>
      </w:pPr>
      <w:r>
        <w:rPr>
          <w:rFonts w:hint="default" w:ascii="Times New Roman" w:hAnsi="Times New Roman" w:cs="Times New Roman"/>
          <w:b w:val="0"/>
          <w:bCs w:val="0"/>
          <w:lang w:val="en-US"/>
        </w:rPr>
        <w:t xml:space="preserve"> </w:t>
      </w:r>
      <w:bookmarkStart w:id="143" w:name="_Toc49174205"/>
      <w:r>
        <w:rPr>
          <w:rFonts w:hint="default" w:ascii="Times New Roman" w:hAnsi="Times New Roman" w:cs="Times New Roman"/>
          <w:b w:val="0"/>
          <w:bCs w:val="0"/>
        </w:rPr>
        <w:t>运维服务要求</w:t>
      </w:r>
      <w:bookmarkEnd w:id="143"/>
    </w:p>
    <w:p>
      <w:pPr>
        <w:rPr>
          <w:rFonts w:hint="default" w:ascii="Times New Roman" w:hAnsi="Times New Roman" w:cs="Times New Roman"/>
        </w:rPr>
      </w:pPr>
      <w:r>
        <w:rPr>
          <w:rFonts w:hint="default" w:ascii="Times New Roman" w:hAnsi="Times New Roman" w:cs="Times New Roman"/>
        </w:rPr>
        <w:t>1、乙方应承诺质保期内的现场运维人员配置满足“7.1.2项目组织”的要求。</w:t>
      </w:r>
    </w:p>
    <w:p>
      <w:pPr>
        <w:rPr>
          <w:rFonts w:hint="default" w:ascii="Times New Roman" w:hAnsi="Times New Roman" w:cs="Times New Roman"/>
        </w:rPr>
      </w:pPr>
      <w:r>
        <w:rPr>
          <w:rFonts w:hint="default" w:ascii="Times New Roman" w:hAnsi="Times New Roman" w:cs="Times New Roman"/>
        </w:rPr>
        <w:t>2、根据业主方的要求做好应急保障（值班要求），包括节假日、重大活动以及应急保障期间安排现场值守，其他时间段根据业务实际需要安排现场值守。</w:t>
      </w:r>
    </w:p>
    <w:p>
      <w:pPr>
        <w:pStyle w:val="4"/>
        <w:rPr>
          <w:rFonts w:hint="default" w:ascii="Times New Roman" w:hAnsi="Times New Roman" w:cs="Times New Roman"/>
          <w:b w:val="0"/>
          <w:bCs w:val="0"/>
        </w:rPr>
      </w:pPr>
      <w:bookmarkStart w:id="144" w:name="_Toc336351396"/>
      <w:bookmarkStart w:id="145" w:name="_Toc351649413"/>
      <w:r>
        <w:rPr>
          <w:rFonts w:hint="default" w:ascii="Times New Roman" w:hAnsi="Times New Roman" w:cs="Times New Roman"/>
          <w:b w:val="0"/>
          <w:bCs w:val="0"/>
          <w:lang w:val="en-US"/>
        </w:rPr>
        <w:t xml:space="preserve"> </w:t>
      </w:r>
      <w:bookmarkStart w:id="146" w:name="_Toc49174206"/>
      <w:r>
        <w:rPr>
          <w:rFonts w:hint="default" w:ascii="Times New Roman" w:hAnsi="Times New Roman" w:cs="Times New Roman"/>
          <w:b w:val="0"/>
          <w:bCs w:val="0"/>
        </w:rPr>
        <w:t>软件升级和维护要求</w:t>
      </w:r>
      <w:bookmarkEnd w:id="146"/>
    </w:p>
    <w:p>
      <w:pPr>
        <w:pStyle w:val="541"/>
        <w:ind w:firstLine="480" w:firstLineChars="200"/>
        <w:rPr>
          <w:rFonts w:hint="default" w:ascii="Times New Roman" w:hAnsi="Times New Roman" w:cs="Times New Roman"/>
        </w:rPr>
      </w:pPr>
      <w:r>
        <w:rPr>
          <w:rFonts w:hint="default" w:ascii="Times New Roman" w:hAnsi="Times New Roman" w:cs="Times New Roman"/>
        </w:rPr>
        <w:t>1、在质保期内，乙方应免费负责提供应用软件升级和维护服务；在竣工验收后，为满足业务发展需要，投标方应承诺：在合同有效期内，在业主方提出软件升级要求时，乙方均应提供技术服务。</w:t>
      </w:r>
    </w:p>
    <w:p>
      <w:pPr>
        <w:pStyle w:val="541"/>
        <w:ind w:firstLine="480" w:firstLineChars="200"/>
        <w:rPr>
          <w:rFonts w:hint="default" w:ascii="Times New Roman" w:hAnsi="Times New Roman" w:cs="Times New Roman"/>
        </w:rPr>
      </w:pPr>
      <w:r>
        <w:rPr>
          <w:rFonts w:hint="default" w:ascii="Times New Roman" w:hAnsi="Times New Roman" w:cs="Times New Roman"/>
        </w:rPr>
        <w:t>2、投标方需明确，在质保期内：</w:t>
      </w:r>
    </w:p>
    <w:p>
      <w:pPr>
        <w:pStyle w:val="541"/>
        <w:ind w:firstLine="480" w:firstLineChars="200"/>
        <w:rPr>
          <w:rFonts w:hint="default" w:ascii="Times New Roman" w:hAnsi="Times New Roman" w:cs="Times New Roman"/>
        </w:rPr>
      </w:pPr>
      <w:r>
        <w:rPr>
          <w:rFonts w:hint="default" w:ascii="Times New Roman" w:hAnsi="Times New Roman" w:cs="Times New Roman"/>
          <w:lang w:val="en-US"/>
        </w:rPr>
        <w:t>1）</w:t>
      </w:r>
      <w:r>
        <w:rPr>
          <w:rFonts w:hint="default" w:ascii="Times New Roman" w:hAnsi="Times New Roman" w:cs="Times New Roman"/>
        </w:rPr>
        <w:t>软件版本升级时，乙方应提供相应的新版本软件功能说明书及修改说明书等相关技术文档；</w:t>
      </w:r>
    </w:p>
    <w:p>
      <w:pPr>
        <w:pStyle w:val="541"/>
        <w:ind w:firstLine="480" w:firstLineChars="200"/>
        <w:rPr>
          <w:rFonts w:hint="default" w:ascii="Times New Roman" w:hAnsi="Times New Roman" w:cs="Times New Roman"/>
        </w:rPr>
      </w:pPr>
      <w:r>
        <w:rPr>
          <w:rFonts w:hint="default" w:ascii="Times New Roman" w:hAnsi="Times New Roman" w:cs="Times New Roman"/>
          <w:lang w:val="en-US"/>
        </w:rPr>
        <w:t>2）</w:t>
      </w:r>
      <w:r>
        <w:rPr>
          <w:rFonts w:hint="default" w:ascii="Times New Roman" w:hAnsi="Times New Roman" w:cs="Times New Roman"/>
        </w:rPr>
        <w:t>在业主方相关业务需求变化和技术规范修改后，乙方应承诺免费提供软件升级服务；</w:t>
      </w:r>
    </w:p>
    <w:p>
      <w:pPr>
        <w:pStyle w:val="541"/>
        <w:ind w:firstLine="480" w:firstLineChars="200"/>
        <w:rPr>
          <w:rFonts w:hint="default" w:ascii="Times New Roman" w:hAnsi="Times New Roman" w:cs="Times New Roman"/>
        </w:rPr>
      </w:pPr>
      <w:r>
        <w:rPr>
          <w:rFonts w:hint="default" w:ascii="Times New Roman" w:hAnsi="Times New Roman" w:cs="Times New Roman"/>
          <w:lang w:val="en-US"/>
        </w:rPr>
        <w:t>3）</w:t>
      </w:r>
      <w:r>
        <w:rPr>
          <w:rFonts w:hint="default" w:ascii="Times New Roman" w:hAnsi="Times New Roman" w:cs="Times New Roman"/>
        </w:rPr>
        <w:t>乙方提供的软件升级不应造成本系统功能和性能的下降；</w:t>
      </w:r>
    </w:p>
    <w:p>
      <w:pPr>
        <w:pStyle w:val="541"/>
        <w:ind w:firstLine="480" w:firstLineChars="200"/>
        <w:rPr>
          <w:rFonts w:hint="default" w:ascii="Times New Roman" w:hAnsi="Times New Roman" w:cs="Times New Roman"/>
        </w:rPr>
      </w:pPr>
      <w:r>
        <w:rPr>
          <w:rFonts w:hint="default" w:ascii="Times New Roman" w:hAnsi="Times New Roman" w:cs="Times New Roman"/>
          <w:lang w:val="en-US"/>
        </w:rPr>
        <w:t>4）</w:t>
      </w:r>
      <w:r>
        <w:rPr>
          <w:rFonts w:hint="default" w:ascii="Times New Roman" w:hAnsi="Times New Roman" w:cs="Times New Roman"/>
        </w:rPr>
        <w:t>乙方免费及时处理系统故障。</w:t>
      </w:r>
    </w:p>
    <w:p>
      <w:pPr>
        <w:pStyle w:val="4"/>
        <w:rPr>
          <w:rFonts w:hint="default" w:ascii="Times New Roman" w:hAnsi="Times New Roman" w:cs="Times New Roman"/>
          <w:b w:val="0"/>
          <w:bCs w:val="0"/>
        </w:rPr>
      </w:pPr>
      <w:bookmarkStart w:id="147" w:name="_Toc49174208"/>
      <w:r>
        <w:rPr>
          <w:rFonts w:hint="default" w:ascii="Times New Roman" w:hAnsi="Times New Roman" w:cs="Times New Roman"/>
          <w:b w:val="0"/>
          <w:bCs w:val="0"/>
        </w:rPr>
        <w:t>项目交付项</w:t>
      </w:r>
      <w:bookmarkEnd w:id="144"/>
      <w:bookmarkEnd w:id="145"/>
      <w:bookmarkEnd w:id="147"/>
    </w:p>
    <w:p>
      <w:pPr>
        <w:pStyle w:val="541"/>
        <w:ind w:firstLine="480" w:firstLineChars="200"/>
        <w:rPr>
          <w:rFonts w:hint="default" w:ascii="Times New Roman" w:hAnsi="Times New Roman" w:cs="Times New Roman"/>
        </w:rPr>
      </w:pPr>
      <w:r>
        <w:rPr>
          <w:rFonts w:hint="default" w:ascii="Times New Roman" w:hAnsi="Times New Roman" w:cs="Times New Roman"/>
        </w:rPr>
        <w:t>1、中标方应提供满足招标文件约定应用软件（运行系统）以及相关技术资料。</w:t>
      </w:r>
    </w:p>
    <w:p>
      <w:pPr>
        <w:pStyle w:val="541"/>
        <w:ind w:firstLine="480" w:firstLineChars="200"/>
        <w:rPr>
          <w:rFonts w:hint="default" w:ascii="Times New Roman" w:hAnsi="Times New Roman" w:cs="Times New Roman"/>
        </w:rPr>
      </w:pPr>
      <w:r>
        <w:rPr>
          <w:rFonts w:hint="default" w:ascii="Times New Roman" w:hAnsi="Times New Roman" w:cs="Times New Roman"/>
        </w:rPr>
        <w:t>2、运行系统应经过系统测试和验收测试，完全满足技术规范书中提出的需求和各项指标要求。</w:t>
      </w:r>
    </w:p>
    <w:p>
      <w:pPr>
        <w:pStyle w:val="541"/>
        <w:ind w:firstLine="480" w:firstLineChars="200"/>
        <w:rPr>
          <w:rFonts w:hint="default" w:ascii="Times New Roman" w:hAnsi="Times New Roman" w:cs="Times New Roman"/>
        </w:rPr>
      </w:pPr>
      <w:r>
        <w:rPr>
          <w:rFonts w:hint="default" w:ascii="Times New Roman" w:hAnsi="Times New Roman" w:cs="Times New Roman"/>
        </w:rPr>
        <w:t>3、中标方提供的书面技术资料应能满足招标方对整个系统进行日常管理、故障排除、业务配置和业务开展、维护等的需要。</w:t>
      </w:r>
    </w:p>
    <w:p>
      <w:pPr>
        <w:pStyle w:val="541"/>
        <w:ind w:firstLine="480" w:firstLineChars="200"/>
        <w:rPr>
          <w:rFonts w:hint="default" w:ascii="Times New Roman" w:hAnsi="Times New Roman" w:cs="Times New Roman"/>
        </w:rPr>
      </w:pPr>
      <w:r>
        <w:rPr>
          <w:rFonts w:hint="default" w:ascii="Times New Roman" w:hAnsi="Times New Roman" w:cs="Times New Roman"/>
        </w:rPr>
        <w:t>4、中标方应向招标方提供有关本项目的全套技术文件。技术文件包括计划文件、系统说明文件、软件技术手册(安装、操作、二次开发、维护、故障排除等)、安装和测试文件、维护和操作文件及招标方认为必要的其他技术文件。文件要求用中文书写。</w:t>
      </w:r>
    </w:p>
    <w:p>
      <w:pPr>
        <w:pStyle w:val="541"/>
        <w:ind w:firstLine="480" w:firstLineChars="200"/>
        <w:rPr>
          <w:rFonts w:hint="default" w:ascii="Times New Roman" w:hAnsi="Times New Roman" w:cs="Times New Roman"/>
        </w:rPr>
      </w:pPr>
      <w:r>
        <w:rPr>
          <w:rFonts w:hint="default" w:ascii="Times New Roman" w:hAnsi="Times New Roman" w:cs="Times New Roman"/>
        </w:rPr>
        <w:t>5、中标方提供的技术文件至少应包括以下：</w:t>
      </w:r>
    </w:p>
    <w:p>
      <w:pPr>
        <w:pStyle w:val="541"/>
        <w:ind w:firstLine="480" w:firstLineChars="200"/>
        <w:rPr>
          <w:rFonts w:hint="default" w:ascii="Times New Roman" w:hAnsi="Times New Roman" w:cs="Times New Roman"/>
        </w:rPr>
      </w:pPr>
      <w:r>
        <w:rPr>
          <w:rFonts w:hint="default" w:ascii="Times New Roman" w:hAnsi="Times New Roman" w:cs="Times New Roman"/>
        </w:rPr>
        <w:t>业务模型说明书、软件需求说明书、系统概要设计说明书、数据库设计说明书（包含数据字典及系统编码说明书）、</w:t>
      </w:r>
      <w:r>
        <w:rPr>
          <w:rFonts w:hint="default" w:ascii="Times New Roman" w:hAnsi="Times New Roman" w:cs="Times New Roman"/>
          <w:lang w:eastAsia="zh-CN"/>
        </w:rPr>
        <w:t>与各类智能存储设备的接口规范（</w:t>
      </w:r>
      <w:r>
        <w:rPr>
          <w:rFonts w:hint="default" w:ascii="Times New Roman" w:hAnsi="Times New Roman" w:cs="Times New Roman"/>
          <w:lang w:val="en-US" w:eastAsia="zh-CN"/>
        </w:rPr>
        <w:t>AGV、一体化射频门、栈板码分机、射频门、</w:t>
      </w:r>
      <w:r>
        <w:rPr>
          <w:rFonts w:hint="default" w:ascii="Times New Roman" w:hAnsi="Times New Roman" w:cs="Times New Roman"/>
        </w:rPr>
        <w:t>穿戴式数据终端（UWB定位系统）</w:t>
      </w:r>
      <w:r>
        <w:rPr>
          <w:rFonts w:hint="default" w:ascii="Times New Roman" w:hAnsi="Times New Roman" w:cs="Times New Roman"/>
          <w:lang w:eastAsia="zh-CN"/>
        </w:rPr>
        <w:t>等）</w:t>
      </w:r>
      <w:r>
        <w:rPr>
          <w:rFonts w:hint="default" w:ascii="Times New Roman" w:hAnsi="Times New Roman" w:cs="Times New Roman"/>
        </w:rPr>
        <w:t>；</w:t>
      </w:r>
    </w:p>
    <w:p>
      <w:pPr>
        <w:pStyle w:val="541"/>
        <w:ind w:firstLine="480" w:firstLineChars="200"/>
        <w:rPr>
          <w:rFonts w:hint="default" w:ascii="Times New Roman" w:hAnsi="Times New Roman" w:cs="Times New Roman"/>
        </w:rPr>
      </w:pPr>
      <w:r>
        <w:rPr>
          <w:rFonts w:hint="default" w:ascii="Times New Roman" w:hAnsi="Times New Roman" w:cs="Times New Roman"/>
        </w:rPr>
        <w:t>试运行报告、性能测试报告、功能测试报告、系统部署方案及参数配置说明；</w:t>
      </w:r>
    </w:p>
    <w:p>
      <w:pPr>
        <w:pStyle w:val="541"/>
        <w:ind w:firstLine="480" w:firstLineChars="200"/>
        <w:rPr>
          <w:rFonts w:hint="default" w:ascii="Times New Roman" w:hAnsi="Times New Roman" w:cs="Times New Roman"/>
        </w:rPr>
      </w:pPr>
      <w:r>
        <w:rPr>
          <w:rFonts w:hint="default" w:ascii="Times New Roman" w:hAnsi="Times New Roman" w:cs="Times New Roman"/>
        </w:rPr>
        <w:t>各类技术手册(安装、测试、操作、业务配置、维护、故障排除等)；</w:t>
      </w:r>
    </w:p>
    <w:p>
      <w:pPr>
        <w:pStyle w:val="541"/>
        <w:ind w:firstLine="480" w:firstLineChars="200"/>
        <w:rPr>
          <w:rFonts w:hint="default" w:ascii="Times New Roman" w:hAnsi="Times New Roman" w:cs="Times New Roman"/>
        </w:rPr>
      </w:pPr>
      <w:r>
        <w:rPr>
          <w:rFonts w:hint="default" w:ascii="Times New Roman" w:hAnsi="Times New Roman" w:cs="Times New Roman"/>
        </w:rPr>
        <w:t>所有为本项目开发的软件源代码及说明文档（源代码必须含有注释）；</w:t>
      </w:r>
    </w:p>
    <w:p>
      <w:pPr>
        <w:pStyle w:val="541"/>
        <w:ind w:firstLine="480" w:firstLineChars="200"/>
        <w:rPr>
          <w:rFonts w:hint="default" w:ascii="Times New Roman" w:hAnsi="Times New Roman" w:cs="Times New Roman"/>
        </w:rPr>
      </w:pPr>
      <w:r>
        <w:rPr>
          <w:rFonts w:hint="default" w:ascii="Times New Roman" w:hAnsi="Times New Roman" w:cs="Times New Roman"/>
        </w:rPr>
        <w:t>方便招标方应用开发人员自主应用开发的工具软件和相关技术资料；</w:t>
      </w:r>
    </w:p>
    <w:p>
      <w:pPr>
        <w:pStyle w:val="541"/>
        <w:ind w:firstLine="480" w:firstLineChars="200"/>
        <w:rPr>
          <w:rFonts w:hint="default" w:ascii="Times New Roman" w:hAnsi="Times New Roman" w:cs="Times New Roman"/>
        </w:rPr>
      </w:pPr>
      <w:r>
        <w:rPr>
          <w:rFonts w:hint="default" w:ascii="Times New Roman" w:hAnsi="Times New Roman" w:cs="Times New Roman"/>
        </w:rPr>
        <w:t>所提供的第三方产品的技术说明和操作、维护资料；</w:t>
      </w:r>
    </w:p>
    <w:p>
      <w:pPr>
        <w:pStyle w:val="541"/>
        <w:ind w:firstLine="480" w:firstLineChars="200"/>
        <w:rPr>
          <w:rFonts w:hint="default" w:ascii="Times New Roman" w:hAnsi="Times New Roman" w:cs="Times New Roman"/>
        </w:rPr>
      </w:pPr>
      <w:r>
        <w:rPr>
          <w:rFonts w:hint="default" w:ascii="Times New Roman" w:hAnsi="Times New Roman" w:cs="Times New Roman"/>
        </w:rPr>
        <w:t>技术服务及技术培训等相关资料；</w:t>
      </w:r>
    </w:p>
    <w:p>
      <w:pPr>
        <w:pStyle w:val="541"/>
        <w:ind w:firstLine="480" w:firstLineChars="200"/>
        <w:rPr>
          <w:rFonts w:hint="default" w:ascii="Times New Roman" w:hAnsi="Times New Roman" w:cs="Times New Roman"/>
        </w:rPr>
      </w:pPr>
      <w:r>
        <w:rPr>
          <w:rFonts w:hint="default" w:ascii="Times New Roman" w:hAnsi="Times New Roman" w:cs="Times New Roman"/>
        </w:rPr>
        <w:t>配合招标方制定的相关实施方案；</w:t>
      </w:r>
    </w:p>
    <w:p>
      <w:pPr>
        <w:pStyle w:val="541"/>
        <w:ind w:firstLine="480" w:firstLineChars="200"/>
        <w:rPr>
          <w:rFonts w:hint="default" w:ascii="Times New Roman" w:hAnsi="Times New Roman" w:cs="Times New Roman"/>
        </w:rPr>
      </w:pPr>
      <w:r>
        <w:rPr>
          <w:rFonts w:hint="default" w:ascii="Times New Roman" w:hAnsi="Times New Roman" w:cs="Times New Roman"/>
        </w:rPr>
        <w:t>6、中标方所提供的技术文件，其内容必须和所提供的系统一致，当系统改变或更新升级时，投标方应向招标方及时提供改变、更新升级后的相关文档，应包括修改的内容，修改理由和对系统可能带来的影响等。</w:t>
      </w:r>
    </w:p>
    <w:p>
      <w:pPr>
        <w:pStyle w:val="541"/>
        <w:ind w:firstLine="480" w:firstLineChars="200"/>
        <w:rPr>
          <w:rFonts w:hint="default" w:ascii="Times New Roman" w:hAnsi="Times New Roman" w:cs="Times New Roman"/>
        </w:rPr>
      </w:pPr>
      <w:r>
        <w:rPr>
          <w:rFonts w:hint="default" w:ascii="Times New Roman" w:hAnsi="Times New Roman" w:cs="Times New Roman"/>
        </w:rPr>
        <w:t>7、招标方有权复制投标方提供的技术文件，作为系统的维护管理使用。</w:t>
      </w:r>
    </w:p>
    <w:p>
      <w:pPr>
        <w:pStyle w:val="541"/>
        <w:ind w:firstLine="480" w:firstLineChars="200"/>
        <w:rPr>
          <w:rFonts w:hint="default" w:ascii="Times New Roman" w:hAnsi="Times New Roman" w:cs="Times New Roman"/>
        </w:rPr>
      </w:pPr>
      <w:r>
        <w:rPr>
          <w:rFonts w:hint="default" w:ascii="Times New Roman" w:hAnsi="Times New Roman" w:cs="Times New Roman"/>
        </w:rPr>
        <w:t>8、要求提供全套技术文件1套。</w:t>
      </w:r>
    </w:p>
    <w:p>
      <w:pPr>
        <w:pStyle w:val="541"/>
        <w:ind w:firstLine="480" w:firstLineChars="200"/>
        <w:rPr>
          <w:rFonts w:hint="default" w:ascii="Times New Roman" w:hAnsi="Times New Roman" w:cs="Times New Roman"/>
        </w:rPr>
      </w:pPr>
      <w:r>
        <w:rPr>
          <w:rFonts w:hint="default" w:ascii="Times New Roman" w:hAnsi="Times New Roman" w:cs="Times New Roman"/>
        </w:rPr>
        <w:t>9、投标方提供的文件和资料应能满足招标方进行维护和进一步完善的需要。</w:t>
      </w:r>
    </w:p>
    <w:p>
      <w:pPr>
        <w:pStyle w:val="541"/>
        <w:ind w:firstLine="480" w:firstLineChars="200"/>
        <w:rPr>
          <w:rFonts w:hint="default" w:ascii="Times New Roman" w:hAnsi="Times New Roman" w:cs="Times New Roman"/>
        </w:rPr>
      </w:pPr>
      <w:r>
        <w:rPr>
          <w:rFonts w:hint="default" w:ascii="Times New Roman" w:hAnsi="Times New Roman" w:cs="Times New Roman"/>
        </w:rPr>
        <w:t>10、提供的图纸应符合标准规格。</w:t>
      </w:r>
    </w:p>
    <w:p>
      <w:pPr>
        <w:pStyle w:val="541"/>
        <w:ind w:firstLine="480" w:firstLineChars="200"/>
        <w:rPr>
          <w:rFonts w:hint="default" w:ascii="Times New Roman" w:hAnsi="Times New Roman" w:cs="Times New Roman"/>
        </w:rPr>
      </w:pPr>
      <w:r>
        <w:rPr>
          <w:rFonts w:hint="default" w:ascii="Times New Roman" w:hAnsi="Times New Roman" w:cs="Times New Roman"/>
        </w:rPr>
        <w:t>11、投标方应向招标方提供本“项目交付项”中涉及的文件（含应用软件源代码）各4份，并提供电子版，均需光盘刻录备份。</w:t>
      </w:r>
    </w:p>
    <w:p>
      <w:pPr>
        <w:pStyle w:val="3"/>
        <w:rPr>
          <w:rFonts w:hint="default" w:ascii="Times New Roman" w:hAnsi="Times New Roman" w:cs="Times New Roman"/>
          <w:b/>
          <w:bCs/>
        </w:rPr>
      </w:pPr>
      <w:bookmarkStart w:id="148" w:name="_Toc49174209"/>
      <w:bookmarkStart w:id="149" w:name="_Toc35358973"/>
      <w:bookmarkStart w:id="150" w:name="_Toc46326363"/>
      <w:bookmarkStart w:id="151" w:name="_Toc35358975"/>
      <w:r>
        <w:rPr>
          <w:rFonts w:hint="default" w:ascii="Times New Roman" w:hAnsi="Times New Roman" w:cs="Times New Roman"/>
          <w:b/>
          <w:bCs/>
        </w:rPr>
        <w:t>安全管理要求</w:t>
      </w:r>
      <w:bookmarkEnd w:id="148"/>
      <w:bookmarkEnd w:id="149"/>
      <w:bookmarkEnd w:id="150"/>
    </w:p>
    <w:p>
      <w:pPr>
        <w:pStyle w:val="4"/>
        <w:rPr>
          <w:rFonts w:hint="default" w:ascii="Times New Roman" w:hAnsi="Times New Roman" w:cs="Times New Roman"/>
          <w:b w:val="0"/>
          <w:bCs w:val="0"/>
        </w:rPr>
      </w:pPr>
      <w:bookmarkStart w:id="152" w:name="_Toc49174210"/>
      <w:r>
        <w:rPr>
          <w:rFonts w:hint="default" w:ascii="Times New Roman" w:hAnsi="Times New Roman" w:cs="Times New Roman"/>
          <w:b w:val="0"/>
          <w:bCs w:val="0"/>
        </w:rPr>
        <w:t>安、健、环目标</w:t>
      </w:r>
      <w:bookmarkEnd w:id="152"/>
    </w:p>
    <w:p>
      <w:pPr>
        <w:rPr>
          <w:rFonts w:hint="default" w:ascii="Times New Roman" w:hAnsi="Times New Roman" w:cs="Times New Roman"/>
        </w:rPr>
      </w:pPr>
      <w:r>
        <w:rPr>
          <w:rFonts w:hint="default" w:ascii="Times New Roman" w:hAnsi="Times New Roman" w:cs="Times New Roman"/>
        </w:rPr>
        <w:t>投标方须承诺实现以下安全目标：</w:t>
      </w:r>
    </w:p>
    <w:p>
      <w:pPr>
        <w:pStyle w:val="5"/>
        <w:rPr>
          <w:rFonts w:hint="default" w:ascii="Times New Roman" w:hAnsi="Times New Roman" w:cs="Times New Roman"/>
          <w:b w:val="0"/>
        </w:rPr>
      </w:pPr>
      <w:r>
        <w:rPr>
          <w:rFonts w:hint="default" w:ascii="Times New Roman" w:hAnsi="Times New Roman" w:cs="Times New Roman"/>
          <w:b w:val="0"/>
        </w:rPr>
        <w:t>安全目标</w:t>
      </w:r>
    </w:p>
    <w:p>
      <w:pPr>
        <w:rPr>
          <w:rFonts w:hint="default" w:ascii="Times New Roman" w:hAnsi="Times New Roman" w:cs="Times New Roman"/>
        </w:rPr>
      </w:pPr>
      <w:r>
        <w:rPr>
          <w:rFonts w:hint="default" w:ascii="Times New Roman" w:hAnsi="Times New Roman" w:cs="Times New Roman"/>
        </w:rPr>
        <w:t>做到事故为“零”。</w:t>
      </w:r>
    </w:p>
    <w:p>
      <w:pPr>
        <w:rPr>
          <w:rFonts w:hint="default" w:ascii="Times New Roman" w:hAnsi="Times New Roman" w:cs="Times New Roman"/>
        </w:rPr>
      </w:pPr>
      <w:r>
        <w:rPr>
          <w:rFonts w:hint="default" w:ascii="Times New Roman" w:hAnsi="Times New Roman" w:cs="Times New Roman"/>
        </w:rPr>
        <w:t>1、杜绝发生人身死亡生产安全事故。</w:t>
      </w:r>
    </w:p>
    <w:p>
      <w:pPr>
        <w:rPr>
          <w:rFonts w:hint="default" w:ascii="Times New Roman" w:hAnsi="Times New Roman" w:cs="Times New Roman"/>
        </w:rPr>
      </w:pPr>
      <w:r>
        <w:rPr>
          <w:rFonts w:hint="default" w:ascii="Times New Roman" w:hAnsi="Times New Roman" w:cs="Times New Roman"/>
        </w:rPr>
        <w:t>2、杜绝发生一般及以上电力安全事故。</w:t>
      </w:r>
    </w:p>
    <w:p>
      <w:pPr>
        <w:rPr>
          <w:rFonts w:hint="default" w:ascii="Times New Roman" w:hAnsi="Times New Roman" w:cs="Times New Roman"/>
        </w:rPr>
      </w:pPr>
      <w:r>
        <w:rPr>
          <w:rFonts w:hint="default" w:ascii="Times New Roman" w:hAnsi="Times New Roman" w:cs="Times New Roman"/>
        </w:rPr>
        <w:t>3、杜绝发生较大及以上设备事故。</w:t>
      </w:r>
    </w:p>
    <w:p>
      <w:pPr>
        <w:rPr>
          <w:rFonts w:hint="default" w:ascii="Times New Roman" w:hAnsi="Times New Roman" w:cs="Times New Roman"/>
        </w:rPr>
      </w:pPr>
      <w:r>
        <w:rPr>
          <w:rFonts w:hint="default" w:ascii="Times New Roman" w:hAnsi="Times New Roman" w:cs="Times New Roman"/>
        </w:rPr>
        <w:t>4、杜绝发生较大及以上交通事故。</w:t>
      </w:r>
    </w:p>
    <w:p>
      <w:pPr>
        <w:rPr>
          <w:rFonts w:hint="default" w:ascii="Times New Roman" w:hAnsi="Times New Roman" w:cs="Times New Roman"/>
        </w:rPr>
      </w:pPr>
      <w:r>
        <w:rPr>
          <w:rFonts w:hint="default" w:ascii="Times New Roman" w:hAnsi="Times New Roman" w:cs="Times New Roman"/>
        </w:rPr>
        <w:t>5、杜绝发生较大及以上火灾事故。</w:t>
      </w:r>
    </w:p>
    <w:p>
      <w:pPr>
        <w:rPr>
          <w:rFonts w:hint="default" w:ascii="Times New Roman" w:hAnsi="Times New Roman" w:cs="Times New Roman"/>
        </w:rPr>
      </w:pPr>
      <w:r>
        <w:rPr>
          <w:rFonts w:hint="default" w:ascii="Times New Roman" w:hAnsi="Times New Roman" w:cs="Times New Roman"/>
        </w:rPr>
        <w:t>6、杜绝发生其它对招标方和社会造成重大影响的安全事故。</w:t>
      </w:r>
    </w:p>
    <w:p>
      <w:pPr>
        <w:pStyle w:val="5"/>
        <w:rPr>
          <w:rFonts w:hint="default" w:ascii="Times New Roman" w:hAnsi="Times New Roman" w:cs="Times New Roman"/>
          <w:b w:val="0"/>
        </w:rPr>
      </w:pPr>
      <w:r>
        <w:rPr>
          <w:rFonts w:hint="default" w:ascii="Times New Roman" w:hAnsi="Times New Roman" w:cs="Times New Roman"/>
          <w:b w:val="0"/>
        </w:rPr>
        <w:t>职业健康目标</w:t>
      </w:r>
    </w:p>
    <w:p>
      <w:pPr>
        <w:rPr>
          <w:rFonts w:hint="default" w:ascii="Times New Roman" w:hAnsi="Times New Roman" w:cs="Times New Roman"/>
        </w:rPr>
      </w:pPr>
      <w:r>
        <w:rPr>
          <w:rFonts w:hint="default" w:ascii="Times New Roman" w:hAnsi="Times New Roman" w:cs="Times New Roman"/>
        </w:rPr>
        <w:t>1、不发生群体职业病和职业中毒事故；</w:t>
      </w:r>
    </w:p>
    <w:p>
      <w:pPr>
        <w:rPr>
          <w:rFonts w:hint="default" w:ascii="Times New Roman" w:hAnsi="Times New Roman" w:cs="Times New Roman"/>
        </w:rPr>
      </w:pPr>
      <w:r>
        <w:rPr>
          <w:rFonts w:hint="default" w:ascii="Times New Roman" w:hAnsi="Times New Roman" w:cs="Times New Roman"/>
        </w:rPr>
        <w:t>2、不发生群体（三人及以上）食物中毒事故；</w:t>
      </w:r>
    </w:p>
    <w:p>
      <w:pPr>
        <w:rPr>
          <w:rFonts w:hint="default" w:ascii="Times New Roman" w:hAnsi="Times New Roman" w:cs="Times New Roman"/>
        </w:rPr>
      </w:pPr>
      <w:r>
        <w:rPr>
          <w:rFonts w:hint="default" w:ascii="Times New Roman" w:hAnsi="Times New Roman" w:cs="Times New Roman"/>
        </w:rPr>
        <w:t>3、不发生流行性传染病（无甲型传染病、其他常见传染病未形成多人（三人及以上）同时患病）。</w:t>
      </w:r>
    </w:p>
    <w:p>
      <w:pPr>
        <w:pStyle w:val="5"/>
        <w:rPr>
          <w:rFonts w:hint="default" w:ascii="Times New Roman" w:hAnsi="Times New Roman" w:cs="Times New Roman"/>
          <w:b w:val="0"/>
        </w:rPr>
      </w:pPr>
      <w:r>
        <w:rPr>
          <w:rFonts w:hint="default" w:ascii="Times New Roman" w:hAnsi="Times New Roman" w:cs="Times New Roman"/>
          <w:b w:val="0"/>
        </w:rPr>
        <w:t>环境管理目标</w:t>
      </w:r>
    </w:p>
    <w:p>
      <w:pPr>
        <w:rPr>
          <w:rFonts w:hint="default" w:ascii="Times New Roman" w:hAnsi="Times New Roman" w:cs="Times New Roman"/>
        </w:rPr>
      </w:pPr>
      <w:r>
        <w:rPr>
          <w:rFonts w:hint="default" w:ascii="Times New Roman" w:hAnsi="Times New Roman" w:cs="Times New Roman"/>
        </w:rPr>
        <w:t>1、减少对环境、生态造成的不利影响，废气、废液、固体废弃物排放合格率100%；</w:t>
      </w:r>
    </w:p>
    <w:p>
      <w:pPr>
        <w:rPr>
          <w:rFonts w:hint="default" w:ascii="Times New Roman" w:hAnsi="Times New Roman" w:cs="Times New Roman"/>
        </w:rPr>
      </w:pPr>
      <w:r>
        <w:rPr>
          <w:rFonts w:hint="default" w:ascii="Times New Roman" w:hAnsi="Times New Roman" w:cs="Times New Roman"/>
        </w:rPr>
        <w:t>2、废物处理及时率100%；</w:t>
      </w:r>
    </w:p>
    <w:p>
      <w:pPr>
        <w:rPr>
          <w:rFonts w:hint="default" w:ascii="Times New Roman" w:hAnsi="Times New Roman" w:cs="Times New Roman"/>
        </w:rPr>
      </w:pPr>
      <w:r>
        <w:rPr>
          <w:rFonts w:hint="default" w:ascii="Times New Roman" w:hAnsi="Times New Roman" w:cs="Times New Roman"/>
        </w:rPr>
        <w:t>3、不发生较大及以上环境责任事故；</w:t>
      </w:r>
    </w:p>
    <w:p>
      <w:pPr>
        <w:rPr>
          <w:rFonts w:hint="default" w:ascii="Times New Roman" w:hAnsi="Times New Roman" w:cs="Times New Roman"/>
        </w:rPr>
      </w:pPr>
      <w:r>
        <w:rPr>
          <w:rFonts w:hint="default" w:ascii="Times New Roman" w:hAnsi="Times New Roman" w:cs="Times New Roman"/>
        </w:rPr>
        <w:t>4、不发生对招标方方正常生产经营活动有较大影响的环境事件和节能减排违法、违规事件；</w:t>
      </w:r>
    </w:p>
    <w:p>
      <w:pPr>
        <w:rPr>
          <w:rFonts w:hint="default" w:ascii="Times New Roman" w:hAnsi="Times New Roman" w:cs="Times New Roman"/>
        </w:rPr>
      </w:pPr>
      <w:r>
        <w:rPr>
          <w:rFonts w:hint="default" w:ascii="Times New Roman" w:hAnsi="Times New Roman" w:cs="Times New Roman"/>
        </w:rPr>
        <w:t>5、追求和保持有利于员工身心健康的工作环境。</w:t>
      </w:r>
    </w:p>
    <w:p>
      <w:pPr>
        <w:rPr>
          <w:rFonts w:hint="default" w:ascii="Times New Roman" w:hAnsi="Times New Roman" w:cs="Times New Roman"/>
        </w:rPr>
      </w:pPr>
      <w:r>
        <w:rPr>
          <w:rFonts w:hint="default" w:ascii="Times New Roman" w:hAnsi="Times New Roman" w:cs="Times New Roman"/>
        </w:rPr>
        <w:t>6、加强对施工现场噪声控制，使其影响降至最小，达标排放；</w:t>
      </w:r>
    </w:p>
    <w:p>
      <w:pPr>
        <w:rPr>
          <w:rFonts w:hint="default" w:ascii="Times New Roman" w:hAnsi="Times New Roman" w:cs="Times New Roman"/>
        </w:rPr>
      </w:pPr>
      <w:r>
        <w:rPr>
          <w:rFonts w:hint="default" w:ascii="Times New Roman" w:hAnsi="Times New Roman" w:cs="Times New Roman"/>
        </w:rPr>
        <w:t>7、不发生相关方环境影响投诉事件。</w:t>
      </w:r>
    </w:p>
    <w:p>
      <w:pPr>
        <w:pStyle w:val="4"/>
        <w:rPr>
          <w:rFonts w:hint="default" w:ascii="Times New Roman" w:hAnsi="Times New Roman" w:cs="Times New Roman"/>
          <w:b w:val="0"/>
          <w:bCs w:val="0"/>
        </w:rPr>
      </w:pPr>
      <w:bookmarkStart w:id="153" w:name="_Toc49174211"/>
      <w:r>
        <w:rPr>
          <w:rFonts w:hint="default" w:ascii="Times New Roman" w:hAnsi="Times New Roman" w:cs="Times New Roman"/>
          <w:b w:val="0"/>
          <w:bCs w:val="0"/>
        </w:rPr>
        <w:t>安健环责任</w:t>
      </w:r>
      <w:bookmarkEnd w:id="153"/>
    </w:p>
    <w:p>
      <w:pPr>
        <w:rPr>
          <w:rFonts w:hint="default" w:ascii="Times New Roman" w:hAnsi="Times New Roman" w:cs="Times New Roman"/>
        </w:rPr>
      </w:pPr>
      <w:r>
        <w:rPr>
          <w:rFonts w:hint="default" w:ascii="Times New Roman" w:hAnsi="Times New Roman" w:cs="Times New Roman"/>
        </w:rPr>
        <w:t>投标方承诺承担以下安健环责任：</w:t>
      </w:r>
    </w:p>
    <w:p>
      <w:pPr>
        <w:rPr>
          <w:rFonts w:hint="default" w:ascii="Times New Roman" w:hAnsi="Times New Roman" w:cs="Times New Roman"/>
        </w:rPr>
      </w:pPr>
      <w:r>
        <w:rPr>
          <w:rFonts w:hint="default" w:ascii="Times New Roman" w:hAnsi="Times New Roman" w:cs="Times New Roman"/>
        </w:rPr>
        <w:t>1、乙方负有安健环直接责任。</w:t>
      </w:r>
    </w:p>
    <w:p>
      <w:pPr>
        <w:rPr>
          <w:rFonts w:hint="default" w:ascii="Times New Roman" w:hAnsi="Times New Roman" w:cs="Times New Roman"/>
        </w:rPr>
      </w:pPr>
      <w:r>
        <w:rPr>
          <w:rFonts w:hint="default" w:ascii="Times New Roman" w:hAnsi="Times New Roman" w:cs="Times New Roman"/>
        </w:rPr>
        <w:t>2、乙方的法人及签署合同的公司总经理等法人代表对合同安健环负有全面的领导责任。</w:t>
      </w:r>
    </w:p>
    <w:p>
      <w:pPr>
        <w:rPr>
          <w:rFonts w:hint="default" w:ascii="Times New Roman" w:hAnsi="Times New Roman" w:cs="Times New Roman"/>
        </w:rPr>
      </w:pPr>
      <w:r>
        <w:rPr>
          <w:rFonts w:hint="default" w:ascii="Times New Roman" w:hAnsi="Times New Roman" w:cs="Times New Roman"/>
        </w:rPr>
        <w:t>3、乙方项目经理对施工现场的安健环工作负有全面的直接领导责任。</w:t>
      </w:r>
    </w:p>
    <w:p>
      <w:pPr>
        <w:rPr>
          <w:rFonts w:hint="default" w:ascii="Times New Roman" w:hAnsi="Times New Roman" w:cs="Times New Roman"/>
        </w:rPr>
      </w:pPr>
      <w:r>
        <w:rPr>
          <w:rFonts w:hint="default" w:ascii="Times New Roman" w:hAnsi="Times New Roman" w:cs="Times New Roman"/>
        </w:rPr>
        <w:t>4、乙方保证执行“管施工必须管安全”、“谁施工、谁负责”的安全原则。</w:t>
      </w:r>
    </w:p>
    <w:p>
      <w:pPr>
        <w:rPr>
          <w:rFonts w:hint="default" w:ascii="Times New Roman" w:hAnsi="Times New Roman" w:cs="Times New Roman"/>
        </w:rPr>
      </w:pPr>
      <w:r>
        <w:rPr>
          <w:rFonts w:hint="default" w:ascii="Times New Roman" w:hAnsi="Times New Roman" w:cs="Times New Roman"/>
        </w:rPr>
        <w:t>5、乙方承诺服从招标方对安健环管理工作的统一协调和管理，遵守招标方有关的安健环管理制度。</w:t>
      </w:r>
    </w:p>
    <w:p>
      <w:pPr>
        <w:rPr>
          <w:rFonts w:hint="default" w:ascii="Times New Roman" w:hAnsi="Times New Roman" w:cs="Times New Roman"/>
        </w:rPr>
      </w:pPr>
      <w:r>
        <w:rPr>
          <w:rFonts w:hint="default" w:ascii="Times New Roman" w:hAnsi="Times New Roman" w:cs="Times New Roman"/>
        </w:rPr>
        <w:t>6、乙方应按纵向到底，横向到边的要求建立以项目经理为首，各层次职能部门（职务人员）共同参与的安全管理体系，建立各岗位安全生产责任制，并明确落实传递到各岗位，同时应建立相应岗位的安全生产责任目标及考核指标，使安全生产责任制具有可考核性。乙方应建立各项管理制度，使各项活动有章可循。</w:t>
      </w:r>
    </w:p>
    <w:p>
      <w:pPr>
        <w:rPr>
          <w:rFonts w:hint="default" w:ascii="Times New Roman" w:hAnsi="Times New Roman" w:cs="Times New Roman"/>
        </w:rPr>
      </w:pPr>
      <w:r>
        <w:rPr>
          <w:rFonts w:hint="default" w:ascii="Times New Roman" w:hAnsi="Times New Roman" w:cs="Times New Roman"/>
        </w:rPr>
        <w:t>7、乙方保证对本项目安健环条件及管理资源自行投入，保证安健环资金的专款专用。</w:t>
      </w:r>
    </w:p>
    <w:p>
      <w:pPr>
        <w:rPr>
          <w:rFonts w:hint="default" w:ascii="Times New Roman" w:hAnsi="Times New Roman" w:cs="Times New Roman"/>
        </w:rPr>
      </w:pPr>
      <w:r>
        <w:rPr>
          <w:rFonts w:hint="default" w:ascii="Times New Roman" w:hAnsi="Times New Roman" w:cs="Times New Roman"/>
        </w:rPr>
        <w:t>8、乙方保证建立工程项目的安全、环境及职业健康责任制度、编写安健环过程管理的程序和安健环工作规程。</w:t>
      </w:r>
    </w:p>
    <w:p>
      <w:pPr>
        <w:rPr>
          <w:rFonts w:hint="default" w:ascii="Times New Roman" w:hAnsi="Times New Roman" w:cs="Times New Roman"/>
        </w:rPr>
      </w:pPr>
      <w:r>
        <w:rPr>
          <w:rFonts w:hint="default" w:ascii="Times New Roman" w:hAnsi="Times New Roman" w:cs="Times New Roman"/>
        </w:rPr>
        <w:t>9、乙方应设置并完善的安全生产监督检查机制，配备与项目规模相适应的，具有相关技术职称的专职安全生产管理人员，在班组设置兼职安全员；乙方保证按照项目所在国家及地区相关的法律、法规、规章和国家标准或行业标准等内容配备项目经理、技术负责人、专职安全生产管理人员和特种作业人员等。</w:t>
      </w:r>
    </w:p>
    <w:p>
      <w:pPr>
        <w:rPr>
          <w:rFonts w:hint="default" w:ascii="Times New Roman" w:hAnsi="Times New Roman" w:cs="Times New Roman"/>
        </w:rPr>
      </w:pPr>
      <w:r>
        <w:rPr>
          <w:rFonts w:hint="default" w:ascii="Times New Roman" w:hAnsi="Times New Roman" w:cs="Times New Roman"/>
        </w:rPr>
        <w:t>10、乙方保证为现场所有工作人员（含劳务合作人员）配备符合国家标准的且有乙方公司企业标志的劳保服、安全帽等人基本劳动保护用品。</w:t>
      </w:r>
    </w:p>
    <w:p>
      <w:pPr>
        <w:rPr>
          <w:rFonts w:hint="default" w:ascii="Times New Roman" w:hAnsi="Times New Roman" w:cs="Times New Roman"/>
        </w:rPr>
      </w:pPr>
      <w:r>
        <w:rPr>
          <w:rFonts w:hint="default" w:ascii="Times New Roman" w:hAnsi="Times New Roman" w:cs="Times New Roman"/>
        </w:rPr>
        <w:t>11、乙方保证按照国家法律法规定为现场所有工作人员（含劳务合作人员）购买工伤保险。</w:t>
      </w:r>
    </w:p>
    <w:p>
      <w:pPr>
        <w:rPr>
          <w:rFonts w:hint="default" w:ascii="Times New Roman" w:hAnsi="Times New Roman" w:cs="Times New Roman"/>
        </w:rPr>
      </w:pPr>
      <w:r>
        <w:rPr>
          <w:rFonts w:hint="default" w:ascii="Times New Roman" w:hAnsi="Times New Roman" w:cs="Times New Roman"/>
        </w:rPr>
        <w:t>12、乙方保证施工生产、生活营地（包括自建的和租用的营地）满足消防、安全用电、卫生防疫、防台风、防暴雨、防雷击等方面的安全要求。</w:t>
      </w:r>
    </w:p>
    <w:p>
      <w:pPr>
        <w:rPr>
          <w:rFonts w:hint="default" w:ascii="Times New Roman" w:hAnsi="Times New Roman" w:cs="Times New Roman"/>
        </w:rPr>
      </w:pPr>
      <w:r>
        <w:rPr>
          <w:rFonts w:hint="default" w:ascii="Times New Roman" w:hAnsi="Times New Roman" w:cs="Times New Roman"/>
        </w:rPr>
        <w:t>13、乙方对进入现场的施工机械设备、机工具的安全性负责；保证对带入现场的机械设备、工具、材料按照国家法规和标准进行检测、试验，并持有法定部门出具的检验证书。</w:t>
      </w:r>
    </w:p>
    <w:p>
      <w:pPr>
        <w:rPr>
          <w:rFonts w:hint="default" w:ascii="Times New Roman" w:hAnsi="Times New Roman" w:cs="Times New Roman"/>
        </w:rPr>
      </w:pPr>
      <w:r>
        <w:rPr>
          <w:rFonts w:hint="default" w:ascii="Times New Roman" w:hAnsi="Times New Roman" w:cs="Times New Roman"/>
        </w:rPr>
        <w:t>14、乙方保证制订施工现场的文明施工措施，保护环境、树木和植被，保持施工现场的良好秩序和整洁的作业环境。</w:t>
      </w:r>
    </w:p>
    <w:p>
      <w:pPr>
        <w:rPr>
          <w:rFonts w:hint="default" w:ascii="Times New Roman" w:hAnsi="Times New Roman" w:cs="Times New Roman"/>
        </w:rPr>
      </w:pPr>
      <w:r>
        <w:rPr>
          <w:rFonts w:hint="default" w:ascii="Times New Roman" w:hAnsi="Times New Roman" w:cs="Times New Roman"/>
        </w:rPr>
        <w:t>15、乙方负责在施工过程中与当地政府、周边群众及其他乙方、招标方保持良好的沟通和交流。乙方遇到周边群众发生纠纷时，应负责协调工作，确保工程能够顺利进行。</w:t>
      </w:r>
    </w:p>
    <w:p>
      <w:pPr>
        <w:pStyle w:val="3"/>
        <w:rPr>
          <w:rFonts w:hint="default" w:ascii="Times New Roman" w:hAnsi="Times New Roman" w:cs="Times New Roman"/>
          <w:b/>
          <w:bCs/>
        </w:rPr>
      </w:pPr>
      <w:bookmarkStart w:id="154" w:name="_Toc49174212"/>
      <w:bookmarkStart w:id="155" w:name="_Toc46326364"/>
      <w:r>
        <w:rPr>
          <w:rFonts w:hint="default" w:ascii="Times New Roman" w:hAnsi="Times New Roman" w:cs="Times New Roman"/>
          <w:b/>
          <w:bCs/>
        </w:rPr>
        <w:t>供货要求及范围</w:t>
      </w:r>
      <w:bookmarkEnd w:id="151"/>
      <w:bookmarkEnd w:id="154"/>
      <w:bookmarkEnd w:id="155"/>
    </w:p>
    <w:p>
      <w:pPr>
        <w:pStyle w:val="4"/>
        <w:rPr>
          <w:rFonts w:hint="default" w:ascii="Times New Roman" w:hAnsi="Times New Roman" w:cs="Times New Roman"/>
          <w:b w:val="0"/>
          <w:bCs w:val="0"/>
        </w:rPr>
      </w:pPr>
      <w:bookmarkStart w:id="156" w:name="_Toc49174213"/>
      <w:bookmarkStart w:id="157" w:name="_Toc35358976"/>
      <w:r>
        <w:rPr>
          <w:rFonts w:hint="default" w:ascii="Times New Roman" w:hAnsi="Times New Roman" w:cs="Times New Roman"/>
          <w:b w:val="0"/>
          <w:bCs w:val="0"/>
        </w:rPr>
        <w:t>一般要求</w:t>
      </w:r>
      <w:bookmarkEnd w:id="156"/>
      <w:bookmarkEnd w:id="157"/>
    </w:p>
    <w:p>
      <w:pPr>
        <w:rPr>
          <w:rFonts w:hint="default" w:ascii="Times New Roman" w:hAnsi="Times New Roman" w:cs="Times New Roman"/>
        </w:rPr>
      </w:pPr>
      <w:r>
        <w:rPr>
          <w:rFonts w:hint="default" w:ascii="Times New Roman" w:hAnsi="Times New Roman" w:cs="Times New Roman"/>
        </w:rPr>
        <w:t>投标方应负责提供以下各项规定的功能项并负责相关的安装调试、验收测试等内容：</w:t>
      </w:r>
    </w:p>
    <w:p>
      <w:pPr>
        <w:rPr>
          <w:rFonts w:hint="default" w:ascii="Times New Roman" w:hAnsi="Times New Roman" w:cs="Times New Roman"/>
        </w:rPr>
      </w:pPr>
      <w:r>
        <w:rPr>
          <w:rFonts w:hint="default" w:ascii="Times New Roman" w:hAnsi="Times New Roman" w:cs="Times New Roman"/>
        </w:rPr>
        <w:t>1、投标方负责系统的开发部署、现场安装调试、验收测试、培训、技术支持和售后服务等工作内容。</w:t>
      </w:r>
    </w:p>
    <w:p>
      <w:pPr>
        <w:rPr>
          <w:rFonts w:hint="default" w:ascii="Times New Roman" w:hAnsi="Times New Roman" w:cs="Times New Roman"/>
        </w:rPr>
      </w:pPr>
      <w:r>
        <w:rPr>
          <w:rFonts w:hint="default" w:ascii="Times New Roman" w:hAnsi="Times New Roman" w:cs="Times New Roman"/>
        </w:rPr>
        <w:t>2、乙方保证提供系统为全新的、先进的、成熟的、完整的和安全可靠的，且系统的技术经济性能符合技术指标的要求。</w:t>
      </w:r>
    </w:p>
    <w:p>
      <w:pPr>
        <w:rPr>
          <w:rFonts w:hint="default" w:ascii="Times New Roman" w:hAnsi="Times New Roman" w:cs="Times New Roman"/>
        </w:rPr>
      </w:pPr>
      <w:r>
        <w:rPr>
          <w:rFonts w:hint="default" w:ascii="Times New Roman" w:hAnsi="Times New Roman" w:cs="Times New Roman"/>
        </w:rPr>
        <w:t>3、乙方按本规范书确定的供货范围供货，乙方的供货满足本技术规范的要求并提供相关的技术服务。</w:t>
      </w:r>
    </w:p>
    <w:p>
      <w:pPr>
        <w:rPr>
          <w:rFonts w:hint="default" w:ascii="Times New Roman" w:hAnsi="Times New Roman" w:cs="Times New Roman"/>
        </w:rPr>
      </w:pPr>
      <w:r>
        <w:rPr>
          <w:rFonts w:hint="default" w:ascii="Times New Roman" w:hAnsi="Times New Roman" w:cs="Times New Roman"/>
        </w:rPr>
        <w:t>4、乙方根据业主方提供的原始数据、技术要求和现场限定的条件，合理选择其供货范围内的设备，保证其性能指标和系统安全可靠地运行，在此基础上尽可能降低投资、运行经济。</w:t>
      </w:r>
    </w:p>
    <w:p>
      <w:pPr>
        <w:rPr>
          <w:rFonts w:hint="default" w:ascii="Times New Roman" w:hAnsi="Times New Roman" w:cs="Times New Roman"/>
        </w:rPr>
      </w:pPr>
      <w:r>
        <w:rPr>
          <w:rFonts w:hint="default" w:ascii="Times New Roman" w:hAnsi="Times New Roman" w:cs="Times New Roman"/>
        </w:rPr>
        <w:t>5、乙方所采用的技术应为目前先进的技术，即具有高的可靠性、可操作性、可维修性和可扩展性，且至少具有2例类似的使用业绩。</w:t>
      </w:r>
    </w:p>
    <w:p>
      <w:pPr>
        <w:rPr>
          <w:rFonts w:hint="default" w:ascii="Times New Roman" w:hAnsi="Times New Roman" w:cs="Times New Roman"/>
        </w:rPr>
      </w:pPr>
      <w:r>
        <w:rPr>
          <w:rFonts w:hint="default" w:ascii="Times New Roman" w:hAnsi="Times New Roman" w:cs="Times New Roman"/>
        </w:rPr>
        <w:t>6、乙方应提供详细供货清单。对于属于整套系统运行和部署所必需的环境条件，即使本技术规范书未列出或数目不足，乙方仍须在执行时补足。</w:t>
      </w:r>
    </w:p>
    <w:p>
      <w:pPr>
        <w:rPr>
          <w:rFonts w:hint="default" w:ascii="Times New Roman" w:hAnsi="Times New Roman" w:cs="Times New Roman"/>
        </w:rPr>
      </w:pPr>
      <w:r>
        <w:rPr>
          <w:rFonts w:hint="default" w:ascii="Times New Roman" w:hAnsi="Times New Roman" w:cs="Times New Roman"/>
        </w:rPr>
        <w:t>7、在质保期内发现供货范围内的任何产品存在缺陷，乙方应免费提供更新或维修。</w:t>
      </w:r>
    </w:p>
    <w:p>
      <w:pPr>
        <w:rPr>
          <w:rFonts w:hint="default" w:ascii="Times New Roman" w:hAnsi="Times New Roman" w:cs="Times New Roman"/>
        </w:rPr>
      </w:pPr>
      <w:r>
        <w:rPr>
          <w:rFonts w:hint="default" w:ascii="Times New Roman" w:hAnsi="Times New Roman" w:cs="Times New Roman"/>
        </w:rPr>
        <w:t>8、投标方应保证所提供的所有产品的质量、性能均满足要求。</w:t>
      </w:r>
    </w:p>
    <w:p>
      <w:pPr>
        <w:rPr>
          <w:rFonts w:hint="default" w:ascii="Times New Roman" w:hAnsi="Times New Roman" w:cs="Times New Roman"/>
        </w:rPr>
      </w:pPr>
      <w:r>
        <w:rPr>
          <w:rFonts w:hint="default" w:ascii="Times New Roman" w:hAnsi="Times New Roman" w:cs="Times New Roman"/>
        </w:rPr>
        <w:t>9、投标方在招标方监督下进行系统的现场安装、调试。投标方应保证所提供的系统达到合同要求，满足运行条件。</w:t>
      </w:r>
    </w:p>
    <w:p>
      <w:pPr>
        <w:rPr>
          <w:rFonts w:hint="default" w:ascii="Times New Roman" w:hAnsi="Times New Roman" w:cs="Times New Roman"/>
        </w:rPr>
      </w:pPr>
      <w:r>
        <w:rPr>
          <w:rFonts w:hint="default" w:ascii="Times New Roman" w:hAnsi="Times New Roman" w:cs="Times New Roman"/>
        </w:rPr>
        <w:t>10、提供完整的产品文档（包括电子及纸质文档）。投标方必须对最终提供的全部技术资料的准确性负责。</w:t>
      </w:r>
    </w:p>
    <w:p>
      <w:pPr>
        <w:rPr>
          <w:rFonts w:hint="default" w:ascii="Times New Roman" w:hAnsi="Times New Roman" w:cs="Times New Roman"/>
        </w:rPr>
      </w:pPr>
      <w:r>
        <w:rPr>
          <w:rFonts w:hint="default" w:ascii="Times New Roman" w:hAnsi="Times New Roman" w:cs="Times New Roman"/>
        </w:rPr>
        <w:t>11、提供系统部署、运行维护所需的专用工具和设备。</w:t>
      </w:r>
    </w:p>
    <w:p>
      <w:pPr>
        <w:rPr>
          <w:rFonts w:hint="default" w:ascii="Times New Roman" w:hAnsi="Times New Roman" w:cs="Times New Roman"/>
        </w:rPr>
      </w:pPr>
      <w:r>
        <w:rPr>
          <w:rFonts w:hint="default" w:ascii="Times New Roman" w:hAnsi="Times New Roman" w:cs="Times New Roman"/>
        </w:rPr>
        <w:t>12、投标方可以根据项目需求提供更优的实施方案，但要求提供相应的详细实施方案和详细的报价表。</w:t>
      </w:r>
    </w:p>
    <w:p>
      <w:pPr>
        <w:rPr>
          <w:rFonts w:hint="default" w:ascii="Times New Roman" w:hAnsi="Times New Roman" w:cs="Times New Roman"/>
        </w:rPr>
      </w:pPr>
      <w:r>
        <w:rPr>
          <w:rFonts w:hint="default" w:ascii="Times New Roman" w:hAnsi="Times New Roman" w:cs="Times New Roman"/>
        </w:rPr>
        <w:t>13、除已明确标明的产品外，投标方应免费提供所投标系统自竣工验收结算之日起1年的质保服务及终身优惠服务。</w:t>
      </w:r>
    </w:p>
    <w:p>
      <w:pPr>
        <w:rPr>
          <w:rFonts w:hint="default" w:ascii="Times New Roman" w:hAnsi="Times New Roman" w:cs="Times New Roman"/>
        </w:rPr>
      </w:pPr>
      <w:r>
        <w:rPr>
          <w:rFonts w:hint="default" w:ascii="Times New Roman" w:hAnsi="Times New Roman" w:cs="Times New Roman"/>
        </w:rPr>
        <w:t>14、在本技术规范书里没有明确说明，但为全套系统安装、运行所必要的供货和服务，乙方都应该免费提供。</w:t>
      </w:r>
    </w:p>
    <w:p>
      <w:pPr>
        <w:rPr>
          <w:rFonts w:hint="default" w:ascii="Times New Roman" w:hAnsi="Times New Roman" w:cs="Times New Roman"/>
        </w:rPr>
      </w:pPr>
      <w:r>
        <w:rPr>
          <w:rFonts w:hint="default" w:ascii="Times New Roman" w:hAnsi="Times New Roman" w:cs="Times New Roman"/>
        </w:rPr>
        <w:t>15、对于投标文件没有列出的而对系统的正常运行和维护必不可少的功能、模块等，投标人有责任给予补充，并列出单价。</w:t>
      </w:r>
    </w:p>
    <w:p>
      <w:pPr>
        <w:rPr>
          <w:rFonts w:hint="default" w:ascii="Times New Roman" w:hAnsi="Times New Roman" w:cs="Times New Roman"/>
        </w:rPr>
      </w:pPr>
      <w:r>
        <w:rPr>
          <w:rFonts w:hint="default" w:ascii="Times New Roman" w:hAnsi="Times New Roman" w:cs="Times New Roman"/>
        </w:rPr>
        <w:t>16、本系统的建设需满足南网实用化验收要求，投标方应仔细阅读《南方电网公司省级计量生产管理平台标准化设计指南》，并在满足本技术规范书的基础上，给出具体的切实可行的详细设计方案，免费提供实用化验收的问题整改。</w:t>
      </w:r>
      <w:bookmarkStart w:id="158" w:name="_Toc35358977"/>
    </w:p>
    <w:p>
      <w:pPr>
        <w:rPr>
          <w:rFonts w:hint="default" w:ascii="Times New Roman" w:hAnsi="Times New Roman" w:cs="Times New Roman"/>
        </w:rPr>
      </w:pPr>
      <w:r>
        <w:rPr>
          <w:rFonts w:hint="default" w:ascii="Times New Roman" w:hAnsi="Times New Roman" w:cs="Times New Roman"/>
        </w:rPr>
        <w:t>11.2供货清单</w:t>
      </w:r>
      <w:bookmarkEnd w:id="158"/>
    </w:p>
    <w:p>
      <w:pPr>
        <w:rPr>
          <w:rFonts w:hint="default" w:ascii="Times New Roman" w:hAnsi="Times New Roman" w:cs="Times New Roman"/>
        </w:rPr>
      </w:pPr>
      <w:r>
        <w:rPr>
          <w:rFonts w:hint="default" w:ascii="Times New Roman" w:hAnsi="Times New Roman" w:cs="Times New Roman"/>
        </w:rPr>
        <w:t>投标方的供货应包含所有规定的本工程所需的软件功能、设备和材料，并满足本技术规范书的要求。投标商应按照下列格式提交一份完整的供货范围清单。</w:t>
      </w:r>
    </w:p>
    <w:p>
      <w:pPr>
        <w:jc w:val="center"/>
        <w:rPr>
          <w:rFonts w:hint="default" w:ascii="Times New Roman" w:hAnsi="Times New Roman" w:cs="Times New Roman"/>
        </w:rPr>
      </w:pPr>
      <w:r>
        <w:rPr>
          <w:rFonts w:hint="default" w:ascii="Times New Roman" w:hAnsi="Times New Roman" w:cs="Times New Roman"/>
        </w:rPr>
        <w:t>表1   设备/系统供货范围清单</w:t>
      </w:r>
    </w:p>
    <w:tbl>
      <w:tblPr>
        <w:tblStyle w:val="60"/>
        <w:tblW w:w="9064" w:type="dxa"/>
        <w:tblInd w:w="0" w:type="dxa"/>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
      <w:tblGrid>
        <w:gridCol w:w="848"/>
        <w:gridCol w:w="1688"/>
        <w:gridCol w:w="1811"/>
        <w:gridCol w:w="847"/>
        <w:gridCol w:w="966"/>
        <w:gridCol w:w="1091"/>
        <w:gridCol w:w="1813"/>
      </w:tblGrid>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108" w:type="dxa"/>
            <w:bottom w:w="0" w:type="dxa"/>
            <w:right w:w="108" w:type="dxa"/>
          </w:tblCellMar>
        </w:tblPrEx>
        <w:trPr>
          <w:cantSplit/>
          <w:trHeight w:val="620" w:hRule="atLeast"/>
          <w:tblHeader/>
        </w:trPr>
        <w:tc>
          <w:tcPr>
            <w:tcW w:w="848" w:type="dxa"/>
            <w:vAlign w:val="center"/>
          </w:tcPr>
          <w:p>
            <w:pPr>
              <w:pStyle w:val="663"/>
              <w:rPr>
                <w:rFonts w:hint="default" w:ascii="Times New Roman" w:hAnsi="Times New Roman" w:cs="Times New Roman"/>
              </w:rPr>
            </w:pPr>
            <w:r>
              <w:rPr>
                <w:rFonts w:hint="default" w:ascii="Times New Roman" w:hAnsi="Times New Roman" w:cs="Times New Roman"/>
              </w:rPr>
              <w:t>序号</w:t>
            </w:r>
          </w:p>
        </w:tc>
        <w:tc>
          <w:tcPr>
            <w:tcW w:w="1688" w:type="dxa"/>
            <w:vAlign w:val="center"/>
          </w:tcPr>
          <w:p>
            <w:pPr>
              <w:pStyle w:val="663"/>
              <w:rPr>
                <w:rFonts w:hint="default" w:ascii="Times New Roman" w:hAnsi="Times New Roman" w:cs="Times New Roman"/>
              </w:rPr>
            </w:pPr>
            <w:r>
              <w:rPr>
                <w:rFonts w:hint="default" w:ascii="Times New Roman" w:hAnsi="Times New Roman" w:cs="Times New Roman"/>
              </w:rPr>
              <w:t>名称</w:t>
            </w:r>
          </w:p>
        </w:tc>
        <w:tc>
          <w:tcPr>
            <w:tcW w:w="1811" w:type="dxa"/>
            <w:vAlign w:val="center"/>
          </w:tcPr>
          <w:p>
            <w:pPr>
              <w:pStyle w:val="663"/>
              <w:rPr>
                <w:rFonts w:hint="default" w:ascii="Times New Roman" w:hAnsi="Times New Roman" w:cs="Times New Roman"/>
              </w:rPr>
            </w:pPr>
            <w:r>
              <w:rPr>
                <w:rFonts w:hint="default" w:ascii="Times New Roman" w:hAnsi="Times New Roman" w:cs="Times New Roman"/>
              </w:rPr>
              <w:t>规格型号/功能项</w:t>
            </w:r>
          </w:p>
        </w:tc>
        <w:tc>
          <w:tcPr>
            <w:tcW w:w="847" w:type="dxa"/>
            <w:vAlign w:val="center"/>
          </w:tcPr>
          <w:p>
            <w:pPr>
              <w:pStyle w:val="663"/>
              <w:rPr>
                <w:rFonts w:hint="default" w:ascii="Times New Roman" w:hAnsi="Times New Roman" w:cs="Times New Roman"/>
              </w:rPr>
            </w:pPr>
            <w:r>
              <w:rPr>
                <w:rFonts w:hint="default" w:ascii="Times New Roman" w:hAnsi="Times New Roman" w:cs="Times New Roman"/>
              </w:rPr>
              <w:t>单位</w:t>
            </w:r>
          </w:p>
        </w:tc>
        <w:tc>
          <w:tcPr>
            <w:tcW w:w="966" w:type="dxa"/>
            <w:vAlign w:val="center"/>
          </w:tcPr>
          <w:p>
            <w:pPr>
              <w:pStyle w:val="663"/>
              <w:rPr>
                <w:rFonts w:hint="default" w:ascii="Times New Roman" w:hAnsi="Times New Roman" w:cs="Times New Roman"/>
              </w:rPr>
            </w:pPr>
            <w:r>
              <w:rPr>
                <w:rFonts w:hint="default" w:ascii="Times New Roman" w:hAnsi="Times New Roman" w:cs="Times New Roman"/>
              </w:rPr>
              <w:t>数量</w:t>
            </w:r>
          </w:p>
        </w:tc>
        <w:tc>
          <w:tcPr>
            <w:tcW w:w="1091" w:type="dxa"/>
            <w:vAlign w:val="center"/>
          </w:tcPr>
          <w:p>
            <w:pPr>
              <w:pStyle w:val="663"/>
              <w:rPr>
                <w:rFonts w:hint="default" w:ascii="Times New Roman" w:hAnsi="Times New Roman" w:cs="Times New Roman"/>
              </w:rPr>
            </w:pPr>
            <w:r>
              <w:rPr>
                <w:rFonts w:hint="default" w:ascii="Times New Roman" w:hAnsi="Times New Roman" w:cs="Times New Roman"/>
              </w:rPr>
              <w:t>制造厂及产地/开发商</w:t>
            </w:r>
          </w:p>
        </w:tc>
        <w:tc>
          <w:tcPr>
            <w:tcW w:w="1813" w:type="dxa"/>
            <w:vAlign w:val="center"/>
          </w:tcPr>
          <w:p>
            <w:pPr>
              <w:pStyle w:val="663"/>
              <w:rPr>
                <w:rFonts w:hint="default" w:ascii="Times New Roman" w:hAnsi="Times New Roman" w:cs="Times New Roman"/>
              </w:rPr>
            </w:pPr>
            <w:r>
              <w:rPr>
                <w:rFonts w:hint="default" w:ascii="Times New Roman" w:hAnsi="Times New Roman" w:cs="Times New Roman"/>
              </w:rPr>
              <w:t>备注</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108" w:type="dxa"/>
            <w:bottom w:w="0" w:type="dxa"/>
            <w:right w:w="108" w:type="dxa"/>
          </w:tblCellMar>
        </w:tblPrEx>
        <w:trPr>
          <w:cantSplit/>
        </w:trPr>
        <w:tc>
          <w:tcPr>
            <w:tcW w:w="848" w:type="dxa"/>
          </w:tcPr>
          <w:p>
            <w:pPr>
              <w:pStyle w:val="663"/>
              <w:rPr>
                <w:rFonts w:hint="default" w:ascii="Times New Roman" w:hAnsi="Times New Roman" w:cs="Times New Roman"/>
              </w:rPr>
            </w:pPr>
          </w:p>
        </w:tc>
        <w:tc>
          <w:tcPr>
            <w:tcW w:w="1688" w:type="dxa"/>
          </w:tcPr>
          <w:p>
            <w:pPr>
              <w:pStyle w:val="663"/>
              <w:rPr>
                <w:rFonts w:hint="default" w:ascii="Times New Roman" w:hAnsi="Times New Roman" w:cs="Times New Roman"/>
              </w:rPr>
            </w:pPr>
          </w:p>
        </w:tc>
        <w:tc>
          <w:tcPr>
            <w:tcW w:w="1811" w:type="dxa"/>
            <w:vAlign w:val="center"/>
          </w:tcPr>
          <w:p>
            <w:pPr>
              <w:pStyle w:val="663"/>
              <w:rPr>
                <w:rFonts w:hint="default" w:ascii="Times New Roman" w:hAnsi="Times New Roman" w:cs="Times New Roman"/>
              </w:rPr>
            </w:pPr>
          </w:p>
        </w:tc>
        <w:tc>
          <w:tcPr>
            <w:tcW w:w="847" w:type="dxa"/>
          </w:tcPr>
          <w:p>
            <w:pPr>
              <w:pStyle w:val="663"/>
              <w:rPr>
                <w:rFonts w:hint="default" w:ascii="Times New Roman" w:hAnsi="Times New Roman" w:cs="Times New Roman"/>
              </w:rPr>
            </w:pPr>
          </w:p>
        </w:tc>
        <w:tc>
          <w:tcPr>
            <w:tcW w:w="966" w:type="dxa"/>
          </w:tcPr>
          <w:p>
            <w:pPr>
              <w:pStyle w:val="663"/>
              <w:rPr>
                <w:rFonts w:hint="default" w:ascii="Times New Roman" w:hAnsi="Times New Roman" w:cs="Times New Roman"/>
              </w:rPr>
            </w:pPr>
          </w:p>
        </w:tc>
        <w:tc>
          <w:tcPr>
            <w:tcW w:w="1091" w:type="dxa"/>
            <w:vAlign w:val="center"/>
          </w:tcPr>
          <w:p>
            <w:pPr>
              <w:pStyle w:val="663"/>
              <w:rPr>
                <w:rFonts w:hint="default" w:ascii="Times New Roman" w:hAnsi="Times New Roman" w:cs="Times New Roman"/>
              </w:rPr>
            </w:pPr>
          </w:p>
        </w:tc>
        <w:tc>
          <w:tcPr>
            <w:tcW w:w="1813" w:type="dxa"/>
            <w:vAlign w:val="center"/>
          </w:tcPr>
          <w:p>
            <w:pPr>
              <w:pStyle w:val="663"/>
              <w:rPr>
                <w:rFonts w:hint="default" w:ascii="Times New Roman" w:hAnsi="Times New Roman" w:cs="Times New Roman"/>
              </w:rPr>
            </w:pP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108" w:type="dxa"/>
            <w:bottom w:w="0" w:type="dxa"/>
            <w:right w:w="108" w:type="dxa"/>
          </w:tblCellMar>
        </w:tblPrEx>
        <w:trPr>
          <w:cantSplit/>
        </w:trPr>
        <w:tc>
          <w:tcPr>
            <w:tcW w:w="848" w:type="dxa"/>
          </w:tcPr>
          <w:p>
            <w:pPr>
              <w:pStyle w:val="663"/>
              <w:rPr>
                <w:rFonts w:hint="default" w:ascii="Times New Roman" w:hAnsi="Times New Roman" w:cs="Times New Roman"/>
              </w:rPr>
            </w:pPr>
          </w:p>
        </w:tc>
        <w:tc>
          <w:tcPr>
            <w:tcW w:w="1688" w:type="dxa"/>
          </w:tcPr>
          <w:p>
            <w:pPr>
              <w:pStyle w:val="663"/>
              <w:rPr>
                <w:rFonts w:hint="default" w:ascii="Times New Roman" w:hAnsi="Times New Roman" w:cs="Times New Roman"/>
              </w:rPr>
            </w:pPr>
          </w:p>
        </w:tc>
        <w:tc>
          <w:tcPr>
            <w:tcW w:w="1811" w:type="dxa"/>
            <w:vAlign w:val="center"/>
          </w:tcPr>
          <w:p>
            <w:pPr>
              <w:pStyle w:val="663"/>
              <w:rPr>
                <w:rFonts w:hint="default" w:ascii="Times New Roman" w:hAnsi="Times New Roman" w:cs="Times New Roman"/>
              </w:rPr>
            </w:pPr>
          </w:p>
        </w:tc>
        <w:tc>
          <w:tcPr>
            <w:tcW w:w="847" w:type="dxa"/>
          </w:tcPr>
          <w:p>
            <w:pPr>
              <w:pStyle w:val="663"/>
              <w:rPr>
                <w:rFonts w:hint="default" w:ascii="Times New Roman" w:hAnsi="Times New Roman" w:cs="Times New Roman"/>
              </w:rPr>
            </w:pPr>
          </w:p>
        </w:tc>
        <w:tc>
          <w:tcPr>
            <w:tcW w:w="966" w:type="dxa"/>
          </w:tcPr>
          <w:p>
            <w:pPr>
              <w:pStyle w:val="663"/>
              <w:rPr>
                <w:rFonts w:hint="default" w:ascii="Times New Roman" w:hAnsi="Times New Roman" w:cs="Times New Roman"/>
              </w:rPr>
            </w:pPr>
          </w:p>
        </w:tc>
        <w:tc>
          <w:tcPr>
            <w:tcW w:w="1091" w:type="dxa"/>
            <w:vAlign w:val="center"/>
          </w:tcPr>
          <w:p>
            <w:pPr>
              <w:pStyle w:val="663"/>
              <w:rPr>
                <w:rFonts w:hint="default" w:ascii="Times New Roman" w:hAnsi="Times New Roman" w:cs="Times New Roman"/>
              </w:rPr>
            </w:pPr>
          </w:p>
        </w:tc>
        <w:tc>
          <w:tcPr>
            <w:tcW w:w="1813" w:type="dxa"/>
            <w:vAlign w:val="center"/>
          </w:tcPr>
          <w:p>
            <w:pPr>
              <w:pStyle w:val="663"/>
              <w:rPr>
                <w:rFonts w:hint="default" w:ascii="Times New Roman" w:hAnsi="Times New Roman" w:cs="Times New Roman"/>
              </w:rPr>
            </w:pPr>
          </w:p>
        </w:tc>
      </w:tr>
    </w:tbl>
    <w:p>
      <w:pPr>
        <w:rPr>
          <w:rFonts w:hint="default" w:ascii="Times New Roman" w:hAnsi="Times New Roman" w:cs="Times New Roman"/>
        </w:rPr>
      </w:pPr>
    </w:p>
    <w:bookmarkEnd w:id="26"/>
    <w:bookmarkEnd w:id="27"/>
    <w:p>
      <w:pPr>
        <w:pStyle w:val="3"/>
        <w:rPr>
          <w:rFonts w:hint="default" w:ascii="Times New Roman" w:hAnsi="Times New Roman" w:cs="Times New Roman"/>
          <w:b/>
          <w:bCs/>
        </w:rPr>
      </w:pPr>
      <w:bookmarkStart w:id="159" w:name="_Toc137397828"/>
      <w:bookmarkStart w:id="160" w:name="_Toc167003829"/>
      <w:bookmarkStart w:id="161" w:name="_Toc351129176"/>
      <w:bookmarkStart w:id="162" w:name="_Toc49174214"/>
      <w:bookmarkStart w:id="163" w:name="_Toc93490630"/>
      <w:bookmarkStart w:id="164" w:name="_Toc46326365"/>
      <w:bookmarkStart w:id="165" w:name="_Toc93490801"/>
      <w:bookmarkStart w:id="166" w:name="_Toc93490580"/>
      <w:r>
        <w:rPr>
          <w:rFonts w:hint="default" w:ascii="Times New Roman" w:hAnsi="Times New Roman" w:cs="Times New Roman"/>
          <w:b/>
          <w:bCs/>
        </w:rPr>
        <w:t>附件</w:t>
      </w:r>
      <w:bookmarkEnd w:id="159"/>
      <w:bookmarkEnd w:id="160"/>
      <w:bookmarkEnd w:id="161"/>
      <w:bookmarkEnd w:id="162"/>
      <w:bookmarkEnd w:id="163"/>
      <w:bookmarkEnd w:id="164"/>
      <w:bookmarkEnd w:id="165"/>
      <w:bookmarkEnd w:id="166"/>
    </w:p>
    <w:p>
      <w:pPr>
        <w:pStyle w:val="4"/>
        <w:rPr>
          <w:rFonts w:hint="default" w:ascii="Times New Roman" w:hAnsi="Times New Roman" w:cs="Times New Roman"/>
          <w:b w:val="0"/>
          <w:bCs w:val="0"/>
        </w:rPr>
      </w:pPr>
      <w:r>
        <w:rPr>
          <w:rFonts w:hint="default" w:ascii="Times New Roman" w:hAnsi="Times New Roman" w:cs="Times New Roman"/>
          <w:b w:val="0"/>
          <w:bCs w:val="0"/>
          <w:lang w:val="en-US"/>
        </w:rPr>
        <w:t xml:space="preserve"> </w:t>
      </w:r>
      <w:bookmarkStart w:id="167" w:name="_Toc49174215"/>
      <w:r>
        <w:rPr>
          <w:rFonts w:hint="default" w:ascii="Times New Roman" w:hAnsi="Times New Roman" w:cs="Times New Roman"/>
          <w:b w:val="0"/>
          <w:bCs w:val="0"/>
        </w:rPr>
        <w:t>差异表</w:t>
      </w:r>
      <w:bookmarkEnd w:id="167"/>
    </w:p>
    <w:tbl>
      <w:tblPr>
        <w:tblStyle w:val="60"/>
        <w:tblW w:w="8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020"/>
        <w:gridCol w:w="2835"/>
        <w:gridCol w:w="1605"/>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tcBorders>
              <w:top w:val="single" w:color="auto" w:sz="4" w:space="0"/>
              <w:left w:val="single" w:color="auto" w:sz="4" w:space="0"/>
              <w:bottom w:val="single" w:color="auto" w:sz="4" w:space="0"/>
              <w:right w:val="single" w:color="auto" w:sz="4" w:space="0"/>
            </w:tcBorders>
            <w:vAlign w:val="center"/>
          </w:tcPr>
          <w:p>
            <w:pPr>
              <w:pStyle w:val="663"/>
              <w:rPr>
                <w:rFonts w:hint="default" w:ascii="Times New Roman" w:hAnsi="Times New Roman" w:cs="Times New Roman"/>
              </w:rPr>
            </w:pPr>
            <w:r>
              <w:rPr>
                <w:rFonts w:hint="default" w:ascii="Times New Roman" w:hAnsi="Times New Roman" w:cs="Times New Roman"/>
              </w:rPr>
              <w:t>序号</w:t>
            </w:r>
          </w:p>
        </w:tc>
        <w:tc>
          <w:tcPr>
            <w:tcW w:w="3855" w:type="dxa"/>
            <w:gridSpan w:val="2"/>
            <w:tcBorders>
              <w:top w:val="single" w:color="auto" w:sz="4" w:space="0"/>
              <w:left w:val="single" w:color="auto" w:sz="4" w:space="0"/>
              <w:bottom w:val="single" w:color="auto" w:sz="4" w:space="0"/>
              <w:right w:val="single" w:color="auto" w:sz="4" w:space="0"/>
            </w:tcBorders>
            <w:vAlign w:val="center"/>
          </w:tcPr>
          <w:p>
            <w:pPr>
              <w:pStyle w:val="663"/>
              <w:rPr>
                <w:rFonts w:hint="default" w:ascii="Times New Roman" w:hAnsi="Times New Roman" w:cs="Times New Roman"/>
              </w:rPr>
            </w:pPr>
            <w:r>
              <w:rPr>
                <w:rFonts w:hint="default" w:ascii="Times New Roman" w:hAnsi="Times New Roman" w:cs="Times New Roman"/>
              </w:rPr>
              <w:t>招标文件</w:t>
            </w:r>
          </w:p>
        </w:tc>
        <w:tc>
          <w:tcPr>
            <w:tcW w:w="4299" w:type="dxa"/>
            <w:gridSpan w:val="2"/>
            <w:tcBorders>
              <w:top w:val="single" w:color="auto" w:sz="4" w:space="0"/>
              <w:left w:val="single" w:color="auto" w:sz="4" w:space="0"/>
              <w:bottom w:val="single" w:color="auto" w:sz="4" w:space="0"/>
              <w:right w:val="single" w:color="auto" w:sz="4" w:space="0"/>
            </w:tcBorders>
            <w:vAlign w:val="center"/>
          </w:tcPr>
          <w:p>
            <w:pPr>
              <w:pStyle w:val="663"/>
              <w:rPr>
                <w:rFonts w:hint="default" w:ascii="Times New Roman" w:hAnsi="Times New Roman" w:cs="Times New Roman"/>
              </w:rPr>
            </w:pPr>
            <w:r>
              <w:rPr>
                <w:rFonts w:hint="default" w:ascii="Times New Roman" w:hAnsi="Times New Roman" w:cs="Times New Roman"/>
              </w:rPr>
              <w:t>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pStyle w:val="663"/>
              <w:rPr>
                <w:rFonts w:hint="default" w:ascii="Times New Roman" w:hAnsi="Times New Roman" w:cs="Times New Roman"/>
              </w:rPr>
            </w:pPr>
          </w:p>
        </w:tc>
        <w:tc>
          <w:tcPr>
            <w:tcW w:w="1020" w:type="dxa"/>
            <w:tcBorders>
              <w:top w:val="single" w:color="auto" w:sz="4" w:space="0"/>
              <w:left w:val="single" w:color="auto" w:sz="4" w:space="0"/>
              <w:bottom w:val="single" w:color="auto" w:sz="4" w:space="0"/>
              <w:right w:val="single" w:color="auto" w:sz="4" w:space="0"/>
            </w:tcBorders>
            <w:vAlign w:val="center"/>
          </w:tcPr>
          <w:p>
            <w:pPr>
              <w:pStyle w:val="663"/>
              <w:rPr>
                <w:rFonts w:hint="default" w:ascii="Times New Roman" w:hAnsi="Times New Roman" w:cs="Times New Roman"/>
              </w:rPr>
            </w:pPr>
            <w:r>
              <w:rPr>
                <w:rFonts w:hint="default" w:ascii="Times New Roman" w:hAnsi="Times New Roman" w:cs="Times New Roman"/>
              </w:rPr>
              <w:t>条目</w:t>
            </w:r>
          </w:p>
        </w:tc>
        <w:tc>
          <w:tcPr>
            <w:tcW w:w="2835" w:type="dxa"/>
            <w:tcBorders>
              <w:top w:val="single" w:color="auto" w:sz="4" w:space="0"/>
              <w:left w:val="single" w:color="auto" w:sz="4" w:space="0"/>
              <w:bottom w:val="single" w:color="auto" w:sz="4" w:space="0"/>
              <w:right w:val="single" w:color="auto" w:sz="4" w:space="0"/>
            </w:tcBorders>
            <w:vAlign w:val="center"/>
          </w:tcPr>
          <w:p>
            <w:pPr>
              <w:pStyle w:val="663"/>
              <w:rPr>
                <w:rFonts w:hint="default" w:ascii="Times New Roman" w:hAnsi="Times New Roman" w:cs="Times New Roman"/>
              </w:rPr>
            </w:pPr>
            <w:r>
              <w:rPr>
                <w:rFonts w:hint="default" w:ascii="Times New Roman" w:hAnsi="Times New Roman" w:cs="Times New Roman"/>
              </w:rPr>
              <w:t>简要内容</w:t>
            </w:r>
          </w:p>
        </w:tc>
        <w:tc>
          <w:tcPr>
            <w:tcW w:w="1605" w:type="dxa"/>
            <w:tcBorders>
              <w:top w:val="single" w:color="auto" w:sz="4" w:space="0"/>
              <w:left w:val="single" w:color="auto" w:sz="4" w:space="0"/>
              <w:bottom w:val="single" w:color="auto" w:sz="4" w:space="0"/>
              <w:right w:val="single" w:color="auto" w:sz="4" w:space="0"/>
            </w:tcBorders>
            <w:vAlign w:val="center"/>
          </w:tcPr>
          <w:p>
            <w:pPr>
              <w:pStyle w:val="663"/>
              <w:rPr>
                <w:rFonts w:hint="default" w:ascii="Times New Roman" w:hAnsi="Times New Roman" w:cs="Times New Roman"/>
              </w:rPr>
            </w:pPr>
            <w:r>
              <w:rPr>
                <w:rFonts w:hint="default" w:ascii="Times New Roman" w:hAnsi="Times New Roman" w:cs="Times New Roman"/>
              </w:rPr>
              <w:t>条目</w:t>
            </w:r>
          </w:p>
        </w:tc>
        <w:tc>
          <w:tcPr>
            <w:tcW w:w="2694" w:type="dxa"/>
            <w:tcBorders>
              <w:top w:val="single" w:color="auto" w:sz="4" w:space="0"/>
              <w:left w:val="single" w:color="auto" w:sz="4" w:space="0"/>
              <w:bottom w:val="single" w:color="auto" w:sz="4" w:space="0"/>
              <w:right w:val="single" w:color="auto" w:sz="4" w:space="0"/>
            </w:tcBorders>
            <w:vAlign w:val="center"/>
          </w:tcPr>
          <w:p>
            <w:pPr>
              <w:pStyle w:val="663"/>
              <w:rPr>
                <w:rFonts w:hint="default" w:ascii="Times New Roman" w:hAnsi="Times New Roman" w:cs="Times New Roman"/>
              </w:rPr>
            </w:pPr>
            <w:r>
              <w:rPr>
                <w:rFonts w:hint="default" w:ascii="Times New Roman" w:hAnsi="Times New Roman" w:cs="Times New Roman"/>
              </w:rPr>
              <w:t>简要内容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663"/>
              <w:rPr>
                <w:rFonts w:hint="default" w:ascii="Times New Roman" w:hAnsi="Times New Roman" w:cs="Times New Roman"/>
              </w:rPr>
            </w:pPr>
          </w:p>
        </w:tc>
        <w:tc>
          <w:tcPr>
            <w:tcW w:w="1020" w:type="dxa"/>
            <w:tcBorders>
              <w:top w:val="single" w:color="auto" w:sz="4" w:space="0"/>
              <w:left w:val="single" w:color="auto" w:sz="4" w:space="0"/>
              <w:bottom w:val="single" w:color="auto" w:sz="4" w:space="0"/>
              <w:right w:val="single" w:color="auto" w:sz="4" w:space="0"/>
            </w:tcBorders>
          </w:tcPr>
          <w:p>
            <w:pPr>
              <w:pStyle w:val="663"/>
              <w:rPr>
                <w:rFonts w:hint="default" w:ascii="Times New Roman" w:hAnsi="Times New Roman" w:cs="Times New Roman"/>
              </w:rPr>
            </w:pPr>
          </w:p>
        </w:tc>
        <w:tc>
          <w:tcPr>
            <w:tcW w:w="2835" w:type="dxa"/>
            <w:tcBorders>
              <w:top w:val="single" w:color="auto" w:sz="4" w:space="0"/>
              <w:left w:val="single" w:color="auto" w:sz="4" w:space="0"/>
              <w:bottom w:val="single" w:color="auto" w:sz="4" w:space="0"/>
              <w:right w:val="single" w:color="auto" w:sz="4" w:space="0"/>
            </w:tcBorders>
          </w:tcPr>
          <w:p>
            <w:pPr>
              <w:pStyle w:val="663"/>
              <w:rPr>
                <w:rFonts w:hint="default" w:ascii="Times New Roman" w:hAnsi="Times New Roman" w:cs="Times New Roman"/>
              </w:rPr>
            </w:pPr>
          </w:p>
        </w:tc>
        <w:tc>
          <w:tcPr>
            <w:tcW w:w="1605" w:type="dxa"/>
            <w:tcBorders>
              <w:top w:val="single" w:color="auto" w:sz="4" w:space="0"/>
              <w:left w:val="single" w:color="auto" w:sz="4" w:space="0"/>
              <w:bottom w:val="single" w:color="auto" w:sz="4" w:space="0"/>
              <w:right w:val="single" w:color="auto" w:sz="4" w:space="0"/>
            </w:tcBorders>
          </w:tcPr>
          <w:p>
            <w:pPr>
              <w:pStyle w:val="663"/>
              <w:rPr>
                <w:rFonts w:hint="default" w:ascii="Times New Roman" w:hAnsi="Times New Roman" w:cs="Times New Roman"/>
              </w:rPr>
            </w:pPr>
          </w:p>
        </w:tc>
        <w:tc>
          <w:tcPr>
            <w:tcW w:w="2694" w:type="dxa"/>
            <w:tcBorders>
              <w:top w:val="single" w:color="auto" w:sz="4" w:space="0"/>
              <w:left w:val="single" w:color="auto" w:sz="4" w:space="0"/>
              <w:bottom w:val="single" w:color="auto" w:sz="4" w:space="0"/>
              <w:right w:val="single" w:color="auto" w:sz="4" w:space="0"/>
            </w:tcBorders>
          </w:tcPr>
          <w:p>
            <w:pPr>
              <w:pStyle w:val="663"/>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663"/>
              <w:rPr>
                <w:rFonts w:hint="default" w:ascii="Times New Roman" w:hAnsi="Times New Roman" w:cs="Times New Roman"/>
              </w:rPr>
            </w:pPr>
          </w:p>
        </w:tc>
        <w:tc>
          <w:tcPr>
            <w:tcW w:w="1020" w:type="dxa"/>
            <w:tcBorders>
              <w:top w:val="single" w:color="auto" w:sz="4" w:space="0"/>
              <w:left w:val="single" w:color="auto" w:sz="4" w:space="0"/>
              <w:bottom w:val="single" w:color="auto" w:sz="4" w:space="0"/>
              <w:right w:val="single" w:color="auto" w:sz="4" w:space="0"/>
            </w:tcBorders>
          </w:tcPr>
          <w:p>
            <w:pPr>
              <w:pStyle w:val="663"/>
              <w:rPr>
                <w:rFonts w:hint="default" w:ascii="Times New Roman" w:hAnsi="Times New Roman" w:cs="Times New Roman"/>
              </w:rPr>
            </w:pPr>
          </w:p>
        </w:tc>
        <w:tc>
          <w:tcPr>
            <w:tcW w:w="2835" w:type="dxa"/>
            <w:tcBorders>
              <w:top w:val="single" w:color="auto" w:sz="4" w:space="0"/>
              <w:left w:val="single" w:color="auto" w:sz="4" w:space="0"/>
              <w:bottom w:val="single" w:color="auto" w:sz="4" w:space="0"/>
              <w:right w:val="single" w:color="auto" w:sz="4" w:space="0"/>
            </w:tcBorders>
          </w:tcPr>
          <w:p>
            <w:pPr>
              <w:pStyle w:val="663"/>
              <w:rPr>
                <w:rFonts w:hint="default" w:ascii="Times New Roman" w:hAnsi="Times New Roman" w:cs="Times New Roman"/>
              </w:rPr>
            </w:pPr>
          </w:p>
        </w:tc>
        <w:tc>
          <w:tcPr>
            <w:tcW w:w="1605" w:type="dxa"/>
            <w:tcBorders>
              <w:top w:val="single" w:color="auto" w:sz="4" w:space="0"/>
              <w:left w:val="single" w:color="auto" w:sz="4" w:space="0"/>
              <w:bottom w:val="single" w:color="auto" w:sz="4" w:space="0"/>
              <w:right w:val="single" w:color="auto" w:sz="4" w:space="0"/>
            </w:tcBorders>
          </w:tcPr>
          <w:p>
            <w:pPr>
              <w:pStyle w:val="663"/>
              <w:rPr>
                <w:rFonts w:hint="default" w:ascii="Times New Roman" w:hAnsi="Times New Roman" w:cs="Times New Roman"/>
              </w:rPr>
            </w:pPr>
          </w:p>
        </w:tc>
        <w:tc>
          <w:tcPr>
            <w:tcW w:w="2694" w:type="dxa"/>
            <w:tcBorders>
              <w:top w:val="single" w:color="auto" w:sz="4" w:space="0"/>
              <w:left w:val="single" w:color="auto" w:sz="4" w:space="0"/>
              <w:bottom w:val="single" w:color="auto" w:sz="4" w:space="0"/>
              <w:right w:val="single" w:color="auto" w:sz="4" w:space="0"/>
            </w:tcBorders>
          </w:tcPr>
          <w:p>
            <w:pPr>
              <w:pStyle w:val="663"/>
              <w:rPr>
                <w:rFonts w:hint="default" w:ascii="Times New Roman" w:hAnsi="Times New Roman" w:cs="Times New Roman"/>
              </w:rPr>
            </w:pPr>
          </w:p>
        </w:tc>
      </w:tr>
    </w:tbl>
    <w:p>
      <w:pPr>
        <w:ind w:firstLine="482"/>
        <w:rPr>
          <w:rFonts w:hint="default" w:ascii="Times New Roman" w:hAnsi="Times New Roman" w:cs="Times New Roman"/>
          <w:b/>
          <w:highlight w:val="yellow"/>
        </w:rPr>
      </w:pPr>
      <w:bookmarkStart w:id="168" w:name="_Toc46156613"/>
      <w:bookmarkEnd w:id="168"/>
    </w:p>
    <w:p>
      <w:pPr>
        <w:pStyle w:val="4"/>
        <w:widowControl/>
        <w:numPr>
          <w:ilvl w:val="1"/>
          <w:numId w:val="0"/>
        </w:numPr>
        <w:rPr>
          <w:rFonts w:hint="default" w:ascii="Times New Roman" w:hAnsi="Times New Roman" w:cs="Times New Roman"/>
          <w:b w:val="0"/>
          <w:bCs w:val="0"/>
          <w:szCs w:val="24"/>
        </w:rPr>
      </w:pPr>
      <w:bookmarkStart w:id="169" w:name="_Toc49174216"/>
      <w:r>
        <w:rPr>
          <w:rFonts w:hint="default" w:ascii="Times New Roman" w:hAnsi="Times New Roman" w:cs="Times New Roman"/>
          <w:b w:val="0"/>
          <w:bCs w:val="0"/>
          <w:szCs w:val="24"/>
          <w:lang w:val="en-US"/>
        </w:rPr>
        <w:t xml:space="preserve">12.2 </w:t>
      </w:r>
      <w:r>
        <w:rPr>
          <w:rFonts w:hint="default" w:ascii="Times New Roman" w:hAnsi="Times New Roman" w:cs="Times New Roman"/>
          <w:b w:val="0"/>
          <w:bCs w:val="0"/>
          <w:szCs w:val="24"/>
        </w:rPr>
        <w:t>现场实施人员简历表</w:t>
      </w:r>
      <w:bookmarkEnd w:id="169"/>
    </w:p>
    <w:p>
      <w:pPr>
        <w:rPr>
          <w:rFonts w:hint="default" w:ascii="Times New Roman" w:hAnsi="Times New Roman" w:cs="Times New Roman"/>
        </w:rPr>
      </w:pPr>
      <w:r>
        <w:rPr>
          <w:rFonts w:hint="default" w:ascii="Times New Roman" w:hAnsi="Times New Roman" w:cs="Times New Roman"/>
          <w:lang w:bidi="ar"/>
        </w:rPr>
        <w:t>投标方应按照下表格式填写在本项目建设期间安排的现场实施人员情况，投标方应提供相关人员的资质证明。本表格作为投标方项目服务承诺中的一部分要求投标方严格遵守，否则将视为投标方未提供满足要求的服务。</w:t>
      </w:r>
    </w:p>
    <w:p>
      <w:pPr>
        <w:ind w:firstLine="0" w:firstLineChars="0"/>
        <w:jc w:val="center"/>
        <w:rPr>
          <w:rFonts w:hint="default" w:ascii="Times New Roman" w:hAnsi="Times New Roman" w:cs="Times New Roman"/>
        </w:rPr>
      </w:pPr>
      <w:r>
        <w:rPr>
          <w:rFonts w:hint="default" w:ascii="Times New Roman" w:hAnsi="Times New Roman" w:cs="Times New Roman"/>
        </w:rPr>
        <w:t>表 12.2 现场实施人员配置表</w:t>
      </w:r>
    </w:p>
    <w:tbl>
      <w:tblPr>
        <w:tblStyle w:val="60"/>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456"/>
        <w:gridCol w:w="1171"/>
        <w:gridCol w:w="660"/>
        <w:gridCol w:w="1071"/>
        <w:gridCol w:w="1172"/>
        <w:gridCol w:w="661"/>
        <w:gridCol w:w="1479"/>
        <w:gridCol w:w="1071"/>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tcBorders>
              <w:top w:val="single" w:color="auto" w:sz="4" w:space="0"/>
              <w:left w:val="single" w:color="auto" w:sz="4" w:space="0"/>
              <w:bottom w:val="single" w:color="auto" w:sz="4" w:space="0"/>
              <w:right w:val="single" w:color="auto" w:sz="4" w:space="0"/>
            </w:tcBorders>
            <w:shd w:val="clear" w:color="auto" w:fill="BEBEBE"/>
            <w:vAlign w:val="center"/>
          </w:tcPr>
          <w:p>
            <w:pPr>
              <w:pStyle w:val="54"/>
              <w:widowControl w:val="0"/>
              <w:spacing w:before="0" w:beforeAutospacing="0" w:after="0" w:afterAutospacing="0"/>
              <w:ind w:firstLine="0" w:firstLineChars="0"/>
              <w:jc w:val="both"/>
              <w:rPr>
                <w:rFonts w:hint="default" w:ascii="Times New Roman" w:hAnsi="Times New Roman" w:cs="Times New Roman"/>
                <w:kern w:val="2"/>
                <w:sz w:val="21"/>
              </w:rPr>
            </w:pPr>
            <w:r>
              <w:rPr>
                <w:rFonts w:hint="default" w:ascii="Times New Roman" w:hAnsi="Times New Roman" w:cs="Times New Roman"/>
                <w:kern w:val="2"/>
                <w:sz w:val="21"/>
                <w:lang w:bidi="ar"/>
              </w:rPr>
              <w:t>序号</w:t>
            </w:r>
          </w:p>
        </w:tc>
        <w:tc>
          <w:tcPr>
            <w:tcW w:w="456" w:type="dxa"/>
            <w:tcBorders>
              <w:top w:val="single" w:color="auto" w:sz="4" w:space="0"/>
              <w:left w:val="nil"/>
              <w:bottom w:val="single" w:color="auto" w:sz="4" w:space="0"/>
              <w:right w:val="single" w:color="auto" w:sz="4" w:space="0"/>
            </w:tcBorders>
            <w:shd w:val="clear" w:color="auto" w:fill="BEBEBE"/>
            <w:vAlign w:val="center"/>
          </w:tcPr>
          <w:p>
            <w:pPr>
              <w:pStyle w:val="54"/>
              <w:widowControl w:val="0"/>
              <w:spacing w:before="0" w:beforeAutospacing="0" w:after="0" w:afterAutospacing="0"/>
              <w:ind w:firstLine="0" w:firstLineChars="0"/>
              <w:jc w:val="both"/>
              <w:rPr>
                <w:rFonts w:hint="default" w:ascii="Times New Roman" w:hAnsi="Times New Roman" w:cs="Times New Roman"/>
                <w:kern w:val="2"/>
                <w:sz w:val="21"/>
              </w:rPr>
            </w:pPr>
            <w:r>
              <w:rPr>
                <w:rFonts w:hint="default" w:ascii="Times New Roman" w:hAnsi="Times New Roman" w:cs="Times New Roman"/>
                <w:kern w:val="2"/>
                <w:sz w:val="21"/>
                <w:lang w:bidi="ar"/>
              </w:rPr>
              <w:t>姓</w:t>
            </w:r>
          </w:p>
          <w:p>
            <w:pPr>
              <w:pStyle w:val="54"/>
              <w:widowControl w:val="0"/>
              <w:spacing w:before="0" w:beforeAutospacing="0" w:after="0" w:afterAutospacing="0"/>
              <w:ind w:firstLine="0" w:firstLineChars="0"/>
              <w:jc w:val="both"/>
              <w:rPr>
                <w:rFonts w:hint="default" w:ascii="Times New Roman" w:hAnsi="Times New Roman" w:cs="Times New Roman"/>
                <w:kern w:val="2"/>
                <w:sz w:val="21"/>
              </w:rPr>
            </w:pPr>
            <w:r>
              <w:rPr>
                <w:rFonts w:hint="default" w:ascii="Times New Roman" w:hAnsi="Times New Roman" w:cs="Times New Roman"/>
                <w:kern w:val="2"/>
                <w:sz w:val="21"/>
                <w:lang w:bidi="ar"/>
              </w:rPr>
              <w:t>名</w:t>
            </w:r>
          </w:p>
        </w:tc>
        <w:tc>
          <w:tcPr>
            <w:tcW w:w="1171" w:type="dxa"/>
            <w:tcBorders>
              <w:top w:val="single" w:color="auto" w:sz="4" w:space="0"/>
              <w:left w:val="nil"/>
              <w:bottom w:val="single" w:color="auto" w:sz="4" w:space="0"/>
              <w:right w:val="single" w:color="auto" w:sz="4" w:space="0"/>
            </w:tcBorders>
            <w:shd w:val="clear" w:color="auto" w:fill="BEBEBE"/>
            <w:vAlign w:val="center"/>
          </w:tcPr>
          <w:p>
            <w:pPr>
              <w:pStyle w:val="54"/>
              <w:widowControl w:val="0"/>
              <w:spacing w:before="0" w:beforeAutospacing="0" w:after="0" w:afterAutospacing="0"/>
              <w:ind w:firstLine="0" w:firstLineChars="0"/>
              <w:jc w:val="both"/>
              <w:rPr>
                <w:rFonts w:hint="default" w:ascii="Times New Roman" w:hAnsi="Times New Roman" w:cs="Times New Roman"/>
                <w:kern w:val="2"/>
                <w:sz w:val="21"/>
              </w:rPr>
            </w:pPr>
            <w:r>
              <w:rPr>
                <w:rFonts w:hint="default" w:ascii="Times New Roman" w:hAnsi="Times New Roman" w:cs="Times New Roman"/>
                <w:kern w:val="2"/>
                <w:sz w:val="21"/>
                <w:lang w:bidi="ar"/>
              </w:rPr>
              <w:t>职务/职称</w:t>
            </w:r>
          </w:p>
        </w:tc>
        <w:tc>
          <w:tcPr>
            <w:tcW w:w="660" w:type="dxa"/>
            <w:tcBorders>
              <w:top w:val="single" w:color="auto" w:sz="4" w:space="0"/>
              <w:left w:val="nil"/>
              <w:bottom w:val="single" w:color="auto" w:sz="4" w:space="0"/>
              <w:right w:val="single" w:color="auto" w:sz="4" w:space="0"/>
            </w:tcBorders>
            <w:shd w:val="clear" w:color="auto" w:fill="BEBEBE"/>
            <w:vAlign w:val="center"/>
          </w:tcPr>
          <w:p>
            <w:pPr>
              <w:pStyle w:val="54"/>
              <w:widowControl w:val="0"/>
              <w:spacing w:before="0" w:beforeAutospacing="0" w:after="0" w:afterAutospacing="0"/>
              <w:ind w:firstLine="0" w:firstLineChars="0"/>
              <w:jc w:val="both"/>
              <w:rPr>
                <w:rFonts w:hint="default" w:ascii="Times New Roman" w:hAnsi="Times New Roman" w:cs="Times New Roman"/>
                <w:kern w:val="2"/>
                <w:sz w:val="21"/>
              </w:rPr>
            </w:pPr>
            <w:r>
              <w:rPr>
                <w:rFonts w:hint="default" w:ascii="Times New Roman" w:hAnsi="Times New Roman" w:cs="Times New Roman"/>
                <w:kern w:val="2"/>
                <w:sz w:val="21"/>
                <w:lang w:bidi="ar"/>
              </w:rPr>
              <w:t>职责</w:t>
            </w:r>
          </w:p>
        </w:tc>
        <w:tc>
          <w:tcPr>
            <w:tcW w:w="1071" w:type="dxa"/>
            <w:tcBorders>
              <w:top w:val="single" w:color="auto" w:sz="4" w:space="0"/>
              <w:left w:val="nil"/>
              <w:bottom w:val="single" w:color="auto" w:sz="4" w:space="0"/>
              <w:right w:val="single" w:color="auto" w:sz="4" w:space="0"/>
            </w:tcBorders>
            <w:shd w:val="clear" w:color="auto" w:fill="BEBEBE"/>
            <w:vAlign w:val="center"/>
          </w:tcPr>
          <w:p>
            <w:pPr>
              <w:pStyle w:val="54"/>
              <w:widowControl w:val="0"/>
              <w:spacing w:before="0" w:beforeAutospacing="0" w:after="0" w:afterAutospacing="0"/>
              <w:ind w:firstLine="0" w:firstLineChars="0"/>
              <w:jc w:val="both"/>
              <w:rPr>
                <w:rFonts w:hint="default" w:ascii="Times New Roman" w:hAnsi="Times New Roman" w:cs="Times New Roman"/>
                <w:kern w:val="2"/>
                <w:sz w:val="21"/>
              </w:rPr>
            </w:pPr>
            <w:r>
              <w:rPr>
                <w:rFonts w:hint="default" w:ascii="Times New Roman" w:hAnsi="Times New Roman" w:cs="Times New Roman"/>
                <w:kern w:val="2"/>
                <w:sz w:val="21"/>
                <w:lang w:bidi="ar"/>
              </w:rPr>
              <w:t>时间安排</w:t>
            </w:r>
          </w:p>
        </w:tc>
        <w:tc>
          <w:tcPr>
            <w:tcW w:w="1172" w:type="dxa"/>
            <w:tcBorders>
              <w:top w:val="single" w:color="auto" w:sz="4" w:space="0"/>
              <w:left w:val="nil"/>
              <w:bottom w:val="single" w:color="auto" w:sz="4" w:space="0"/>
              <w:right w:val="single" w:color="auto" w:sz="4" w:space="0"/>
            </w:tcBorders>
            <w:shd w:val="clear" w:color="auto" w:fill="BEBEBE"/>
            <w:vAlign w:val="center"/>
          </w:tcPr>
          <w:p>
            <w:pPr>
              <w:pStyle w:val="54"/>
              <w:widowControl w:val="0"/>
              <w:spacing w:before="0" w:beforeAutospacing="0" w:after="0" w:afterAutospacing="0"/>
              <w:ind w:firstLine="0" w:firstLineChars="0"/>
              <w:jc w:val="both"/>
              <w:rPr>
                <w:rFonts w:hint="default" w:ascii="Times New Roman" w:hAnsi="Times New Roman" w:cs="Times New Roman"/>
                <w:kern w:val="2"/>
                <w:sz w:val="21"/>
              </w:rPr>
            </w:pPr>
            <w:r>
              <w:rPr>
                <w:rFonts w:hint="default" w:ascii="Times New Roman" w:hAnsi="Times New Roman" w:cs="Times New Roman"/>
                <w:kern w:val="2"/>
                <w:sz w:val="21"/>
                <w:lang w:bidi="ar"/>
              </w:rPr>
              <w:t>学历/专业</w:t>
            </w:r>
          </w:p>
        </w:tc>
        <w:tc>
          <w:tcPr>
            <w:tcW w:w="661" w:type="dxa"/>
            <w:tcBorders>
              <w:top w:val="single" w:color="auto" w:sz="4" w:space="0"/>
              <w:left w:val="nil"/>
              <w:bottom w:val="single" w:color="auto" w:sz="4" w:space="0"/>
              <w:right w:val="single" w:color="auto" w:sz="4" w:space="0"/>
            </w:tcBorders>
            <w:shd w:val="clear" w:color="auto" w:fill="BEBEBE"/>
            <w:vAlign w:val="center"/>
          </w:tcPr>
          <w:p>
            <w:pPr>
              <w:pStyle w:val="54"/>
              <w:widowControl w:val="0"/>
              <w:spacing w:before="0" w:beforeAutospacing="0" w:after="0" w:afterAutospacing="0"/>
              <w:ind w:firstLine="0" w:firstLineChars="0"/>
              <w:jc w:val="both"/>
              <w:rPr>
                <w:rFonts w:hint="default" w:ascii="Times New Roman" w:hAnsi="Times New Roman" w:cs="Times New Roman"/>
                <w:kern w:val="2"/>
                <w:sz w:val="21"/>
              </w:rPr>
            </w:pPr>
            <w:r>
              <w:rPr>
                <w:rFonts w:hint="default" w:ascii="Times New Roman" w:hAnsi="Times New Roman" w:cs="Times New Roman"/>
                <w:kern w:val="2"/>
                <w:sz w:val="21"/>
                <w:lang w:bidi="ar"/>
              </w:rPr>
              <w:t>年龄</w:t>
            </w:r>
          </w:p>
        </w:tc>
        <w:tc>
          <w:tcPr>
            <w:tcW w:w="1479" w:type="dxa"/>
            <w:tcBorders>
              <w:top w:val="single" w:color="auto" w:sz="4" w:space="0"/>
              <w:left w:val="nil"/>
              <w:bottom w:val="single" w:color="auto" w:sz="4" w:space="0"/>
              <w:right w:val="single" w:color="auto" w:sz="4" w:space="0"/>
            </w:tcBorders>
            <w:shd w:val="clear" w:color="auto" w:fill="BEBEBE"/>
            <w:vAlign w:val="center"/>
          </w:tcPr>
          <w:p>
            <w:pPr>
              <w:pStyle w:val="54"/>
              <w:widowControl w:val="0"/>
              <w:spacing w:before="0" w:beforeAutospacing="0" w:after="0" w:afterAutospacing="0"/>
              <w:ind w:firstLine="0" w:firstLineChars="0"/>
              <w:jc w:val="both"/>
              <w:rPr>
                <w:rFonts w:hint="default" w:ascii="Times New Roman" w:hAnsi="Times New Roman" w:cs="Times New Roman"/>
                <w:kern w:val="2"/>
                <w:sz w:val="21"/>
              </w:rPr>
            </w:pPr>
            <w:r>
              <w:rPr>
                <w:rFonts w:hint="default" w:ascii="Times New Roman" w:hAnsi="Times New Roman" w:cs="Times New Roman"/>
                <w:kern w:val="2"/>
                <w:sz w:val="21"/>
                <w:lang w:bidi="ar"/>
              </w:rPr>
              <w:t>类似系统业绩</w:t>
            </w:r>
          </w:p>
        </w:tc>
        <w:tc>
          <w:tcPr>
            <w:tcW w:w="1071" w:type="dxa"/>
            <w:tcBorders>
              <w:top w:val="single" w:color="auto" w:sz="4" w:space="0"/>
              <w:left w:val="nil"/>
              <w:bottom w:val="single" w:color="auto" w:sz="4" w:space="0"/>
              <w:right w:val="single" w:color="auto" w:sz="4" w:space="0"/>
            </w:tcBorders>
            <w:shd w:val="clear" w:color="auto" w:fill="BEBEBE"/>
            <w:vAlign w:val="center"/>
          </w:tcPr>
          <w:p>
            <w:pPr>
              <w:pStyle w:val="54"/>
              <w:widowControl w:val="0"/>
              <w:spacing w:before="0" w:beforeAutospacing="0" w:after="0" w:afterAutospacing="0"/>
              <w:ind w:firstLine="0" w:firstLineChars="0"/>
              <w:jc w:val="both"/>
              <w:rPr>
                <w:rFonts w:hint="default" w:ascii="Times New Roman" w:hAnsi="Times New Roman" w:cs="Times New Roman"/>
                <w:kern w:val="2"/>
                <w:sz w:val="21"/>
              </w:rPr>
            </w:pPr>
            <w:r>
              <w:rPr>
                <w:rFonts w:hint="default" w:ascii="Times New Roman" w:hAnsi="Times New Roman" w:cs="Times New Roman"/>
                <w:kern w:val="2"/>
                <w:sz w:val="21"/>
                <w:lang w:bidi="ar"/>
              </w:rPr>
              <w:t>联系电话</w:t>
            </w:r>
          </w:p>
        </w:tc>
        <w:tc>
          <w:tcPr>
            <w:tcW w:w="660" w:type="dxa"/>
            <w:tcBorders>
              <w:top w:val="single" w:color="auto" w:sz="4" w:space="0"/>
              <w:left w:val="nil"/>
              <w:bottom w:val="single" w:color="auto" w:sz="4" w:space="0"/>
              <w:right w:val="single" w:color="auto" w:sz="4" w:space="0"/>
            </w:tcBorders>
            <w:shd w:val="clear" w:color="auto" w:fill="BEBEBE"/>
            <w:vAlign w:val="center"/>
          </w:tcPr>
          <w:p>
            <w:pPr>
              <w:pStyle w:val="54"/>
              <w:widowControl w:val="0"/>
              <w:spacing w:before="0" w:beforeAutospacing="0" w:after="0" w:afterAutospacing="0"/>
              <w:ind w:firstLine="0" w:firstLineChars="0"/>
              <w:jc w:val="both"/>
              <w:rPr>
                <w:rFonts w:hint="default" w:ascii="Times New Roman" w:hAnsi="Times New Roman" w:cs="Times New Roman"/>
                <w:kern w:val="2"/>
                <w:sz w:val="21"/>
              </w:rPr>
            </w:pPr>
            <w:r>
              <w:rPr>
                <w:rFonts w:hint="default" w:ascii="Times New Roman" w:hAnsi="Times New Roman" w:cs="Times New Roman"/>
                <w:kern w:val="2"/>
                <w:sz w:val="21"/>
                <w:lang w:bidi="ar"/>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tcBorders>
              <w:top w:val="single" w:color="auto" w:sz="4" w:space="0"/>
              <w:left w:val="single" w:color="auto" w:sz="4" w:space="0"/>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456"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1171"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660"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1071"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1172"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661"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1479"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1071"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660"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tcBorders>
              <w:top w:val="single" w:color="auto" w:sz="4" w:space="0"/>
              <w:left w:val="single" w:color="auto" w:sz="4" w:space="0"/>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456"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1171"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660"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1071"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1172"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661"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1479"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1071"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660"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tcBorders>
              <w:top w:val="single" w:color="auto" w:sz="4" w:space="0"/>
              <w:left w:val="single" w:color="auto" w:sz="4" w:space="0"/>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456"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1171"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660"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1071"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1172"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661"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1479"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1071"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c>
          <w:tcPr>
            <w:tcW w:w="660" w:type="dxa"/>
            <w:tcBorders>
              <w:top w:val="single" w:color="auto" w:sz="4" w:space="0"/>
              <w:left w:val="nil"/>
              <w:bottom w:val="single" w:color="auto" w:sz="4" w:space="0"/>
              <w:right w:val="single" w:color="auto" w:sz="4" w:space="0"/>
            </w:tcBorders>
            <w:shd w:val="clear" w:color="auto" w:fill="auto"/>
          </w:tcPr>
          <w:p>
            <w:pPr>
              <w:pStyle w:val="54"/>
              <w:widowControl w:val="0"/>
              <w:spacing w:before="0" w:beforeAutospacing="0" w:after="0" w:afterAutospacing="0"/>
              <w:ind w:firstLine="420"/>
              <w:jc w:val="both"/>
              <w:rPr>
                <w:rFonts w:hint="default" w:ascii="Times New Roman" w:hAnsi="Times New Roman" w:cs="Times New Roman"/>
                <w:kern w:val="2"/>
                <w:sz w:val="21"/>
              </w:rPr>
            </w:pPr>
          </w:p>
        </w:tc>
      </w:tr>
    </w:tbl>
    <w:p>
      <w:pPr>
        <w:pStyle w:val="4"/>
        <w:numPr>
          <w:ilvl w:val="1"/>
          <w:numId w:val="0"/>
        </w:numPr>
        <w:rPr>
          <w:rFonts w:hint="default" w:ascii="Times New Roman" w:hAnsi="Times New Roman" w:cs="Times New Roman"/>
        </w:rPr>
      </w:pPr>
      <w:bookmarkStart w:id="170" w:name="_Toc49174217"/>
      <w:r>
        <w:rPr>
          <w:rFonts w:hint="default" w:ascii="Times New Roman" w:hAnsi="Times New Roman" w:cs="Times New Roman"/>
          <w:b w:val="0"/>
          <w:bCs w:val="0"/>
          <w:lang w:val="en-US"/>
        </w:rPr>
        <w:t xml:space="preserve">12.3 </w:t>
      </w:r>
      <w:r>
        <w:rPr>
          <w:rFonts w:hint="default" w:ascii="Times New Roman" w:hAnsi="Times New Roman" w:cs="Times New Roman"/>
          <w:b w:val="0"/>
          <w:bCs w:val="0"/>
        </w:rPr>
        <w:t>投标方需要说明的其它问题</w:t>
      </w:r>
      <w:bookmarkEnd w:id="170"/>
    </w:p>
    <w:p>
      <w:pPr>
        <w:rPr>
          <w:rFonts w:hint="default" w:ascii="Times New Roman" w:hAnsi="Times New Roman" w:cs="Times New Roman"/>
        </w:rPr>
      </w:pPr>
      <w:r>
        <w:rPr>
          <w:rFonts w:hint="default" w:ascii="Times New Roman" w:hAnsi="Times New Roman" w:cs="Times New Roman"/>
        </w:rPr>
        <w:t>本技术规范最终解释权归</w:t>
      </w:r>
      <w:r>
        <w:rPr>
          <w:rFonts w:hint="default" w:ascii="Times New Roman" w:hAnsi="Times New Roman" w:cs="Times New Roman"/>
          <w:lang w:eastAsia="zh-CN"/>
        </w:rPr>
        <w:t>广西</w:t>
      </w:r>
      <w:r>
        <w:rPr>
          <w:rFonts w:hint="default" w:ascii="Times New Roman" w:hAnsi="Times New Roman" w:cs="Times New Roman"/>
        </w:rPr>
        <w:t>电网有限责任公司。</w:t>
      </w:r>
    </w:p>
    <w:sectPr>
      <w:headerReference r:id="rId11" w:type="default"/>
      <w:footerReference r:id="rId12" w:type="default"/>
      <w:pgSz w:w="11906" w:h="16838"/>
      <w:pgMar w:top="1701" w:right="1418" w:bottom="1418" w:left="1418" w:header="851" w:footer="992" w:gutter="0"/>
      <w:pgNumType w:start="1"/>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Calibri">
    <w:panose1 w:val="020F0502020204030204"/>
    <w:charset w:val="00"/>
    <w:family w:val="swiss"/>
    <w:pitch w:val="default"/>
    <w:sig w:usb0="E0002EFF" w:usb1="C000247B" w:usb2="00000009" w:usb3="00000000" w:csb0="200001FF" w:csb1="00000000"/>
  </w:font>
  <w:font w:name="Garamond">
    <w:altName w:val="PMingLiU-ExtB"/>
    <w:panose1 w:val="02020404030301010803"/>
    <w:charset w:val="00"/>
    <w:family w:val="roman"/>
    <w:pitch w:val="default"/>
    <w:sig w:usb0="00000000" w:usb1="00000000" w:usb2="00000000" w:usb3="00000000" w:csb0="0000009F" w:csb1="DFD70000"/>
  </w:font>
  <w:font w:name="ˎ̥">
    <w:altName w:val="Segoe Print"/>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Microsoft YaHei UI">
    <w:panose1 w:val="020B0503020204020204"/>
    <w:charset w:val="86"/>
    <w:family w:val="swiss"/>
    <w:pitch w:val="default"/>
    <w:sig w:usb0="80000287" w:usb1="2ACF3C50" w:usb2="00000016" w:usb3="00000000" w:csb0="0004001F" w:csb1="00000000"/>
  </w:font>
  <w:font w:name="sө">
    <w:altName w:val="Times New Roman"/>
    <w:panose1 w:val="00000000000000000000"/>
    <w:charset w:val="00"/>
    <w:family w:val="roman"/>
    <w:pitch w:val="default"/>
    <w:sig w:usb0="00000000" w:usb1="00000000" w:usb2="00000000" w:usb3="00000000" w:csb0="00040001" w:csb1="00000000"/>
  </w:font>
  <w:font w:name="Consolas">
    <w:panose1 w:val="020B0609020204030204"/>
    <w:charset w:val="00"/>
    <w:family w:val="modern"/>
    <w:pitch w:val="default"/>
    <w:sig w:usb0="E00006FF" w:usb1="0000FCFF" w:usb2="00000001" w:usb3="00000000" w:csb0="6000019F" w:csb1="DFD7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7F" w:usb3="00000000" w:csb0="203F01FF" w:csb1="DFFF0000"/>
  </w:font>
  <w:font w:name="Arial Narrow">
    <w:altName w:val="Arial"/>
    <w:panose1 w:val="020B0606020202030204"/>
    <w:charset w:val="00"/>
    <w:family w:val="swiss"/>
    <w:pitch w:val="default"/>
    <w:sig w:usb0="00000000" w:usb1="00000000" w:usb2="00000000" w:usb3="00000000" w:csb0="2000009F" w:csb1="DFD70000"/>
  </w:font>
  <w:font w:name="中文正文">
    <w:altName w:val="宋体"/>
    <w:panose1 w:val="00000000000000000000"/>
    <w:charset w:val="86"/>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长城仿宋">
    <w:altName w:val="黑体"/>
    <w:panose1 w:val="00000000000000000000"/>
    <w:charset w:val="86"/>
    <w:family w:val="modern"/>
    <w:pitch w:val="default"/>
    <w:sig w:usb0="00000000" w:usb1="00000000" w:usb2="00000010" w:usb3="00000000" w:csb0="00040000" w:csb1="00000000"/>
  </w:font>
  <w:font w:name="E-F1">
    <w:altName w:val="Malgun Gothic"/>
    <w:panose1 w:val="00000000000000000000"/>
    <w:charset w:val="81"/>
    <w:family w:val="roman"/>
    <w:pitch w:val="default"/>
    <w:sig w:usb0="00000000" w:usb1="00000000" w:usb2="00000010" w:usb3="00000000" w:csb0="00080000" w:csb1="00000000"/>
  </w:font>
  <w:font w:name="Angsana New">
    <w:altName w:val="Microsoft Sans Serif"/>
    <w:panose1 w:val="02020603050405020304"/>
    <w:charset w:val="DE"/>
    <w:family w:val="roman"/>
    <w:pitch w:val="default"/>
    <w:sig w:usb0="00000000" w:usb1="00000000" w:usb2="00000000" w:usb3="00000000" w:csb0="00010001" w:csb1="00000000"/>
  </w:font>
  <w:font w:name="Mincho">
    <w:altName w:val="Yu Gothic UI"/>
    <w:panose1 w:val="02020609040305080305"/>
    <w:charset w:val="80"/>
    <w:family w:val="roman"/>
    <w:pitch w:val="default"/>
    <w:sig w:usb0="00000000" w:usb1="00000000" w:usb2="00000010" w:usb3="00000000" w:csb0="00020000" w:csb1="00000000"/>
  </w:font>
  <w:font w:name="New York">
    <w:altName w:val="Segoe Print"/>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Book Antiqua">
    <w:altName w:val="Segoe Print"/>
    <w:panose1 w:val="02040602050305030304"/>
    <w:charset w:val="00"/>
    <w:family w:val="roman"/>
    <w:pitch w:val="default"/>
    <w:sig w:usb0="00000000" w:usb1="00000000" w:usb2="00000000" w:usb3="00000000" w:csb0="2000009F" w:csb1="DFD7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PAGE  </w:instrText>
    </w:r>
    <w:r>
      <w:fldChar w:fldCharType="end"/>
    </w:r>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7479974"/>
    </w:sdtPr>
    <w:sdtContent>
      <w:p>
        <w:pPr>
          <w:pStyle w:val="38"/>
          <w:pBdr>
            <w:bottom w:val="single" w:color="auto" w:sz="4" w:space="1"/>
          </w:pBdr>
          <w:ind w:firstLine="360"/>
        </w:pPr>
        <w:r>
          <w:fldChar w:fldCharType="begin"/>
        </w:r>
        <w:r>
          <w:instrText xml:space="preserve">PAGE   \* MERGEFORMAT</w:instrText>
        </w:r>
        <w:r>
          <w:fldChar w:fldCharType="separate"/>
        </w:r>
        <w:r>
          <w:t>1</w:t>
        </w:r>
        <w:r>
          <w:fldChar w:fldCharType="end"/>
        </w:r>
      </w:p>
    </w:sdtContent>
  </w:sdt>
  <w:p>
    <w:pPr>
      <w:pStyle w:val="38"/>
      <w:pBdr>
        <w:bottom w:val="single" w:color="auto" w:sz="4" w:space="1"/>
      </w:pBdr>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99940999"/>
    </w:sdtPr>
    <w:sdtContent>
      <w:p>
        <w:pPr>
          <w:pStyle w:val="38"/>
          <w:ind w:firstLine="360"/>
          <w:jc w:val="center"/>
        </w:pPr>
        <w:r>
          <w:fldChar w:fldCharType="begin"/>
        </w:r>
        <w:r>
          <w:instrText xml:space="preserve">PAGE   \* MERGEFORMAT</w:instrText>
        </w:r>
        <w:r>
          <w:fldChar w:fldCharType="separate"/>
        </w:r>
        <w:r>
          <w:t>32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Bdr>
        <w:bottom w:val="single" w:color="auto" w:sz="4" w:space="1"/>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jc w:val="right"/>
      <w:rPr>
        <w:sz w:val="18"/>
      </w:rPr>
    </w:pPr>
    <w:r>
      <w:drawing>
        <wp:anchor distT="0" distB="0" distL="114300" distR="114300" simplePos="0" relativeHeight="251659264" behindDoc="0" locked="0" layoutInCell="1" allowOverlap="1">
          <wp:simplePos x="0" y="0"/>
          <wp:positionH relativeFrom="column">
            <wp:posOffset>13970</wp:posOffset>
          </wp:positionH>
          <wp:positionV relativeFrom="paragraph">
            <wp:posOffset>2540</wp:posOffset>
          </wp:positionV>
          <wp:extent cx="1552575" cy="276225"/>
          <wp:effectExtent l="0" t="0" r="9525" b="9525"/>
          <wp:wrapNone/>
          <wp:docPr id="1" name="图片 22" descr="tt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descr="ttt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52575" cy="276225"/>
                  </a:xfrm>
                  <a:prstGeom prst="rect">
                    <a:avLst/>
                  </a:prstGeom>
                  <a:noFill/>
                  <a:ln>
                    <a:noFill/>
                  </a:ln>
                </pic:spPr>
              </pic:pic>
            </a:graphicData>
          </a:graphic>
        </wp:anchor>
      </w:drawing>
    </w:r>
    <w:r>
      <w:rPr>
        <w:rFonts w:hint="eastAsia"/>
        <w:sz w:val="18"/>
      </w:rPr>
      <w:t>招标技术文件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1">
    <w:nsid w:val="012800B8"/>
    <w:multiLevelType w:val="multilevel"/>
    <w:tmpl w:val="012800B8"/>
    <w:lvl w:ilvl="0" w:tentative="0">
      <w:start w:val="1"/>
      <w:numFmt w:val="none"/>
      <w:pStyle w:val="580"/>
      <w:lvlText w:val="图"/>
      <w:lvlJc w:val="left"/>
      <w:pPr>
        <w:tabs>
          <w:tab w:val="left" w:pos="360"/>
        </w:tabs>
        <w:ind w:left="0" w:firstLine="0"/>
      </w:pPr>
      <w:rPr>
        <w:rFonts w:hint="eastAsia" w:ascii="黑体" w:hAnsi="Times New Roman" w:eastAsia="黑体"/>
        <w:b/>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1287B0A"/>
    <w:multiLevelType w:val="multilevel"/>
    <w:tmpl w:val="01287B0A"/>
    <w:lvl w:ilvl="0" w:tentative="0">
      <w:start w:val="1"/>
      <w:numFmt w:val="decimal"/>
      <w:lvlText w:val="（%1）"/>
      <w:lvlJc w:val="left"/>
      <w:pPr>
        <w:ind w:left="900" w:hanging="420"/>
      </w:pPr>
      <w:rPr>
        <w:rFonts w:hint="default" w:ascii="宋体" w:hAnsi="宋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decimal"/>
      <w:lvlText w:val="%6）"/>
      <w:lvlJc w:val="left"/>
      <w:pPr>
        <w:ind w:left="2940" w:hanging="360"/>
      </w:pPr>
      <w:rPr>
        <w:rFonts w:hint="default"/>
        <w:color w:val="000000"/>
      </w:r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01704AF7"/>
    <w:multiLevelType w:val="multilevel"/>
    <w:tmpl w:val="01704AF7"/>
    <w:lvl w:ilvl="0" w:tentative="0">
      <w:start w:val="1"/>
      <w:numFmt w:val="decimal"/>
      <w:pStyle w:val="9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i w:val="0"/>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i w:val="0"/>
        <w:sz w:val="21"/>
      </w:rPr>
    </w:lvl>
    <w:lvl w:ilvl="3" w:tentative="0">
      <w:start w:val="1"/>
      <w:numFmt w:val="decimal"/>
      <w:pStyle w:val="489"/>
      <w:suff w:val="nothing"/>
      <w:lvlText w:val="%1%2.%3.%4　"/>
      <w:lvlJc w:val="left"/>
      <w:pPr>
        <w:ind w:left="0" w:firstLine="0"/>
      </w:pPr>
      <w:rPr>
        <w:rFonts w:hint="eastAsia" w:ascii="黑体" w:hAnsi="Times New Roman" w:eastAsia="黑体"/>
        <w:b/>
        <w:i w:val="0"/>
        <w:sz w:val="21"/>
      </w:rPr>
    </w:lvl>
    <w:lvl w:ilvl="4" w:tentative="0">
      <w:start w:val="1"/>
      <w:numFmt w:val="decimal"/>
      <w:suff w:val="nothing"/>
      <w:lvlText w:val="%1%2.%3.%4.%5　"/>
      <w:lvlJc w:val="left"/>
      <w:pPr>
        <w:ind w:left="0" w:firstLine="0"/>
      </w:pPr>
      <w:rPr>
        <w:rFonts w:hint="eastAsia" w:ascii="黑体" w:hAnsi="Times New Roman" w:eastAsia="黑体"/>
        <w:b/>
        <w:i w:val="0"/>
        <w:sz w:val="21"/>
      </w:rPr>
    </w:lvl>
    <w:lvl w:ilvl="5" w:tentative="0">
      <w:start w:val="1"/>
      <w:numFmt w:val="decimal"/>
      <w:suff w:val="nothing"/>
      <w:lvlText w:val="%1%2.%3.%4.%5.%6　"/>
      <w:lvlJc w:val="left"/>
      <w:pPr>
        <w:ind w:left="0" w:firstLine="0"/>
      </w:pPr>
      <w:rPr>
        <w:rFonts w:hint="eastAsia" w:ascii="黑体" w:hAnsi="Times New Roman" w:eastAsia="黑体"/>
        <w:b/>
        <w:i w:val="0"/>
        <w:sz w:val="21"/>
      </w:rPr>
    </w:lvl>
    <w:lvl w:ilvl="6" w:tentative="0">
      <w:start w:val="1"/>
      <w:numFmt w:val="decimal"/>
      <w:pStyle w:val="446"/>
      <w:suff w:val="nothing"/>
      <w:lvlText w:val="%1%2.%3.%4.%5.%6.%7　"/>
      <w:lvlJc w:val="left"/>
      <w:pPr>
        <w:ind w:left="0" w:firstLine="0"/>
      </w:pPr>
      <w:rPr>
        <w:rFonts w:hint="eastAsia" w:ascii="黑体" w:hAnsi="Times New Roman" w:eastAsia="黑体"/>
        <w:b/>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
    <w:nsid w:val="043926EF"/>
    <w:multiLevelType w:val="multilevel"/>
    <w:tmpl w:val="043926EF"/>
    <w:lvl w:ilvl="0" w:tentative="0">
      <w:start w:val="1"/>
      <w:numFmt w:val="decimal"/>
      <w:pStyle w:val="171"/>
      <w:lvlText w:val="%1、"/>
      <w:lvlJc w:val="left"/>
      <w:pPr>
        <w:ind w:left="840" w:hanging="36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0595501A"/>
    <w:multiLevelType w:val="multilevel"/>
    <w:tmpl w:val="0595501A"/>
    <w:lvl w:ilvl="0" w:tentative="0">
      <w:start w:val="1"/>
      <w:numFmt w:val="decimal"/>
      <w:pStyle w:val="3"/>
      <w:suff w:val="space"/>
      <w:lvlText w:val="%1."/>
      <w:lvlJc w:val="left"/>
      <w:pPr>
        <w:ind w:left="0" w:firstLine="0"/>
      </w:pPr>
      <w:rPr>
        <w:rFonts w:hint="eastAsia"/>
      </w:rPr>
    </w:lvl>
    <w:lvl w:ilvl="1" w:tentative="0">
      <w:start w:val="1"/>
      <w:numFmt w:val="decimal"/>
      <w:pStyle w:val="4"/>
      <w:isLgl/>
      <w:suff w:val="nothing"/>
      <w:lvlText w:val="%1.%2"/>
      <w:lvlJc w:val="left"/>
      <w:pPr>
        <w:ind w:left="0" w:firstLine="0"/>
      </w:pPr>
      <w:rPr>
        <w:rFonts w:hint="eastAsia"/>
      </w:rPr>
    </w:lvl>
    <w:lvl w:ilvl="2" w:tentative="0">
      <w:start w:val="1"/>
      <w:numFmt w:val="decimal"/>
      <w:pStyle w:val="5"/>
      <w:isLgl/>
      <w:suff w:val="space"/>
      <w:lvlText w:val="%1.%2.%3"/>
      <w:lvlJc w:val="left"/>
      <w:pPr>
        <w:ind w:left="0" w:firstLine="0"/>
      </w:pPr>
      <w:rPr>
        <w:rFonts w:hint="eastAsia"/>
        <w:b w:val="0"/>
        <w:i w:val="0"/>
        <w:color w:val="000000" w:themeColor="text1"/>
        <w14:textFill>
          <w14:solidFill>
            <w14:schemeClr w14:val="tx1"/>
          </w14:solidFill>
        </w14:textFill>
      </w:rPr>
    </w:lvl>
    <w:lvl w:ilvl="3" w:tentative="0">
      <w:start w:val="1"/>
      <w:numFmt w:val="decimal"/>
      <w:pStyle w:val="223"/>
      <w:isLgl/>
      <w:suff w:val="space"/>
      <w:lvlText w:val="%1.%2.%3.%4"/>
      <w:lvlJc w:val="left"/>
      <w:pPr>
        <w:ind w:left="0" w:firstLine="0"/>
      </w:pPr>
      <w:rPr>
        <w:rFonts w:hint="default" w:ascii="Times New Roman" w:hAnsi="Times New Roman" w:cs="Times New Roman"/>
      </w:rPr>
    </w:lvl>
    <w:lvl w:ilvl="4" w:tentative="0">
      <w:start w:val="1"/>
      <w:numFmt w:val="decimal"/>
      <w:pStyle w:val="250"/>
      <w:isLgl/>
      <w:lvlText w:val="%1.%2.%3.%4.%5"/>
      <w:lvlJc w:val="left"/>
      <w:pPr>
        <w:tabs>
          <w:tab w:val="left" w:pos="426"/>
        </w:tabs>
        <w:ind w:left="0" w:firstLine="0"/>
      </w:pPr>
      <w:rPr>
        <w:rFonts w:hint="default" w:ascii="Times New Roman" w:hAnsi="Times New Roman" w:cs="Times New Roman"/>
        <w:b w:val="0"/>
      </w:rPr>
    </w:lvl>
    <w:lvl w:ilvl="5" w:tentative="0">
      <w:start w:val="1"/>
      <w:numFmt w:val="decimal"/>
      <w:lvlText w:val="%1.%2.%3.%4.%5.%6"/>
      <w:lvlJc w:val="left"/>
      <w:pPr>
        <w:tabs>
          <w:tab w:val="left" w:pos="6086"/>
        </w:tabs>
        <w:ind w:left="3260" w:hanging="1134"/>
      </w:pPr>
      <w:rPr>
        <w:rFonts w:hint="eastAsia"/>
      </w:rPr>
    </w:lvl>
    <w:lvl w:ilvl="6" w:tentative="0">
      <w:start w:val="1"/>
      <w:numFmt w:val="decimal"/>
      <w:lvlText w:val="%1.%2.%3.%4.%5.%6.%7"/>
      <w:lvlJc w:val="left"/>
      <w:pPr>
        <w:tabs>
          <w:tab w:val="left" w:pos="7231"/>
        </w:tabs>
        <w:ind w:left="3827" w:hanging="1276"/>
      </w:pPr>
      <w:rPr>
        <w:rFonts w:hint="eastAsia"/>
      </w:rPr>
    </w:lvl>
    <w:lvl w:ilvl="7" w:tentative="0">
      <w:start w:val="1"/>
      <w:numFmt w:val="decimal"/>
      <w:lvlText w:val="%1.%2.%3.%4.%5.%6.%7.%8"/>
      <w:lvlJc w:val="left"/>
      <w:pPr>
        <w:tabs>
          <w:tab w:val="left" w:pos="8376"/>
        </w:tabs>
        <w:ind w:left="4394" w:hanging="1418"/>
      </w:pPr>
      <w:rPr>
        <w:rFonts w:hint="eastAsia"/>
      </w:rPr>
    </w:lvl>
    <w:lvl w:ilvl="8" w:tentative="0">
      <w:start w:val="1"/>
      <w:numFmt w:val="decimal"/>
      <w:lvlText w:val="%1.%2.%3.%4.%5.%6.%7.%8.%9"/>
      <w:lvlJc w:val="left"/>
      <w:pPr>
        <w:tabs>
          <w:tab w:val="left" w:pos="9522"/>
        </w:tabs>
        <w:ind w:left="5102" w:hanging="1700"/>
      </w:pPr>
      <w:rPr>
        <w:rFonts w:hint="eastAsia"/>
      </w:rPr>
    </w:lvl>
  </w:abstractNum>
  <w:abstractNum w:abstractNumId="7">
    <w:nsid w:val="07950CEB"/>
    <w:multiLevelType w:val="multilevel"/>
    <w:tmpl w:val="07950CEB"/>
    <w:lvl w:ilvl="0" w:tentative="0">
      <w:start w:val="1"/>
      <w:numFmt w:val="bullet"/>
      <w:pStyle w:val="98"/>
      <w:lvlText w:val=""/>
      <w:lvlJc w:val="left"/>
      <w:pPr>
        <w:ind w:left="900" w:hanging="420"/>
      </w:pPr>
      <w:rPr>
        <w:rFonts w:hint="default" w:ascii="Wingdings" w:hAnsi="Wingdings"/>
      </w:rPr>
    </w:lvl>
    <w:lvl w:ilvl="1" w:tentative="0">
      <w:start w:val="1"/>
      <w:numFmt w:val="bullet"/>
      <w:pStyle w:val="581"/>
      <w:lvlText w:val=""/>
      <w:lvlJc w:val="left"/>
      <w:pPr>
        <w:ind w:left="1320" w:hanging="420"/>
      </w:pPr>
      <w:rPr>
        <w:rFonts w:hint="default" w:ascii="Wingdings" w:hAnsi="Wingdings"/>
      </w:rPr>
    </w:lvl>
    <w:lvl w:ilvl="2" w:tentative="0">
      <w:start w:val="1"/>
      <w:numFmt w:val="bullet"/>
      <w:pStyle w:val="681"/>
      <w:lvlText w:val=""/>
      <w:lvlJc w:val="left"/>
      <w:pPr>
        <w:ind w:left="1740" w:hanging="420"/>
      </w:pPr>
      <w:rPr>
        <w:rFonts w:hint="default" w:ascii="Wingdings" w:hAnsi="Wingdings"/>
      </w:rPr>
    </w:lvl>
    <w:lvl w:ilvl="3" w:tentative="0">
      <w:start w:val="1"/>
      <w:numFmt w:val="bullet"/>
      <w:pStyle w:val="509"/>
      <w:lvlText w:val=""/>
      <w:lvlJc w:val="left"/>
      <w:pPr>
        <w:ind w:left="2160" w:hanging="420"/>
      </w:pPr>
      <w:rPr>
        <w:rFonts w:hint="default" w:ascii="Wingdings" w:hAnsi="Wingdings"/>
      </w:rPr>
    </w:lvl>
    <w:lvl w:ilvl="4" w:tentative="0">
      <w:start w:val="1"/>
      <w:numFmt w:val="bullet"/>
      <w:pStyle w:val="562"/>
      <w:lvlText w:val=""/>
      <w:lvlJc w:val="left"/>
      <w:pPr>
        <w:ind w:left="2580" w:hanging="420"/>
      </w:pPr>
      <w:rPr>
        <w:rFonts w:hint="default" w:ascii="Wingdings" w:hAnsi="Wingdings"/>
      </w:rPr>
    </w:lvl>
    <w:lvl w:ilvl="5" w:tentative="0">
      <w:start w:val="1"/>
      <w:numFmt w:val="bullet"/>
      <w:pStyle w:val="649"/>
      <w:lvlText w:val=""/>
      <w:lvlJc w:val="left"/>
      <w:pPr>
        <w:ind w:left="3000" w:hanging="420"/>
      </w:pPr>
      <w:rPr>
        <w:rFonts w:hint="default" w:ascii="Wingdings" w:hAnsi="Wingdings"/>
      </w:rPr>
    </w:lvl>
    <w:lvl w:ilvl="6" w:tentative="0">
      <w:start w:val="1"/>
      <w:numFmt w:val="bullet"/>
      <w:pStyle w:val="688"/>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8">
    <w:nsid w:val="087406A2"/>
    <w:multiLevelType w:val="multilevel"/>
    <w:tmpl w:val="087406A2"/>
    <w:lvl w:ilvl="0" w:tentative="0">
      <w:start w:val="1"/>
      <w:numFmt w:val="none"/>
      <w:pStyle w:val="507"/>
      <w:lvlText w:val="%1示例"/>
      <w:lvlJc w:val="left"/>
      <w:pPr>
        <w:tabs>
          <w:tab w:val="left" w:pos="1140"/>
        </w:tabs>
        <w:ind w:left="20" w:firstLine="4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8846AF7"/>
    <w:multiLevelType w:val="multilevel"/>
    <w:tmpl w:val="08846AF7"/>
    <w:lvl w:ilvl="0" w:tentative="0">
      <w:start w:val="1"/>
      <w:numFmt w:val="decimal"/>
      <w:pStyle w:val="452"/>
      <w:lvlText w:val="4.1.4.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9D60406"/>
    <w:multiLevelType w:val="multilevel"/>
    <w:tmpl w:val="09D60406"/>
    <w:lvl w:ilvl="0" w:tentative="0">
      <w:start w:val="1"/>
      <w:numFmt w:val="decimal"/>
      <w:pStyle w:val="328"/>
      <w:lvlText w:val="图%1."/>
      <w:lvlJc w:val="left"/>
      <w:pPr>
        <w:ind w:left="2547" w:hanging="420"/>
      </w:pPr>
      <w:rPr>
        <w:rFonts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1" w:tentative="0">
      <w:start w:val="1"/>
      <w:numFmt w:val="lowerLetter"/>
      <w:lvlText w:val="%2)"/>
      <w:lvlJc w:val="left"/>
      <w:pPr>
        <w:ind w:left="2967" w:hanging="420"/>
      </w:pPr>
    </w:lvl>
    <w:lvl w:ilvl="2" w:tentative="0">
      <w:start w:val="1"/>
      <w:numFmt w:val="lowerRoman"/>
      <w:lvlText w:val="%3."/>
      <w:lvlJc w:val="right"/>
      <w:pPr>
        <w:ind w:left="3387" w:hanging="420"/>
      </w:pPr>
    </w:lvl>
    <w:lvl w:ilvl="3" w:tentative="0">
      <w:start w:val="1"/>
      <w:numFmt w:val="decimal"/>
      <w:lvlText w:val="%4."/>
      <w:lvlJc w:val="left"/>
      <w:pPr>
        <w:ind w:left="3807" w:hanging="420"/>
      </w:pPr>
    </w:lvl>
    <w:lvl w:ilvl="4" w:tentative="0">
      <w:start w:val="1"/>
      <w:numFmt w:val="lowerLetter"/>
      <w:lvlText w:val="%5)"/>
      <w:lvlJc w:val="left"/>
      <w:pPr>
        <w:ind w:left="4227" w:hanging="420"/>
      </w:pPr>
    </w:lvl>
    <w:lvl w:ilvl="5" w:tentative="0">
      <w:start w:val="1"/>
      <w:numFmt w:val="lowerRoman"/>
      <w:lvlText w:val="%6."/>
      <w:lvlJc w:val="right"/>
      <w:pPr>
        <w:ind w:left="4647" w:hanging="420"/>
      </w:pPr>
    </w:lvl>
    <w:lvl w:ilvl="6" w:tentative="0">
      <w:start w:val="1"/>
      <w:numFmt w:val="decimal"/>
      <w:lvlText w:val="%7."/>
      <w:lvlJc w:val="left"/>
      <w:pPr>
        <w:ind w:left="5067" w:hanging="420"/>
      </w:pPr>
    </w:lvl>
    <w:lvl w:ilvl="7" w:tentative="0">
      <w:start w:val="1"/>
      <w:numFmt w:val="lowerLetter"/>
      <w:lvlText w:val="%8)"/>
      <w:lvlJc w:val="left"/>
      <w:pPr>
        <w:ind w:left="5487" w:hanging="420"/>
      </w:pPr>
    </w:lvl>
    <w:lvl w:ilvl="8" w:tentative="0">
      <w:start w:val="1"/>
      <w:numFmt w:val="lowerRoman"/>
      <w:lvlText w:val="%9."/>
      <w:lvlJc w:val="right"/>
      <w:pPr>
        <w:ind w:left="5907" w:hanging="420"/>
      </w:pPr>
    </w:lvl>
  </w:abstractNum>
  <w:abstractNum w:abstractNumId="11">
    <w:nsid w:val="0A047B21"/>
    <w:multiLevelType w:val="multilevel"/>
    <w:tmpl w:val="0A047B21"/>
    <w:lvl w:ilvl="0" w:tentative="0">
      <w:start w:val="1"/>
      <w:numFmt w:val="decimal"/>
      <w:pStyle w:val="1047"/>
      <w:lvlText w:val="4.1.4.2.%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A917FA9"/>
    <w:multiLevelType w:val="multilevel"/>
    <w:tmpl w:val="0A917FA9"/>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3">
    <w:nsid w:val="0AE367E9"/>
    <w:multiLevelType w:val="multilevel"/>
    <w:tmpl w:val="0AE367E9"/>
    <w:lvl w:ilvl="0" w:tentative="0">
      <w:start w:val="1"/>
      <w:numFmt w:val="none"/>
      <w:pStyle w:val="613"/>
      <w:lvlText w:val="%1式中："/>
      <w:lvlJc w:val="left"/>
      <w:pPr>
        <w:tabs>
          <w:tab w:val="left" w:pos="918"/>
        </w:tabs>
        <w:ind w:left="0" w:firstLine="198"/>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0D275057"/>
    <w:multiLevelType w:val="multilevel"/>
    <w:tmpl w:val="0D275057"/>
    <w:lvl w:ilvl="0" w:tentative="0">
      <w:start w:val="1"/>
      <w:numFmt w:val="decimal"/>
      <w:pStyle w:val="1041"/>
      <w:lvlText w:val="4.1.3.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0F2409DB"/>
    <w:multiLevelType w:val="multilevel"/>
    <w:tmpl w:val="0F2409DB"/>
    <w:lvl w:ilvl="0" w:tentative="0">
      <w:start w:val="1"/>
      <w:numFmt w:val="decimal"/>
      <w:pStyle w:val="1040"/>
      <w:lvlText w:val="4.1.3.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0F932DEE"/>
    <w:multiLevelType w:val="multilevel"/>
    <w:tmpl w:val="0F932DEE"/>
    <w:lvl w:ilvl="0" w:tentative="0">
      <w:start w:val="1"/>
      <w:numFmt w:val="decimal"/>
      <w:lvlText w:val="%1)"/>
      <w:lvlJc w:val="left"/>
      <w:pPr>
        <w:ind w:left="900" w:hanging="420"/>
      </w:pPr>
    </w:lvl>
    <w:lvl w:ilvl="1" w:tentative="0">
      <w:start w:val="1"/>
      <w:numFmt w:val="lowerLetter"/>
      <w:pStyle w:val="949"/>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7">
    <w:nsid w:val="111E6D7F"/>
    <w:multiLevelType w:val="multilevel"/>
    <w:tmpl w:val="111E6D7F"/>
    <w:lvl w:ilvl="0" w:tentative="0">
      <w:start w:val="1"/>
      <w:numFmt w:val="decimal"/>
      <w:lvlText w:val="%1)"/>
      <w:lvlJc w:val="left"/>
      <w:pPr>
        <w:tabs>
          <w:tab w:val="left" w:pos="846"/>
        </w:tabs>
        <w:ind w:left="846" w:hanging="420"/>
      </w:pPr>
    </w:lvl>
    <w:lvl w:ilvl="1" w:tentative="0">
      <w:start w:val="1"/>
      <w:numFmt w:val="lowerLetter"/>
      <w:pStyle w:val="410"/>
      <w:lvlText w:val="%2）"/>
      <w:lvlJc w:val="left"/>
      <w:pPr>
        <w:tabs>
          <w:tab w:val="left" w:pos="840"/>
        </w:tabs>
        <w:ind w:left="840" w:hanging="420"/>
      </w:pPr>
    </w:lvl>
    <w:lvl w:ilvl="2" w:tentative="0">
      <w:start w:val="1"/>
      <w:numFmt w:val="lowerLetter"/>
      <w:lvlText w:val="%3）"/>
      <w:lvlJc w:val="left"/>
      <w:pPr>
        <w:tabs>
          <w:tab w:val="left" w:pos="846"/>
        </w:tabs>
        <w:ind w:left="846"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11E067FC"/>
    <w:multiLevelType w:val="multilevel"/>
    <w:tmpl w:val="11E067FC"/>
    <w:lvl w:ilvl="0" w:tentative="0">
      <w:start w:val="1"/>
      <w:numFmt w:val="decimal"/>
      <w:pStyle w:val="1054"/>
      <w:lvlText w:val="4.1.3.9.%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11E403C2"/>
    <w:multiLevelType w:val="multilevel"/>
    <w:tmpl w:val="11E403C2"/>
    <w:lvl w:ilvl="0" w:tentative="0">
      <w:start w:val="1"/>
      <w:numFmt w:val="decimal"/>
      <w:pStyle w:val="578"/>
      <w:lvlText w:val="%1)"/>
      <w:lvlJc w:val="left"/>
      <w:pPr>
        <w:ind w:left="945" w:hanging="420"/>
      </w:p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abstractNum w:abstractNumId="20">
    <w:nsid w:val="1203223A"/>
    <w:multiLevelType w:val="multilevel"/>
    <w:tmpl w:val="1203223A"/>
    <w:lvl w:ilvl="0" w:tentative="0">
      <w:start w:val="1"/>
      <w:numFmt w:val="lowerLetter"/>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decimal"/>
      <w:lvlText w:val="%6）"/>
      <w:lvlJc w:val="left"/>
      <w:pPr>
        <w:ind w:left="2940" w:hanging="360"/>
      </w:pPr>
      <w:rPr>
        <w:rFonts w:hint="default"/>
        <w:color w:val="000000"/>
      </w:r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1">
    <w:nsid w:val="1283591D"/>
    <w:multiLevelType w:val="multilevel"/>
    <w:tmpl w:val="1283591D"/>
    <w:lvl w:ilvl="0" w:tentative="0">
      <w:start w:val="1"/>
      <w:numFmt w:val="decimal"/>
      <w:pStyle w:val="775"/>
      <w:lvlText w:val="4.1.5.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14AD616D"/>
    <w:multiLevelType w:val="multilevel"/>
    <w:tmpl w:val="14AD616D"/>
    <w:lvl w:ilvl="0" w:tentative="0">
      <w:start w:val="1"/>
      <w:numFmt w:val="lowerLetter"/>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decimal"/>
      <w:lvlText w:val="%6）"/>
      <w:lvlJc w:val="left"/>
      <w:pPr>
        <w:ind w:left="2880" w:hanging="360"/>
      </w:pPr>
      <w:rPr>
        <w:rFonts w:hint="default"/>
        <w:color w:val="000000"/>
      </w:r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3">
    <w:nsid w:val="151049AB"/>
    <w:multiLevelType w:val="multilevel"/>
    <w:tmpl w:val="151049AB"/>
    <w:lvl w:ilvl="0" w:tentative="0">
      <w:start w:val="1"/>
      <w:numFmt w:val="decimal"/>
      <w:pStyle w:val="1052"/>
      <w:lvlText w:val="4.1.5.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158261B2"/>
    <w:multiLevelType w:val="multilevel"/>
    <w:tmpl w:val="158261B2"/>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5">
    <w:nsid w:val="1B1245E4"/>
    <w:multiLevelType w:val="multilevel"/>
    <w:tmpl w:val="1B1245E4"/>
    <w:lvl w:ilvl="0" w:tentative="0">
      <w:start w:val="1"/>
      <w:numFmt w:val="lowerLetter"/>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decimal"/>
      <w:lvlText w:val="%6）"/>
      <w:lvlJc w:val="left"/>
      <w:pPr>
        <w:ind w:left="2940" w:hanging="360"/>
      </w:pPr>
      <w:rPr>
        <w:rFonts w:hint="default"/>
        <w:color w:val="000000"/>
      </w:r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6">
    <w:nsid w:val="1B136F61"/>
    <w:multiLevelType w:val="multilevel"/>
    <w:tmpl w:val="1B136F61"/>
    <w:lvl w:ilvl="0" w:tentative="0">
      <w:start w:val="1"/>
      <w:numFmt w:val="none"/>
      <w:pStyle w:val="1028"/>
      <w:lvlText w:val="表"/>
      <w:lvlJc w:val="left"/>
      <w:pPr>
        <w:tabs>
          <w:tab w:val="left" w:pos="360"/>
        </w:tabs>
        <w:ind w:left="0" w:firstLine="0"/>
      </w:pPr>
      <w:rPr>
        <w:rFonts w:hint="eastAsia" w:ascii="黑体" w:hAnsi="Times New Roman" w:eastAsia="黑体"/>
        <w:b/>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1EFF5D39"/>
    <w:multiLevelType w:val="multilevel"/>
    <w:tmpl w:val="1EFF5D39"/>
    <w:lvl w:ilvl="0" w:tentative="0">
      <w:start w:val="1"/>
      <w:numFmt w:val="decimal"/>
      <w:pStyle w:val="256"/>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8">
    <w:nsid w:val="20C97AFA"/>
    <w:multiLevelType w:val="multilevel"/>
    <w:tmpl w:val="20C97AFA"/>
    <w:lvl w:ilvl="0" w:tentative="0">
      <w:start w:val="1"/>
      <w:numFmt w:val="decimal"/>
      <w:isLgl/>
      <w:suff w:val="space"/>
      <w:lvlText w:val="%1."/>
      <w:lvlJc w:val="left"/>
      <w:pPr>
        <w:ind w:left="0" w:firstLine="0"/>
      </w:pPr>
      <w:rPr>
        <w:rFonts w:hint="eastAsia"/>
      </w:rPr>
    </w:lvl>
    <w:lvl w:ilvl="1" w:tentative="0">
      <w:start w:val="1"/>
      <w:numFmt w:val="decimal"/>
      <w:pStyle w:val="622"/>
      <w:suff w:val="space"/>
      <w:lvlText w:val="%1.%2."/>
      <w:lvlJc w:val="left"/>
      <w:pPr>
        <w:ind w:left="0" w:firstLine="0"/>
      </w:pPr>
      <w:rPr>
        <w:rFonts w:hint="eastAsia"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2" w:tentative="0">
      <w:start w:val="1"/>
      <w:numFmt w:val="decimal"/>
      <w:pStyle w:val="320"/>
      <w:suff w:val="space"/>
      <w:lvlText w:val="%1.%2.%3."/>
      <w:lvlJc w:val="left"/>
      <w:pPr>
        <w:ind w:left="0" w:firstLine="0"/>
      </w:pPr>
      <w:rPr>
        <w:rFonts w:hint="eastAsia"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3" w:tentative="0">
      <w:start w:val="1"/>
      <w:numFmt w:val="decimal"/>
      <w:pStyle w:val="322"/>
      <w:suff w:val="space"/>
      <w:lvlText w:val="%1.%2.%3.%4."/>
      <w:lvlJc w:val="left"/>
      <w:pPr>
        <w:ind w:left="0" w:firstLine="0"/>
      </w:pPr>
      <w:rPr>
        <w:rFonts w:hint="eastAsia"/>
      </w:rPr>
    </w:lvl>
    <w:lvl w:ilvl="4" w:tentative="0">
      <w:start w:val="1"/>
      <w:numFmt w:val="decimal"/>
      <w:pStyle w:val="144"/>
      <w:suff w:val="space"/>
      <w:lvlText w:val="%1.%2.%3.%4.%5."/>
      <w:lvlJc w:val="left"/>
      <w:pPr>
        <w:ind w:left="0" w:firstLine="0"/>
      </w:pPr>
      <w:rPr>
        <w:rFonts w:hint="eastAsia"/>
      </w:rPr>
    </w:lvl>
    <w:lvl w:ilvl="5" w:tentative="0">
      <w:start w:val="1"/>
      <w:numFmt w:val="decimal"/>
      <w:pStyle w:val="335"/>
      <w:suff w:val="space"/>
      <w:lvlText w:val="%1.%2.1.2.3.%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9">
    <w:nsid w:val="25A2688D"/>
    <w:multiLevelType w:val="multilevel"/>
    <w:tmpl w:val="25A2688D"/>
    <w:lvl w:ilvl="0" w:tentative="0">
      <w:start w:val="1"/>
      <w:numFmt w:val="bullet"/>
      <w:pStyle w:val="326"/>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0">
    <w:nsid w:val="264A17CC"/>
    <w:multiLevelType w:val="multilevel"/>
    <w:tmpl w:val="264A17CC"/>
    <w:lvl w:ilvl="0" w:tentative="0">
      <w:start w:val="1"/>
      <w:numFmt w:val="none"/>
      <w:pStyle w:val="1029"/>
      <w:lvlText w:val="表"/>
      <w:lvlJc w:val="left"/>
      <w:pPr>
        <w:tabs>
          <w:tab w:val="left" w:pos="360"/>
        </w:tabs>
        <w:ind w:left="0" w:firstLine="0"/>
      </w:pPr>
      <w:rPr>
        <w:rFonts w:hint="eastAsia" w:ascii="宋体" w:hAnsi="Times New Roman" w:eastAsia="宋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295A2461"/>
    <w:multiLevelType w:val="multilevel"/>
    <w:tmpl w:val="295A2461"/>
    <w:lvl w:ilvl="0" w:tentative="0">
      <w:start w:val="1"/>
      <w:numFmt w:val="decimal"/>
      <w:lvlText w:val="%1)"/>
      <w:lvlJc w:val="left"/>
      <w:pPr>
        <w:tabs>
          <w:tab w:val="left" w:pos="845"/>
        </w:tabs>
        <w:ind w:left="845" w:hanging="420"/>
      </w:pPr>
      <w:rPr>
        <w:rFonts w:hint="eastAsia"/>
      </w:rPr>
    </w:lvl>
    <w:lvl w:ilvl="1" w:tentative="0">
      <w:start w:val="1"/>
      <w:numFmt w:val="decimal"/>
      <w:pStyle w:val="1109"/>
      <w:lvlText w:val="%2)"/>
      <w:lvlJc w:val="left"/>
      <w:pPr>
        <w:tabs>
          <w:tab w:val="left" w:pos="845"/>
        </w:tabs>
        <w:ind w:left="845" w:hanging="420"/>
      </w:pPr>
      <w:rPr>
        <w:rFonts w:hint="eastAsia"/>
      </w:rPr>
    </w:lvl>
    <w:lvl w:ilvl="2" w:tentative="0">
      <w:start w:val="1"/>
      <w:numFmt w:val="lowerRoman"/>
      <w:lvlText w:val="%3."/>
      <w:lvlJc w:val="right"/>
      <w:pPr>
        <w:tabs>
          <w:tab w:val="left" w:pos="1265"/>
        </w:tabs>
        <w:ind w:left="1265" w:hanging="420"/>
      </w:pPr>
    </w:lvl>
    <w:lvl w:ilvl="3" w:tentative="0">
      <w:start w:val="1"/>
      <w:numFmt w:val="decimal"/>
      <w:lvlText w:val="%4."/>
      <w:lvlJc w:val="left"/>
      <w:pPr>
        <w:tabs>
          <w:tab w:val="left" w:pos="1685"/>
        </w:tabs>
        <w:ind w:left="1685" w:hanging="420"/>
      </w:pPr>
    </w:lvl>
    <w:lvl w:ilvl="4" w:tentative="0">
      <w:start w:val="1"/>
      <w:numFmt w:val="lowerLetter"/>
      <w:lvlText w:val="%5)"/>
      <w:lvlJc w:val="left"/>
      <w:pPr>
        <w:tabs>
          <w:tab w:val="left" w:pos="2105"/>
        </w:tabs>
        <w:ind w:left="2105" w:hanging="420"/>
      </w:pPr>
    </w:lvl>
    <w:lvl w:ilvl="5" w:tentative="0">
      <w:start w:val="1"/>
      <w:numFmt w:val="lowerRoman"/>
      <w:lvlText w:val="%6."/>
      <w:lvlJc w:val="right"/>
      <w:pPr>
        <w:tabs>
          <w:tab w:val="left" w:pos="2525"/>
        </w:tabs>
        <w:ind w:left="2525" w:hanging="420"/>
      </w:pPr>
    </w:lvl>
    <w:lvl w:ilvl="6" w:tentative="0">
      <w:start w:val="1"/>
      <w:numFmt w:val="decimal"/>
      <w:lvlText w:val="%7."/>
      <w:lvlJc w:val="left"/>
      <w:pPr>
        <w:tabs>
          <w:tab w:val="left" w:pos="2945"/>
        </w:tabs>
        <w:ind w:left="2945" w:hanging="420"/>
      </w:pPr>
    </w:lvl>
    <w:lvl w:ilvl="7" w:tentative="0">
      <w:start w:val="1"/>
      <w:numFmt w:val="lowerLetter"/>
      <w:lvlText w:val="%8)"/>
      <w:lvlJc w:val="left"/>
      <w:pPr>
        <w:tabs>
          <w:tab w:val="left" w:pos="3365"/>
        </w:tabs>
        <w:ind w:left="3365" w:hanging="420"/>
      </w:pPr>
    </w:lvl>
    <w:lvl w:ilvl="8" w:tentative="0">
      <w:start w:val="1"/>
      <w:numFmt w:val="lowerRoman"/>
      <w:lvlText w:val="%9."/>
      <w:lvlJc w:val="right"/>
      <w:pPr>
        <w:tabs>
          <w:tab w:val="left" w:pos="3785"/>
        </w:tabs>
        <w:ind w:left="3785" w:hanging="420"/>
      </w:pPr>
    </w:lvl>
  </w:abstractNum>
  <w:abstractNum w:abstractNumId="32">
    <w:nsid w:val="2EC27C14"/>
    <w:multiLevelType w:val="multilevel"/>
    <w:tmpl w:val="2EC27C14"/>
    <w:lvl w:ilvl="0" w:tentative="0">
      <w:start w:val="1"/>
      <w:numFmt w:val="decimal"/>
      <w:pStyle w:val="846"/>
      <w:lvlText w:val="4.1.5.6.%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30026A75"/>
    <w:multiLevelType w:val="multilevel"/>
    <w:tmpl w:val="30026A75"/>
    <w:lvl w:ilvl="0" w:tentative="0">
      <w:start w:val="1"/>
      <w:numFmt w:val="decimal"/>
      <w:pStyle w:val="620"/>
      <w:lvlText w:val="4.1.4.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32215617"/>
    <w:multiLevelType w:val="multilevel"/>
    <w:tmpl w:val="32215617"/>
    <w:lvl w:ilvl="0" w:tentative="0">
      <w:start w:val="1"/>
      <w:numFmt w:val="decimal"/>
      <w:lvlText w:val="0.%1"/>
      <w:lvlJc w:val="left"/>
      <w:pPr>
        <w:tabs>
          <w:tab w:val="left" w:pos="360"/>
        </w:tabs>
        <w:ind w:left="0" w:firstLine="0"/>
      </w:pPr>
      <w:rPr>
        <w:rFonts w:hint="eastAsia" w:ascii="黑体" w:hAnsi="Times New Roman" w:eastAsia="黑体"/>
        <w:b/>
        <w:i w:val="0"/>
        <w:sz w:val="21"/>
      </w:rPr>
    </w:lvl>
    <w:lvl w:ilvl="1" w:tentative="0">
      <w:start w:val="1"/>
      <w:numFmt w:val="decimal"/>
      <w:pStyle w:val="450"/>
      <w:lvlText w:val="0.%1.%2"/>
      <w:lvlJc w:val="left"/>
      <w:pPr>
        <w:tabs>
          <w:tab w:val="left" w:pos="720"/>
        </w:tabs>
        <w:ind w:left="0" w:firstLine="0"/>
      </w:pPr>
      <w:rPr>
        <w:rFonts w:hint="eastAsia" w:ascii="黑体" w:hAnsi="Times New Roman" w:eastAsia="黑体"/>
        <w:b/>
        <w:i w:val="0"/>
        <w:sz w:val="21"/>
      </w:rPr>
    </w:lvl>
    <w:lvl w:ilvl="2" w:tentative="0">
      <w:start w:val="1"/>
      <w:numFmt w:val="decimal"/>
      <w:lvlText w:val="0.%2.%3"/>
      <w:lvlJc w:val="left"/>
      <w:pPr>
        <w:tabs>
          <w:tab w:val="left" w:pos="720"/>
        </w:tabs>
        <w:ind w:left="0" w:firstLine="0"/>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2781"/>
        </w:tabs>
        <w:ind w:left="2551" w:hanging="850"/>
      </w:pPr>
    </w:lvl>
    <w:lvl w:ilvl="5" w:tentative="0">
      <w:start w:val="1"/>
      <w:numFmt w:val="decimal"/>
      <w:lvlText w:val="%1.%2.%3.%4.%5.%6"/>
      <w:lvlJc w:val="left"/>
      <w:pPr>
        <w:tabs>
          <w:tab w:val="left" w:pos="3566"/>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776"/>
        </w:tabs>
        <w:ind w:left="4394" w:hanging="1418"/>
      </w:pPr>
    </w:lvl>
    <w:lvl w:ilvl="8" w:tentative="0">
      <w:start w:val="1"/>
      <w:numFmt w:val="decimal"/>
      <w:lvlText w:val="%1.%2.%3.%4.%5.%6.%7.%8.%9"/>
      <w:lvlJc w:val="left"/>
      <w:pPr>
        <w:tabs>
          <w:tab w:val="left" w:pos="5562"/>
        </w:tabs>
        <w:ind w:left="5102" w:hanging="1700"/>
      </w:pPr>
    </w:lvl>
  </w:abstractNum>
  <w:abstractNum w:abstractNumId="35">
    <w:nsid w:val="33D94585"/>
    <w:multiLevelType w:val="multilevel"/>
    <w:tmpl w:val="33D94585"/>
    <w:lvl w:ilvl="0" w:tentative="0">
      <w:start w:val="1"/>
      <w:numFmt w:val="upperRoman"/>
      <w:pStyle w:val="165"/>
      <w:lvlText w:val="第 %1 条"/>
      <w:lvlJc w:val="left"/>
      <w:pPr>
        <w:tabs>
          <w:tab w:val="left" w:pos="1080"/>
        </w:tabs>
        <w:ind w:left="0" w:firstLine="0"/>
      </w:pPr>
    </w:lvl>
    <w:lvl w:ilvl="1" w:tentative="0">
      <w:start w:val="1"/>
      <w:numFmt w:val="decimalZero"/>
      <w:isLgl/>
      <w:lvlText w:val="节 %1.%2"/>
      <w:lvlJc w:val="left"/>
      <w:pPr>
        <w:tabs>
          <w:tab w:val="left" w:pos="720"/>
        </w:tabs>
        <w:ind w:left="0" w:firstLine="0"/>
      </w:pPr>
    </w:lvl>
    <w:lvl w:ilvl="2" w:tentative="0">
      <w:start w:val="1"/>
      <w:numFmt w:val="lowerLetter"/>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36">
    <w:nsid w:val="3615026D"/>
    <w:multiLevelType w:val="multilevel"/>
    <w:tmpl w:val="3615026D"/>
    <w:lvl w:ilvl="0" w:tentative="0">
      <w:start w:val="1"/>
      <w:numFmt w:val="decimal"/>
      <w:pStyle w:val="1043"/>
      <w:lvlText w:val="4.1.3.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37EB6CC2"/>
    <w:multiLevelType w:val="multilevel"/>
    <w:tmpl w:val="37EB6CC2"/>
    <w:lvl w:ilvl="0" w:tentative="0">
      <w:start w:val="1"/>
      <w:numFmt w:val="decimal"/>
      <w:pStyle w:val="1131"/>
      <w:lvlText w:val="%1"/>
      <w:lvlJc w:val="left"/>
      <w:pPr>
        <w:tabs>
          <w:tab w:val="left" w:pos="0"/>
        </w:tabs>
        <w:ind w:left="432" w:hanging="432"/>
      </w:pPr>
      <w:rPr>
        <w:rFonts w:hint="default" w:ascii="Arial" w:hAnsi="Arial" w:cs="Arial"/>
        <w:b/>
        <w:i w:val="0"/>
        <w:caps w:val="0"/>
        <w:strike w:val="0"/>
        <w:dstrike w:val="0"/>
        <w:snapToGrid w:val="0"/>
        <w:vanish w:val="0"/>
        <w:color w:val="000000"/>
        <w:spacing w:val="0"/>
        <w:w w:val="100"/>
        <w:kern w:val="0"/>
        <w:position w:val="0"/>
        <w:sz w:val="30"/>
        <w:szCs w:val="30"/>
        <w:vertAlign w:val="baseline"/>
        <w14:shadow w14:blurRad="0" w14:dist="0" w14:dir="0" w14:sx="0" w14:sy="0" w14:kx="0" w14:ky="0" w14:algn="none">
          <w14:srgbClr w14:val="000000"/>
        </w14:shadow>
      </w:rPr>
    </w:lvl>
    <w:lvl w:ilvl="1" w:tentative="0">
      <w:start w:val="1"/>
      <w:numFmt w:val="decimal"/>
      <w:pStyle w:val="1132"/>
      <w:lvlText w:val="2.%2"/>
      <w:lvlJc w:val="left"/>
      <w:pPr>
        <w:tabs>
          <w:tab w:val="left" w:pos="0"/>
        </w:tabs>
        <w:ind w:left="576" w:hanging="576"/>
      </w:pPr>
      <w:rPr>
        <w:rFonts w:hint="eastAsia"/>
        <w:b/>
        <w:i w:val="0"/>
        <w:color w:val="auto"/>
        <w:sz w:val="28"/>
        <w:szCs w:val="28"/>
      </w:rPr>
    </w:lvl>
    <w:lvl w:ilvl="2" w:tentative="0">
      <w:start w:val="1"/>
      <w:numFmt w:val="decimal"/>
      <w:lvlText w:val="%1.%2.%3"/>
      <w:lvlJc w:val="left"/>
      <w:pPr>
        <w:tabs>
          <w:tab w:val="left" w:pos="0"/>
        </w:tabs>
        <w:ind w:left="720" w:hanging="720"/>
      </w:pPr>
      <w:rPr>
        <w:rFonts w:hint="default" w:ascii="Arial" w:hAnsi="Arial" w:cs="Arial"/>
        <w:b/>
        <w:i w:val="0"/>
        <w:sz w:val="24"/>
        <w:szCs w:val="28"/>
      </w:rPr>
    </w:lvl>
    <w:lvl w:ilvl="3" w:tentative="0">
      <w:start w:val="1"/>
      <w:numFmt w:val="decimal"/>
      <w:pStyle w:val="1133"/>
      <w:isLgl/>
      <w:lvlText w:val="%1.%2.%3.%4"/>
      <w:lvlJc w:val="left"/>
      <w:pPr>
        <w:tabs>
          <w:tab w:val="left" w:pos="0"/>
        </w:tabs>
        <w:ind w:left="864" w:hanging="864"/>
      </w:pPr>
      <w:rPr>
        <w:rFonts w:hint="eastAsia"/>
        <w:b/>
        <w:i w:val="0"/>
        <w:sz w:val="21"/>
      </w:rPr>
    </w:lvl>
    <w:lvl w:ilvl="4" w:tentative="0">
      <w:start w:val="1"/>
      <w:numFmt w:val="decimal"/>
      <w:lvlText w:val="%1.%2.%3.%4.%5"/>
      <w:lvlJc w:val="left"/>
      <w:pPr>
        <w:tabs>
          <w:tab w:val="left" w:pos="0"/>
        </w:tabs>
        <w:ind w:left="1008" w:hanging="1008"/>
      </w:pPr>
      <w:rPr>
        <w:rFonts w:hint="eastAsia"/>
        <w:b/>
        <w:i w:val="0"/>
        <w:sz w:val="21"/>
      </w:rPr>
    </w:lvl>
    <w:lvl w:ilvl="5" w:tentative="0">
      <w:start w:val="1"/>
      <w:numFmt w:val="decimal"/>
      <w:lvlText w:val="%1.%2.%3.%4.%5.%6"/>
      <w:lvlJc w:val="left"/>
      <w:pPr>
        <w:tabs>
          <w:tab w:val="left" w:pos="0"/>
        </w:tabs>
        <w:ind w:left="1152" w:hanging="1152"/>
      </w:pPr>
      <w:rPr>
        <w:rFonts w:hint="eastAsia"/>
      </w:rPr>
    </w:lvl>
    <w:lvl w:ilvl="6" w:tentative="0">
      <w:start w:val="1"/>
      <w:numFmt w:val="decimal"/>
      <w:lvlText w:val="%1.%2.%3.%4.%5.%6.%7"/>
      <w:lvlJc w:val="left"/>
      <w:pPr>
        <w:tabs>
          <w:tab w:val="left" w:pos="0"/>
        </w:tabs>
        <w:ind w:left="1296" w:hanging="1296"/>
      </w:pPr>
      <w:rPr>
        <w:rFonts w:hint="eastAsia"/>
      </w:rPr>
    </w:lvl>
    <w:lvl w:ilvl="7" w:tentative="0">
      <w:start w:val="1"/>
      <w:numFmt w:val="decimal"/>
      <w:lvlText w:val="%1.%2.%3.%4.%5.%6.%7.%8"/>
      <w:lvlJc w:val="left"/>
      <w:pPr>
        <w:tabs>
          <w:tab w:val="left" w:pos="0"/>
        </w:tabs>
        <w:ind w:left="1440" w:hanging="1440"/>
      </w:pPr>
      <w:rPr>
        <w:rFonts w:hint="eastAsia"/>
      </w:rPr>
    </w:lvl>
    <w:lvl w:ilvl="8" w:tentative="0">
      <w:start w:val="1"/>
      <w:numFmt w:val="decimal"/>
      <w:lvlText w:val="%1.%2.%3.%4.%5.%6.%7.%8.%9"/>
      <w:lvlJc w:val="left"/>
      <w:pPr>
        <w:tabs>
          <w:tab w:val="left" w:pos="0"/>
        </w:tabs>
        <w:ind w:left="1584" w:hanging="1584"/>
      </w:pPr>
      <w:rPr>
        <w:rFonts w:hint="eastAsia"/>
      </w:rPr>
    </w:lvl>
  </w:abstractNum>
  <w:abstractNum w:abstractNumId="38">
    <w:nsid w:val="38D16E2D"/>
    <w:multiLevelType w:val="multilevel"/>
    <w:tmpl w:val="38D16E2D"/>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9">
    <w:nsid w:val="39687DF5"/>
    <w:multiLevelType w:val="multilevel"/>
    <w:tmpl w:val="39687DF5"/>
    <w:lvl w:ilvl="0" w:tentative="0">
      <w:start w:val="1"/>
      <w:numFmt w:val="decimal"/>
      <w:pStyle w:val="844"/>
      <w:suff w:val="space"/>
      <w:lvlText w:val="%1"/>
      <w:lvlJc w:val="left"/>
      <w:pPr>
        <w:tabs>
          <w:tab w:val="left" w:pos="425"/>
        </w:tabs>
        <w:ind w:left="0" w:firstLine="0"/>
      </w:pPr>
    </w:lvl>
    <w:lvl w:ilvl="1" w:tentative="0">
      <w:start w:val="1"/>
      <w:numFmt w:val="decimal"/>
      <w:pStyle w:val="826"/>
      <w:suff w:val="space"/>
      <w:lvlText w:val="%1.%2"/>
      <w:lvlJc w:val="left"/>
      <w:pPr>
        <w:tabs>
          <w:tab w:val="left" w:pos="992"/>
        </w:tabs>
        <w:ind w:left="0" w:firstLine="0"/>
      </w:pPr>
    </w:lvl>
    <w:lvl w:ilvl="2" w:tentative="0">
      <w:start w:val="1"/>
      <w:numFmt w:val="decimal"/>
      <w:pStyle w:val="774"/>
      <w:suff w:val="space"/>
      <w:lvlText w:val="%1.%2.%3"/>
      <w:lvlJc w:val="left"/>
      <w:pPr>
        <w:tabs>
          <w:tab w:val="left" w:pos="1418"/>
        </w:tabs>
        <w:ind w:left="0" w:firstLine="0"/>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0">
    <w:nsid w:val="39704955"/>
    <w:multiLevelType w:val="multilevel"/>
    <w:tmpl w:val="39704955"/>
    <w:lvl w:ilvl="0" w:tentative="0">
      <w:start w:val="1"/>
      <w:numFmt w:val="decimal"/>
      <w:pStyle w:val="1051"/>
      <w:lvlText w:val="4.1.5.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3C0B2E65"/>
    <w:multiLevelType w:val="multilevel"/>
    <w:tmpl w:val="3C0B2E65"/>
    <w:lvl w:ilvl="0" w:tentative="0">
      <w:start w:val="1"/>
      <w:numFmt w:val="lowerLetter"/>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decimal"/>
      <w:lvlText w:val="%6）"/>
      <w:lvlJc w:val="left"/>
      <w:pPr>
        <w:ind w:left="2880" w:hanging="360"/>
      </w:pPr>
      <w:rPr>
        <w:rFonts w:hint="default"/>
        <w:color w:val="000000"/>
      </w:r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2">
    <w:nsid w:val="3D44204B"/>
    <w:multiLevelType w:val="multilevel"/>
    <w:tmpl w:val="3D44204B"/>
    <w:lvl w:ilvl="0" w:tentative="0">
      <w:start w:val="1"/>
      <w:numFmt w:val="decimal"/>
      <w:pStyle w:val="1156"/>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3">
    <w:nsid w:val="3DC90860"/>
    <w:multiLevelType w:val="multilevel"/>
    <w:tmpl w:val="3DC90860"/>
    <w:lvl w:ilvl="0" w:tentative="0">
      <w:start w:val="1"/>
      <w:numFmt w:val="decimal"/>
      <w:suff w:val="space"/>
      <w:lvlText w:val="%1."/>
      <w:lvlJc w:val="left"/>
      <w:pPr>
        <w:ind w:left="0" w:firstLine="0"/>
      </w:pPr>
      <w:rPr>
        <w:rFonts w:hint="eastAsia"/>
      </w:rPr>
    </w:lvl>
    <w:lvl w:ilvl="1" w:tentative="0">
      <w:start w:val="1"/>
      <w:numFmt w:val="decimal"/>
      <w:isLgl/>
      <w:suff w:val="space"/>
      <w:lvlText w:val="%1.%2"/>
      <w:lvlJc w:val="left"/>
      <w:pPr>
        <w:ind w:left="0" w:firstLine="0"/>
      </w:pPr>
      <w:rPr>
        <w:rFonts w:hint="eastAsia"/>
      </w:rPr>
    </w:lvl>
    <w:lvl w:ilvl="2" w:tentative="0">
      <w:start w:val="1"/>
      <w:numFmt w:val="decimal"/>
      <w:pStyle w:val="6"/>
      <w:suff w:val="nothing"/>
      <w:lvlText w:val="%3、"/>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isLgl/>
      <w:suff w:val="space"/>
      <w:lvlText w:val="%1.%2.%3.%4"/>
      <w:lvlJc w:val="left"/>
      <w:pPr>
        <w:ind w:left="0" w:firstLine="0"/>
      </w:pPr>
      <w:rPr>
        <w:rFonts w:hint="default" w:ascii="Times New Roman" w:hAnsi="Times New Roman" w:cs="Times New Roman"/>
      </w:rPr>
    </w:lvl>
    <w:lvl w:ilvl="4" w:tentative="0">
      <w:start w:val="1"/>
      <w:numFmt w:val="decimal"/>
      <w:isLgl/>
      <w:lvlText w:val="%1.%2.%3.%4.%5"/>
      <w:lvlJc w:val="left"/>
      <w:pPr>
        <w:tabs>
          <w:tab w:val="left" w:pos="426"/>
        </w:tabs>
        <w:ind w:left="0" w:firstLine="0"/>
      </w:pPr>
      <w:rPr>
        <w:rFonts w:hint="default" w:ascii="Times New Roman" w:hAnsi="Times New Roman" w:cs="Times New Roman"/>
      </w:rPr>
    </w:lvl>
    <w:lvl w:ilvl="5" w:tentative="0">
      <w:start w:val="1"/>
      <w:numFmt w:val="decimal"/>
      <w:lvlText w:val="%1.%2.%3.%4.%5.%6"/>
      <w:lvlJc w:val="left"/>
      <w:pPr>
        <w:tabs>
          <w:tab w:val="left" w:pos="6086"/>
        </w:tabs>
        <w:ind w:left="3260" w:hanging="1134"/>
      </w:pPr>
      <w:rPr>
        <w:rFonts w:hint="eastAsia"/>
      </w:rPr>
    </w:lvl>
    <w:lvl w:ilvl="6" w:tentative="0">
      <w:start w:val="1"/>
      <w:numFmt w:val="decimal"/>
      <w:lvlText w:val="%1.%2.%3.%4.%5.%6.%7"/>
      <w:lvlJc w:val="left"/>
      <w:pPr>
        <w:tabs>
          <w:tab w:val="left" w:pos="7231"/>
        </w:tabs>
        <w:ind w:left="3827" w:hanging="1276"/>
      </w:pPr>
      <w:rPr>
        <w:rFonts w:hint="eastAsia"/>
      </w:rPr>
    </w:lvl>
    <w:lvl w:ilvl="7" w:tentative="0">
      <w:start w:val="1"/>
      <w:numFmt w:val="decimal"/>
      <w:lvlText w:val="%1.%2.%3.%4.%5.%6.%7.%8"/>
      <w:lvlJc w:val="left"/>
      <w:pPr>
        <w:tabs>
          <w:tab w:val="left" w:pos="8376"/>
        </w:tabs>
        <w:ind w:left="4394" w:hanging="1418"/>
      </w:pPr>
      <w:rPr>
        <w:rFonts w:hint="eastAsia"/>
      </w:rPr>
    </w:lvl>
    <w:lvl w:ilvl="8" w:tentative="0">
      <w:start w:val="1"/>
      <w:numFmt w:val="decimal"/>
      <w:lvlText w:val="%1.%2.%3.%4.%5.%6.%7.%8.%9"/>
      <w:lvlJc w:val="left"/>
      <w:pPr>
        <w:tabs>
          <w:tab w:val="left" w:pos="9522"/>
        </w:tabs>
        <w:ind w:left="5102" w:hanging="1700"/>
      </w:pPr>
      <w:rPr>
        <w:rFonts w:hint="eastAsia"/>
      </w:rPr>
    </w:lvl>
  </w:abstractNum>
  <w:abstractNum w:abstractNumId="44">
    <w:nsid w:val="3EFE44B3"/>
    <w:multiLevelType w:val="multilevel"/>
    <w:tmpl w:val="3EFE44B3"/>
    <w:lvl w:ilvl="0" w:tentative="0">
      <w:start w:val="1"/>
      <w:numFmt w:val="decimal"/>
      <w:pStyle w:val="825"/>
      <w:lvlText w:val="%1"/>
      <w:lvlJc w:val="left"/>
      <w:pPr>
        <w:tabs>
          <w:tab w:val="left" w:pos="360"/>
        </w:tabs>
        <w:ind w:left="0" w:firstLine="0"/>
      </w:pPr>
      <w:rPr>
        <w:rFonts w:hint="default" w:ascii="Times New Roman" w:hAnsi="Times New Roman" w:cs="Times New Roman"/>
        <w:b/>
        <w:bCs w:val="0"/>
        <w:i w:val="0"/>
        <w:iCs w:val="0"/>
        <w:caps w:val="0"/>
        <w:smallCaps w:val="0"/>
        <w:strike w:val="0"/>
        <w:dstrike w:val="0"/>
        <w:vanish w:val="0"/>
        <w:color w:val="000000"/>
        <w:spacing w:val="0"/>
        <w:position w:val="0"/>
        <w:sz w:val="21"/>
        <w:szCs w:val="21"/>
        <w:u w:val="none"/>
        <w:vertAlign w:val="baseline"/>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eastAsia="宋体"/>
        <w:b/>
        <w:bCs/>
        <w:i w:val="0"/>
        <w:iCs w:val="0"/>
        <w:caps w:val="0"/>
        <w:strike w:val="0"/>
        <w:dstrike w:val="0"/>
        <w:vanish w:val="0"/>
        <w:color w:val="000000"/>
        <w:spacing w:val="0"/>
        <w:position w:val="0"/>
        <w:sz w:val="21"/>
        <w:szCs w:val="21"/>
        <w:vertAlign w:val="baseline"/>
        <w14:shadow w14:blurRad="0" w14:dist="0" w14:dir="0" w14:sx="0" w14:sy="0" w14:kx="0" w14:ky="0" w14:algn="none">
          <w14:srgbClr w14:val="000000"/>
        </w14:shadow>
      </w:rPr>
    </w:lvl>
    <w:lvl w:ilvl="2" w:tentative="0">
      <w:start w:val="1"/>
      <w:numFmt w:val="decimal"/>
      <w:pStyle w:val="824"/>
      <w:lvlText w:val="%1.%2.%3"/>
      <w:lvlJc w:val="left"/>
      <w:pPr>
        <w:tabs>
          <w:tab w:val="left" w:pos="454"/>
        </w:tabs>
        <w:ind w:left="0" w:firstLine="0"/>
      </w:pPr>
      <w:rPr>
        <w:rFonts w:hint="default" w:ascii="Times New Roman" w:hAnsi="Times New Roman" w:eastAsia="宋体"/>
        <w:b/>
        <w:bCs/>
        <w:i w:val="0"/>
        <w:iCs w:val="0"/>
        <w:spacing w:val="0"/>
        <w:position w:val="0"/>
        <w:sz w:val="21"/>
        <w:szCs w:val="21"/>
      </w:rPr>
    </w:lvl>
    <w:lvl w:ilvl="3" w:tentative="0">
      <w:start w:val="1"/>
      <w:numFmt w:val="decimal"/>
      <w:pStyle w:val="720"/>
      <w:lvlText w:val="%1.%2.%3.%4"/>
      <w:lvlJc w:val="left"/>
      <w:pPr>
        <w:tabs>
          <w:tab w:val="left" w:pos="0"/>
        </w:tabs>
        <w:ind w:left="0" w:firstLine="0"/>
      </w:pPr>
      <w:rPr>
        <w:rFonts w:hint="default" w:ascii="Times New Roman" w:hAnsi="Times New Roman" w:eastAsia="宋体"/>
        <w:b/>
        <w:bCs/>
        <w:i w:val="0"/>
        <w:iCs w:val="0"/>
        <w:color w:val="000000"/>
        <w:spacing w:val="0"/>
        <w:position w:val="0"/>
        <w:sz w:val="21"/>
        <w:szCs w:val="21"/>
      </w:rPr>
    </w:lvl>
    <w:lvl w:ilvl="4" w:tentative="0">
      <w:start w:val="1"/>
      <w:numFmt w:val="decimal"/>
      <w:pStyle w:val="864"/>
      <w:lvlText w:val="%1.%2.%3.%4.%5"/>
      <w:lvlJc w:val="left"/>
      <w:pPr>
        <w:tabs>
          <w:tab w:val="left" w:pos="1080"/>
        </w:tabs>
        <w:ind w:left="0" w:firstLine="0"/>
      </w:pPr>
      <w:rPr>
        <w:rFonts w:hint="default" w:ascii="Times New Roman" w:hAnsi="Times New Roman" w:eastAsia="宋体"/>
        <w:b/>
        <w:bCs/>
        <w:i w:val="0"/>
        <w:iCs w:val="0"/>
        <w:color w:val="auto"/>
        <w:sz w:val="21"/>
        <w:szCs w:val="21"/>
      </w:rPr>
    </w:lvl>
    <w:lvl w:ilvl="5" w:tentative="0">
      <w:start w:val="1"/>
      <w:numFmt w:val="decimal"/>
      <w:lvlText w:val="%1.%2.%3.%4.%5.%6"/>
      <w:lvlJc w:val="left"/>
      <w:pPr>
        <w:tabs>
          <w:tab w:val="left" w:pos="1080"/>
        </w:tabs>
        <w:ind w:left="0" w:firstLine="0"/>
      </w:pPr>
      <w:rPr>
        <w:rFonts w:hint="default" w:ascii="Arial" w:hAnsi="Arial" w:eastAsia="宋体"/>
        <w:b/>
        <w:bCs/>
        <w:i w:val="0"/>
        <w:iCs w:val="0"/>
        <w:strike w:val="0"/>
        <w:dstrike w:val="0"/>
        <w:sz w:val="21"/>
        <w:szCs w:val="21"/>
      </w:rPr>
    </w:lvl>
    <w:lvl w:ilvl="6" w:tentative="0">
      <w:start w:val="1"/>
      <w:numFmt w:val="decimal"/>
      <w:lvlText w:val="%1.%2.%3.%4.%5.%6.%7"/>
      <w:lvlJc w:val="left"/>
      <w:pPr>
        <w:tabs>
          <w:tab w:val="left" w:pos="2430"/>
        </w:tabs>
        <w:ind w:left="2430" w:hanging="1296"/>
      </w:pPr>
      <w:rPr>
        <w:rFonts w:hint="eastAsia"/>
      </w:rPr>
    </w:lvl>
    <w:lvl w:ilvl="7" w:tentative="0">
      <w:start w:val="1"/>
      <w:numFmt w:val="decimal"/>
      <w:lvlText w:val="%1.%2.%3.%4.%5.%6.%7.%8"/>
      <w:lvlJc w:val="left"/>
      <w:pPr>
        <w:tabs>
          <w:tab w:val="left" w:pos="2574"/>
        </w:tabs>
        <w:ind w:left="2574" w:hanging="1440"/>
      </w:pPr>
      <w:rPr>
        <w:rFonts w:hint="eastAsia"/>
      </w:rPr>
    </w:lvl>
    <w:lvl w:ilvl="8" w:tentative="0">
      <w:start w:val="1"/>
      <w:numFmt w:val="decimal"/>
      <w:lvlText w:val="%1.%2.%3.%4.%5.%6.%7.%8.%9"/>
      <w:lvlJc w:val="left"/>
      <w:pPr>
        <w:tabs>
          <w:tab w:val="left" w:pos="2718"/>
        </w:tabs>
        <w:ind w:left="2718" w:hanging="1584"/>
      </w:pPr>
      <w:rPr>
        <w:rFonts w:hint="eastAsia"/>
      </w:rPr>
    </w:lvl>
  </w:abstractNum>
  <w:abstractNum w:abstractNumId="45">
    <w:nsid w:val="3FB714FA"/>
    <w:multiLevelType w:val="multilevel"/>
    <w:tmpl w:val="3FB714F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pStyle w:val="637"/>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6">
    <w:nsid w:val="41A64E98"/>
    <w:multiLevelType w:val="multilevel"/>
    <w:tmpl w:val="41A64E98"/>
    <w:lvl w:ilvl="0" w:tentative="0">
      <w:start w:val="1"/>
      <w:numFmt w:val="decimal"/>
      <w:pStyle w:val="414"/>
      <w:lvlText w:val="0.%1"/>
      <w:lvlJc w:val="left"/>
      <w:pPr>
        <w:tabs>
          <w:tab w:val="left" w:pos="360"/>
        </w:tabs>
        <w:ind w:left="0" w:firstLine="0"/>
      </w:pPr>
      <w:rPr>
        <w:rFonts w:hint="eastAsia" w:ascii="宋体" w:hAnsi="Times New Roman" w:eastAsia="宋体"/>
        <w:b/>
        <w:i w:val="0"/>
        <w:sz w:val="21"/>
      </w:rPr>
    </w:lvl>
    <w:lvl w:ilvl="1" w:tentative="0">
      <w:start w:val="1"/>
      <w:numFmt w:val="decimal"/>
      <w:lvlText w:val="0.%1.%2"/>
      <w:lvlJc w:val="left"/>
      <w:pPr>
        <w:tabs>
          <w:tab w:val="left" w:pos="720"/>
        </w:tabs>
        <w:ind w:left="0" w:firstLine="0"/>
      </w:pPr>
      <w:rPr>
        <w:rFonts w:hint="eastAsia" w:ascii="黑体" w:hAnsi="Times New Roman" w:eastAsia="黑体"/>
        <w:b/>
        <w:i w:val="0"/>
        <w:sz w:val="21"/>
      </w:rPr>
    </w:lvl>
    <w:lvl w:ilvl="2" w:tentative="0">
      <w:start w:val="1"/>
      <w:numFmt w:val="decimal"/>
      <w:lvlText w:val="0.%2.%3  "/>
      <w:lvlJc w:val="left"/>
      <w:pPr>
        <w:ind w:left="-32767" w:firstLine="0"/>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78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991"/>
        </w:tabs>
        <w:ind w:left="3827" w:hanging="1276"/>
      </w:pPr>
    </w:lvl>
    <w:lvl w:ilvl="7" w:tentative="0">
      <w:start w:val="1"/>
      <w:numFmt w:val="decimal"/>
      <w:lvlText w:val="%1.%2.%3.%4.%5.%6.%7.%8"/>
      <w:lvlJc w:val="left"/>
      <w:pPr>
        <w:tabs>
          <w:tab w:val="left" w:pos="4776"/>
        </w:tabs>
        <w:ind w:left="4394" w:hanging="1418"/>
      </w:pPr>
    </w:lvl>
    <w:lvl w:ilvl="8" w:tentative="0">
      <w:start w:val="1"/>
      <w:numFmt w:val="decimal"/>
      <w:lvlText w:val="%1.%2.%3.%4.%5.%6.%7.%8.%9"/>
      <w:lvlJc w:val="left"/>
      <w:pPr>
        <w:tabs>
          <w:tab w:val="left" w:pos="5562"/>
        </w:tabs>
        <w:ind w:left="5102" w:hanging="1700"/>
      </w:pPr>
    </w:lvl>
  </w:abstractNum>
  <w:abstractNum w:abstractNumId="47">
    <w:nsid w:val="427241FA"/>
    <w:multiLevelType w:val="multilevel"/>
    <w:tmpl w:val="427241FA"/>
    <w:lvl w:ilvl="0" w:tentative="0">
      <w:start w:val="1"/>
      <w:numFmt w:val="lowerLetter"/>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8">
    <w:nsid w:val="42FE570A"/>
    <w:multiLevelType w:val="multilevel"/>
    <w:tmpl w:val="42FE570A"/>
    <w:lvl w:ilvl="0" w:tentative="0">
      <w:start w:val="1"/>
      <w:numFmt w:val="decimal"/>
      <w:suff w:val="nothing"/>
      <w:lvlText w:val="%1  "/>
      <w:lvlJc w:val="left"/>
      <w:pPr>
        <w:ind w:left="0"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856"/>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755"/>
      <w:suff w:val="space"/>
      <w:lvlText w:val="表%9"/>
      <w:lvlJc w:val="center"/>
      <w:pPr>
        <w:ind w:left="0" w:firstLine="0"/>
      </w:pPr>
      <w:rPr>
        <w:rFonts w:hint="default" w:ascii="Arial" w:hAnsi="Arial" w:eastAsia="黑体" w:cs="Times New Roman"/>
        <w:b w:val="0"/>
        <w:i w:val="0"/>
        <w:sz w:val="18"/>
        <w:szCs w:val="18"/>
      </w:rPr>
    </w:lvl>
  </w:abstractNum>
  <w:abstractNum w:abstractNumId="49">
    <w:nsid w:val="43013175"/>
    <w:multiLevelType w:val="multilevel"/>
    <w:tmpl w:val="43013175"/>
    <w:lvl w:ilvl="0" w:tentative="0">
      <w:start w:val="1"/>
      <w:numFmt w:val="decimal"/>
      <w:pStyle w:val="960"/>
      <w:lvlText w:val="%1、"/>
      <w:lvlJc w:val="left"/>
      <w:pPr>
        <w:ind w:left="420" w:hanging="420"/>
      </w:pPr>
      <w:rPr>
        <w:rFonts w:hint="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0">
    <w:nsid w:val="430D1297"/>
    <w:multiLevelType w:val="multilevel"/>
    <w:tmpl w:val="430D1297"/>
    <w:lvl w:ilvl="0" w:tentative="0">
      <w:start w:val="1"/>
      <w:numFmt w:val="lowerLetter"/>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decimal"/>
      <w:lvlText w:val="%6）"/>
      <w:lvlJc w:val="left"/>
      <w:pPr>
        <w:ind w:left="2880" w:hanging="360"/>
      </w:pPr>
      <w:rPr>
        <w:rFonts w:hint="default"/>
        <w:color w:val="000000"/>
      </w:r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1">
    <w:nsid w:val="45156BFA"/>
    <w:multiLevelType w:val="multilevel"/>
    <w:tmpl w:val="45156BFA"/>
    <w:lvl w:ilvl="0" w:tentative="0">
      <w:start w:val="1"/>
      <w:numFmt w:val="decimal"/>
      <w:pStyle w:val="548"/>
      <w:lvlText w:val="4.1.4.6.%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463A6364"/>
    <w:multiLevelType w:val="multilevel"/>
    <w:tmpl w:val="463A6364"/>
    <w:lvl w:ilvl="0" w:tentative="0">
      <w:start w:val="1"/>
      <w:numFmt w:val="decimal"/>
      <w:lvlText w:val="%1)"/>
      <w:lvlJc w:val="left"/>
      <w:pPr>
        <w:tabs>
          <w:tab w:val="left" w:pos="900"/>
        </w:tabs>
        <w:ind w:left="900" w:hanging="420"/>
      </w:pPr>
    </w:lvl>
    <w:lvl w:ilvl="1" w:tentative="0">
      <w:start w:val="1"/>
      <w:numFmt w:val="japaneseCounting"/>
      <w:pStyle w:val="571"/>
      <w:lvlText w:val="（%2）"/>
      <w:lvlJc w:val="left"/>
      <w:pPr>
        <w:tabs>
          <w:tab w:val="left" w:pos="1620"/>
        </w:tabs>
        <w:ind w:left="1620" w:hanging="720"/>
      </w:pPr>
      <w:rPr>
        <w:rFonts w:hint="default"/>
      </w:r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3">
    <w:nsid w:val="478338B5"/>
    <w:multiLevelType w:val="multilevel"/>
    <w:tmpl w:val="478338B5"/>
    <w:lvl w:ilvl="0" w:tentative="0">
      <w:start w:val="1"/>
      <w:numFmt w:val="none"/>
      <w:suff w:val="nothing"/>
      <w:lvlText w:val=""/>
      <w:lvlJc w:val="left"/>
      <w:pPr>
        <w:ind w:left="420" w:firstLine="0"/>
      </w:pPr>
      <w:rPr>
        <w:rFonts w:hint="eastAsia" w:ascii="黑体" w:hAnsi="Times New Roman" w:eastAsia="黑体"/>
        <w:b/>
        <w:i w:val="0"/>
        <w:sz w:val="28"/>
      </w:rPr>
    </w:lvl>
    <w:lvl w:ilvl="1" w:tentative="0">
      <w:start w:val="1"/>
      <w:numFmt w:val="lowerLetter"/>
      <w:pStyle w:val="588"/>
      <w:suff w:val="nothing"/>
      <w:lvlText w:val="%1%2)  "/>
      <w:lvlJc w:val="left"/>
      <w:pPr>
        <w:ind w:left="420" w:hanging="420"/>
      </w:pPr>
      <w:rPr>
        <w:rFonts w:hint="eastAsia" w:ascii="黑体" w:hAnsi="Times New Roman" w:eastAsia="黑体"/>
        <w:b/>
        <w:i w:val="0"/>
        <w:sz w:val="21"/>
      </w:rPr>
    </w:lvl>
    <w:lvl w:ilvl="2" w:tentative="0">
      <w:start w:val="1"/>
      <w:numFmt w:val="decimal"/>
      <w:pStyle w:val="532"/>
      <w:suff w:val="nothing"/>
      <w:lvlText w:val="    %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420" w:firstLine="0"/>
      </w:pPr>
      <w:rPr>
        <w:rFonts w:hint="eastAsia" w:ascii="黑体" w:hAnsi="Times New Roman" w:eastAsia="黑体"/>
        <w:b/>
        <w:i w:val="0"/>
        <w:sz w:val="21"/>
      </w:rPr>
    </w:lvl>
    <w:lvl w:ilvl="4" w:tentative="0">
      <w:start w:val="1"/>
      <w:numFmt w:val="decimal"/>
      <w:lvlRestart w:val="2"/>
      <w:suff w:val="nothing"/>
      <w:lvlText w:val="%2.0.%5  "/>
      <w:lvlJc w:val="left"/>
      <w:pPr>
        <w:ind w:left="420" w:firstLine="0"/>
      </w:pPr>
      <w:rPr>
        <w:rFonts w:hint="eastAsia" w:ascii="黑体" w:hAnsi="Times New Roman" w:eastAsia="黑体"/>
        <w:b/>
        <w:i w:val="0"/>
        <w:sz w:val="21"/>
      </w:rPr>
    </w:lvl>
    <w:lvl w:ilvl="5" w:tentative="0">
      <w:start w:val="1"/>
      <w:numFmt w:val="decimal"/>
      <w:suff w:val="nothing"/>
      <w:lvlText w:val="      %6)  "/>
      <w:lvlJc w:val="left"/>
      <w:pPr>
        <w:ind w:left="1441" w:hanging="1021"/>
      </w:pPr>
      <w:rPr>
        <w:rFonts w:hint="eastAsia" w:ascii="黑体" w:hAnsi="Times New Roman" w:eastAsia="黑体"/>
        <w:b/>
        <w:i w:val="0"/>
        <w:sz w:val="21"/>
      </w:rPr>
    </w:lvl>
    <w:lvl w:ilvl="6" w:tentative="0">
      <w:start w:val="1"/>
      <w:numFmt w:val="decimal"/>
      <w:lvlRestart w:val="4"/>
      <w:suff w:val="nothing"/>
      <w:lvlText w:val="表 %2.%3.%4-%7  "/>
      <w:lvlJc w:val="left"/>
      <w:pPr>
        <w:ind w:left="420" w:firstLine="0"/>
      </w:pPr>
      <w:rPr>
        <w:rFonts w:hint="eastAsia" w:ascii="黑体" w:hAnsi="Times New Roman" w:eastAsia="黑体"/>
        <w:b/>
        <w:i w:val="0"/>
        <w:sz w:val="21"/>
      </w:rPr>
    </w:lvl>
    <w:lvl w:ilvl="7" w:tentative="0">
      <w:start w:val="1"/>
      <w:numFmt w:val="decimal"/>
      <w:lvlRestart w:val="4"/>
      <w:suff w:val="nothing"/>
      <w:lvlText w:val="图 %2.%3.%4-%8  "/>
      <w:lvlJc w:val="left"/>
      <w:pPr>
        <w:ind w:left="420" w:firstLine="0"/>
      </w:pPr>
      <w:rPr>
        <w:rFonts w:hint="eastAsia" w:ascii="黑体" w:hAnsi="Times New Roman" w:eastAsia="黑体"/>
        <w:b/>
        <w:i w:val="0"/>
        <w:sz w:val="21"/>
      </w:rPr>
    </w:lvl>
    <w:lvl w:ilvl="8" w:tentative="0">
      <w:start w:val="1"/>
      <w:numFmt w:val="decimal"/>
      <w:lvlRestart w:val="5"/>
      <w:suff w:val="nothing"/>
      <w:lvlText w:val="    %9  "/>
      <w:lvlJc w:val="left"/>
      <w:pPr>
        <w:ind w:left="420" w:firstLine="0"/>
      </w:pPr>
      <w:rPr>
        <w:rFonts w:hint="eastAsia" w:ascii="黑体" w:hAnsi="华文细黑" w:eastAsia="黑体"/>
        <w:b/>
        <w:i w:val="0"/>
        <w:sz w:val="21"/>
      </w:rPr>
    </w:lvl>
  </w:abstractNum>
  <w:abstractNum w:abstractNumId="54">
    <w:nsid w:val="48496F8D"/>
    <w:multiLevelType w:val="multilevel"/>
    <w:tmpl w:val="48496F8D"/>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pStyle w:val="635"/>
      <w:lvlText w:val="%1.%2.%3.%4.%5."/>
      <w:lvlJc w:val="left"/>
      <w:pPr>
        <w:tabs>
          <w:tab w:val="left" w:pos="992"/>
        </w:tabs>
        <w:ind w:left="992" w:hanging="992"/>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5">
    <w:nsid w:val="48FB19BC"/>
    <w:multiLevelType w:val="multilevel"/>
    <w:tmpl w:val="48FB19BC"/>
    <w:lvl w:ilvl="0" w:tentative="0">
      <w:start w:val="1"/>
      <w:numFmt w:val="bullet"/>
      <w:lvlText w:val=""/>
      <w:lvlJc w:val="left"/>
      <w:pPr>
        <w:ind w:left="840" w:hanging="420"/>
      </w:pPr>
      <w:rPr>
        <w:rFonts w:hint="default" w:ascii="Wingdings" w:hAnsi="Wingding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6">
    <w:nsid w:val="496E4D7B"/>
    <w:multiLevelType w:val="multilevel"/>
    <w:tmpl w:val="496E4D7B"/>
    <w:lvl w:ilvl="0" w:tentative="0">
      <w:start w:val="1"/>
      <w:numFmt w:val="none"/>
      <w:pStyle w:val="497"/>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7">
    <w:nsid w:val="4C8B2CC7"/>
    <w:multiLevelType w:val="multilevel"/>
    <w:tmpl w:val="4C8B2CC7"/>
    <w:lvl w:ilvl="0" w:tentative="0">
      <w:start w:val="1"/>
      <w:numFmt w:val="decimal"/>
      <w:pStyle w:val="376"/>
      <w:lvlText w:val="%1.1.1.1.1.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8">
    <w:nsid w:val="4E2B7F09"/>
    <w:multiLevelType w:val="multilevel"/>
    <w:tmpl w:val="4E2B7F09"/>
    <w:lvl w:ilvl="0" w:tentative="0">
      <w:start w:val="1"/>
      <w:numFmt w:val="decimal"/>
      <w:pStyle w:val="739"/>
      <w:lvlText w:val="4.1.5.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9">
    <w:nsid w:val="512F4B19"/>
    <w:multiLevelType w:val="multilevel"/>
    <w:tmpl w:val="512F4B19"/>
    <w:lvl w:ilvl="0" w:tentative="0">
      <w:start w:val="1"/>
      <w:numFmt w:val="decimal"/>
      <w:pStyle w:val="1048"/>
      <w:lvlText w:val="4.1.4.8.%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0">
    <w:nsid w:val="53A64E63"/>
    <w:multiLevelType w:val="multilevel"/>
    <w:tmpl w:val="53A64E63"/>
    <w:lvl w:ilvl="0" w:tentative="0">
      <w:start w:val="1"/>
      <w:numFmt w:val="lowerLetter"/>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decimal"/>
      <w:lvlText w:val="%6）"/>
      <w:lvlJc w:val="left"/>
      <w:pPr>
        <w:ind w:left="2940" w:hanging="360"/>
      </w:pPr>
      <w:rPr>
        <w:rFonts w:hint="default"/>
        <w:color w:val="000000"/>
      </w:r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1">
    <w:nsid w:val="55E02EF4"/>
    <w:multiLevelType w:val="multilevel"/>
    <w:tmpl w:val="55E02EF4"/>
    <w:lvl w:ilvl="0" w:tentative="0">
      <w:start w:val="1"/>
      <w:numFmt w:val="decimal"/>
      <w:pStyle w:val="538"/>
      <w:lvlText w:val="图%1"/>
      <w:lvlJc w:val="left"/>
      <w:pPr>
        <w:tabs>
          <w:tab w:val="left" w:pos="360"/>
        </w:tabs>
        <w:ind w:left="0" w:firstLine="0"/>
      </w:pPr>
      <w:rPr>
        <w:rFonts w:hint="eastAsia" w:ascii="黑体" w:hAnsi="Times New Roman" w:eastAsia="黑体"/>
        <w:b/>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2">
    <w:nsid w:val="5601205F"/>
    <w:multiLevelType w:val="multilevel"/>
    <w:tmpl w:val="5601205F"/>
    <w:lvl w:ilvl="0" w:tentative="0">
      <w:start w:val="1"/>
      <w:numFmt w:val="lowerLetter"/>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decimal"/>
      <w:lvlText w:val="%6）"/>
      <w:lvlJc w:val="left"/>
      <w:pPr>
        <w:ind w:left="2940" w:hanging="360"/>
      </w:pPr>
      <w:rPr>
        <w:rFonts w:hint="default"/>
        <w:color w:val="000000"/>
      </w:r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3">
    <w:nsid w:val="562E6192"/>
    <w:multiLevelType w:val="multilevel"/>
    <w:tmpl w:val="562E6192"/>
    <w:lvl w:ilvl="0" w:tentative="0">
      <w:start w:val="1"/>
      <w:numFmt w:val="decimal"/>
      <w:pStyle w:val="1049"/>
      <w:lvlText w:val="4.1.4.9.%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4">
    <w:nsid w:val="5886592F"/>
    <w:multiLevelType w:val="multilevel"/>
    <w:tmpl w:val="5886592F"/>
    <w:lvl w:ilvl="0" w:tentative="0">
      <w:start w:val="1"/>
      <w:numFmt w:val="decimal"/>
      <w:pStyle w:val="1045"/>
      <w:lvlText w:val="4.1.3.6.%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5">
    <w:nsid w:val="5B621A86"/>
    <w:multiLevelType w:val="multilevel"/>
    <w:tmpl w:val="5B621A86"/>
    <w:lvl w:ilvl="0" w:tentative="0">
      <w:start w:val="1"/>
      <w:numFmt w:val="bullet"/>
      <w:pStyle w:val="623"/>
      <w:lvlText w:val=""/>
      <w:lvlJc w:val="left"/>
      <w:pPr>
        <w:tabs>
          <w:tab w:val="left" w:pos="840"/>
        </w:tabs>
        <w:ind w:left="0" w:firstLine="420"/>
      </w:pPr>
      <w:rPr>
        <w:rFonts w:hint="default" w:ascii="Wingdings" w:hAnsi="Wingdings"/>
      </w:rPr>
    </w:lvl>
    <w:lvl w:ilvl="1" w:tentative="0">
      <w:start w:val="1"/>
      <w:numFmt w:val="none"/>
      <w:lvlRestart w:val="0"/>
      <w:pStyle w:val="920"/>
      <w:lvlText w:val="%2"/>
      <w:lvlJc w:val="left"/>
      <w:pPr>
        <w:tabs>
          <w:tab w:val="left" w:pos="0"/>
        </w:tabs>
        <w:ind w:left="0" w:firstLine="0"/>
      </w:pPr>
      <w:rPr>
        <w:rFonts w:hint="eastAsia"/>
      </w:rPr>
    </w:lvl>
    <w:lvl w:ilvl="2" w:tentative="0">
      <w:start w:val="1"/>
      <w:numFmt w:val="none"/>
      <w:lvlRestart w:val="0"/>
      <w:pStyle w:val="985"/>
      <w:lvlText w:val=""/>
      <w:lvlJc w:val="left"/>
      <w:pPr>
        <w:tabs>
          <w:tab w:val="left" w:pos="0"/>
        </w:tabs>
        <w:ind w:left="0" w:firstLine="0"/>
      </w:pPr>
      <w:rPr>
        <w:rFonts w:hint="eastAsia"/>
      </w:rPr>
    </w:lvl>
    <w:lvl w:ilvl="3" w:tentative="0">
      <w:start w:val="1"/>
      <w:numFmt w:val="none"/>
      <w:lvlRestart w:val="0"/>
      <w:pStyle w:val="909"/>
      <w:lvlText w:val=""/>
      <w:lvlJc w:val="right"/>
      <w:pPr>
        <w:tabs>
          <w:tab w:val="left" w:pos="0"/>
        </w:tabs>
        <w:ind w:left="0" w:firstLine="0"/>
      </w:pPr>
      <w:rPr>
        <w:rFonts w:hint="eastAsia"/>
      </w:rPr>
    </w:lvl>
    <w:lvl w:ilvl="4" w:tentative="0">
      <w:start w:val="1"/>
      <w:numFmt w:val="none"/>
      <w:lvlRestart w:val="0"/>
      <w:lvlText w:val="%5"/>
      <w:lvlJc w:val="left"/>
      <w:pPr>
        <w:tabs>
          <w:tab w:val="left" w:pos="0"/>
        </w:tabs>
        <w:ind w:left="0" w:firstLine="0"/>
      </w:pPr>
      <w:rPr>
        <w:rFonts w:hint="eastAsia"/>
      </w:rPr>
    </w:lvl>
    <w:lvl w:ilvl="5" w:tentative="0">
      <w:start w:val="1"/>
      <w:numFmt w:val="none"/>
      <w:lvlRestart w:val="0"/>
      <w:lvlText w:val="%6"/>
      <w:lvlJc w:val="left"/>
      <w:pPr>
        <w:tabs>
          <w:tab w:val="left" w:pos="0"/>
        </w:tabs>
        <w:ind w:left="0" w:firstLine="0"/>
      </w:pPr>
      <w:rPr>
        <w:rFonts w:hint="eastAsia"/>
      </w:rPr>
    </w:lvl>
    <w:lvl w:ilvl="6" w:tentative="0">
      <w:start w:val="1"/>
      <w:numFmt w:val="none"/>
      <w:lvlRestart w:val="0"/>
      <w:lvlText w:val="%7"/>
      <w:lvlJc w:val="right"/>
      <w:pPr>
        <w:tabs>
          <w:tab w:val="left" w:pos="0"/>
        </w:tabs>
        <w:ind w:left="0" w:firstLine="0"/>
      </w:pPr>
      <w:rPr>
        <w:rFonts w:hint="eastAsia"/>
      </w:rPr>
    </w:lvl>
    <w:lvl w:ilvl="7" w:tentative="0">
      <w:start w:val="1"/>
      <w:numFmt w:val="none"/>
      <w:lvlRestart w:val="0"/>
      <w:lvlText w:val="%8"/>
      <w:lvlJc w:val="left"/>
      <w:pPr>
        <w:tabs>
          <w:tab w:val="left" w:pos="0"/>
        </w:tabs>
        <w:ind w:left="0" w:firstLine="0"/>
      </w:pPr>
      <w:rPr>
        <w:rFonts w:hint="eastAsia"/>
      </w:rPr>
    </w:lvl>
    <w:lvl w:ilvl="8" w:tentative="0">
      <w:start w:val="1"/>
      <w:numFmt w:val="none"/>
      <w:lvlRestart w:val="0"/>
      <w:lvlText w:val="%9"/>
      <w:lvlJc w:val="right"/>
      <w:pPr>
        <w:tabs>
          <w:tab w:val="left" w:pos="0"/>
        </w:tabs>
        <w:ind w:left="0" w:firstLine="0"/>
      </w:pPr>
      <w:rPr>
        <w:rFonts w:hint="eastAsia"/>
      </w:rPr>
    </w:lvl>
  </w:abstractNum>
  <w:abstractNum w:abstractNumId="66">
    <w:nsid w:val="5C572E33"/>
    <w:multiLevelType w:val="multilevel"/>
    <w:tmpl w:val="5C572E33"/>
    <w:lvl w:ilvl="0" w:tentative="0">
      <w:start w:val="1"/>
      <w:numFmt w:val="decimal"/>
      <w:lvlText w:val="（%1）"/>
      <w:lvlJc w:val="left"/>
      <w:pPr>
        <w:tabs>
          <w:tab w:val="left" w:pos="420"/>
        </w:tabs>
        <w:ind w:left="420" w:hanging="420"/>
      </w:pPr>
      <w:rPr>
        <w:rFonts w:hint="default"/>
      </w:rPr>
    </w:lvl>
    <w:lvl w:ilvl="1" w:tentative="0">
      <w:start w:val="1"/>
      <w:numFmt w:val="lowerLetter"/>
      <w:pStyle w:val="590"/>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7">
    <w:nsid w:val="5C69770E"/>
    <w:multiLevelType w:val="multilevel"/>
    <w:tmpl w:val="5C69770E"/>
    <w:lvl w:ilvl="0" w:tentative="0">
      <w:start w:val="1"/>
      <w:numFmt w:val="decimal"/>
      <w:pStyle w:val="974"/>
      <w:lvlText w:val="%1、"/>
      <w:lvlJc w:val="left"/>
      <w:pPr>
        <w:ind w:left="900" w:hanging="420"/>
      </w:pPr>
      <w:rPr>
        <w:rFonts w:hint="default"/>
      </w:rPr>
    </w:lvl>
    <w:lvl w:ilvl="1" w:tentative="0">
      <w:start w:val="1"/>
      <w:numFmt w:val="decimal"/>
      <w:lvlText w:val="%2)"/>
      <w:lvlJc w:val="left"/>
      <w:pPr>
        <w:ind w:left="1575" w:hanging="675"/>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8">
    <w:nsid w:val="5D4C01EE"/>
    <w:multiLevelType w:val="multilevel"/>
    <w:tmpl w:val="5D4C01EE"/>
    <w:lvl w:ilvl="0" w:tentative="0">
      <w:start w:val="1"/>
      <w:numFmt w:val="decimal"/>
      <w:pStyle w:val="1042"/>
      <w:lvlText w:val="4.1.3.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9">
    <w:nsid w:val="5D926B62"/>
    <w:multiLevelType w:val="multilevel"/>
    <w:tmpl w:val="5D926B62"/>
    <w:lvl w:ilvl="0" w:tentative="0">
      <w:start w:val="1"/>
      <w:numFmt w:val="decimal"/>
      <w:pStyle w:val="1050"/>
      <w:lvlText w:val="4.1.5.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0">
    <w:nsid w:val="5F214662"/>
    <w:multiLevelType w:val="singleLevel"/>
    <w:tmpl w:val="5F214662"/>
    <w:lvl w:ilvl="0" w:tentative="0">
      <w:start w:val="1"/>
      <w:numFmt w:val="decimal"/>
      <w:suff w:val="nothing"/>
      <w:lvlText w:val="%1、"/>
      <w:lvlJc w:val="left"/>
    </w:lvl>
  </w:abstractNum>
  <w:abstractNum w:abstractNumId="71">
    <w:nsid w:val="5F21479E"/>
    <w:multiLevelType w:val="singleLevel"/>
    <w:tmpl w:val="5F21479E"/>
    <w:lvl w:ilvl="0" w:tentative="0">
      <w:start w:val="2"/>
      <w:numFmt w:val="decimal"/>
      <w:suff w:val="nothing"/>
      <w:lvlText w:val="%1、"/>
      <w:lvlJc w:val="left"/>
    </w:lvl>
  </w:abstractNum>
  <w:abstractNum w:abstractNumId="72">
    <w:nsid w:val="5F371073"/>
    <w:multiLevelType w:val="multilevel"/>
    <w:tmpl w:val="5F371073"/>
    <w:lvl w:ilvl="0" w:tentative="0">
      <w:start w:val="1"/>
      <w:numFmt w:val="decimal"/>
      <w:pStyle w:val="714"/>
      <w:lvlText w:val="4.1.5.8.%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3">
    <w:nsid w:val="5F7011D4"/>
    <w:multiLevelType w:val="multilevel"/>
    <w:tmpl w:val="5F7011D4"/>
    <w:lvl w:ilvl="0" w:tentative="0">
      <w:start w:val="1"/>
      <w:numFmt w:val="lowerLetter"/>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decimal"/>
      <w:lvlText w:val="%6）"/>
      <w:lvlJc w:val="left"/>
      <w:pPr>
        <w:ind w:left="2880" w:hanging="360"/>
      </w:pPr>
      <w:rPr>
        <w:rFonts w:hint="default"/>
        <w:color w:val="000000"/>
      </w:r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4">
    <w:nsid w:val="61F70DE5"/>
    <w:multiLevelType w:val="multilevel"/>
    <w:tmpl w:val="61F70DE5"/>
    <w:lvl w:ilvl="0" w:tentative="0">
      <w:start w:val="1"/>
      <w:numFmt w:val="decimal"/>
      <w:pStyle w:val="277"/>
      <w:lvlText w:val="%1."/>
      <w:lvlJc w:val="left"/>
      <w:pPr>
        <w:tabs>
          <w:tab w:val="left" w:pos="397"/>
        </w:tabs>
        <w:ind w:left="397" w:firstLine="0"/>
      </w:pPr>
      <w:rPr>
        <w:rFonts w:hint="eastAsia"/>
      </w:rPr>
    </w:lvl>
    <w:lvl w:ilvl="1" w:tentative="0">
      <w:start w:val="1"/>
      <w:numFmt w:val="lowerLetter"/>
      <w:lvlText w:val="%2)"/>
      <w:lvlJc w:val="left"/>
      <w:pPr>
        <w:tabs>
          <w:tab w:val="left" w:pos="1080"/>
        </w:tabs>
        <w:ind w:left="1080" w:hanging="420"/>
      </w:pPr>
    </w:lvl>
    <w:lvl w:ilvl="2" w:tentative="0">
      <w:start w:val="1"/>
      <w:numFmt w:val="lowerRoman"/>
      <w:lvlText w:val="%3."/>
      <w:lvlJc w:val="right"/>
      <w:pPr>
        <w:tabs>
          <w:tab w:val="left" w:pos="1500"/>
        </w:tabs>
        <w:ind w:left="1500" w:hanging="420"/>
      </w:pPr>
    </w:lvl>
    <w:lvl w:ilvl="3" w:tentative="0">
      <w:start w:val="1"/>
      <w:numFmt w:val="decimal"/>
      <w:lvlText w:val="%4."/>
      <w:lvlJc w:val="left"/>
      <w:pPr>
        <w:tabs>
          <w:tab w:val="left" w:pos="1920"/>
        </w:tabs>
        <w:ind w:left="1920" w:hanging="420"/>
      </w:pPr>
    </w:lvl>
    <w:lvl w:ilvl="4" w:tentative="0">
      <w:start w:val="1"/>
      <w:numFmt w:val="lowerLetter"/>
      <w:lvlText w:val="%5)"/>
      <w:lvlJc w:val="left"/>
      <w:pPr>
        <w:tabs>
          <w:tab w:val="left" w:pos="2340"/>
        </w:tabs>
        <w:ind w:left="2340" w:hanging="420"/>
      </w:pPr>
    </w:lvl>
    <w:lvl w:ilvl="5" w:tentative="0">
      <w:start w:val="1"/>
      <w:numFmt w:val="lowerRoman"/>
      <w:lvlText w:val="%6."/>
      <w:lvlJc w:val="right"/>
      <w:pPr>
        <w:tabs>
          <w:tab w:val="left" w:pos="2760"/>
        </w:tabs>
        <w:ind w:left="2760" w:hanging="420"/>
      </w:pPr>
    </w:lvl>
    <w:lvl w:ilvl="6" w:tentative="0">
      <w:start w:val="1"/>
      <w:numFmt w:val="decimal"/>
      <w:lvlText w:val="%7."/>
      <w:lvlJc w:val="left"/>
      <w:pPr>
        <w:tabs>
          <w:tab w:val="left" w:pos="3180"/>
        </w:tabs>
        <w:ind w:left="3180" w:hanging="420"/>
      </w:pPr>
    </w:lvl>
    <w:lvl w:ilvl="7" w:tentative="0">
      <w:start w:val="1"/>
      <w:numFmt w:val="lowerLetter"/>
      <w:lvlText w:val="%8)"/>
      <w:lvlJc w:val="left"/>
      <w:pPr>
        <w:tabs>
          <w:tab w:val="left" w:pos="3600"/>
        </w:tabs>
        <w:ind w:left="3600" w:hanging="420"/>
      </w:pPr>
    </w:lvl>
    <w:lvl w:ilvl="8" w:tentative="0">
      <w:start w:val="1"/>
      <w:numFmt w:val="lowerRoman"/>
      <w:lvlText w:val="%9."/>
      <w:lvlJc w:val="right"/>
      <w:pPr>
        <w:tabs>
          <w:tab w:val="left" w:pos="4020"/>
        </w:tabs>
        <w:ind w:left="4020" w:hanging="420"/>
      </w:pPr>
    </w:lvl>
  </w:abstractNum>
  <w:abstractNum w:abstractNumId="75">
    <w:nsid w:val="621D3DF3"/>
    <w:multiLevelType w:val="multilevel"/>
    <w:tmpl w:val="621D3DF3"/>
    <w:lvl w:ilvl="0" w:tentative="0">
      <w:start w:val="1"/>
      <w:numFmt w:val="bullet"/>
      <w:pStyle w:val="876"/>
      <w:lvlText w:val=""/>
      <w:lvlJc w:val="left"/>
      <w:pPr>
        <w:tabs>
          <w:tab w:val="left" w:pos="720"/>
        </w:tabs>
        <w:ind w:left="7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6">
    <w:nsid w:val="65007A66"/>
    <w:multiLevelType w:val="multilevel"/>
    <w:tmpl w:val="65007A66"/>
    <w:lvl w:ilvl="0" w:tentative="0">
      <w:start w:val="1"/>
      <w:numFmt w:val="decimal"/>
      <w:pStyle w:val="834"/>
      <w:lvlText w:val="4.1.5.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7">
    <w:nsid w:val="657D3FBC"/>
    <w:multiLevelType w:val="multilevel"/>
    <w:tmpl w:val="657D3FBC"/>
    <w:lvl w:ilvl="0" w:tentative="0">
      <w:start w:val="1"/>
      <w:numFmt w:val="upperLetter"/>
      <w:pStyle w:val="889"/>
      <w:suff w:val="nothing"/>
      <w:lvlText w:val="附录  %1"/>
      <w:lvlJc w:val="left"/>
      <w:pPr>
        <w:ind w:left="0" w:firstLine="0"/>
      </w:pPr>
      <w:rPr>
        <w:rFonts w:hint="eastAsia" w:ascii="黑体" w:hAnsi="Times New Roman" w:eastAsia="黑体"/>
        <w:b/>
        <w:i w:val="0"/>
        <w:sz w:val="21"/>
      </w:rPr>
    </w:lvl>
    <w:lvl w:ilvl="1" w:tentative="0">
      <w:start w:val="1"/>
      <w:numFmt w:val="decimal"/>
      <w:pStyle w:val="441"/>
      <w:suff w:val="nothing"/>
      <w:lvlText w:val="%1.%2　"/>
      <w:lvlJc w:val="left"/>
      <w:pPr>
        <w:ind w:left="0" w:firstLine="0"/>
      </w:pPr>
      <w:rPr>
        <w:rFonts w:hint="eastAsia" w:ascii="黑体" w:hAnsi="Times New Roman" w:eastAsia="黑体"/>
        <w:b/>
        <w:i w:val="0"/>
        <w:spacing w:val="0"/>
        <w:w w:val="100"/>
        <w:kern w:val="21"/>
        <w:sz w:val="21"/>
      </w:rPr>
    </w:lvl>
    <w:lvl w:ilvl="2" w:tentative="0">
      <w:start w:val="1"/>
      <w:numFmt w:val="decimal"/>
      <w:pStyle w:val="518"/>
      <w:suff w:val="nothing"/>
      <w:lvlText w:val="%1.%2.%3　"/>
      <w:lvlJc w:val="left"/>
      <w:pPr>
        <w:ind w:left="0" w:firstLine="0"/>
      </w:pPr>
      <w:rPr>
        <w:rFonts w:hint="eastAsia" w:ascii="黑体" w:hAnsi="Times New Roman" w:eastAsia="黑体"/>
        <w:b/>
        <w:i w:val="0"/>
        <w:sz w:val="21"/>
      </w:rPr>
    </w:lvl>
    <w:lvl w:ilvl="3" w:tentative="0">
      <w:start w:val="1"/>
      <w:numFmt w:val="decimal"/>
      <w:pStyle w:val="517"/>
      <w:suff w:val="nothing"/>
      <w:lvlText w:val="%1.%2.%3.%4　"/>
      <w:lvlJc w:val="left"/>
      <w:pPr>
        <w:ind w:left="0" w:firstLine="0"/>
      </w:pPr>
      <w:rPr>
        <w:rFonts w:hint="eastAsia" w:ascii="黑体" w:hAnsi="Times New Roman" w:eastAsia="黑体"/>
        <w:b/>
        <w:i w:val="0"/>
        <w:sz w:val="21"/>
      </w:rPr>
    </w:lvl>
    <w:lvl w:ilvl="4" w:tentative="0">
      <w:start w:val="1"/>
      <w:numFmt w:val="decimal"/>
      <w:pStyle w:val="516"/>
      <w:suff w:val="nothing"/>
      <w:lvlText w:val="%1.%2.%3.%4.%5　"/>
      <w:lvlJc w:val="left"/>
      <w:pPr>
        <w:ind w:left="0" w:firstLine="0"/>
      </w:pPr>
      <w:rPr>
        <w:rFonts w:hint="eastAsia" w:ascii="黑体" w:hAnsi="Times New Roman" w:eastAsia="黑体"/>
        <w:b/>
        <w:i w:val="0"/>
        <w:sz w:val="21"/>
      </w:rPr>
    </w:lvl>
    <w:lvl w:ilvl="5" w:tentative="0">
      <w:start w:val="1"/>
      <w:numFmt w:val="decimal"/>
      <w:pStyle w:val="515"/>
      <w:suff w:val="nothing"/>
      <w:lvlText w:val="%1.%2.%3.%4.%5.%6　"/>
      <w:lvlJc w:val="left"/>
      <w:pPr>
        <w:ind w:left="0" w:firstLine="0"/>
      </w:pPr>
      <w:rPr>
        <w:rFonts w:hint="eastAsia" w:ascii="黑体" w:hAnsi="Times New Roman" w:eastAsia="黑体"/>
        <w:b/>
        <w:i w:val="0"/>
        <w:sz w:val="21"/>
      </w:rPr>
    </w:lvl>
    <w:lvl w:ilvl="6" w:tentative="0">
      <w:start w:val="1"/>
      <w:numFmt w:val="decimal"/>
      <w:pStyle w:val="1022"/>
      <w:suff w:val="nothing"/>
      <w:lvlText w:val="%1.%2.%3.%4.%5.%6.%7　"/>
      <w:lvlJc w:val="left"/>
      <w:pPr>
        <w:ind w:left="0" w:firstLine="0"/>
      </w:pPr>
      <w:rPr>
        <w:rFonts w:hint="eastAsia" w:ascii="黑体" w:hAnsi="Times New Roman" w:eastAsia="黑体"/>
        <w:b/>
        <w:i w:val="0"/>
        <w:sz w:val="21"/>
      </w:rPr>
    </w:lvl>
    <w:lvl w:ilvl="7" w:tentative="0">
      <w:start w:val="1"/>
      <w:numFmt w:val="none"/>
      <w:lvlRestart w:val="1"/>
      <w:lvlText w:val="表 %1."/>
      <w:lvlJc w:val="left"/>
      <w:pPr>
        <w:tabs>
          <w:tab w:val="left" w:pos="720"/>
        </w:tabs>
        <w:ind w:left="0" w:firstLine="0"/>
      </w:pPr>
      <w:rPr>
        <w:rFonts w:hint="eastAsia" w:ascii="黑体" w:hAnsi="Times New Roman" w:eastAsia="黑体"/>
        <w:b/>
        <w:i w:val="0"/>
        <w:sz w:val="20"/>
      </w:rPr>
    </w:lvl>
    <w:lvl w:ilvl="8" w:tentative="0">
      <w:start w:val="1"/>
      <w:numFmt w:val="none"/>
      <w:lvlRestart w:val="1"/>
      <w:lvlText w:val="图 %1."/>
      <w:lvlJc w:val="left"/>
      <w:pPr>
        <w:tabs>
          <w:tab w:val="left" w:pos="720"/>
        </w:tabs>
        <w:ind w:left="0" w:firstLine="0"/>
      </w:pPr>
      <w:rPr>
        <w:rFonts w:hint="eastAsia" w:ascii="黑体" w:hAnsi="Times New Roman" w:eastAsia="黑体"/>
        <w:b/>
        <w:i w:val="0"/>
        <w:sz w:val="20"/>
      </w:rPr>
    </w:lvl>
  </w:abstractNum>
  <w:abstractNum w:abstractNumId="78">
    <w:nsid w:val="6812431B"/>
    <w:multiLevelType w:val="multilevel"/>
    <w:tmpl w:val="6812431B"/>
    <w:lvl w:ilvl="0" w:tentative="0">
      <w:start w:val="1"/>
      <w:numFmt w:val="decimal"/>
      <w:lvlText w:val="%1"/>
      <w:lvlJc w:val="left"/>
      <w:pPr>
        <w:ind w:left="567" w:hanging="567"/>
      </w:pPr>
      <w:rPr>
        <w:rFonts w:hint="default" w:ascii="Times New Roman" w:hAnsi="Times New Roman" w:eastAsia="宋体" w:cs="Times New Roman"/>
      </w:rPr>
    </w:lvl>
    <w:lvl w:ilvl="1" w:tentative="0">
      <w:start w:val="1"/>
      <w:numFmt w:val="decimal"/>
      <w:lvlText w:val="%1.%2"/>
      <w:lvlJc w:val="left"/>
      <w:pPr>
        <w:ind w:left="576" w:hanging="576"/>
      </w:pPr>
      <w:rPr>
        <w:rFonts w:hint="default" w:ascii="Times New Roman" w:hAnsi="Times New Roman" w:cs="Times New Roman"/>
        <w:lang w:val="en-US"/>
      </w:rPr>
    </w:lvl>
    <w:lvl w:ilvl="2" w:tentative="0">
      <w:start w:val="1"/>
      <w:numFmt w:val="decimal"/>
      <w:lvlText w:val="%1.%2.%3"/>
      <w:lvlJc w:val="left"/>
      <w:pPr>
        <w:ind w:left="720" w:hanging="720"/>
      </w:pPr>
      <w:rPr>
        <w:rFonts w:hint="default" w:ascii="Times New Roman" w:hAnsi="Times New Roman" w:eastAsia="宋体" w:cs="Times New Roman"/>
        <w:sz w:val="28"/>
        <w:szCs w:val="28"/>
      </w:rPr>
    </w:lvl>
    <w:lvl w:ilvl="3" w:tentative="0">
      <w:start w:val="1"/>
      <w:numFmt w:val="decimal"/>
      <w:lvlText w:val="%1.%2.%3.%4"/>
      <w:lvlJc w:val="left"/>
      <w:pPr>
        <w:ind w:left="2707" w:hanging="864"/>
      </w:pPr>
      <w:rPr>
        <w:rFonts w:hint="default" w:ascii="Times New Roman" w:hAnsi="Times New Roman" w:eastAsia="宋体" w:cs="Times New Roman"/>
        <w:b w:val="0"/>
        <w:bCs w:val="0"/>
        <w:i w:val="0"/>
        <w:iCs w:val="0"/>
        <w:caps w:val="0"/>
        <w:smallCaps w:val="0"/>
        <w:strike w:val="0"/>
        <w:dstrike w:val="0"/>
        <w:vanish w:val="0"/>
        <w:color w:val="000000"/>
        <w:spacing w:val="0"/>
        <w:position w:val="0"/>
        <w:sz w:val="24"/>
        <w:szCs w:val="24"/>
        <w:u w:val="none"/>
        <w:vertAlign w:val="baseline"/>
        <w:lang w:val="en-US"/>
        <w14:shadow w14:blurRad="0" w14:dist="0" w14:dir="0" w14:sx="0" w14:sy="0" w14:kx="0" w14:ky="0" w14:algn="none">
          <w14:srgbClr w14:val="000000"/>
        </w14:shadow>
      </w:rPr>
    </w:lvl>
    <w:lvl w:ilvl="4" w:tentative="0">
      <w:start w:val="1"/>
      <w:numFmt w:val="decimal"/>
      <w:pStyle w:val="404"/>
      <w:lvlText w:val="%1.%2.%3.%4.%5"/>
      <w:lvlJc w:val="left"/>
      <w:pPr>
        <w:ind w:left="2850" w:hanging="1008"/>
      </w:pPr>
      <w:rPr>
        <w:rFonts w:hint="default" w:ascii="Times New Roman" w:hAnsi="Times New Roman" w:cs="Times New Roman"/>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79">
    <w:nsid w:val="6A7725D2"/>
    <w:multiLevelType w:val="multilevel"/>
    <w:tmpl w:val="6A7725D2"/>
    <w:lvl w:ilvl="0" w:tentative="0">
      <w:start w:val="1"/>
      <w:numFmt w:val="decimal"/>
      <w:lvlText w:val="（%1）"/>
      <w:lvlJc w:val="left"/>
      <w:pPr>
        <w:ind w:left="900" w:hanging="420"/>
      </w:pPr>
      <w:rPr>
        <w:rFonts w:hint="default" w:ascii="宋体" w:hAnsi="宋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decimal"/>
      <w:lvlText w:val="%6）"/>
      <w:lvlJc w:val="left"/>
      <w:pPr>
        <w:ind w:left="2940" w:hanging="360"/>
      </w:pPr>
      <w:rPr>
        <w:rFonts w:hint="default"/>
        <w:color w:val="000000"/>
      </w:r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0">
    <w:nsid w:val="6AE3617C"/>
    <w:multiLevelType w:val="multilevel"/>
    <w:tmpl w:val="6AE3617C"/>
    <w:lvl w:ilvl="0" w:tentative="0">
      <w:start w:val="1"/>
      <w:numFmt w:val="decimal"/>
      <w:pStyle w:val="416"/>
      <w:lvlText w:val="4.1.4.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1">
    <w:nsid w:val="6CEA2025"/>
    <w:multiLevelType w:val="multilevel"/>
    <w:tmpl w:val="6CEA2025"/>
    <w:lvl w:ilvl="0" w:tentative="0">
      <w:start w:val="1"/>
      <w:numFmt w:val="decimal"/>
      <w:pStyle w:val="690"/>
      <w:lvlText w:val="2.%1"/>
      <w:lvlJc w:val="left"/>
      <w:pPr>
        <w:tabs>
          <w:tab w:val="left" w:pos="360"/>
        </w:tabs>
        <w:ind w:left="0" w:firstLine="0"/>
      </w:pPr>
      <w:rPr>
        <w:rFonts w:hint="eastAsia" w:ascii="黑体" w:hAnsi="Times New Roman" w:eastAsia="黑体"/>
        <w:b/>
        <w:i w:val="0"/>
        <w:sz w:val="20"/>
      </w:rPr>
    </w:lvl>
    <w:lvl w:ilvl="1" w:tentative="0">
      <w:start w:val="1"/>
      <w:numFmt w:val="decimal"/>
      <w:pStyle w:val="689"/>
      <w:lvlText w:val="2.%1.%2"/>
      <w:lvlJc w:val="left"/>
      <w:pPr>
        <w:tabs>
          <w:tab w:val="left" w:pos="720"/>
        </w:tabs>
        <w:ind w:left="0" w:firstLine="0"/>
      </w:pPr>
      <w:rPr>
        <w:rFonts w:hint="eastAsia" w:ascii="黑体" w:hAnsi="Times New Roman" w:eastAsia="黑体"/>
        <w:b/>
        <w:i w:val="0"/>
        <w:sz w:val="20"/>
      </w:rPr>
    </w:lvl>
    <w:lvl w:ilvl="2" w:tentative="0">
      <w:start w:val="1"/>
      <w:numFmt w:val="decimal"/>
      <w:pStyle w:val="900"/>
      <w:lvlText w:val="2.%1.%2.%3"/>
      <w:lvlJc w:val="left"/>
      <w:pPr>
        <w:tabs>
          <w:tab w:val="left" w:pos="720"/>
        </w:tabs>
        <w:ind w:left="0" w:firstLine="0"/>
      </w:pPr>
      <w:rPr>
        <w:rFonts w:hint="eastAsia" w:ascii="黑体" w:hAnsi="Times New Roman" w:eastAsia="黑体"/>
        <w:b/>
        <w:i w:val="0"/>
        <w:sz w:val="20"/>
      </w:rPr>
    </w:lvl>
    <w:lvl w:ilvl="3" w:tentative="0">
      <w:start w:val="1"/>
      <w:numFmt w:val="decimal"/>
      <w:pStyle w:val="901"/>
      <w:lvlText w:val="2.%1.%2.%3.%4"/>
      <w:lvlJc w:val="left"/>
      <w:pPr>
        <w:tabs>
          <w:tab w:val="left" w:pos="1080"/>
        </w:tabs>
        <w:ind w:left="0" w:firstLine="0"/>
      </w:pPr>
      <w:rPr>
        <w:rFonts w:hint="eastAsia" w:ascii="黑体" w:hAnsi="Times New Roman" w:eastAsia="黑体"/>
        <w:b/>
        <w:i w:val="0"/>
        <w:sz w:val="20"/>
      </w:rPr>
    </w:lvl>
    <w:lvl w:ilvl="4" w:tentative="0">
      <w:start w:val="1"/>
      <w:numFmt w:val="decimal"/>
      <w:pStyle w:val="902"/>
      <w:lvlText w:val="2.%1.%2.%3.%4.%5"/>
      <w:lvlJc w:val="left"/>
      <w:pPr>
        <w:tabs>
          <w:tab w:val="left" w:pos="1440"/>
        </w:tabs>
        <w:ind w:left="0" w:firstLine="0"/>
      </w:pPr>
      <w:rPr>
        <w:rFonts w:hint="eastAsia" w:ascii="黑体" w:hAnsi="Times New Roman" w:eastAsia="黑体"/>
        <w:b/>
        <w:i w:val="0"/>
        <w:sz w:val="20"/>
      </w:rPr>
    </w:lvl>
    <w:lvl w:ilvl="5" w:tentative="0">
      <w:start w:val="1"/>
      <w:numFmt w:val="decimal"/>
      <w:lvlText w:val="    %6"/>
      <w:lvlJc w:val="left"/>
      <w:pPr>
        <w:tabs>
          <w:tab w:val="left" w:pos="1021"/>
        </w:tabs>
        <w:ind w:left="1021" w:hanging="1021"/>
      </w:pPr>
      <w:rPr>
        <w:rFonts w:hint="eastAsia" w:ascii="黑体" w:hAnsi="Times New Roman" w:eastAsia="黑体"/>
        <w:b/>
        <w:i w:val="0"/>
        <w:sz w:val="21"/>
      </w:rPr>
    </w:lvl>
    <w:lvl w:ilvl="6" w:tentative="0">
      <w:start w:val="1"/>
      <w:numFmt w:val="decimal"/>
      <w:lvlRestart w:val="4"/>
      <w:lvlText w:val="表 %2.%3.%4-%7"/>
      <w:lvlJc w:val="left"/>
      <w:pPr>
        <w:tabs>
          <w:tab w:val="left" w:pos="1080"/>
        </w:tabs>
        <w:ind w:left="0" w:firstLine="0"/>
      </w:pPr>
      <w:rPr>
        <w:rFonts w:hint="eastAsia" w:ascii="黑体" w:hAnsi="Times New Roman" w:eastAsia="黑体"/>
        <w:b/>
        <w:i w:val="0"/>
        <w:sz w:val="21"/>
      </w:rPr>
    </w:lvl>
    <w:lvl w:ilvl="7" w:tentative="0">
      <w:start w:val="1"/>
      <w:numFmt w:val="decimal"/>
      <w:lvlRestart w:val="4"/>
      <w:lvlText w:val="图 %2.%3.%4-%8"/>
      <w:lvlJc w:val="left"/>
      <w:pPr>
        <w:tabs>
          <w:tab w:val="left" w:pos="1080"/>
        </w:tabs>
        <w:ind w:left="0" w:firstLine="0"/>
      </w:pPr>
      <w:rPr>
        <w:rFonts w:hint="eastAsia" w:ascii="黑体" w:hAnsi="Times New Roman"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82">
    <w:nsid w:val="6DBF04F4"/>
    <w:multiLevelType w:val="multilevel"/>
    <w:tmpl w:val="6DBF04F4"/>
    <w:lvl w:ilvl="0" w:tentative="0">
      <w:start w:val="1"/>
      <w:numFmt w:val="none"/>
      <w:pStyle w:val="597"/>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3">
    <w:nsid w:val="6E1C651A"/>
    <w:multiLevelType w:val="multilevel"/>
    <w:tmpl w:val="6E1C651A"/>
    <w:lvl w:ilvl="0" w:tentative="0">
      <w:start w:val="1"/>
      <w:numFmt w:val="lowerLetter"/>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decimal"/>
      <w:lvlText w:val="%6）"/>
      <w:lvlJc w:val="left"/>
      <w:pPr>
        <w:ind w:left="2940" w:hanging="360"/>
      </w:pPr>
      <w:rPr>
        <w:rFonts w:hint="default"/>
        <w:color w:val="000000"/>
      </w:r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4">
    <w:nsid w:val="73695684"/>
    <w:multiLevelType w:val="multilevel"/>
    <w:tmpl w:val="73695684"/>
    <w:lvl w:ilvl="0" w:tentative="0">
      <w:start w:val="1"/>
      <w:numFmt w:val="lowerLetter"/>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5">
    <w:nsid w:val="7565013D"/>
    <w:multiLevelType w:val="multilevel"/>
    <w:tmpl w:val="7565013D"/>
    <w:lvl w:ilvl="0" w:tentative="0">
      <w:start w:val="1"/>
      <w:numFmt w:val="decimal"/>
      <w:pStyle w:val="916"/>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6">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482"/>
      <w:suff w:val="nothing"/>
      <w:lvlText w:val="%1%2 "/>
      <w:lvlJc w:val="left"/>
      <w:pPr>
        <w:ind w:left="0" w:firstLine="0"/>
      </w:pPr>
      <w:rPr>
        <w:rFonts w:hint="eastAsia" w:ascii="黑体" w:hAnsi="Times New Roman" w:eastAsia="黑体"/>
        <w:b/>
        <w:i w:val="0"/>
        <w:sz w:val="28"/>
      </w:rPr>
    </w:lvl>
    <w:lvl w:ilvl="2" w:tentative="0">
      <w:start w:val="1"/>
      <w:numFmt w:val="decimal"/>
      <w:pStyle w:val="481"/>
      <w:suff w:val="nothing"/>
      <w:lvlText w:val="%1%2.%3　"/>
      <w:lvlJc w:val="left"/>
      <w:pPr>
        <w:ind w:left="0" w:firstLine="0"/>
      </w:pPr>
      <w:rPr>
        <w:rFonts w:hint="eastAsia" w:ascii="黑体" w:hAnsi="Times New Roman" w:eastAsia="黑体"/>
        <w:b/>
        <w:i w:val="0"/>
        <w:sz w:val="21"/>
      </w:rPr>
    </w:lvl>
    <w:lvl w:ilvl="3" w:tentative="0">
      <w:start w:val="1"/>
      <w:numFmt w:val="decimal"/>
      <w:pStyle w:val="480"/>
      <w:suff w:val="nothing"/>
      <w:lvlText w:val="%1%2.%3.%4　"/>
      <w:lvlJc w:val="left"/>
      <w:pPr>
        <w:ind w:left="0" w:firstLine="0"/>
      </w:pPr>
      <w:rPr>
        <w:rFonts w:hint="eastAsia" w:ascii="黑体" w:hAnsi="Times New Roman" w:eastAsia="黑体"/>
        <w:b/>
        <w:i w:val="0"/>
        <w:sz w:val="21"/>
      </w:rPr>
    </w:lvl>
    <w:lvl w:ilvl="4" w:tentative="0">
      <w:start w:val="1"/>
      <w:numFmt w:val="decimal"/>
      <w:pStyle w:val="897"/>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479"/>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898"/>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607"/>
      <w:lvlText w:val="    %1%8"/>
      <w:lvlJc w:val="left"/>
      <w:pPr>
        <w:tabs>
          <w:tab w:val="left" w:pos="720"/>
        </w:tabs>
        <w:ind w:left="0" w:firstLine="0"/>
      </w:pPr>
      <w:rPr>
        <w:rFonts w:hint="eastAsia" w:ascii="黑体" w:hAnsi="Times New Roman" w:eastAsia="黑体"/>
        <w:b/>
        <w:i w:val="0"/>
        <w:sz w:val="21"/>
      </w:rPr>
    </w:lvl>
    <w:lvl w:ilvl="8" w:tentative="0">
      <w:start w:val="1"/>
      <w:numFmt w:val="decimal"/>
      <w:lvlRestart w:val="2"/>
      <w:pStyle w:val="679"/>
      <w:lvlText w:val="%2.0.%9"/>
      <w:lvlJc w:val="left"/>
      <w:pPr>
        <w:tabs>
          <w:tab w:val="left" w:pos="720"/>
        </w:tabs>
        <w:ind w:left="0" w:firstLine="0"/>
      </w:pPr>
      <w:rPr>
        <w:rFonts w:hint="eastAsia" w:ascii="黑体" w:hAnsi="华文细黑" w:eastAsia="黑体"/>
        <w:b/>
        <w:i w:val="0"/>
        <w:sz w:val="21"/>
      </w:rPr>
    </w:lvl>
  </w:abstractNum>
  <w:abstractNum w:abstractNumId="87">
    <w:nsid w:val="79AE4DCA"/>
    <w:multiLevelType w:val="multilevel"/>
    <w:tmpl w:val="79AE4DCA"/>
    <w:lvl w:ilvl="0" w:tentative="0">
      <w:start w:val="2"/>
      <w:numFmt w:val="bullet"/>
      <w:pStyle w:val="500"/>
      <w:lvlText w:val="●"/>
      <w:lvlJc w:val="left"/>
      <w:pPr>
        <w:tabs>
          <w:tab w:val="left" w:pos="1202"/>
        </w:tabs>
        <w:ind w:left="907" w:hanging="425"/>
      </w:pPr>
      <w:rPr>
        <w:rFonts w:hint="eastAsia" w:ascii="宋体" w:hAnsi="宋体" w:eastAsia="宋体" w:cs="Times New Roman"/>
        <w:lang w:val="en-U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8">
    <w:nsid w:val="7BB82475"/>
    <w:multiLevelType w:val="multilevel"/>
    <w:tmpl w:val="7BB82475"/>
    <w:lvl w:ilvl="0" w:tentative="0">
      <w:start w:val="1"/>
      <w:numFmt w:val="decimal"/>
      <w:pStyle w:val="1053"/>
      <w:lvlText w:val="4.1.4.10.%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9">
    <w:nsid w:val="7BC7670C"/>
    <w:multiLevelType w:val="multilevel"/>
    <w:tmpl w:val="7BC7670C"/>
    <w:lvl w:ilvl="0" w:tentative="0">
      <w:start w:val="1"/>
      <w:numFmt w:val="decimal"/>
      <w:pStyle w:val="736"/>
      <w:lvlText w:val="4.1.4.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0">
    <w:nsid w:val="7BCD2EC4"/>
    <w:multiLevelType w:val="singleLevel"/>
    <w:tmpl w:val="7BCD2EC4"/>
    <w:lvl w:ilvl="0" w:tentative="0">
      <w:start w:val="1"/>
      <w:numFmt w:val="bullet"/>
      <w:pStyle w:val="14"/>
      <w:lvlText w:val=""/>
      <w:lvlJc w:val="left"/>
      <w:pPr>
        <w:tabs>
          <w:tab w:val="left" w:pos="835"/>
        </w:tabs>
        <w:ind w:left="835" w:hanging="420"/>
      </w:pPr>
      <w:rPr>
        <w:rFonts w:hint="default" w:ascii="Wingdings" w:hAnsi="Wingdings"/>
      </w:rPr>
    </w:lvl>
  </w:abstractNum>
  <w:abstractNum w:abstractNumId="91">
    <w:nsid w:val="7D8F2769"/>
    <w:multiLevelType w:val="multilevel"/>
    <w:tmpl w:val="7D8F2769"/>
    <w:lvl w:ilvl="0" w:tentative="0">
      <w:start w:val="1"/>
      <w:numFmt w:val="decimal"/>
      <w:pStyle w:val="1046"/>
      <w:lvlText w:val="4.1.4.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2">
    <w:nsid w:val="7D9354CE"/>
    <w:multiLevelType w:val="multilevel"/>
    <w:tmpl w:val="7D9354CE"/>
    <w:lvl w:ilvl="0" w:tentative="0">
      <w:start w:val="1"/>
      <w:numFmt w:val="decimal"/>
      <w:lvlText w:val="（%1）"/>
      <w:lvlJc w:val="left"/>
      <w:pPr>
        <w:ind w:left="900" w:hanging="420"/>
      </w:pPr>
      <w:rPr>
        <w:rFonts w:hint="default" w:ascii="宋体" w:hAnsi="宋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decimal"/>
      <w:lvlText w:val="%6）"/>
      <w:lvlJc w:val="left"/>
      <w:pPr>
        <w:ind w:left="2940" w:hanging="360"/>
      </w:pPr>
      <w:rPr>
        <w:rFonts w:hint="default"/>
        <w:color w:val="000000"/>
      </w:r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3">
    <w:nsid w:val="7DB30137"/>
    <w:multiLevelType w:val="multilevel"/>
    <w:tmpl w:val="7DB30137"/>
    <w:lvl w:ilvl="0" w:tentative="0">
      <w:start w:val="1"/>
      <w:numFmt w:val="decimal"/>
      <w:pStyle w:val="1044"/>
      <w:lvlText w:val="4.1.3.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43"/>
  </w:num>
  <w:num w:numId="3">
    <w:abstractNumId w:val="90"/>
  </w:num>
  <w:num w:numId="4">
    <w:abstractNumId w:val="0"/>
  </w:num>
  <w:num w:numId="5">
    <w:abstractNumId w:val="7"/>
  </w:num>
  <w:num w:numId="6">
    <w:abstractNumId w:val="28"/>
  </w:num>
  <w:num w:numId="7">
    <w:abstractNumId w:val="3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4"/>
  </w:num>
  <w:num w:numId="11">
    <w:abstractNumId w:val="29"/>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7"/>
  </w:num>
  <w:num w:numId="14">
    <w:abstractNumId w:val="78"/>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0"/>
  </w:num>
  <w:num w:numId="1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7"/>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1"/>
  </w:num>
  <w:num w:numId="29">
    <w:abstractNumId w:val="52"/>
  </w:num>
  <w:num w:numId="30">
    <w:abstractNumId w:val="19"/>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6"/>
  </w:num>
  <w:num w:numId="3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65"/>
  </w:num>
  <w:num w:numId="37">
    <w:abstractNumId w:val="54"/>
  </w:num>
  <w:num w:numId="38">
    <w:abstractNumId w:val="45"/>
  </w:num>
  <w:num w:numId="3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2"/>
  </w:num>
  <w:num w:numId="41">
    <w:abstractNumId w:val="44"/>
  </w:num>
  <w:num w:numId="42">
    <w:abstractNumId w:val="89"/>
  </w:num>
  <w:num w:numId="43">
    <w:abstractNumId w:val="58"/>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num>
  <w:num w:numId="46">
    <w:abstractNumId w:val="21"/>
  </w:num>
  <w:num w:numId="47">
    <w:abstractNumId w:val="76"/>
  </w:num>
  <w:num w:numId="48">
    <w:abstractNumId w:val="32"/>
  </w:num>
  <w:num w:numId="49">
    <w:abstractNumId w:val="75"/>
  </w:num>
  <w:num w:numId="50">
    <w:abstractNumId w:val="85"/>
  </w:num>
  <w:num w:numId="51">
    <w:abstractNumId w:val="16"/>
  </w:num>
  <w:num w:numId="52">
    <w:abstractNumId w:val="3"/>
  </w:num>
  <w:num w:numId="53">
    <w:abstractNumId w:val="49"/>
  </w:num>
  <w:num w:numId="54">
    <w:abstractNumId w:val="67"/>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5"/>
  </w:num>
  <w:num w:numId="58">
    <w:abstractNumId w:val="14"/>
  </w:num>
  <w:num w:numId="59">
    <w:abstractNumId w:val="68"/>
  </w:num>
  <w:num w:numId="60">
    <w:abstractNumId w:val="36"/>
  </w:num>
  <w:num w:numId="61">
    <w:abstractNumId w:val="93"/>
  </w:num>
  <w:num w:numId="62">
    <w:abstractNumId w:val="64"/>
  </w:num>
  <w:num w:numId="63">
    <w:abstractNumId w:val="91"/>
  </w:num>
  <w:num w:numId="64">
    <w:abstractNumId w:val="11"/>
  </w:num>
  <w:num w:numId="65">
    <w:abstractNumId w:val="59"/>
  </w:num>
  <w:num w:numId="66">
    <w:abstractNumId w:val="63"/>
  </w:num>
  <w:num w:numId="67">
    <w:abstractNumId w:val="69"/>
  </w:num>
  <w:num w:numId="68">
    <w:abstractNumId w:val="40"/>
  </w:num>
  <w:num w:numId="69">
    <w:abstractNumId w:val="23"/>
  </w:num>
  <w:num w:numId="70">
    <w:abstractNumId w:val="88"/>
  </w:num>
  <w:num w:numId="71">
    <w:abstractNumId w:val="18"/>
  </w:num>
  <w:num w:numId="72">
    <w:abstractNumId w:val="31"/>
  </w:num>
  <w:num w:numId="73">
    <w:abstractNumId w:val="37"/>
  </w:num>
  <w:num w:numId="74">
    <w:abstractNumId w:val="42"/>
  </w:num>
  <w:num w:numId="7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9"/>
  </w:num>
  <w:num w:numId="78">
    <w:abstractNumId w:val="2"/>
  </w:num>
  <w:num w:numId="79">
    <w:abstractNumId w:val="92"/>
  </w:num>
  <w:num w:numId="8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4"/>
  </w:num>
  <w:num w:numId="8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0"/>
  </w:num>
  <w:num w:numId="91">
    <w:abstractNumId w:val="83"/>
  </w:num>
  <w:num w:numId="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5"/>
  </w:num>
  <w:num w:numId="94">
    <w:abstractNumId w:val="25"/>
  </w:num>
  <w:num w:numId="95">
    <w:abstractNumId w:val="62"/>
  </w:num>
  <w:num w:numId="96">
    <w:abstractNumId w:val="60"/>
  </w:num>
  <w:num w:numId="97">
    <w:abstractNumId w:val="84"/>
  </w:num>
  <w:num w:numId="98">
    <w:abstractNumId w:val="47"/>
  </w:num>
  <w:num w:numId="99">
    <w:abstractNumId w:val="22"/>
    <w:lvlOverride w:ilvl="0">
      <w:startOverride w:val="1"/>
    </w:lvlOverride>
  </w:num>
  <w:num w:numId="100">
    <w:abstractNumId w:val="12"/>
  </w:num>
  <w:num w:numId="101">
    <w:abstractNumId w:val="73"/>
  </w:num>
  <w:num w:numId="102">
    <w:abstractNumId w:val="41"/>
  </w:num>
  <w:num w:numId="103">
    <w:abstractNumId w:val="50"/>
  </w:num>
  <w:num w:numId="104">
    <w:abstractNumId w:val="70"/>
  </w:num>
  <w:num w:numId="105">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ZmZGU3NmI0ZmMxNDYxYjBhOTUwZjNmMjZiODU4MDEifQ=="/>
  </w:docVars>
  <w:rsids>
    <w:rsidRoot w:val="001121F6"/>
    <w:rsid w:val="00000AFA"/>
    <w:rsid w:val="00006493"/>
    <w:rsid w:val="00006725"/>
    <w:rsid w:val="000070A8"/>
    <w:rsid w:val="000074A3"/>
    <w:rsid w:val="0001625C"/>
    <w:rsid w:val="000201C8"/>
    <w:rsid w:val="00021AAE"/>
    <w:rsid w:val="0002477C"/>
    <w:rsid w:val="00025A72"/>
    <w:rsid w:val="000263F2"/>
    <w:rsid w:val="00030032"/>
    <w:rsid w:val="00031256"/>
    <w:rsid w:val="0003148C"/>
    <w:rsid w:val="000323B6"/>
    <w:rsid w:val="0003320D"/>
    <w:rsid w:val="000340C7"/>
    <w:rsid w:val="000349DF"/>
    <w:rsid w:val="00034BCA"/>
    <w:rsid w:val="000351B0"/>
    <w:rsid w:val="0003689F"/>
    <w:rsid w:val="00040A7C"/>
    <w:rsid w:val="000411F1"/>
    <w:rsid w:val="00042C60"/>
    <w:rsid w:val="00043F74"/>
    <w:rsid w:val="000451EA"/>
    <w:rsid w:val="00045933"/>
    <w:rsid w:val="00046B76"/>
    <w:rsid w:val="000471C2"/>
    <w:rsid w:val="000476DE"/>
    <w:rsid w:val="00051583"/>
    <w:rsid w:val="00051F41"/>
    <w:rsid w:val="00057F92"/>
    <w:rsid w:val="000617B6"/>
    <w:rsid w:val="0006368B"/>
    <w:rsid w:val="000648D2"/>
    <w:rsid w:val="00066C08"/>
    <w:rsid w:val="00067394"/>
    <w:rsid w:val="00067754"/>
    <w:rsid w:val="000704A0"/>
    <w:rsid w:val="000705EC"/>
    <w:rsid w:val="00071AD3"/>
    <w:rsid w:val="00074217"/>
    <w:rsid w:val="00075E2D"/>
    <w:rsid w:val="00076402"/>
    <w:rsid w:val="00081617"/>
    <w:rsid w:val="00083E87"/>
    <w:rsid w:val="000840C3"/>
    <w:rsid w:val="0008417F"/>
    <w:rsid w:val="00084320"/>
    <w:rsid w:val="00085848"/>
    <w:rsid w:val="000863D7"/>
    <w:rsid w:val="000911FF"/>
    <w:rsid w:val="0009141A"/>
    <w:rsid w:val="000917B2"/>
    <w:rsid w:val="00091EB8"/>
    <w:rsid w:val="00094243"/>
    <w:rsid w:val="00094496"/>
    <w:rsid w:val="00094717"/>
    <w:rsid w:val="00096E55"/>
    <w:rsid w:val="000A4769"/>
    <w:rsid w:val="000A62CB"/>
    <w:rsid w:val="000A6643"/>
    <w:rsid w:val="000A7197"/>
    <w:rsid w:val="000A7E60"/>
    <w:rsid w:val="000B24F6"/>
    <w:rsid w:val="000B3F7A"/>
    <w:rsid w:val="000B50D1"/>
    <w:rsid w:val="000B6772"/>
    <w:rsid w:val="000B68E6"/>
    <w:rsid w:val="000B6914"/>
    <w:rsid w:val="000B7067"/>
    <w:rsid w:val="000C11F6"/>
    <w:rsid w:val="000C1992"/>
    <w:rsid w:val="000C4CF3"/>
    <w:rsid w:val="000C6097"/>
    <w:rsid w:val="000D0BEE"/>
    <w:rsid w:val="000D26A3"/>
    <w:rsid w:val="000D36D6"/>
    <w:rsid w:val="000D436F"/>
    <w:rsid w:val="000D575F"/>
    <w:rsid w:val="000D6A13"/>
    <w:rsid w:val="000D758F"/>
    <w:rsid w:val="000E062F"/>
    <w:rsid w:val="000E07E6"/>
    <w:rsid w:val="000E497C"/>
    <w:rsid w:val="000E6AA8"/>
    <w:rsid w:val="000F05A9"/>
    <w:rsid w:val="000F0EA9"/>
    <w:rsid w:val="000F3154"/>
    <w:rsid w:val="000F5D2C"/>
    <w:rsid w:val="000F6A6C"/>
    <w:rsid w:val="000F78A2"/>
    <w:rsid w:val="000F7CDC"/>
    <w:rsid w:val="00102B88"/>
    <w:rsid w:val="00104EAE"/>
    <w:rsid w:val="001058DC"/>
    <w:rsid w:val="00105C03"/>
    <w:rsid w:val="00105CD5"/>
    <w:rsid w:val="00105FBA"/>
    <w:rsid w:val="00106989"/>
    <w:rsid w:val="00106DBE"/>
    <w:rsid w:val="0011000C"/>
    <w:rsid w:val="00111E18"/>
    <w:rsid w:val="001121F6"/>
    <w:rsid w:val="0011246F"/>
    <w:rsid w:val="001125EE"/>
    <w:rsid w:val="00112908"/>
    <w:rsid w:val="001145E0"/>
    <w:rsid w:val="00115238"/>
    <w:rsid w:val="001168A4"/>
    <w:rsid w:val="00116A6A"/>
    <w:rsid w:val="00117094"/>
    <w:rsid w:val="001177A6"/>
    <w:rsid w:val="00117F2D"/>
    <w:rsid w:val="001228FC"/>
    <w:rsid w:val="001237DF"/>
    <w:rsid w:val="00124548"/>
    <w:rsid w:val="00124F53"/>
    <w:rsid w:val="001278C6"/>
    <w:rsid w:val="00127A3B"/>
    <w:rsid w:val="001312B0"/>
    <w:rsid w:val="0013143E"/>
    <w:rsid w:val="001335BD"/>
    <w:rsid w:val="001335D8"/>
    <w:rsid w:val="001344F9"/>
    <w:rsid w:val="001360BA"/>
    <w:rsid w:val="001368E4"/>
    <w:rsid w:val="00141FCC"/>
    <w:rsid w:val="00142D33"/>
    <w:rsid w:val="00147E7F"/>
    <w:rsid w:val="00150B86"/>
    <w:rsid w:val="00150E0D"/>
    <w:rsid w:val="00150F17"/>
    <w:rsid w:val="00151B4D"/>
    <w:rsid w:val="00152082"/>
    <w:rsid w:val="001526A0"/>
    <w:rsid w:val="0015296A"/>
    <w:rsid w:val="00154E7D"/>
    <w:rsid w:val="00156463"/>
    <w:rsid w:val="00156C6A"/>
    <w:rsid w:val="00156DF0"/>
    <w:rsid w:val="00157897"/>
    <w:rsid w:val="00157ACD"/>
    <w:rsid w:val="00157EAC"/>
    <w:rsid w:val="00160821"/>
    <w:rsid w:val="00160E07"/>
    <w:rsid w:val="00161150"/>
    <w:rsid w:val="00161266"/>
    <w:rsid w:val="001613EF"/>
    <w:rsid w:val="00161D45"/>
    <w:rsid w:val="00161E02"/>
    <w:rsid w:val="001703B5"/>
    <w:rsid w:val="001714AC"/>
    <w:rsid w:val="00173A21"/>
    <w:rsid w:val="00177256"/>
    <w:rsid w:val="00180192"/>
    <w:rsid w:val="00180881"/>
    <w:rsid w:val="00180EB5"/>
    <w:rsid w:val="00181202"/>
    <w:rsid w:val="00182D25"/>
    <w:rsid w:val="0018365E"/>
    <w:rsid w:val="0018703F"/>
    <w:rsid w:val="00191958"/>
    <w:rsid w:val="00192173"/>
    <w:rsid w:val="00192326"/>
    <w:rsid w:val="00193B95"/>
    <w:rsid w:val="00193C7D"/>
    <w:rsid w:val="00193EFC"/>
    <w:rsid w:val="00197BC1"/>
    <w:rsid w:val="00197F5B"/>
    <w:rsid w:val="001A0183"/>
    <w:rsid w:val="001A3C98"/>
    <w:rsid w:val="001A4BB6"/>
    <w:rsid w:val="001A6E65"/>
    <w:rsid w:val="001B2362"/>
    <w:rsid w:val="001B263B"/>
    <w:rsid w:val="001B2FF7"/>
    <w:rsid w:val="001B3181"/>
    <w:rsid w:val="001B46DF"/>
    <w:rsid w:val="001B4DB7"/>
    <w:rsid w:val="001B5DB3"/>
    <w:rsid w:val="001B7B7D"/>
    <w:rsid w:val="001C0331"/>
    <w:rsid w:val="001C0ACD"/>
    <w:rsid w:val="001C2300"/>
    <w:rsid w:val="001C27E1"/>
    <w:rsid w:val="001C5885"/>
    <w:rsid w:val="001C5A5C"/>
    <w:rsid w:val="001C6823"/>
    <w:rsid w:val="001C77AE"/>
    <w:rsid w:val="001D0754"/>
    <w:rsid w:val="001D0D8E"/>
    <w:rsid w:val="001D10F2"/>
    <w:rsid w:val="001D1997"/>
    <w:rsid w:val="001D3E28"/>
    <w:rsid w:val="001D4CD0"/>
    <w:rsid w:val="001D52B1"/>
    <w:rsid w:val="001D7FA5"/>
    <w:rsid w:val="001E0EFE"/>
    <w:rsid w:val="001E6DA4"/>
    <w:rsid w:val="001E77F9"/>
    <w:rsid w:val="001E7E83"/>
    <w:rsid w:val="001E7F6D"/>
    <w:rsid w:val="001F1F7E"/>
    <w:rsid w:val="001F2B13"/>
    <w:rsid w:val="001F6F51"/>
    <w:rsid w:val="001F74C5"/>
    <w:rsid w:val="00201D30"/>
    <w:rsid w:val="0020312A"/>
    <w:rsid w:val="0020321B"/>
    <w:rsid w:val="002047E0"/>
    <w:rsid w:val="0020481C"/>
    <w:rsid w:val="00205C83"/>
    <w:rsid w:val="00206989"/>
    <w:rsid w:val="002112E5"/>
    <w:rsid w:val="002138D5"/>
    <w:rsid w:val="00215612"/>
    <w:rsid w:val="00221DA1"/>
    <w:rsid w:val="00225078"/>
    <w:rsid w:val="00227DF8"/>
    <w:rsid w:val="00232F02"/>
    <w:rsid w:val="00234160"/>
    <w:rsid w:val="00235BA3"/>
    <w:rsid w:val="00235DB3"/>
    <w:rsid w:val="0024003E"/>
    <w:rsid w:val="0024073F"/>
    <w:rsid w:val="00242A72"/>
    <w:rsid w:val="00245037"/>
    <w:rsid w:val="002458B9"/>
    <w:rsid w:val="00250EA9"/>
    <w:rsid w:val="002510F6"/>
    <w:rsid w:val="002513F4"/>
    <w:rsid w:val="00253007"/>
    <w:rsid w:val="002535B1"/>
    <w:rsid w:val="00253A08"/>
    <w:rsid w:val="00253EEE"/>
    <w:rsid w:val="002558F4"/>
    <w:rsid w:val="00260C5A"/>
    <w:rsid w:val="002616A8"/>
    <w:rsid w:val="002627DD"/>
    <w:rsid w:val="00262899"/>
    <w:rsid w:val="002647EB"/>
    <w:rsid w:val="0026694E"/>
    <w:rsid w:val="002706FA"/>
    <w:rsid w:val="002710C8"/>
    <w:rsid w:val="00275DB8"/>
    <w:rsid w:val="00275E38"/>
    <w:rsid w:val="002761F6"/>
    <w:rsid w:val="002763C8"/>
    <w:rsid w:val="00280320"/>
    <w:rsid w:val="00280572"/>
    <w:rsid w:val="00282664"/>
    <w:rsid w:val="002826F5"/>
    <w:rsid w:val="0028288F"/>
    <w:rsid w:val="00283D87"/>
    <w:rsid w:val="00284498"/>
    <w:rsid w:val="00286C3E"/>
    <w:rsid w:val="002874EF"/>
    <w:rsid w:val="00291525"/>
    <w:rsid w:val="0029158F"/>
    <w:rsid w:val="002920F2"/>
    <w:rsid w:val="002969B3"/>
    <w:rsid w:val="002A113C"/>
    <w:rsid w:val="002A118D"/>
    <w:rsid w:val="002A2CD9"/>
    <w:rsid w:val="002A36D1"/>
    <w:rsid w:val="002A53B4"/>
    <w:rsid w:val="002A5403"/>
    <w:rsid w:val="002A6B8F"/>
    <w:rsid w:val="002A7E2E"/>
    <w:rsid w:val="002B3308"/>
    <w:rsid w:val="002B3EC4"/>
    <w:rsid w:val="002B4A4A"/>
    <w:rsid w:val="002B4BBE"/>
    <w:rsid w:val="002B59E7"/>
    <w:rsid w:val="002B6357"/>
    <w:rsid w:val="002B6484"/>
    <w:rsid w:val="002C0051"/>
    <w:rsid w:val="002C1401"/>
    <w:rsid w:val="002C1B02"/>
    <w:rsid w:val="002C327D"/>
    <w:rsid w:val="002C5725"/>
    <w:rsid w:val="002C5ACC"/>
    <w:rsid w:val="002D4194"/>
    <w:rsid w:val="002E182A"/>
    <w:rsid w:val="002E3BDA"/>
    <w:rsid w:val="002E5390"/>
    <w:rsid w:val="002E5C7D"/>
    <w:rsid w:val="002F2AAC"/>
    <w:rsid w:val="002F3503"/>
    <w:rsid w:val="002F730B"/>
    <w:rsid w:val="002F7D94"/>
    <w:rsid w:val="00300E83"/>
    <w:rsid w:val="00302CF3"/>
    <w:rsid w:val="00304C03"/>
    <w:rsid w:val="00305B9D"/>
    <w:rsid w:val="00310489"/>
    <w:rsid w:val="00310CD4"/>
    <w:rsid w:val="003120D4"/>
    <w:rsid w:val="003140AA"/>
    <w:rsid w:val="0031494F"/>
    <w:rsid w:val="003156E2"/>
    <w:rsid w:val="00315F51"/>
    <w:rsid w:val="00322E7D"/>
    <w:rsid w:val="00323376"/>
    <w:rsid w:val="003233DB"/>
    <w:rsid w:val="00323989"/>
    <w:rsid w:val="00323DC9"/>
    <w:rsid w:val="00324580"/>
    <w:rsid w:val="0032682A"/>
    <w:rsid w:val="003279DB"/>
    <w:rsid w:val="00330591"/>
    <w:rsid w:val="00330CAA"/>
    <w:rsid w:val="003312BC"/>
    <w:rsid w:val="00331ED2"/>
    <w:rsid w:val="00332E94"/>
    <w:rsid w:val="003333B1"/>
    <w:rsid w:val="00335C46"/>
    <w:rsid w:val="00343B1C"/>
    <w:rsid w:val="0034436F"/>
    <w:rsid w:val="00346841"/>
    <w:rsid w:val="00346C82"/>
    <w:rsid w:val="00346D62"/>
    <w:rsid w:val="00346F83"/>
    <w:rsid w:val="003477BA"/>
    <w:rsid w:val="0034781D"/>
    <w:rsid w:val="00351B53"/>
    <w:rsid w:val="00351C90"/>
    <w:rsid w:val="00353468"/>
    <w:rsid w:val="00355122"/>
    <w:rsid w:val="003577CA"/>
    <w:rsid w:val="003600AB"/>
    <w:rsid w:val="0036092F"/>
    <w:rsid w:val="00362F27"/>
    <w:rsid w:val="003666B9"/>
    <w:rsid w:val="00366873"/>
    <w:rsid w:val="0036762C"/>
    <w:rsid w:val="0037245D"/>
    <w:rsid w:val="00374502"/>
    <w:rsid w:val="00374842"/>
    <w:rsid w:val="00376263"/>
    <w:rsid w:val="003763B6"/>
    <w:rsid w:val="00376583"/>
    <w:rsid w:val="00382DD1"/>
    <w:rsid w:val="00383C20"/>
    <w:rsid w:val="003843BE"/>
    <w:rsid w:val="0038455F"/>
    <w:rsid w:val="0038532A"/>
    <w:rsid w:val="00387BC1"/>
    <w:rsid w:val="0039096E"/>
    <w:rsid w:val="00391864"/>
    <w:rsid w:val="003921FA"/>
    <w:rsid w:val="00393743"/>
    <w:rsid w:val="00394BF1"/>
    <w:rsid w:val="00395887"/>
    <w:rsid w:val="003A037C"/>
    <w:rsid w:val="003A141F"/>
    <w:rsid w:val="003A1E17"/>
    <w:rsid w:val="003A3326"/>
    <w:rsid w:val="003A4211"/>
    <w:rsid w:val="003A593D"/>
    <w:rsid w:val="003A759E"/>
    <w:rsid w:val="003A7832"/>
    <w:rsid w:val="003B5EE4"/>
    <w:rsid w:val="003B6B76"/>
    <w:rsid w:val="003B76D4"/>
    <w:rsid w:val="003B7992"/>
    <w:rsid w:val="003C33C6"/>
    <w:rsid w:val="003C4ABC"/>
    <w:rsid w:val="003C4B6C"/>
    <w:rsid w:val="003C5068"/>
    <w:rsid w:val="003C6F68"/>
    <w:rsid w:val="003D3F86"/>
    <w:rsid w:val="003D40B3"/>
    <w:rsid w:val="003D41F3"/>
    <w:rsid w:val="003D7F4B"/>
    <w:rsid w:val="003E0B18"/>
    <w:rsid w:val="003E0F46"/>
    <w:rsid w:val="003E2DE6"/>
    <w:rsid w:val="003E48FB"/>
    <w:rsid w:val="003E54D3"/>
    <w:rsid w:val="003E589F"/>
    <w:rsid w:val="003E596F"/>
    <w:rsid w:val="003E752E"/>
    <w:rsid w:val="003F0046"/>
    <w:rsid w:val="003F1EB1"/>
    <w:rsid w:val="003F2076"/>
    <w:rsid w:val="003F29FF"/>
    <w:rsid w:val="003F2A7C"/>
    <w:rsid w:val="003F3659"/>
    <w:rsid w:val="003F5B9A"/>
    <w:rsid w:val="003F6F79"/>
    <w:rsid w:val="003F79BF"/>
    <w:rsid w:val="004009FD"/>
    <w:rsid w:val="0040287A"/>
    <w:rsid w:val="0040395D"/>
    <w:rsid w:val="004051EC"/>
    <w:rsid w:val="004058F7"/>
    <w:rsid w:val="004100C4"/>
    <w:rsid w:val="00410872"/>
    <w:rsid w:val="0041095B"/>
    <w:rsid w:val="004128F0"/>
    <w:rsid w:val="004141D9"/>
    <w:rsid w:val="00415959"/>
    <w:rsid w:val="004209E7"/>
    <w:rsid w:val="00421684"/>
    <w:rsid w:val="00423FAA"/>
    <w:rsid w:val="00425031"/>
    <w:rsid w:val="004267D3"/>
    <w:rsid w:val="004273A1"/>
    <w:rsid w:val="00431F59"/>
    <w:rsid w:val="00432585"/>
    <w:rsid w:val="004330BA"/>
    <w:rsid w:val="00433FA9"/>
    <w:rsid w:val="00434095"/>
    <w:rsid w:val="00441AD8"/>
    <w:rsid w:val="00443446"/>
    <w:rsid w:val="00445530"/>
    <w:rsid w:val="00446103"/>
    <w:rsid w:val="00446966"/>
    <w:rsid w:val="00446FF1"/>
    <w:rsid w:val="004473D7"/>
    <w:rsid w:val="00450744"/>
    <w:rsid w:val="00451E7D"/>
    <w:rsid w:val="00452A5B"/>
    <w:rsid w:val="004538A7"/>
    <w:rsid w:val="00453E85"/>
    <w:rsid w:val="0045509D"/>
    <w:rsid w:val="00455CC5"/>
    <w:rsid w:val="00457280"/>
    <w:rsid w:val="00463066"/>
    <w:rsid w:val="00464C3A"/>
    <w:rsid w:val="00466108"/>
    <w:rsid w:val="0046747A"/>
    <w:rsid w:val="00467AC6"/>
    <w:rsid w:val="00467C52"/>
    <w:rsid w:val="00474C4E"/>
    <w:rsid w:val="0047671A"/>
    <w:rsid w:val="0048010C"/>
    <w:rsid w:val="004813A0"/>
    <w:rsid w:val="00481BF6"/>
    <w:rsid w:val="0048285C"/>
    <w:rsid w:val="00485516"/>
    <w:rsid w:val="0048594E"/>
    <w:rsid w:val="00487E96"/>
    <w:rsid w:val="0049130A"/>
    <w:rsid w:val="00491CE4"/>
    <w:rsid w:val="00494573"/>
    <w:rsid w:val="004946B7"/>
    <w:rsid w:val="0049785B"/>
    <w:rsid w:val="00497E28"/>
    <w:rsid w:val="004A2228"/>
    <w:rsid w:val="004A4057"/>
    <w:rsid w:val="004A4B51"/>
    <w:rsid w:val="004A77D8"/>
    <w:rsid w:val="004B0923"/>
    <w:rsid w:val="004B092B"/>
    <w:rsid w:val="004B2B83"/>
    <w:rsid w:val="004B3ADE"/>
    <w:rsid w:val="004B4CEC"/>
    <w:rsid w:val="004B4DA9"/>
    <w:rsid w:val="004B50FB"/>
    <w:rsid w:val="004B6076"/>
    <w:rsid w:val="004B62E3"/>
    <w:rsid w:val="004C1EBE"/>
    <w:rsid w:val="004C4660"/>
    <w:rsid w:val="004C5C2B"/>
    <w:rsid w:val="004D3546"/>
    <w:rsid w:val="004D3E59"/>
    <w:rsid w:val="004D510D"/>
    <w:rsid w:val="004D5EDD"/>
    <w:rsid w:val="004D7A38"/>
    <w:rsid w:val="004E0218"/>
    <w:rsid w:val="004E0768"/>
    <w:rsid w:val="004E3260"/>
    <w:rsid w:val="004E4141"/>
    <w:rsid w:val="004E4ADB"/>
    <w:rsid w:val="004F0CC0"/>
    <w:rsid w:val="004F0F9E"/>
    <w:rsid w:val="004F16FA"/>
    <w:rsid w:val="004F2499"/>
    <w:rsid w:val="004F2970"/>
    <w:rsid w:val="004F2E3C"/>
    <w:rsid w:val="004F5024"/>
    <w:rsid w:val="004F6341"/>
    <w:rsid w:val="004F6CFD"/>
    <w:rsid w:val="0050054A"/>
    <w:rsid w:val="00501586"/>
    <w:rsid w:val="005026E5"/>
    <w:rsid w:val="00502CB2"/>
    <w:rsid w:val="0050346A"/>
    <w:rsid w:val="005045A2"/>
    <w:rsid w:val="00505C2F"/>
    <w:rsid w:val="00505EC1"/>
    <w:rsid w:val="0050624C"/>
    <w:rsid w:val="00514533"/>
    <w:rsid w:val="00515370"/>
    <w:rsid w:val="0051591B"/>
    <w:rsid w:val="005177F3"/>
    <w:rsid w:val="00523249"/>
    <w:rsid w:val="00523388"/>
    <w:rsid w:val="0052598C"/>
    <w:rsid w:val="00526FBA"/>
    <w:rsid w:val="00531E0B"/>
    <w:rsid w:val="005326BA"/>
    <w:rsid w:val="00533D17"/>
    <w:rsid w:val="005365C7"/>
    <w:rsid w:val="0053691E"/>
    <w:rsid w:val="00537A8A"/>
    <w:rsid w:val="00537B27"/>
    <w:rsid w:val="00537B88"/>
    <w:rsid w:val="00541AD9"/>
    <w:rsid w:val="00541BF2"/>
    <w:rsid w:val="00541F4A"/>
    <w:rsid w:val="00542072"/>
    <w:rsid w:val="0054296B"/>
    <w:rsid w:val="0054462F"/>
    <w:rsid w:val="00545CAA"/>
    <w:rsid w:val="005464A8"/>
    <w:rsid w:val="005508BA"/>
    <w:rsid w:val="005517AA"/>
    <w:rsid w:val="005534E7"/>
    <w:rsid w:val="00554317"/>
    <w:rsid w:val="00554B36"/>
    <w:rsid w:val="00554E43"/>
    <w:rsid w:val="0055501D"/>
    <w:rsid w:val="00555336"/>
    <w:rsid w:val="005559A4"/>
    <w:rsid w:val="00560A35"/>
    <w:rsid w:val="00561959"/>
    <w:rsid w:val="0056206F"/>
    <w:rsid w:val="00567361"/>
    <w:rsid w:val="00570EB9"/>
    <w:rsid w:val="00570F4C"/>
    <w:rsid w:val="005712CA"/>
    <w:rsid w:val="00572159"/>
    <w:rsid w:val="00572220"/>
    <w:rsid w:val="0057535D"/>
    <w:rsid w:val="00577B70"/>
    <w:rsid w:val="005802AC"/>
    <w:rsid w:val="00582E94"/>
    <w:rsid w:val="00583686"/>
    <w:rsid w:val="00585094"/>
    <w:rsid w:val="00585767"/>
    <w:rsid w:val="00586572"/>
    <w:rsid w:val="005868AF"/>
    <w:rsid w:val="00586F83"/>
    <w:rsid w:val="00587973"/>
    <w:rsid w:val="005943F6"/>
    <w:rsid w:val="0059646C"/>
    <w:rsid w:val="005A543D"/>
    <w:rsid w:val="005B2C29"/>
    <w:rsid w:val="005B4A50"/>
    <w:rsid w:val="005B6C97"/>
    <w:rsid w:val="005B6D00"/>
    <w:rsid w:val="005B73B8"/>
    <w:rsid w:val="005C1B59"/>
    <w:rsid w:val="005C1C8C"/>
    <w:rsid w:val="005C3292"/>
    <w:rsid w:val="005C3637"/>
    <w:rsid w:val="005C4C6D"/>
    <w:rsid w:val="005C61A7"/>
    <w:rsid w:val="005C6669"/>
    <w:rsid w:val="005C7485"/>
    <w:rsid w:val="005C7DBF"/>
    <w:rsid w:val="005D09C5"/>
    <w:rsid w:val="005D0D0C"/>
    <w:rsid w:val="005D1257"/>
    <w:rsid w:val="005D12CC"/>
    <w:rsid w:val="005D13D9"/>
    <w:rsid w:val="005D16EA"/>
    <w:rsid w:val="005D325F"/>
    <w:rsid w:val="005D3673"/>
    <w:rsid w:val="005D407A"/>
    <w:rsid w:val="005D40E4"/>
    <w:rsid w:val="005D645D"/>
    <w:rsid w:val="005E10B6"/>
    <w:rsid w:val="005E1B49"/>
    <w:rsid w:val="005E1E64"/>
    <w:rsid w:val="005E3550"/>
    <w:rsid w:val="005E5327"/>
    <w:rsid w:val="005E65B6"/>
    <w:rsid w:val="005F2F78"/>
    <w:rsid w:val="005F34F1"/>
    <w:rsid w:val="005F5473"/>
    <w:rsid w:val="005F6581"/>
    <w:rsid w:val="005F65B3"/>
    <w:rsid w:val="005F73D2"/>
    <w:rsid w:val="0060019C"/>
    <w:rsid w:val="00601C38"/>
    <w:rsid w:val="00601E59"/>
    <w:rsid w:val="00606BB1"/>
    <w:rsid w:val="00606D30"/>
    <w:rsid w:val="00606F85"/>
    <w:rsid w:val="006070A0"/>
    <w:rsid w:val="00610158"/>
    <w:rsid w:val="0061071A"/>
    <w:rsid w:val="00611278"/>
    <w:rsid w:val="00612B24"/>
    <w:rsid w:val="006175B5"/>
    <w:rsid w:val="0061772B"/>
    <w:rsid w:val="00617B58"/>
    <w:rsid w:val="00622330"/>
    <w:rsid w:val="00623A2A"/>
    <w:rsid w:val="006241F7"/>
    <w:rsid w:val="00625BB6"/>
    <w:rsid w:val="00626C51"/>
    <w:rsid w:val="00626F09"/>
    <w:rsid w:val="00631191"/>
    <w:rsid w:val="00632E0E"/>
    <w:rsid w:val="00637764"/>
    <w:rsid w:val="00641D9B"/>
    <w:rsid w:val="00643F26"/>
    <w:rsid w:val="0064478E"/>
    <w:rsid w:val="006454F9"/>
    <w:rsid w:val="00651118"/>
    <w:rsid w:val="00651280"/>
    <w:rsid w:val="00651E04"/>
    <w:rsid w:val="006525B2"/>
    <w:rsid w:val="00652A51"/>
    <w:rsid w:val="00655A17"/>
    <w:rsid w:val="006578FE"/>
    <w:rsid w:val="00661A5E"/>
    <w:rsid w:val="00661CED"/>
    <w:rsid w:val="00665435"/>
    <w:rsid w:val="00665CBB"/>
    <w:rsid w:val="00666FD0"/>
    <w:rsid w:val="0066705D"/>
    <w:rsid w:val="006724E9"/>
    <w:rsid w:val="006727DD"/>
    <w:rsid w:val="00675C87"/>
    <w:rsid w:val="006770D3"/>
    <w:rsid w:val="0067752A"/>
    <w:rsid w:val="00682CAE"/>
    <w:rsid w:val="0068328B"/>
    <w:rsid w:val="00684D41"/>
    <w:rsid w:val="00687DDA"/>
    <w:rsid w:val="00695B71"/>
    <w:rsid w:val="006974E1"/>
    <w:rsid w:val="006A1AA0"/>
    <w:rsid w:val="006A21C7"/>
    <w:rsid w:val="006A3720"/>
    <w:rsid w:val="006A4F14"/>
    <w:rsid w:val="006A6291"/>
    <w:rsid w:val="006A6706"/>
    <w:rsid w:val="006A6EB1"/>
    <w:rsid w:val="006A7504"/>
    <w:rsid w:val="006A777C"/>
    <w:rsid w:val="006B0530"/>
    <w:rsid w:val="006B13C4"/>
    <w:rsid w:val="006B1A91"/>
    <w:rsid w:val="006B2C52"/>
    <w:rsid w:val="006B3BC3"/>
    <w:rsid w:val="006B4FEA"/>
    <w:rsid w:val="006B7804"/>
    <w:rsid w:val="006C0BC8"/>
    <w:rsid w:val="006C2B45"/>
    <w:rsid w:val="006C4531"/>
    <w:rsid w:val="006C65F7"/>
    <w:rsid w:val="006D02F8"/>
    <w:rsid w:val="006D09A8"/>
    <w:rsid w:val="006D1DA6"/>
    <w:rsid w:val="006D2771"/>
    <w:rsid w:val="006D286D"/>
    <w:rsid w:val="006D5AFE"/>
    <w:rsid w:val="006E09F6"/>
    <w:rsid w:val="006E12C1"/>
    <w:rsid w:val="006E2095"/>
    <w:rsid w:val="006E2CA4"/>
    <w:rsid w:val="006E6207"/>
    <w:rsid w:val="006F0CFC"/>
    <w:rsid w:val="006F14DE"/>
    <w:rsid w:val="006F178D"/>
    <w:rsid w:val="006F259A"/>
    <w:rsid w:val="006F4429"/>
    <w:rsid w:val="006F68C5"/>
    <w:rsid w:val="00701889"/>
    <w:rsid w:val="00701F79"/>
    <w:rsid w:val="00703D20"/>
    <w:rsid w:val="00705C04"/>
    <w:rsid w:val="0070629E"/>
    <w:rsid w:val="00706F2D"/>
    <w:rsid w:val="00707374"/>
    <w:rsid w:val="00710406"/>
    <w:rsid w:val="00710487"/>
    <w:rsid w:val="007105D5"/>
    <w:rsid w:val="00710F46"/>
    <w:rsid w:val="00711139"/>
    <w:rsid w:val="00711A0D"/>
    <w:rsid w:val="007120C0"/>
    <w:rsid w:val="007144AB"/>
    <w:rsid w:val="00714605"/>
    <w:rsid w:val="00717449"/>
    <w:rsid w:val="0072016D"/>
    <w:rsid w:val="0072037F"/>
    <w:rsid w:val="00721351"/>
    <w:rsid w:val="00724AF2"/>
    <w:rsid w:val="00724E2D"/>
    <w:rsid w:val="00725AAD"/>
    <w:rsid w:val="0072653A"/>
    <w:rsid w:val="00727401"/>
    <w:rsid w:val="007302A4"/>
    <w:rsid w:val="00731631"/>
    <w:rsid w:val="0073227B"/>
    <w:rsid w:val="007346D0"/>
    <w:rsid w:val="00734B23"/>
    <w:rsid w:val="00737C22"/>
    <w:rsid w:val="00737F5E"/>
    <w:rsid w:val="007407F2"/>
    <w:rsid w:val="00741D1B"/>
    <w:rsid w:val="00741E37"/>
    <w:rsid w:val="00742F48"/>
    <w:rsid w:val="00747746"/>
    <w:rsid w:val="0075000C"/>
    <w:rsid w:val="00750632"/>
    <w:rsid w:val="007507FA"/>
    <w:rsid w:val="00750AFB"/>
    <w:rsid w:val="00752593"/>
    <w:rsid w:val="007527EF"/>
    <w:rsid w:val="00754320"/>
    <w:rsid w:val="00755756"/>
    <w:rsid w:val="00755C67"/>
    <w:rsid w:val="007614CE"/>
    <w:rsid w:val="00762234"/>
    <w:rsid w:val="00762F97"/>
    <w:rsid w:val="00763981"/>
    <w:rsid w:val="00764A8E"/>
    <w:rsid w:val="0076782A"/>
    <w:rsid w:val="0077063B"/>
    <w:rsid w:val="0077459B"/>
    <w:rsid w:val="00774B4A"/>
    <w:rsid w:val="00782D8C"/>
    <w:rsid w:val="00782DCA"/>
    <w:rsid w:val="00782F4E"/>
    <w:rsid w:val="00783449"/>
    <w:rsid w:val="00784583"/>
    <w:rsid w:val="00786641"/>
    <w:rsid w:val="00790DBC"/>
    <w:rsid w:val="00792459"/>
    <w:rsid w:val="00796A3D"/>
    <w:rsid w:val="00796CF4"/>
    <w:rsid w:val="0079704D"/>
    <w:rsid w:val="007971FF"/>
    <w:rsid w:val="00797B60"/>
    <w:rsid w:val="007A0322"/>
    <w:rsid w:val="007A0722"/>
    <w:rsid w:val="007A3A76"/>
    <w:rsid w:val="007A3FA3"/>
    <w:rsid w:val="007B29B0"/>
    <w:rsid w:val="007B51E0"/>
    <w:rsid w:val="007B5BDD"/>
    <w:rsid w:val="007B7AC1"/>
    <w:rsid w:val="007B7D7B"/>
    <w:rsid w:val="007C0283"/>
    <w:rsid w:val="007C147C"/>
    <w:rsid w:val="007C4117"/>
    <w:rsid w:val="007C55C8"/>
    <w:rsid w:val="007C6F76"/>
    <w:rsid w:val="007D0E97"/>
    <w:rsid w:val="007D34FE"/>
    <w:rsid w:val="007D377A"/>
    <w:rsid w:val="007D5520"/>
    <w:rsid w:val="007D7D31"/>
    <w:rsid w:val="007E0D81"/>
    <w:rsid w:val="007E2671"/>
    <w:rsid w:val="007E3772"/>
    <w:rsid w:val="007E5CE2"/>
    <w:rsid w:val="007E6CBA"/>
    <w:rsid w:val="007E793F"/>
    <w:rsid w:val="007F1C22"/>
    <w:rsid w:val="007F28E2"/>
    <w:rsid w:val="007F2D1F"/>
    <w:rsid w:val="00800DA5"/>
    <w:rsid w:val="0080161D"/>
    <w:rsid w:val="00803444"/>
    <w:rsid w:val="00803A22"/>
    <w:rsid w:val="008060E3"/>
    <w:rsid w:val="00806305"/>
    <w:rsid w:val="00806CC3"/>
    <w:rsid w:val="00806FAA"/>
    <w:rsid w:val="00810086"/>
    <w:rsid w:val="00810588"/>
    <w:rsid w:val="008107FE"/>
    <w:rsid w:val="00813FDA"/>
    <w:rsid w:val="008143C0"/>
    <w:rsid w:val="00814A7E"/>
    <w:rsid w:val="00814E02"/>
    <w:rsid w:val="0081655C"/>
    <w:rsid w:val="0081668A"/>
    <w:rsid w:val="00817D2F"/>
    <w:rsid w:val="00821A5D"/>
    <w:rsid w:val="0082282C"/>
    <w:rsid w:val="008234F5"/>
    <w:rsid w:val="00826999"/>
    <w:rsid w:val="00827F58"/>
    <w:rsid w:val="00831F3F"/>
    <w:rsid w:val="008323FB"/>
    <w:rsid w:val="00836434"/>
    <w:rsid w:val="008423FB"/>
    <w:rsid w:val="00844F2E"/>
    <w:rsid w:val="00845041"/>
    <w:rsid w:val="00845250"/>
    <w:rsid w:val="00845A0F"/>
    <w:rsid w:val="00845FBF"/>
    <w:rsid w:val="00846693"/>
    <w:rsid w:val="00847E13"/>
    <w:rsid w:val="00852BCD"/>
    <w:rsid w:val="0085456E"/>
    <w:rsid w:val="008550BE"/>
    <w:rsid w:val="0085659C"/>
    <w:rsid w:val="00856EE0"/>
    <w:rsid w:val="00857354"/>
    <w:rsid w:val="00857ACD"/>
    <w:rsid w:val="00860CDB"/>
    <w:rsid w:val="00860FCC"/>
    <w:rsid w:val="00862346"/>
    <w:rsid w:val="00862B2C"/>
    <w:rsid w:val="00863653"/>
    <w:rsid w:val="008643F3"/>
    <w:rsid w:val="0087192C"/>
    <w:rsid w:val="00872349"/>
    <w:rsid w:val="00874332"/>
    <w:rsid w:val="008756ED"/>
    <w:rsid w:val="00875D40"/>
    <w:rsid w:val="008800E8"/>
    <w:rsid w:val="00880E2E"/>
    <w:rsid w:val="0088142A"/>
    <w:rsid w:val="00881D42"/>
    <w:rsid w:val="00885C3A"/>
    <w:rsid w:val="00890228"/>
    <w:rsid w:val="00892EA7"/>
    <w:rsid w:val="0089311F"/>
    <w:rsid w:val="0089359F"/>
    <w:rsid w:val="00893A6D"/>
    <w:rsid w:val="00896643"/>
    <w:rsid w:val="00897606"/>
    <w:rsid w:val="008A0267"/>
    <w:rsid w:val="008A0962"/>
    <w:rsid w:val="008A163B"/>
    <w:rsid w:val="008A1992"/>
    <w:rsid w:val="008A4A6A"/>
    <w:rsid w:val="008A5E85"/>
    <w:rsid w:val="008A5F1F"/>
    <w:rsid w:val="008A671E"/>
    <w:rsid w:val="008A77FC"/>
    <w:rsid w:val="008A7875"/>
    <w:rsid w:val="008B01DF"/>
    <w:rsid w:val="008B04E1"/>
    <w:rsid w:val="008B11CA"/>
    <w:rsid w:val="008B4C1B"/>
    <w:rsid w:val="008B58D9"/>
    <w:rsid w:val="008C08E2"/>
    <w:rsid w:val="008C17AC"/>
    <w:rsid w:val="008C1C93"/>
    <w:rsid w:val="008C28F6"/>
    <w:rsid w:val="008C29AC"/>
    <w:rsid w:val="008C2C43"/>
    <w:rsid w:val="008C5530"/>
    <w:rsid w:val="008C5DC2"/>
    <w:rsid w:val="008C5F76"/>
    <w:rsid w:val="008C7423"/>
    <w:rsid w:val="008C79C2"/>
    <w:rsid w:val="008D01A3"/>
    <w:rsid w:val="008D5495"/>
    <w:rsid w:val="008D6283"/>
    <w:rsid w:val="008D65C8"/>
    <w:rsid w:val="008D6C9E"/>
    <w:rsid w:val="008D74AC"/>
    <w:rsid w:val="008E00F4"/>
    <w:rsid w:val="008E0925"/>
    <w:rsid w:val="008E177B"/>
    <w:rsid w:val="008E1F6D"/>
    <w:rsid w:val="008E2CE0"/>
    <w:rsid w:val="008E3619"/>
    <w:rsid w:val="008E39D3"/>
    <w:rsid w:val="008E3CFF"/>
    <w:rsid w:val="008E5A3C"/>
    <w:rsid w:val="008E5DE4"/>
    <w:rsid w:val="008E76F7"/>
    <w:rsid w:val="008F101D"/>
    <w:rsid w:val="008F6E50"/>
    <w:rsid w:val="008F7DEE"/>
    <w:rsid w:val="00901ACE"/>
    <w:rsid w:val="00902C30"/>
    <w:rsid w:val="00904381"/>
    <w:rsid w:val="00904B88"/>
    <w:rsid w:val="00907D8F"/>
    <w:rsid w:val="009112DC"/>
    <w:rsid w:val="00911356"/>
    <w:rsid w:val="0091177C"/>
    <w:rsid w:val="00912570"/>
    <w:rsid w:val="00915A35"/>
    <w:rsid w:val="009165F8"/>
    <w:rsid w:val="00921CBA"/>
    <w:rsid w:val="00923959"/>
    <w:rsid w:val="00923F14"/>
    <w:rsid w:val="0092558C"/>
    <w:rsid w:val="00925851"/>
    <w:rsid w:val="009259AF"/>
    <w:rsid w:val="0092605E"/>
    <w:rsid w:val="00926DFD"/>
    <w:rsid w:val="009273FC"/>
    <w:rsid w:val="0093671A"/>
    <w:rsid w:val="00936DAF"/>
    <w:rsid w:val="00942391"/>
    <w:rsid w:val="009431E7"/>
    <w:rsid w:val="009438CA"/>
    <w:rsid w:val="0094519B"/>
    <w:rsid w:val="0094777E"/>
    <w:rsid w:val="00947D11"/>
    <w:rsid w:val="00947D8C"/>
    <w:rsid w:val="00956F87"/>
    <w:rsid w:val="009638F3"/>
    <w:rsid w:val="009649DE"/>
    <w:rsid w:val="009662F9"/>
    <w:rsid w:val="0096652C"/>
    <w:rsid w:val="00966F3A"/>
    <w:rsid w:val="0096742B"/>
    <w:rsid w:val="009707E5"/>
    <w:rsid w:val="00970FA9"/>
    <w:rsid w:val="009710EC"/>
    <w:rsid w:val="009716F2"/>
    <w:rsid w:val="00971D58"/>
    <w:rsid w:val="00971EF8"/>
    <w:rsid w:val="00973470"/>
    <w:rsid w:val="00973AB8"/>
    <w:rsid w:val="00973F2B"/>
    <w:rsid w:val="00974811"/>
    <w:rsid w:val="0097559B"/>
    <w:rsid w:val="00975D95"/>
    <w:rsid w:val="00980EA0"/>
    <w:rsid w:val="009811C2"/>
    <w:rsid w:val="009816BC"/>
    <w:rsid w:val="0098358C"/>
    <w:rsid w:val="009840C4"/>
    <w:rsid w:val="009842CE"/>
    <w:rsid w:val="00985A20"/>
    <w:rsid w:val="00986F33"/>
    <w:rsid w:val="00987116"/>
    <w:rsid w:val="0098730F"/>
    <w:rsid w:val="0098737C"/>
    <w:rsid w:val="00987433"/>
    <w:rsid w:val="00990D37"/>
    <w:rsid w:val="0099180E"/>
    <w:rsid w:val="00994404"/>
    <w:rsid w:val="009944B7"/>
    <w:rsid w:val="0099494C"/>
    <w:rsid w:val="00996029"/>
    <w:rsid w:val="009962CD"/>
    <w:rsid w:val="00997316"/>
    <w:rsid w:val="009A0E17"/>
    <w:rsid w:val="009A19B3"/>
    <w:rsid w:val="009A1B6E"/>
    <w:rsid w:val="009A5631"/>
    <w:rsid w:val="009A764C"/>
    <w:rsid w:val="009B21F9"/>
    <w:rsid w:val="009B3717"/>
    <w:rsid w:val="009B49BD"/>
    <w:rsid w:val="009B4D2A"/>
    <w:rsid w:val="009C0CC5"/>
    <w:rsid w:val="009C0E3D"/>
    <w:rsid w:val="009C1040"/>
    <w:rsid w:val="009C34BA"/>
    <w:rsid w:val="009C434F"/>
    <w:rsid w:val="009C567F"/>
    <w:rsid w:val="009C59BF"/>
    <w:rsid w:val="009C6D7D"/>
    <w:rsid w:val="009C7170"/>
    <w:rsid w:val="009C7565"/>
    <w:rsid w:val="009D5719"/>
    <w:rsid w:val="009D6748"/>
    <w:rsid w:val="009D6D2A"/>
    <w:rsid w:val="009E23FA"/>
    <w:rsid w:val="009E2C07"/>
    <w:rsid w:val="009E3E39"/>
    <w:rsid w:val="009E45B7"/>
    <w:rsid w:val="009E4EC7"/>
    <w:rsid w:val="009E52F9"/>
    <w:rsid w:val="009E60B2"/>
    <w:rsid w:val="009E675D"/>
    <w:rsid w:val="009E6F0A"/>
    <w:rsid w:val="009E71F2"/>
    <w:rsid w:val="009E7EB9"/>
    <w:rsid w:val="009F181E"/>
    <w:rsid w:val="009F18C0"/>
    <w:rsid w:val="009F1DAD"/>
    <w:rsid w:val="009F1F64"/>
    <w:rsid w:val="009F524B"/>
    <w:rsid w:val="009F5BDF"/>
    <w:rsid w:val="00A001BC"/>
    <w:rsid w:val="00A022CA"/>
    <w:rsid w:val="00A031A2"/>
    <w:rsid w:val="00A03E61"/>
    <w:rsid w:val="00A05809"/>
    <w:rsid w:val="00A07E64"/>
    <w:rsid w:val="00A1119C"/>
    <w:rsid w:val="00A12B63"/>
    <w:rsid w:val="00A13E33"/>
    <w:rsid w:val="00A17F5A"/>
    <w:rsid w:val="00A20258"/>
    <w:rsid w:val="00A21304"/>
    <w:rsid w:val="00A22412"/>
    <w:rsid w:val="00A233A5"/>
    <w:rsid w:val="00A2356B"/>
    <w:rsid w:val="00A23862"/>
    <w:rsid w:val="00A24307"/>
    <w:rsid w:val="00A2559F"/>
    <w:rsid w:val="00A276AE"/>
    <w:rsid w:val="00A27C5E"/>
    <w:rsid w:val="00A306CA"/>
    <w:rsid w:val="00A3118E"/>
    <w:rsid w:val="00A354D6"/>
    <w:rsid w:val="00A35647"/>
    <w:rsid w:val="00A362B4"/>
    <w:rsid w:val="00A36528"/>
    <w:rsid w:val="00A376CD"/>
    <w:rsid w:val="00A37A46"/>
    <w:rsid w:val="00A37ED1"/>
    <w:rsid w:val="00A43464"/>
    <w:rsid w:val="00A436DB"/>
    <w:rsid w:val="00A444AE"/>
    <w:rsid w:val="00A47B87"/>
    <w:rsid w:val="00A47C54"/>
    <w:rsid w:val="00A521BC"/>
    <w:rsid w:val="00A536CE"/>
    <w:rsid w:val="00A5471F"/>
    <w:rsid w:val="00A56722"/>
    <w:rsid w:val="00A56E6D"/>
    <w:rsid w:val="00A60E56"/>
    <w:rsid w:val="00A614EC"/>
    <w:rsid w:val="00A617EF"/>
    <w:rsid w:val="00A64066"/>
    <w:rsid w:val="00A64878"/>
    <w:rsid w:val="00A6491F"/>
    <w:rsid w:val="00A7173F"/>
    <w:rsid w:val="00A717DA"/>
    <w:rsid w:val="00A7202D"/>
    <w:rsid w:val="00A72031"/>
    <w:rsid w:val="00A73532"/>
    <w:rsid w:val="00A73673"/>
    <w:rsid w:val="00A74496"/>
    <w:rsid w:val="00A81397"/>
    <w:rsid w:val="00A83177"/>
    <w:rsid w:val="00A859CF"/>
    <w:rsid w:val="00A85C93"/>
    <w:rsid w:val="00A86E4F"/>
    <w:rsid w:val="00A87319"/>
    <w:rsid w:val="00A87CC3"/>
    <w:rsid w:val="00A87E4A"/>
    <w:rsid w:val="00A90A76"/>
    <w:rsid w:val="00A90BBF"/>
    <w:rsid w:val="00A922F1"/>
    <w:rsid w:val="00A93D08"/>
    <w:rsid w:val="00A941E1"/>
    <w:rsid w:val="00A945F5"/>
    <w:rsid w:val="00A9585E"/>
    <w:rsid w:val="00A97DE0"/>
    <w:rsid w:val="00AA023A"/>
    <w:rsid w:val="00AA0878"/>
    <w:rsid w:val="00AA16E9"/>
    <w:rsid w:val="00AA4AB5"/>
    <w:rsid w:val="00AA57E6"/>
    <w:rsid w:val="00AA5AF1"/>
    <w:rsid w:val="00AB325A"/>
    <w:rsid w:val="00AB4944"/>
    <w:rsid w:val="00AB4963"/>
    <w:rsid w:val="00AB5A49"/>
    <w:rsid w:val="00AB5AA5"/>
    <w:rsid w:val="00AB78B2"/>
    <w:rsid w:val="00AB7DCD"/>
    <w:rsid w:val="00AC0DE0"/>
    <w:rsid w:val="00AC21A0"/>
    <w:rsid w:val="00AC3B79"/>
    <w:rsid w:val="00AC437D"/>
    <w:rsid w:val="00AC7680"/>
    <w:rsid w:val="00AC7CAE"/>
    <w:rsid w:val="00AD0F47"/>
    <w:rsid w:val="00AD1D24"/>
    <w:rsid w:val="00AD1D79"/>
    <w:rsid w:val="00AD333A"/>
    <w:rsid w:val="00AD7490"/>
    <w:rsid w:val="00AE0ABC"/>
    <w:rsid w:val="00AE214E"/>
    <w:rsid w:val="00AE27BC"/>
    <w:rsid w:val="00AE2DDF"/>
    <w:rsid w:val="00AE3FC4"/>
    <w:rsid w:val="00AE5C41"/>
    <w:rsid w:val="00AE63A5"/>
    <w:rsid w:val="00AF0F6B"/>
    <w:rsid w:val="00AF1F7A"/>
    <w:rsid w:val="00AF47A8"/>
    <w:rsid w:val="00AF549F"/>
    <w:rsid w:val="00AF7B1C"/>
    <w:rsid w:val="00B0063B"/>
    <w:rsid w:val="00B018E4"/>
    <w:rsid w:val="00B0305F"/>
    <w:rsid w:val="00B032A3"/>
    <w:rsid w:val="00B0334F"/>
    <w:rsid w:val="00B037A4"/>
    <w:rsid w:val="00B039A2"/>
    <w:rsid w:val="00B04571"/>
    <w:rsid w:val="00B057F6"/>
    <w:rsid w:val="00B06506"/>
    <w:rsid w:val="00B06BD9"/>
    <w:rsid w:val="00B06EC2"/>
    <w:rsid w:val="00B07E89"/>
    <w:rsid w:val="00B11814"/>
    <w:rsid w:val="00B12DD3"/>
    <w:rsid w:val="00B131E8"/>
    <w:rsid w:val="00B1340E"/>
    <w:rsid w:val="00B14339"/>
    <w:rsid w:val="00B17462"/>
    <w:rsid w:val="00B17584"/>
    <w:rsid w:val="00B22635"/>
    <w:rsid w:val="00B22C09"/>
    <w:rsid w:val="00B245D1"/>
    <w:rsid w:val="00B2497B"/>
    <w:rsid w:val="00B24DF4"/>
    <w:rsid w:val="00B336CB"/>
    <w:rsid w:val="00B3512E"/>
    <w:rsid w:val="00B35280"/>
    <w:rsid w:val="00B361F3"/>
    <w:rsid w:val="00B3670C"/>
    <w:rsid w:val="00B3711C"/>
    <w:rsid w:val="00B37EB6"/>
    <w:rsid w:val="00B40DEE"/>
    <w:rsid w:val="00B410C5"/>
    <w:rsid w:val="00B421AF"/>
    <w:rsid w:val="00B421FD"/>
    <w:rsid w:val="00B426D3"/>
    <w:rsid w:val="00B4470A"/>
    <w:rsid w:val="00B44E14"/>
    <w:rsid w:val="00B45111"/>
    <w:rsid w:val="00B457AD"/>
    <w:rsid w:val="00B47795"/>
    <w:rsid w:val="00B51F99"/>
    <w:rsid w:val="00B52622"/>
    <w:rsid w:val="00B52D8C"/>
    <w:rsid w:val="00B53050"/>
    <w:rsid w:val="00B540F3"/>
    <w:rsid w:val="00B5427E"/>
    <w:rsid w:val="00B57D43"/>
    <w:rsid w:val="00B60B42"/>
    <w:rsid w:val="00B61C32"/>
    <w:rsid w:val="00B61E13"/>
    <w:rsid w:val="00B624CE"/>
    <w:rsid w:val="00B62A6C"/>
    <w:rsid w:val="00B63652"/>
    <w:rsid w:val="00B64276"/>
    <w:rsid w:val="00B66A67"/>
    <w:rsid w:val="00B670EF"/>
    <w:rsid w:val="00B72C5D"/>
    <w:rsid w:val="00B7354A"/>
    <w:rsid w:val="00B738F5"/>
    <w:rsid w:val="00B74176"/>
    <w:rsid w:val="00B759B3"/>
    <w:rsid w:val="00B77553"/>
    <w:rsid w:val="00B8184C"/>
    <w:rsid w:val="00B83CBF"/>
    <w:rsid w:val="00B851E5"/>
    <w:rsid w:val="00B9120B"/>
    <w:rsid w:val="00B91308"/>
    <w:rsid w:val="00B9170C"/>
    <w:rsid w:val="00B9241A"/>
    <w:rsid w:val="00B938A5"/>
    <w:rsid w:val="00B95ABF"/>
    <w:rsid w:val="00B9709D"/>
    <w:rsid w:val="00BA0197"/>
    <w:rsid w:val="00BA0C30"/>
    <w:rsid w:val="00BA0DCC"/>
    <w:rsid w:val="00BA1048"/>
    <w:rsid w:val="00BA2E91"/>
    <w:rsid w:val="00BA2FED"/>
    <w:rsid w:val="00BA7A0A"/>
    <w:rsid w:val="00BA7A9C"/>
    <w:rsid w:val="00BB07E7"/>
    <w:rsid w:val="00BB0847"/>
    <w:rsid w:val="00BB1436"/>
    <w:rsid w:val="00BB2A72"/>
    <w:rsid w:val="00BB36C9"/>
    <w:rsid w:val="00BB4ADE"/>
    <w:rsid w:val="00BB57F9"/>
    <w:rsid w:val="00BB5BA3"/>
    <w:rsid w:val="00BB5DCF"/>
    <w:rsid w:val="00BC10E6"/>
    <w:rsid w:val="00BC14C2"/>
    <w:rsid w:val="00BC2781"/>
    <w:rsid w:val="00BC5247"/>
    <w:rsid w:val="00BC5665"/>
    <w:rsid w:val="00BC5976"/>
    <w:rsid w:val="00BD0C4D"/>
    <w:rsid w:val="00BD5186"/>
    <w:rsid w:val="00BD6947"/>
    <w:rsid w:val="00BD6F72"/>
    <w:rsid w:val="00BD70B6"/>
    <w:rsid w:val="00BD7538"/>
    <w:rsid w:val="00BE03B4"/>
    <w:rsid w:val="00BE2A7E"/>
    <w:rsid w:val="00BE316C"/>
    <w:rsid w:val="00BE40C3"/>
    <w:rsid w:val="00BE4FE3"/>
    <w:rsid w:val="00BE54E5"/>
    <w:rsid w:val="00BE7914"/>
    <w:rsid w:val="00BF024A"/>
    <w:rsid w:val="00BF024E"/>
    <w:rsid w:val="00BF08AD"/>
    <w:rsid w:val="00BF22BA"/>
    <w:rsid w:val="00BF2A7A"/>
    <w:rsid w:val="00BF42D5"/>
    <w:rsid w:val="00BF4325"/>
    <w:rsid w:val="00BF4F3D"/>
    <w:rsid w:val="00BF6204"/>
    <w:rsid w:val="00BF63A1"/>
    <w:rsid w:val="00C0178C"/>
    <w:rsid w:val="00C0381E"/>
    <w:rsid w:val="00C03B13"/>
    <w:rsid w:val="00C03E70"/>
    <w:rsid w:val="00C040E8"/>
    <w:rsid w:val="00C06AC2"/>
    <w:rsid w:val="00C074BE"/>
    <w:rsid w:val="00C077AF"/>
    <w:rsid w:val="00C1077E"/>
    <w:rsid w:val="00C10821"/>
    <w:rsid w:val="00C11491"/>
    <w:rsid w:val="00C14CE5"/>
    <w:rsid w:val="00C20125"/>
    <w:rsid w:val="00C22C1C"/>
    <w:rsid w:val="00C23880"/>
    <w:rsid w:val="00C2673F"/>
    <w:rsid w:val="00C26A4C"/>
    <w:rsid w:val="00C2787E"/>
    <w:rsid w:val="00C3049D"/>
    <w:rsid w:val="00C30CC1"/>
    <w:rsid w:val="00C3246B"/>
    <w:rsid w:val="00C325F6"/>
    <w:rsid w:val="00C32BFD"/>
    <w:rsid w:val="00C358B2"/>
    <w:rsid w:val="00C36C91"/>
    <w:rsid w:val="00C4039A"/>
    <w:rsid w:val="00C40F1A"/>
    <w:rsid w:val="00C42A31"/>
    <w:rsid w:val="00C431DE"/>
    <w:rsid w:val="00C4344A"/>
    <w:rsid w:val="00C43F58"/>
    <w:rsid w:val="00C443F3"/>
    <w:rsid w:val="00C455AB"/>
    <w:rsid w:val="00C461C6"/>
    <w:rsid w:val="00C46D2C"/>
    <w:rsid w:val="00C46D72"/>
    <w:rsid w:val="00C473F2"/>
    <w:rsid w:val="00C50CC7"/>
    <w:rsid w:val="00C51583"/>
    <w:rsid w:val="00C52B33"/>
    <w:rsid w:val="00C534AF"/>
    <w:rsid w:val="00C53540"/>
    <w:rsid w:val="00C538BB"/>
    <w:rsid w:val="00C53F03"/>
    <w:rsid w:val="00C53F04"/>
    <w:rsid w:val="00C557B9"/>
    <w:rsid w:val="00C56089"/>
    <w:rsid w:val="00C62484"/>
    <w:rsid w:val="00C633E9"/>
    <w:rsid w:val="00C646C2"/>
    <w:rsid w:val="00C65AE4"/>
    <w:rsid w:val="00C65EE1"/>
    <w:rsid w:val="00C66D21"/>
    <w:rsid w:val="00C67364"/>
    <w:rsid w:val="00C7118C"/>
    <w:rsid w:val="00C71CF5"/>
    <w:rsid w:val="00C720AA"/>
    <w:rsid w:val="00C7570A"/>
    <w:rsid w:val="00C80B20"/>
    <w:rsid w:val="00C8195C"/>
    <w:rsid w:val="00C83F97"/>
    <w:rsid w:val="00C84513"/>
    <w:rsid w:val="00C919EB"/>
    <w:rsid w:val="00C940E1"/>
    <w:rsid w:val="00C944E1"/>
    <w:rsid w:val="00C9772D"/>
    <w:rsid w:val="00CA0BED"/>
    <w:rsid w:val="00CA1BD4"/>
    <w:rsid w:val="00CA1E8A"/>
    <w:rsid w:val="00CA2C91"/>
    <w:rsid w:val="00CA3104"/>
    <w:rsid w:val="00CA534C"/>
    <w:rsid w:val="00CA5763"/>
    <w:rsid w:val="00CA5FEF"/>
    <w:rsid w:val="00CA6F6B"/>
    <w:rsid w:val="00CB0583"/>
    <w:rsid w:val="00CB519D"/>
    <w:rsid w:val="00CB7C8E"/>
    <w:rsid w:val="00CC043F"/>
    <w:rsid w:val="00CC2804"/>
    <w:rsid w:val="00CC3303"/>
    <w:rsid w:val="00CC4377"/>
    <w:rsid w:val="00CC57DF"/>
    <w:rsid w:val="00CC641D"/>
    <w:rsid w:val="00CC67FF"/>
    <w:rsid w:val="00CC7A47"/>
    <w:rsid w:val="00CD0FAB"/>
    <w:rsid w:val="00CD157C"/>
    <w:rsid w:val="00CD1E92"/>
    <w:rsid w:val="00CD3280"/>
    <w:rsid w:val="00CD3362"/>
    <w:rsid w:val="00CD3E5B"/>
    <w:rsid w:val="00CD40ED"/>
    <w:rsid w:val="00CD4645"/>
    <w:rsid w:val="00CD580B"/>
    <w:rsid w:val="00CD5E6E"/>
    <w:rsid w:val="00CD61D9"/>
    <w:rsid w:val="00CD77B9"/>
    <w:rsid w:val="00CE2761"/>
    <w:rsid w:val="00CE27E3"/>
    <w:rsid w:val="00CE2CC4"/>
    <w:rsid w:val="00CE3DF6"/>
    <w:rsid w:val="00CE4AE6"/>
    <w:rsid w:val="00CE4C2F"/>
    <w:rsid w:val="00CE4E89"/>
    <w:rsid w:val="00CE6297"/>
    <w:rsid w:val="00CE6298"/>
    <w:rsid w:val="00CF2266"/>
    <w:rsid w:val="00CF41E6"/>
    <w:rsid w:val="00CF4E8E"/>
    <w:rsid w:val="00CF5570"/>
    <w:rsid w:val="00D01CC2"/>
    <w:rsid w:val="00D03365"/>
    <w:rsid w:val="00D039C6"/>
    <w:rsid w:val="00D04106"/>
    <w:rsid w:val="00D04E80"/>
    <w:rsid w:val="00D074C1"/>
    <w:rsid w:val="00D10400"/>
    <w:rsid w:val="00D10947"/>
    <w:rsid w:val="00D10BA9"/>
    <w:rsid w:val="00D1119A"/>
    <w:rsid w:val="00D12BA4"/>
    <w:rsid w:val="00D15F1B"/>
    <w:rsid w:val="00D1696A"/>
    <w:rsid w:val="00D17D92"/>
    <w:rsid w:val="00D24C04"/>
    <w:rsid w:val="00D250C9"/>
    <w:rsid w:val="00D26C7A"/>
    <w:rsid w:val="00D27C85"/>
    <w:rsid w:val="00D30FA3"/>
    <w:rsid w:val="00D3227C"/>
    <w:rsid w:val="00D32D8D"/>
    <w:rsid w:val="00D33F11"/>
    <w:rsid w:val="00D35C59"/>
    <w:rsid w:val="00D36932"/>
    <w:rsid w:val="00D3772C"/>
    <w:rsid w:val="00D37789"/>
    <w:rsid w:val="00D40544"/>
    <w:rsid w:val="00D411AD"/>
    <w:rsid w:val="00D44AB5"/>
    <w:rsid w:val="00D44B63"/>
    <w:rsid w:val="00D44F73"/>
    <w:rsid w:val="00D46955"/>
    <w:rsid w:val="00D47E24"/>
    <w:rsid w:val="00D52A37"/>
    <w:rsid w:val="00D53DD7"/>
    <w:rsid w:val="00D55652"/>
    <w:rsid w:val="00D55ABE"/>
    <w:rsid w:val="00D55D18"/>
    <w:rsid w:val="00D55E7E"/>
    <w:rsid w:val="00D5642C"/>
    <w:rsid w:val="00D56503"/>
    <w:rsid w:val="00D57CAB"/>
    <w:rsid w:val="00D604E6"/>
    <w:rsid w:val="00D60C97"/>
    <w:rsid w:val="00D619F0"/>
    <w:rsid w:val="00D654B4"/>
    <w:rsid w:val="00D661FE"/>
    <w:rsid w:val="00D6782E"/>
    <w:rsid w:val="00D705E9"/>
    <w:rsid w:val="00D709EC"/>
    <w:rsid w:val="00D70B71"/>
    <w:rsid w:val="00D70D1D"/>
    <w:rsid w:val="00D7116A"/>
    <w:rsid w:val="00D719F3"/>
    <w:rsid w:val="00D71BB1"/>
    <w:rsid w:val="00D71D6D"/>
    <w:rsid w:val="00D734A2"/>
    <w:rsid w:val="00D74A67"/>
    <w:rsid w:val="00D75E37"/>
    <w:rsid w:val="00D77EC4"/>
    <w:rsid w:val="00D8052F"/>
    <w:rsid w:val="00D808C2"/>
    <w:rsid w:val="00D8259F"/>
    <w:rsid w:val="00D82C79"/>
    <w:rsid w:val="00D83D31"/>
    <w:rsid w:val="00D85131"/>
    <w:rsid w:val="00D856AD"/>
    <w:rsid w:val="00D86172"/>
    <w:rsid w:val="00D86684"/>
    <w:rsid w:val="00D87FFC"/>
    <w:rsid w:val="00D90130"/>
    <w:rsid w:val="00D9416B"/>
    <w:rsid w:val="00D94FB1"/>
    <w:rsid w:val="00D9582F"/>
    <w:rsid w:val="00DA01CB"/>
    <w:rsid w:val="00DA1804"/>
    <w:rsid w:val="00DA1857"/>
    <w:rsid w:val="00DA1AF2"/>
    <w:rsid w:val="00DA21DC"/>
    <w:rsid w:val="00DA3358"/>
    <w:rsid w:val="00DA3851"/>
    <w:rsid w:val="00DA4880"/>
    <w:rsid w:val="00DA4AD9"/>
    <w:rsid w:val="00DA4B0E"/>
    <w:rsid w:val="00DB0A21"/>
    <w:rsid w:val="00DB28A8"/>
    <w:rsid w:val="00DB4499"/>
    <w:rsid w:val="00DB4FB1"/>
    <w:rsid w:val="00DC0EE9"/>
    <w:rsid w:val="00DC71EE"/>
    <w:rsid w:val="00DC73FA"/>
    <w:rsid w:val="00DC7CF7"/>
    <w:rsid w:val="00DD2773"/>
    <w:rsid w:val="00DD2A9F"/>
    <w:rsid w:val="00DD57F3"/>
    <w:rsid w:val="00DD59FC"/>
    <w:rsid w:val="00DD7D3B"/>
    <w:rsid w:val="00DE03FE"/>
    <w:rsid w:val="00DE2504"/>
    <w:rsid w:val="00DE6431"/>
    <w:rsid w:val="00DE6945"/>
    <w:rsid w:val="00DE6C2E"/>
    <w:rsid w:val="00DE73F2"/>
    <w:rsid w:val="00DE7496"/>
    <w:rsid w:val="00DF09CB"/>
    <w:rsid w:val="00DF0AA3"/>
    <w:rsid w:val="00DF13F3"/>
    <w:rsid w:val="00DF1775"/>
    <w:rsid w:val="00DF1CE8"/>
    <w:rsid w:val="00DF2031"/>
    <w:rsid w:val="00DF31E8"/>
    <w:rsid w:val="00DF47F8"/>
    <w:rsid w:val="00DF4800"/>
    <w:rsid w:val="00DF5415"/>
    <w:rsid w:val="00DF7513"/>
    <w:rsid w:val="00E00EDA"/>
    <w:rsid w:val="00E024E7"/>
    <w:rsid w:val="00E03BC8"/>
    <w:rsid w:val="00E05538"/>
    <w:rsid w:val="00E0611F"/>
    <w:rsid w:val="00E10011"/>
    <w:rsid w:val="00E11A82"/>
    <w:rsid w:val="00E1213E"/>
    <w:rsid w:val="00E131FB"/>
    <w:rsid w:val="00E14A1F"/>
    <w:rsid w:val="00E16613"/>
    <w:rsid w:val="00E16E01"/>
    <w:rsid w:val="00E17DA0"/>
    <w:rsid w:val="00E17FC8"/>
    <w:rsid w:val="00E20BEA"/>
    <w:rsid w:val="00E216F6"/>
    <w:rsid w:val="00E22368"/>
    <w:rsid w:val="00E245C1"/>
    <w:rsid w:val="00E2510F"/>
    <w:rsid w:val="00E252C8"/>
    <w:rsid w:val="00E26A6A"/>
    <w:rsid w:val="00E276B0"/>
    <w:rsid w:val="00E3719F"/>
    <w:rsid w:val="00E37CC5"/>
    <w:rsid w:val="00E42465"/>
    <w:rsid w:val="00E42974"/>
    <w:rsid w:val="00E43DA8"/>
    <w:rsid w:val="00E43EC5"/>
    <w:rsid w:val="00E44502"/>
    <w:rsid w:val="00E44AC1"/>
    <w:rsid w:val="00E44D1D"/>
    <w:rsid w:val="00E465EE"/>
    <w:rsid w:val="00E46716"/>
    <w:rsid w:val="00E46BE3"/>
    <w:rsid w:val="00E476B7"/>
    <w:rsid w:val="00E51C34"/>
    <w:rsid w:val="00E52FE5"/>
    <w:rsid w:val="00E53BE3"/>
    <w:rsid w:val="00E53F21"/>
    <w:rsid w:val="00E5720B"/>
    <w:rsid w:val="00E57F41"/>
    <w:rsid w:val="00E61AF4"/>
    <w:rsid w:val="00E63872"/>
    <w:rsid w:val="00E63952"/>
    <w:rsid w:val="00E639EB"/>
    <w:rsid w:val="00E64195"/>
    <w:rsid w:val="00E647C3"/>
    <w:rsid w:val="00E64D65"/>
    <w:rsid w:val="00E65FED"/>
    <w:rsid w:val="00E668AB"/>
    <w:rsid w:val="00E70904"/>
    <w:rsid w:val="00E70C35"/>
    <w:rsid w:val="00E7167F"/>
    <w:rsid w:val="00E71D1E"/>
    <w:rsid w:val="00E748AD"/>
    <w:rsid w:val="00E7557F"/>
    <w:rsid w:val="00E75977"/>
    <w:rsid w:val="00E759B0"/>
    <w:rsid w:val="00E764EA"/>
    <w:rsid w:val="00E77056"/>
    <w:rsid w:val="00E77BA6"/>
    <w:rsid w:val="00E80002"/>
    <w:rsid w:val="00E80428"/>
    <w:rsid w:val="00E80F30"/>
    <w:rsid w:val="00E83D91"/>
    <w:rsid w:val="00E849E1"/>
    <w:rsid w:val="00E851E5"/>
    <w:rsid w:val="00E86377"/>
    <w:rsid w:val="00E871EE"/>
    <w:rsid w:val="00E91B32"/>
    <w:rsid w:val="00E92C89"/>
    <w:rsid w:val="00E953E4"/>
    <w:rsid w:val="00E956EA"/>
    <w:rsid w:val="00E96028"/>
    <w:rsid w:val="00EA5A7C"/>
    <w:rsid w:val="00EA5E33"/>
    <w:rsid w:val="00EA79BE"/>
    <w:rsid w:val="00EA7D1E"/>
    <w:rsid w:val="00EB0A1B"/>
    <w:rsid w:val="00EB1D6B"/>
    <w:rsid w:val="00EB5A39"/>
    <w:rsid w:val="00EB7B3E"/>
    <w:rsid w:val="00EC237A"/>
    <w:rsid w:val="00EC25E0"/>
    <w:rsid w:val="00EC7905"/>
    <w:rsid w:val="00ED0226"/>
    <w:rsid w:val="00ED0229"/>
    <w:rsid w:val="00ED075B"/>
    <w:rsid w:val="00ED1414"/>
    <w:rsid w:val="00ED4D4D"/>
    <w:rsid w:val="00ED57D4"/>
    <w:rsid w:val="00ED6457"/>
    <w:rsid w:val="00ED65C7"/>
    <w:rsid w:val="00ED688B"/>
    <w:rsid w:val="00ED7064"/>
    <w:rsid w:val="00ED7335"/>
    <w:rsid w:val="00ED7D56"/>
    <w:rsid w:val="00EE016E"/>
    <w:rsid w:val="00EE1D4E"/>
    <w:rsid w:val="00EE2AE0"/>
    <w:rsid w:val="00EE76EE"/>
    <w:rsid w:val="00EF0D92"/>
    <w:rsid w:val="00EF1DAC"/>
    <w:rsid w:val="00EF3011"/>
    <w:rsid w:val="00EF3152"/>
    <w:rsid w:val="00EF32A7"/>
    <w:rsid w:val="00EF4BFD"/>
    <w:rsid w:val="00EF5557"/>
    <w:rsid w:val="00EF5C52"/>
    <w:rsid w:val="00EF705B"/>
    <w:rsid w:val="00EF7CD8"/>
    <w:rsid w:val="00F00901"/>
    <w:rsid w:val="00F011C6"/>
    <w:rsid w:val="00F030A1"/>
    <w:rsid w:val="00F03B3D"/>
    <w:rsid w:val="00F0545B"/>
    <w:rsid w:val="00F0601F"/>
    <w:rsid w:val="00F06AE0"/>
    <w:rsid w:val="00F112BA"/>
    <w:rsid w:val="00F1310B"/>
    <w:rsid w:val="00F1385E"/>
    <w:rsid w:val="00F13873"/>
    <w:rsid w:val="00F13EB5"/>
    <w:rsid w:val="00F16CB1"/>
    <w:rsid w:val="00F2140D"/>
    <w:rsid w:val="00F21592"/>
    <w:rsid w:val="00F22635"/>
    <w:rsid w:val="00F232E0"/>
    <w:rsid w:val="00F23C00"/>
    <w:rsid w:val="00F24E00"/>
    <w:rsid w:val="00F26459"/>
    <w:rsid w:val="00F273B0"/>
    <w:rsid w:val="00F27DE5"/>
    <w:rsid w:val="00F3101D"/>
    <w:rsid w:val="00F326A3"/>
    <w:rsid w:val="00F32AC8"/>
    <w:rsid w:val="00F32BCC"/>
    <w:rsid w:val="00F33D27"/>
    <w:rsid w:val="00F33E9D"/>
    <w:rsid w:val="00F34DF9"/>
    <w:rsid w:val="00F40017"/>
    <w:rsid w:val="00F41FB3"/>
    <w:rsid w:val="00F427CE"/>
    <w:rsid w:val="00F42D78"/>
    <w:rsid w:val="00F44867"/>
    <w:rsid w:val="00F4637C"/>
    <w:rsid w:val="00F50DB0"/>
    <w:rsid w:val="00F51211"/>
    <w:rsid w:val="00F52A08"/>
    <w:rsid w:val="00F53283"/>
    <w:rsid w:val="00F53ABB"/>
    <w:rsid w:val="00F55977"/>
    <w:rsid w:val="00F572EE"/>
    <w:rsid w:val="00F65072"/>
    <w:rsid w:val="00F675B1"/>
    <w:rsid w:val="00F70593"/>
    <w:rsid w:val="00F73C6E"/>
    <w:rsid w:val="00F7485C"/>
    <w:rsid w:val="00F75F47"/>
    <w:rsid w:val="00F772E6"/>
    <w:rsid w:val="00F80219"/>
    <w:rsid w:val="00F807BD"/>
    <w:rsid w:val="00F8153F"/>
    <w:rsid w:val="00F82744"/>
    <w:rsid w:val="00F82BCC"/>
    <w:rsid w:val="00F83263"/>
    <w:rsid w:val="00F83693"/>
    <w:rsid w:val="00F83E15"/>
    <w:rsid w:val="00F8470C"/>
    <w:rsid w:val="00F86304"/>
    <w:rsid w:val="00F866EA"/>
    <w:rsid w:val="00F9019D"/>
    <w:rsid w:val="00F919FD"/>
    <w:rsid w:val="00F9400D"/>
    <w:rsid w:val="00F9607F"/>
    <w:rsid w:val="00F9618B"/>
    <w:rsid w:val="00F96648"/>
    <w:rsid w:val="00FA2D30"/>
    <w:rsid w:val="00FA3839"/>
    <w:rsid w:val="00FA6E33"/>
    <w:rsid w:val="00FB05E3"/>
    <w:rsid w:val="00FB2900"/>
    <w:rsid w:val="00FB52CC"/>
    <w:rsid w:val="00FB6363"/>
    <w:rsid w:val="00FB7D4B"/>
    <w:rsid w:val="00FC240E"/>
    <w:rsid w:val="00FC2D14"/>
    <w:rsid w:val="00FC3D79"/>
    <w:rsid w:val="00FC5311"/>
    <w:rsid w:val="00FC5E33"/>
    <w:rsid w:val="00FD1BC8"/>
    <w:rsid w:val="00FD2B02"/>
    <w:rsid w:val="00FD3003"/>
    <w:rsid w:val="00FD524A"/>
    <w:rsid w:val="00FD5F20"/>
    <w:rsid w:val="00FD6C4F"/>
    <w:rsid w:val="00FE03FD"/>
    <w:rsid w:val="00FE04A3"/>
    <w:rsid w:val="00FE09DB"/>
    <w:rsid w:val="00FE13B1"/>
    <w:rsid w:val="00FE1834"/>
    <w:rsid w:val="00FE2CE8"/>
    <w:rsid w:val="00FE2D97"/>
    <w:rsid w:val="00FE3930"/>
    <w:rsid w:val="00FE4DB2"/>
    <w:rsid w:val="00FE5E33"/>
    <w:rsid w:val="00FF0389"/>
    <w:rsid w:val="00FF0C21"/>
    <w:rsid w:val="00FF244B"/>
    <w:rsid w:val="00FF47CE"/>
    <w:rsid w:val="00FF56EE"/>
    <w:rsid w:val="00FF6895"/>
    <w:rsid w:val="01196D2E"/>
    <w:rsid w:val="0177790D"/>
    <w:rsid w:val="02567135"/>
    <w:rsid w:val="037B3203"/>
    <w:rsid w:val="03C70518"/>
    <w:rsid w:val="044C2B6B"/>
    <w:rsid w:val="04531371"/>
    <w:rsid w:val="04A30F4C"/>
    <w:rsid w:val="04CA495B"/>
    <w:rsid w:val="04D06D2A"/>
    <w:rsid w:val="05644B45"/>
    <w:rsid w:val="06797AB2"/>
    <w:rsid w:val="07257C82"/>
    <w:rsid w:val="078D7D5C"/>
    <w:rsid w:val="07B00092"/>
    <w:rsid w:val="07B36369"/>
    <w:rsid w:val="07C2462A"/>
    <w:rsid w:val="07D673FD"/>
    <w:rsid w:val="08112554"/>
    <w:rsid w:val="08D51B22"/>
    <w:rsid w:val="094C3BF2"/>
    <w:rsid w:val="096178AD"/>
    <w:rsid w:val="09E228EF"/>
    <w:rsid w:val="0A117A93"/>
    <w:rsid w:val="0A566C67"/>
    <w:rsid w:val="0A6B6E9B"/>
    <w:rsid w:val="0AD6745D"/>
    <w:rsid w:val="0B0047D3"/>
    <w:rsid w:val="0BD77C22"/>
    <w:rsid w:val="0BF3503B"/>
    <w:rsid w:val="0C0C2E79"/>
    <w:rsid w:val="0C313E7F"/>
    <w:rsid w:val="0D430C87"/>
    <w:rsid w:val="0DE30CEC"/>
    <w:rsid w:val="0E156B56"/>
    <w:rsid w:val="0E1E4774"/>
    <w:rsid w:val="0E5C70B5"/>
    <w:rsid w:val="0E671EB8"/>
    <w:rsid w:val="0ED74921"/>
    <w:rsid w:val="0F765F2C"/>
    <w:rsid w:val="0FAB2259"/>
    <w:rsid w:val="100B14DE"/>
    <w:rsid w:val="10910112"/>
    <w:rsid w:val="109A005E"/>
    <w:rsid w:val="11126DFD"/>
    <w:rsid w:val="11CA49F7"/>
    <w:rsid w:val="126C25D5"/>
    <w:rsid w:val="13443CAB"/>
    <w:rsid w:val="136C666E"/>
    <w:rsid w:val="145942EA"/>
    <w:rsid w:val="15237F2D"/>
    <w:rsid w:val="156F4D47"/>
    <w:rsid w:val="158D2B91"/>
    <w:rsid w:val="15932CA0"/>
    <w:rsid w:val="159C618F"/>
    <w:rsid w:val="16197867"/>
    <w:rsid w:val="168D10B8"/>
    <w:rsid w:val="16D95275"/>
    <w:rsid w:val="16EE4942"/>
    <w:rsid w:val="170A0B0A"/>
    <w:rsid w:val="179F1E59"/>
    <w:rsid w:val="17A36F11"/>
    <w:rsid w:val="17B83B9E"/>
    <w:rsid w:val="17F2302B"/>
    <w:rsid w:val="18931AC4"/>
    <w:rsid w:val="18B52B4F"/>
    <w:rsid w:val="18F512D5"/>
    <w:rsid w:val="191766DF"/>
    <w:rsid w:val="19B46EFF"/>
    <w:rsid w:val="19E7237E"/>
    <w:rsid w:val="1A354E12"/>
    <w:rsid w:val="1A583C1E"/>
    <w:rsid w:val="1A6C47EC"/>
    <w:rsid w:val="1A8F036A"/>
    <w:rsid w:val="1ABD5D2D"/>
    <w:rsid w:val="1AD316C7"/>
    <w:rsid w:val="1B752F0D"/>
    <w:rsid w:val="1BA5074C"/>
    <w:rsid w:val="1BF20804"/>
    <w:rsid w:val="1BF85E5A"/>
    <w:rsid w:val="1C327DFC"/>
    <w:rsid w:val="1CCC7086"/>
    <w:rsid w:val="1D03452B"/>
    <w:rsid w:val="1DB36C87"/>
    <w:rsid w:val="1DB72A7E"/>
    <w:rsid w:val="1DDF4172"/>
    <w:rsid w:val="1E1431A0"/>
    <w:rsid w:val="1E14796F"/>
    <w:rsid w:val="1F5143CF"/>
    <w:rsid w:val="1FAC0433"/>
    <w:rsid w:val="1FF003AF"/>
    <w:rsid w:val="206136F0"/>
    <w:rsid w:val="20B63C52"/>
    <w:rsid w:val="215350C3"/>
    <w:rsid w:val="21634C55"/>
    <w:rsid w:val="2183029D"/>
    <w:rsid w:val="22CC2958"/>
    <w:rsid w:val="22E37872"/>
    <w:rsid w:val="22F47591"/>
    <w:rsid w:val="237534DF"/>
    <w:rsid w:val="23AC2252"/>
    <w:rsid w:val="25576BED"/>
    <w:rsid w:val="25FA7122"/>
    <w:rsid w:val="26C6146A"/>
    <w:rsid w:val="271D2AB1"/>
    <w:rsid w:val="276E51C4"/>
    <w:rsid w:val="27803FD1"/>
    <w:rsid w:val="278948AD"/>
    <w:rsid w:val="27E34FF8"/>
    <w:rsid w:val="28A17D99"/>
    <w:rsid w:val="296071AA"/>
    <w:rsid w:val="29C86B14"/>
    <w:rsid w:val="2A4D4479"/>
    <w:rsid w:val="2B8649C4"/>
    <w:rsid w:val="2CB75DEF"/>
    <w:rsid w:val="2D276FF8"/>
    <w:rsid w:val="2D3D7C8C"/>
    <w:rsid w:val="2D6B5A69"/>
    <w:rsid w:val="2D840626"/>
    <w:rsid w:val="2E26718E"/>
    <w:rsid w:val="2E467740"/>
    <w:rsid w:val="2E5B2D3E"/>
    <w:rsid w:val="2EA13CE6"/>
    <w:rsid w:val="2F1421E9"/>
    <w:rsid w:val="2F4A4EE1"/>
    <w:rsid w:val="2F7666A4"/>
    <w:rsid w:val="30636ECD"/>
    <w:rsid w:val="306E45A4"/>
    <w:rsid w:val="31945B15"/>
    <w:rsid w:val="31BC7AB4"/>
    <w:rsid w:val="32E446E3"/>
    <w:rsid w:val="33233C1B"/>
    <w:rsid w:val="33CA032E"/>
    <w:rsid w:val="34D15D33"/>
    <w:rsid w:val="34F92F3E"/>
    <w:rsid w:val="351727A9"/>
    <w:rsid w:val="35294D88"/>
    <w:rsid w:val="37ED6A39"/>
    <w:rsid w:val="37F062A2"/>
    <w:rsid w:val="382D5CA6"/>
    <w:rsid w:val="387310BD"/>
    <w:rsid w:val="388E46DD"/>
    <w:rsid w:val="38937DF9"/>
    <w:rsid w:val="38BB4330"/>
    <w:rsid w:val="3924706A"/>
    <w:rsid w:val="39607E67"/>
    <w:rsid w:val="39657AE3"/>
    <w:rsid w:val="39FC73A9"/>
    <w:rsid w:val="3A124FDA"/>
    <w:rsid w:val="3B0C4383"/>
    <w:rsid w:val="3B383160"/>
    <w:rsid w:val="3C0206BB"/>
    <w:rsid w:val="3C1E1832"/>
    <w:rsid w:val="3C3E474F"/>
    <w:rsid w:val="3CD10A64"/>
    <w:rsid w:val="3DED4D10"/>
    <w:rsid w:val="3E473C6A"/>
    <w:rsid w:val="3EA64917"/>
    <w:rsid w:val="3EC436B1"/>
    <w:rsid w:val="3F16577F"/>
    <w:rsid w:val="3FA768F5"/>
    <w:rsid w:val="40304014"/>
    <w:rsid w:val="41194F6B"/>
    <w:rsid w:val="41516FA3"/>
    <w:rsid w:val="417B6381"/>
    <w:rsid w:val="41E6300F"/>
    <w:rsid w:val="42180779"/>
    <w:rsid w:val="426D06CE"/>
    <w:rsid w:val="43467CB0"/>
    <w:rsid w:val="43781848"/>
    <w:rsid w:val="43B31E1B"/>
    <w:rsid w:val="43B83E24"/>
    <w:rsid w:val="440E5A14"/>
    <w:rsid w:val="44732CF6"/>
    <w:rsid w:val="448823FE"/>
    <w:rsid w:val="44A329D6"/>
    <w:rsid w:val="457B3252"/>
    <w:rsid w:val="45B55D3E"/>
    <w:rsid w:val="45C47AD0"/>
    <w:rsid w:val="46053608"/>
    <w:rsid w:val="466A439B"/>
    <w:rsid w:val="4675781B"/>
    <w:rsid w:val="474C3BF0"/>
    <w:rsid w:val="475D53FD"/>
    <w:rsid w:val="47A659B5"/>
    <w:rsid w:val="47BE7E1D"/>
    <w:rsid w:val="48AA4708"/>
    <w:rsid w:val="492E7CD5"/>
    <w:rsid w:val="49451E8B"/>
    <w:rsid w:val="4A512E9F"/>
    <w:rsid w:val="4B6F4694"/>
    <w:rsid w:val="4B9B2B2B"/>
    <w:rsid w:val="4BBF3C6F"/>
    <w:rsid w:val="4BFB49C8"/>
    <w:rsid w:val="4C1A190A"/>
    <w:rsid w:val="4CF7787E"/>
    <w:rsid w:val="4CFC2DF7"/>
    <w:rsid w:val="4DAB1ACD"/>
    <w:rsid w:val="4E3122F6"/>
    <w:rsid w:val="4E452E52"/>
    <w:rsid w:val="4EB10053"/>
    <w:rsid w:val="4FCE7F40"/>
    <w:rsid w:val="50366EA5"/>
    <w:rsid w:val="50D43FA9"/>
    <w:rsid w:val="50FD3FD7"/>
    <w:rsid w:val="51670DEC"/>
    <w:rsid w:val="51B63C47"/>
    <w:rsid w:val="523A5C71"/>
    <w:rsid w:val="52D53B38"/>
    <w:rsid w:val="52D91C56"/>
    <w:rsid w:val="52E507A6"/>
    <w:rsid w:val="52E6767F"/>
    <w:rsid w:val="52F96A57"/>
    <w:rsid w:val="538A374F"/>
    <w:rsid w:val="539C7426"/>
    <w:rsid w:val="53C30558"/>
    <w:rsid w:val="549B7EF7"/>
    <w:rsid w:val="54FF4085"/>
    <w:rsid w:val="55314EF0"/>
    <w:rsid w:val="5543378B"/>
    <w:rsid w:val="55543A25"/>
    <w:rsid w:val="55EE4DB5"/>
    <w:rsid w:val="55FA182A"/>
    <w:rsid w:val="567F5422"/>
    <w:rsid w:val="56C50843"/>
    <w:rsid w:val="56EE3382"/>
    <w:rsid w:val="56FB6A58"/>
    <w:rsid w:val="5741312B"/>
    <w:rsid w:val="576E1031"/>
    <w:rsid w:val="57DE3B60"/>
    <w:rsid w:val="57EC3C13"/>
    <w:rsid w:val="580227F1"/>
    <w:rsid w:val="58185B23"/>
    <w:rsid w:val="587B6482"/>
    <w:rsid w:val="58B5725F"/>
    <w:rsid w:val="58E40B3C"/>
    <w:rsid w:val="59170AE3"/>
    <w:rsid w:val="593D180B"/>
    <w:rsid w:val="594879C0"/>
    <w:rsid w:val="59577BAA"/>
    <w:rsid w:val="59607638"/>
    <w:rsid w:val="59807A4A"/>
    <w:rsid w:val="59C11A06"/>
    <w:rsid w:val="5B172275"/>
    <w:rsid w:val="5B842B3A"/>
    <w:rsid w:val="5B8B7F5F"/>
    <w:rsid w:val="5C3F4669"/>
    <w:rsid w:val="5C9229D3"/>
    <w:rsid w:val="5CD95AE8"/>
    <w:rsid w:val="5D687D3E"/>
    <w:rsid w:val="5D694505"/>
    <w:rsid w:val="5F1921D9"/>
    <w:rsid w:val="5F936979"/>
    <w:rsid w:val="5FA57AC7"/>
    <w:rsid w:val="600021BB"/>
    <w:rsid w:val="606F383A"/>
    <w:rsid w:val="60956582"/>
    <w:rsid w:val="609C05CE"/>
    <w:rsid w:val="60A152AC"/>
    <w:rsid w:val="60E01F88"/>
    <w:rsid w:val="61422B05"/>
    <w:rsid w:val="614817EB"/>
    <w:rsid w:val="61904E09"/>
    <w:rsid w:val="63337A11"/>
    <w:rsid w:val="63C5699D"/>
    <w:rsid w:val="64FC4EC8"/>
    <w:rsid w:val="65615613"/>
    <w:rsid w:val="65647433"/>
    <w:rsid w:val="65A319D4"/>
    <w:rsid w:val="65AF3A0B"/>
    <w:rsid w:val="66391CEE"/>
    <w:rsid w:val="66492DFD"/>
    <w:rsid w:val="66793AEC"/>
    <w:rsid w:val="66B00015"/>
    <w:rsid w:val="66D55874"/>
    <w:rsid w:val="6739311B"/>
    <w:rsid w:val="67530DB6"/>
    <w:rsid w:val="67B970AD"/>
    <w:rsid w:val="68E00C15"/>
    <w:rsid w:val="697A4C01"/>
    <w:rsid w:val="6ADE44BB"/>
    <w:rsid w:val="6AE05A97"/>
    <w:rsid w:val="6BB20AD7"/>
    <w:rsid w:val="6BB53CD0"/>
    <w:rsid w:val="6C2245F4"/>
    <w:rsid w:val="6C35440B"/>
    <w:rsid w:val="6C414203"/>
    <w:rsid w:val="6C6A56F0"/>
    <w:rsid w:val="6D1C715F"/>
    <w:rsid w:val="6DC52BF9"/>
    <w:rsid w:val="6E2011E0"/>
    <w:rsid w:val="6E457D2F"/>
    <w:rsid w:val="6F05728F"/>
    <w:rsid w:val="6F0C4C23"/>
    <w:rsid w:val="6F391469"/>
    <w:rsid w:val="6FB56164"/>
    <w:rsid w:val="6FCB14FA"/>
    <w:rsid w:val="70DE1B4A"/>
    <w:rsid w:val="70FC2FC3"/>
    <w:rsid w:val="711E6C8C"/>
    <w:rsid w:val="71621992"/>
    <w:rsid w:val="71912CCD"/>
    <w:rsid w:val="7264748B"/>
    <w:rsid w:val="72E26D68"/>
    <w:rsid w:val="76073440"/>
    <w:rsid w:val="76D01016"/>
    <w:rsid w:val="777C373E"/>
    <w:rsid w:val="78156F49"/>
    <w:rsid w:val="78171D61"/>
    <w:rsid w:val="7864281F"/>
    <w:rsid w:val="796837C3"/>
    <w:rsid w:val="796F52B9"/>
    <w:rsid w:val="799772B4"/>
    <w:rsid w:val="7A0C2C26"/>
    <w:rsid w:val="7ABD54DD"/>
    <w:rsid w:val="7ABE2FFB"/>
    <w:rsid w:val="7BE34638"/>
    <w:rsid w:val="7C025D80"/>
    <w:rsid w:val="7C1B706C"/>
    <w:rsid w:val="7C4A725E"/>
    <w:rsid w:val="7C777BC9"/>
    <w:rsid w:val="7D0A2058"/>
    <w:rsid w:val="7D49749F"/>
    <w:rsid w:val="7D4B0544"/>
    <w:rsid w:val="7D532FF8"/>
    <w:rsid w:val="7DC60F85"/>
    <w:rsid w:val="7E142AF2"/>
    <w:rsid w:val="7E240C48"/>
    <w:rsid w:val="7E3F5A88"/>
    <w:rsid w:val="7EAA529C"/>
    <w:rsid w:val="7FC32230"/>
    <w:rsid w:val="7FC97236"/>
    <w:rsid w:val="7FE76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uiPriority="99" w:name="index 2"/>
    <w:lsdException w:uiPriority="99" w:name="index 3"/>
    <w:lsdException w:qFormat="1"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nhideWhenUsed="0" w:uiPriority="35" w:semiHidden="0" w:name="caption"/>
    <w:lsdException w:qFormat="1" w:unhideWhenUsed="0" w:uiPriority="0" w:semiHidden="0" w:name="table of figures"/>
    <w:lsdException w:uiPriority="99" w:name="envelope address"/>
    <w:lsdException w:uiPriority="99" w:name="envelope return"/>
    <w:lsdException w:qFormat="1" w:unhideWhenUsed="0" w:uiPriority="99" w:semiHidden="0" w:name="footnote reference"/>
    <w:lsdException w:qFormat="1" w:uiPriority="0" w:semiHidden="0" w:name="annotation reference"/>
    <w:lsdException w:uiPriority="99" w:name="line number"/>
    <w:lsdException w:qFormat="1" w:unhideWhenUsed="0" w:uiPriority="0" w:semiHidden="0" w:name="page number"/>
    <w:lsdException w:qFormat="1" w:uiPriority="0" w:semiHidden="0" w:name="endnote reference"/>
    <w:lsdException w:qFormat="1" w:uiPriority="0" w:semiHidden="0" w:name="endnote text"/>
    <w:lsdException w:uiPriority="99" w:name="table of authorities"/>
    <w:lsdException w:qFormat="1" w:uiPriority="0" w:semiHidden="0" w:name="macro"/>
    <w:lsdException w:uiPriority="99" w:name="toa heading"/>
    <w:lsdException w:qFormat="1" w:uiPriority="0" w:semiHidden="0" w:name="List"/>
    <w:lsdException w:qFormat="1" w:uiPriority="0" w:semiHidden="0" w:name="List Bullet"/>
    <w:lsdException w:qFormat="1" w:uiPriority="0" w:semiHidden="0" w:name="List Number"/>
    <w:lsdException w:qFormat="1" w:uiPriority="99" w:semiHidden="0" w:name="List 2"/>
    <w:lsdException w:uiPriority="99" w:name="List 3"/>
    <w:lsdException w:uiPriority="99" w:name="List 4"/>
    <w:lsdException w:uiPriority="99" w:name="List 5"/>
    <w:lsdException w:qFormat="1" w:uiPriority="0" w:semiHidden="0"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qFormat="1" w:uiPriority="0" w:semiHidden="0" w:name="List Number 4"/>
    <w:lsdException w:uiPriority="99" w:name="List Number 5"/>
    <w:lsdException w:qFormat="1" w:unhideWhenUsed="0" w:uiPriority="0" w:semiHidden="0" w:name="Title"/>
    <w:lsdException w:uiPriority="99" w:name="Closing"/>
    <w:lsdException w:qFormat="1" w:uiPriority="99"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iPriority="0" w:semiHidden="0"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99"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qFormat="1" w:uiPriority="0" w:semiHidden="0" w:name="E-mail Signature"/>
    <w:lsdException w:qFormat="1" w:unhideWhenUsed="0" w:uiPriority="99" w:semiHidden="0" w:name="Normal (Web)"/>
    <w:lsdException w:qFormat="1" w:unhideWhenUsed="0" w:uiPriority="0" w:semiHidden="0" w:name="HTML Acronym"/>
    <w:lsdException w:qFormat="1" w:uiPriority="0" w:semiHidden="0" w:name="HTML Address"/>
    <w:lsdException w:qFormat="1" w:unhideWhenUsed="0" w:uiPriority="0" w:semiHidden="0" w:name="HTML Cite"/>
    <w:lsdException w:qFormat="1" w:uiPriority="0" w:semiHidden="0" w:name="HTML Code"/>
    <w:lsdException w:qFormat="1" w:unhideWhenUsed="0" w:uiPriority="0" w:semiHidden="0" w:name="HTML Definition"/>
    <w:lsdException w:qFormat="1" w:uiPriority="0" w:semiHidden="0" w:name="HTML Keyboard"/>
    <w:lsdException w:qFormat="1" w:uiPriority="0" w:semiHidden="0" w:name="HTML Preformatted"/>
    <w:lsdException w:qFormat="1" w:uiPriority="0" w:semiHidden="0" w:name="HTML Sample"/>
    <w:lsdException w:qFormat="1" w:uiPriority="0" w:semiHidden="0" w:name="HTML Typewriter"/>
    <w:lsdException w:qFormat="1" w:unhideWhenUsed="0" w:uiPriority="0" w:semiHidden="0"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qFormat="1" w:uiPriority="0" w:semiHidden="0" w:name="Table Classic 1"/>
    <w:lsdException w:uiPriority="99" w:name="Table Classic 2"/>
    <w:lsdException w:uiPriority="99" w:name="Table Classic 3"/>
    <w:lsdException w:uiPriority="99" w:name="Table Classic 4"/>
    <w:lsdException w:uiPriority="99" w:name="Table Colorful 1"/>
    <w:lsdException w:qFormat="1" w:uiPriority="0" w:semiHidden="0" w:name="Table Colorful 2"/>
    <w:lsdException w:qFormat="1" w:uiPriority="0" w:semiHidden="0"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iPriority="0" w:semiHidden="0" w:name="Table List 1"/>
    <w:lsdException w:uiPriority="99" w:name="Table List 2"/>
    <w:lsdException w:uiPriority="99" w:name="Table List 3"/>
    <w:lsdException w:qFormat="1" w:unhideWhenUsed="0" w:uiPriority="0" w:semiHidden="0"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qFormat="1" w:uiPriority="99" w:semiHidden="0" w:name="Table Contemporary"/>
    <w:lsdException w:qFormat="1"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qFormat="1"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atLeast"/>
      <w:ind w:firstLine="480" w:firstLineChars="200"/>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219"/>
    <w:qFormat/>
    <w:uiPriority w:val="0"/>
    <w:pPr>
      <w:keepNext/>
      <w:keepLines/>
      <w:numPr>
        <w:ilvl w:val="0"/>
        <w:numId w:val="1"/>
      </w:numPr>
      <w:ind w:firstLineChars="0"/>
      <w:outlineLvl w:val="0"/>
    </w:pPr>
    <w:rPr>
      <w:rFonts w:ascii="宋体"/>
      <w:b/>
      <w:bCs/>
      <w:kern w:val="44"/>
      <w:szCs w:val="44"/>
      <w:lang w:val="zh-CN"/>
    </w:rPr>
  </w:style>
  <w:style w:type="paragraph" w:styleId="4">
    <w:name w:val="heading 2"/>
    <w:basedOn w:val="1"/>
    <w:next w:val="1"/>
    <w:link w:val="220"/>
    <w:qFormat/>
    <w:uiPriority w:val="0"/>
    <w:pPr>
      <w:keepNext/>
      <w:keepLines/>
      <w:numPr>
        <w:ilvl w:val="1"/>
        <w:numId w:val="1"/>
      </w:numPr>
      <w:ind w:firstLineChars="0"/>
      <w:outlineLvl w:val="1"/>
    </w:pPr>
    <w:rPr>
      <w:rFonts w:ascii="宋体" w:hAnsi="宋体"/>
      <w:b/>
      <w:bCs/>
      <w:szCs w:val="32"/>
      <w:lang w:val="zh-CN"/>
    </w:rPr>
  </w:style>
  <w:style w:type="paragraph" w:styleId="5">
    <w:name w:val="heading 3"/>
    <w:basedOn w:val="6"/>
    <w:next w:val="1"/>
    <w:link w:val="221"/>
    <w:qFormat/>
    <w:uiPriority w:val="0"/>
    <w:pPr>
      <w:numPr>
        <w:numId w:val="1"/>
      </w:numPr>
      <w:outlineLvl w:val="2"/>
    </w:pPr>
    <w:rPr>
      <w:b/>
    </w:rPr>
  </w:style>
  <w:style w:type="paragraph" w:styleId="7">
    <w:name w:val="heading 4"/>
    <w:basedOn w:val="1"/>
    <w:next w:val="1"/>
    <w:link w:val="229"/>
    <w:qFormat/>
    <w:uiPriority w:val="0"/>
    <w:pPr>
      <w:keepNext/>
      <w:keepLines/>
      <w:spacing w:before="280" w:after="290" w:line="376" w:lineRule="auto"/>
      <w:outlineLvl w:val="3"/>
    </w:pPr>
    <w:rPr>
      <w:rFonts w:ascii="Cambria" w:hAnsi="Cambria"/>
      <w:b/>
      <w:bCs/>
      <w:sz w:val="28"/>
      <w:szCs w:val="28"/>
      <w:lang w:val="zh-CN"/>
    </w:rPr>
  </w:style>
  <w:style w:type="paragraph" w:styleId="8">
    <w:name w:val="heading 5"/>
    <w:basedOn w:val="1"/>
    <w:next w:val="1"/>
    <w:link w:val="230"/>
    <w:qFormat/>
    <w:uiPriority w:val="0"/>
    <w:pPr>
      <w:keepNext/>
      <w:keepLines/>
      <w:spacing w:before="280" w:after="290" w:line="376" w:lineRule="auto"/>
      <w:outlineLvl w:val="4"/>
    </w:pPr>
    <w:rPr>
      <w:b/>
      <w:bCs/>
      <w:sz w:val="28"/>
      <w:szCs w:val="28"/>
      <w:lang w:val="zh-CN"/>
    </w:rPr>
  </w:style>
  <w:style w:type="paragraph" w:styleId="9">
    <w:name w:val="heading 6"/>
    <w:basedOn w:val="1"/>
    <w:next w:val="1"/>
    <w:link w:val="248"/>
    <w:qFormat/>
    <w:uiPriority w:val="0"/>
    <w:pPr>
      <w:keepNext/>
      <w:keepLines/>
      <w:spacing w:before="240" w:after="64" w:line="320" w:lineRule="auto"/>
      <w:ind w:left="1152" w:hanging="1152"/>
      <w:outlineLvl w:val="5"/>
    </w:pPr>
    <w:rPr>
      <w:rFonts w:ascii="Cambria" w:hAnsi="Cambria"/>
      <w:b/>
      <w:bCs/>
      <w:lang w:val="zh-CN"/>
    </w:rPr>
  </w:style>
  <w:style w:type="paragraph" w:styleId="10">
    <w:name w:val="heading 7"/>
    <w:basedOn w:val="1"/>
    <w:next w:val="1"/>
    <w:link w:val="251"/>
    <w:qFormat/>
    <w:uiPriority w:val="0"/>
    <w:pPr>
      <w:keepNext/>
      <w:keepLines/>
      <w:spacing w:before="240" w:after="64" w:line="320" w:lineRule="auto"/>
      <w:ind w:left="1296" w:hanging="1296"/>
      <w:outlineLvl w:val="6"/>
    </w:pPr>
    <w:rPr>
      <w:b/>
      <w:bCs/>
      <w:lang w:val="zh-CN"/>
    </w:rPr>
  </w:style>
  <w:style w:type="paragraph" w:styleId="11">
    <w:name w:val="heading 8"/>
    <w:basedOn w:val="1"/>
    <w:next w:val="1"/>
    <w:link w:val="252"/>
    <w:qFormat/>
    <w:uiPriority w:val="0"/>
    <w:pPr>
      <w:keepNext/>
      <w:keepLines/>
      <w:spacing w:before="240" w:after="64" w:line="320" w:lineRule="auto"/>
      <w:ind w:left="1440" w:hanging="1440"/>
      <w:outlineLvl w:val="7"/>
    </w:pPr>
    <w:rPr>
      <w:rFonts w:ascii="Cambria" w:hAnsi="Cambria"/>
      <w:lang w:val="zh-CN"/>
    </w:rPr>
  </w:style>
  <w:style w:type="paragraph" w:styleId="12">
    <w:name w:val="heading 9"/>
    <w:basedOn w:val="1"/>
    <w:next w:val="1"/>
    <w:link w:val="253"/>
    <w:qFormat/>
    <w:uiPriority w:val="0"/>
    <w:pPr>
      <w:keepNext/>
      <w:keepLines/>
      <w:spacing w:before="240" w:after="64" w:line="320" w:lineRule="auto"/>
      <w:ind w:left="1584" w:hanging="1584"/>
      <w:outlineLvl w:val="8"/>
    </w:pPr>
    <w:rPr>
      <w:rFonts w:ascii="Cambria" w:hAnsi="Cambria"/>
      <w:szCs w:val="21"/>
      <w:lang w:val="zh-CN"/>
    </w:rPr>
  </w:style>
  <w:style w:type="character" w:default="1" w:styleId="70">
    <w:name w:val="Default Paragraph Font"/>
    <w:unhideWhenUsed/>
    <w:qFormat/>
    <w:uiPriority w:val="1"/>
  </w:style>
  <w:style w:type="table" w:default="1" w:styleId="60">
    <w:name w:val="Normal Table"/>
    <w:unhideWhenUsed/>
    <w:qFormat/>
    <w:uiPriority w:val="99"/>
    <w:tblPr>
      <w:tblCellMar>
        <w:top w:w="0" w:type="dxa"/>
        <w:left w:w="108" w:type="dxa"/>
        <w:bottom w:w="0" w:type="dxa"/>
        <w:right w:w="108" w:type="dxa"/>
      </w:tblCellMar>
    </w:tblPr>
  </w:style>
  <w:style w:type="paragraph" w:styleId="2">
    <w:name w:val="macro"/>
    <w:link w:val="317"/>
    <w:unhideWhenUsed/>
    <w:qFormat/>
    <w:uiPriority w:val="0"/>
    <w:pPr>
      <w:tabs>
        <w:tab w:val="left" w:pos="480"/>
        <w:tab w:val="left" w:pos="960"/>
        <w:tab w:val="left" w:pos="1440"/>
        <w:tab w:val="left" w:pos="1920"/>
        <w:tab w:val="left" w:pos="2400"/>
        <w:tab w:val="left" w:pos="2880"/>
        <w:tab w:val="left" w:pos="3360"/>
        <w:tab w:val="left" w:pos="3840"/>
        <w:tab w:val="left" w:pos="4320"/>
      </w:tabs>
      <w:spacing w:before="100" w:after="200"/>
    </w:pPr>
    <w:rPr>
      <w:rFonts w:ascii="Courier New" w:hAnsi="Courier New" w:eastAsia="宋体" w:cs="Times New Roman"/>
      <w:spacing w:val="8"/>
      <w:kern w:val="2"/>
      <w:sz w:val="21"/>
      <w:szCs w:val="22"/>
      <w:lang w:val="en-US" w:eastAsia="zh-CN" w:bidi="ar-SA"/>
    </w:rPr>
  </w:style>
  <w:style w:type="paragraph" w:customStyle="1" w:styleId="6">
    <w:name w:val="样式1"/>
    <w:basedOn w:val="1"/>
    <w:link w:val="235"/>
    <w:qFormat/>
    <w:uiPriority w:val="0"/>
    <w:pPr>
      <w:numPr>
        <w:ilvl w:val="2"/>
        <w:numId w:val="2"/>
      </w:numPr>
      <w:ind w:firstLineChars="0"/>
    </w:pPr>
    <w:rPr>
      <w:lang w:val="zh-CN"/>
    </w:rPr>
  </w:style>
  <w:style w:type="paragraph" w:styleId="13">
    <w:name w:val="toc 7"/>
    <w:basedOn w:val="1"/>
    <w:next w:val="1"/>
    <w:link w:val="374"/>
    <w:qFormat/>
    <w:uiPriority w:val="39"/>
    <w:pPr>
      <w:spacing w:line="360" w:lineRule="auto"/>
      <w:ind w:left="1116" w:hanging="1116" w:hangingChars="620"/>
      <w:jc w:val="left"/>
      <w:outlineLvl w:val="6"/>
    </w:pPr>
    <w:rPr>
      <w:sz w:val="18"/>
      <w:szCs w:val="18"/>
      <w:lang w:val="zh-CN"/>
    </w:rPr>
  </w:style>
  <w:style w:type="paragraph" w:styleId="14">
    <w:name w:val="List Number 2"/>
    <w:basedOn w:val="1"/>
    <w:qFormat/>
    <w:uiPriority w:val="0"/>
    <w:pPr>
      <w:numPr>
        <w:ilvl w:val="0"/>
        <w:numId w:val="3"/>
      </w:numPr>
      <w:spacing w:line="360" w:lineRule="auto"/>
      <w:ind w:firstLine="200"/>
      <w:jc w:val="left"/>
    </w:pPr>
    <w:rPr>
      <w:rFonts w:ascii="宋体" w:hAnsi="宋体"/>
      <w:szCs w:val="20"/>
    </w:rPr>
  </w:style>
  <w:style w:type="paragraph" w:styleId="15">
    <w:name w:val="E-mail Signature"/>
    <w:basedOn w:val="1"/>
    <w:link w:val="145"/>
    <w:unhideWhenUsed/>
    <w:qFormat/>
    <w:uiPriority w:val="0"/>
    <w:pPr>
      <w:widowControl/>
      <w:jc w:val="left"/>
    </w:pPr>
    <w:rPr>
      <w:kern w:val="0"/>
      <w:sz w:val="20"/>
      <w:szCs w:val="20"/>
      <w:lang w:val="zh-CN"/>
    </w:rPr>
  </w:style>
  <w:style w:type="paragraph" w:styleId="16">
    <w:name w:val="List Number"/>
    <w:basedOn w:val="1"/>
    <w:unhideWhenUsed/>
    <w:qFormat/>
    <w:uiPriority w:val="0"/>
    <w:pPr>
      <w:widowControl/>
      <w:spacing w:beforeLines="100" w:afterLines="100" w:line="360" w:lineRule="auto"/>
      <w:contextualSpacing/>
      <w:jc w:val="center"/>
    </w:pPr>
    <w:rPr>
      <w:szCs w:val="21"/>
    </w:rPr>
  </w:style>
  <w:style w:type="paragraph" w:styleId="17">
    <w:name w:val="Normal Indent"/>
    <w:basedOn w:val="1"/>
    <w:link w:val="226"/>
    <w:qFormat/>
    <w:uiPriority w:val="0"/>
    <w:pPr>
      <w:ind w:firstLine="420"/>
    </w:pPr>
    <w:rPr>
      <w:lang w:val="zh-CN"/>
    </w:rPr>
  </w:style>
  <w:style w:type="paragraph" w:styleId="18">
    <w:name w:val="caption"/>
    <w:basedOn w:val="1"/>
    <w:next w:val="1"/>
    <w:link w:val="268"/>
    <w:qFormat/>
    <w:uiPriority w:val="35"/>
    <w:rPr>
      <w:rFonts w:ascii="Arial" w:hAnsi="Arial" w:eastAsia="黑体"/>
      <w:sz w:val="20"/>
      <w:szCs w:val="20"/>
      <w:lang w:val="zh-CN"/>
    </w:rPr>
  </w:style>
  <w:style w:type="paragraph" w:styleId="19">
    <w:name w:val="List Bullet"/>
    <w:basedOn w:val="1"/>
    <w:unhideWhenUsed/>
    <w:qFormat/>
    <w:uiPriority w:val="0"/>
    <w:pPr>
      <w:numPr>
        <w:ilvl w:val="0"/>
        <w:numId w:val="4"/>
      </w:numPr>
      <w:adjustRightInd w:val="0"/>
      <w:snapToGrid w:val="0"/>
    </w:pPr>
  </w:style>
  <w:style w:type="paragraph" w:styleId="20">
    <w:name w:val="Document Map"/>
    <w:basedOn w:val="1"/>
    <w:link w:val="95"/>
    <w:qFormat/>
    <w:uiPriority w:val="99"/>
    <w:pPr>
      <w:shd w:val="clear" w:color="auto" w:fill="000080"/>
    </w:pPr>
    <w:rPr>
      <w:lang w:val="zh-CN"/>
    </w:rPr>
  </w:style>
  <w:style w:type="paragraph" w:styleId="21">
    <w:name w:val="annotation text"/>
    <w:basedOn w:val="1"/>
    <w:link w:val="258"/>
    <w:unhideWhenUsed/>
    <w:qFormat/>
    <w:uiPriority w:val="99"/>
    <w:pPr>
      <w:jc w:val="left"/>
    </w:pPr>
    <w:rPr>
      <w:lang w:val="zh-CN"/>
    </w:rPr>
  </w:style>
  <w:style w:type="paragraph" w:styleId="22">
    <w:name w:val="Body Text 3"/>
    <w:basedOn w:val="1"/>
    <w:link w:val="282"/>
    <w:qFormat/>
    <w:uiPriority w:val="0"/>
    <w:pPr>
      <w:spacing w:after="120"/>
    </w:pPr>
    <w:rPr>
      <w:sz w:val="16"/>
      <w:szCs w:val="16"/>
      <w:lang w:val="zh-CN"/>
    </w:rPr>
  </w:style>
  <w:style w:type="paragraph" w:styleId="23">
    <w:name w:val="Body Text"/>
    <w:basedOn w:val="1"/>
    <w:link w:val="94"/>
    <w:qFormat/>
    <w:uiPriority w:val="99"/>
    <w:pPr>
      <w:adjustRightInd w:val="0"/>
      <w:spacing w:after="120" w:line="360" w:lineRule="atLeast"/>
      <w:jc w:val="left"/>
      <w:textAlignment w:val="baseline"/>
    </w:pPr>
    <w:rPr>
      <w:kern w:val="0"/>
      <w:szCs w:val="20"/>
      <w:lang w:val="zh-CN"/>
    </w:rPr>
  </w:style>
  <w:style w:type="paragraph" w:styleId="24">
    <w:name w:val="Body Text Indent"/>
    <w:basedOn w:val="1"/>
    <w:link w:val="271"/>
    <w:qFormat/>
    <w:uiPriority w:val="0"/>
    <w:pPr>
      <w:widowControl/>
      <w:overflowPunct w:val="0"/>
      <w:autoSpaceDE w:val="0"/>
      <w:autoSpaceDN w:val="0"/>
      <w:adjustRightInd w:val="0"/>
      <w:ind w:firstLine="425" w:firstLineChars="177"/>
      <w:jc w:val="left"/>
      <w:textAlignment w:val="baseline"/>
    </w:pPr>
    <w:rPr>
      <w:kern w:val="0"/>
      <w:szCs w:val="20"/>
      <w:lang w:val="zh-CN"/>
    </w:rPr>
  </w:style>
  <w:style w:type="paragraph" w:styleId="25">
    <w:name w:val="List 2"/>
    <w:basedOn w:val="1"/>
    <w:unhideWhenUsed/>
    <w:qFormat/>
    <w:uiPriority w:val="99"/>
    <w:pPr>
      <w:autoSpaceDN w:val="0"/>
      <w:ind w:left="100" w:leftChars="200" w:hanging="200" w:hangingChars="200"/>
    </w:pPr>
  </w:style>
  <w:style w:type="paragraph" w:styleId="26">
    <w:name w:val="List Bullet 2"/>
    <w:basedOn w:val="1"/>
    <w:unhideWhenUsed/>
    <w:qFormat/>
    <w:uiPriority w:val="0"/>
    <w:pPr>
      <w:widowControl/>
      <w:tabs>
        <w:tab w:val="left" w:pos="900"/>
      </w:tabs>
      <w:overflowPunct w:val="0"/>
      <w:autoSpaceDE w:val="0"/>
      <w:autoSpaceDN w:val="0"/>
      <w:adjustRightInd w:val="0"/>
      <w:snapToGrid w:val="0"/>
      <w:ind w:left="900" w:hanging="420"/>
      <w:jc w:val="left"/>
    </w:pPr>
    <w:rPr>
      <w:kern w:val="0"/>
      <w:sz w:val="20"/>
      <w:szCs w:val="20"/>
    </w:rPr>
  </w:style>
  <w:style w:type="paragraph" w:styleId="27">
    <w:name w:val="HTML Address"/>
    <w:basedOn w:val="1"/>
    <w:link w:val="316"/>
    <w:unhideWhenUsed/>
    <w:qFormat/>
    <w:uiPriority w:val="0"/>
    <w:pPr>
      <w:adjustRightInd w:val="0"/>
      <w:snapToGrid w:val="0"/>
    </w:pPr>
    <w:rPr>
      <w:i/>
      <w:iCs/>
      <w:lang w:val="zh-CN"/>
    </w:rPr>
  </w:style>
  <w:style w:type="paragraph" w:styleId="28">
    <w:name w:val="index 4"/>
    <w:basedOn w:val="1"/>
    <w:next w:val="1"/>
    <w:unhideWhenUsed/>
    <w:qFormat/>
    <w:uiPriority w:val="0"/>
    <w:pPr>
      <w:widowControl/>
      <w:overflowPunct w:val="0"/>
      <w:autoSpaceDE w:val="0"/>
      <w:autoSpaceDN w:val="0"/>
      <w:adjustRightInd w:val="0"/>
      <w:spacing w:before="240" w:line="300" w:lineRule="auto"/>
      <w:ind w:left="600" w:leftChars="600"/>
      <w:jc w:val="left"/>
    </w:pPr>
    <w:rPr>
      <w:rFonts w:eastAsia="华文细黑"/>
      <w:kern w:val="0"/>
      <w:szCs w:val="20"/>
    </w:rPr>
  </w:style>
  <w:style w:type="paragraph" w:styleId="29">
    <w:name w:val="toc 5"/>
    <w:basedOn w:val="1"/>
    <w:next w:val="1"/>
    <w:qFormat/>
    <w:uiPriority w:val="39"/>
    <w:pPr>
      <w:ind w:left="840"/>
      <w:jc w:val="left"/>
    </w:pPr>
    <w:rPr>
      <w:rFonts w:cs="Calibri"/>
      <w:sz w:val="18"/>
      <w:szCs w:val="18"/>
    </w:rPr>
  </w:style>
  <w:style w:type="paragraph" w:styleId="30">
    <w:name w:val="toc 3"/>
    <w:basedOn w:val="1"/>
    <w:next w:val="1"/>
    <w:qFormat/>
    <w:uiPriority w:val="39"/>
    <w:pPr>
      <w:ind w:left="420"/>
      <w:jc w:val="left"/>
    </w:pPr>
    <w:rPr>
      <w:rFonts w:cs="Calibri"/>
      <w:i/>
      <w:iCs/>
      <w:sz w:val="20"/>
      <w:szCs w:val="20"/>
    </w:rPr>
  </w:style>
  <w:style w:type="paragraph" w:styleId="31">
    <w:name w:val="Plain Text"/>
    <w:basedOn w:val="1"/>
    <w:link w:val="279"/>
    <w:qFormat/>
    <w:uiPriority w:val="0"/>
    <w:rPr>
      <w:rFonts w:ascii="宋体" w:hAnsi="Courier New"/>
      <w:szCs w:val="21"/>
      <w:lang w:val="zh-CN"/>
    </w:rPr>
  </w:style>
  <w:style w:type="paragraph" w:styleId="32">
    <w:name w:val="List Number 4"/>
    <w:basedOn w:val="16"/>
    <w:unhideWhenUsed/>
    <w:qFormat/>
    <w:uiPriority w:val="0"/>
    <w:pPr>
      <w:overflowPunct w:val="0"/>
      <w:autoSpaceDE w:val="0"/>
      <w:autoSpaceDN w:val="0"/>
      <w:spacing w:beforeLines="0" w:afterLines="0" w:line="240" w:lineRule="atLeast"/>
      <w:ind w:left="720" w:right="720" w:hanging="360"/>
      <w:jc w:val="both"/>
    </w:pPr>
    <w:rPr>
      <w:rFonts w:ascii="Garamond" w:hAnsi="Garamond"/>
      <w:kern w:val="0"/>
      <w:szCs w:val="20"/>
    </w:rPr>
  </w:style>
  <w:style w:type="paragraph" w:styleId="33">
    <w:name w:val="toc 8"/>
    <w:basedOn w:val="1"/>
    <w:next w:val="1"/>
    <w:qFormat/>
    <w:uiPriority w:val="39"/>
    <w:pPr>
      <w:ind w:left="1470"/>
      <w:jc w:val="left"/>
    </w:pPr>
    <w:rPr>
      <w:rFonts w:cs="Calibri"/>
      <w:sz w:val="18"/>
      <w:szCs w:val="18"/>
    </w:rPr>
  </w:style>
  <w:style w:type="paragraph" w:styleId="34">
    <w:name w:val="Date"/>
    <w:basedOn w:val="1"/>
    <w:next w:val="1"/>
    <w:link w:val="218"/>
    <w:qFormat/>
    <w:uiPriority w:val="0"/>
    <w:pPr>
      <w:ind w:left="100" w:leftChars="2500"/>
    </w:pPr>
    <w:rPr>
      <w:lang w:val="zh-CN"/>
    </w:rPr>
  </w:style>
  <w:style w:type="paragraph" w:styleId="35">
    <w:name w:val="Body Text Indent 2"/>
    <w:basedOn w:val="1"/>
    <w:link w:val="281"/>
    <w:qFormat/>
    <w:uiPriority w:val="0"/>
    <w:pPr>
      <w:spacing w:after="120" w:line="480" w:lineRule="auto"/>
      <w:ind w:left="420" w:leftChars="200"/>
    </w:pPr>
    <w:rPr>
      <w:szCs w:val="20"/>
      <w:lang w:val="zh-CN"/>
    </w:rPr>
  </w:style>
  <w:style w:type="paragraph" w:styleId="36">
    <w:name w:val="endnote text"/>
    <w:basedOn w:val="1"/>
    <w:link w:val="139"/>
    <w:unhideWhenUsed/>
    <w:qFormat/>
    <w:uiPriority w:val="0"/>
    <w:pPr>
      <w:snapToGrid w:val="0"/>
      <w:jc w:val="left"/>
    </w:pPr>
    <w:rPr>
      <w:lang w:val="zh-CN"/>
    </w:rPr>
  </w:style>
  <w:style w:type="paragraph" w:styleId="37">
    <w:name w:val="Balloon Text"/>
    <w:basedOn w:val="1"/>
    <w:link w:val="257"/>
    <w:unhideWhenUsed/>
    <w:qFormat/>
    <w:uiPriority w:val="99"/>
    <w:rPr>
      <w:sz w:val="18"/>
      <w:szCs w:val="18"/>
      <w:lang w:val="zh-CN"/>
    </w:rPr>
  </w:style>
  <w:style w:type="paragraph" w:styleId="38">
    <w:name w:val="footer"/>
    <w:basedOn w:val="1"/>
    <w:link w:val="225"/>
    <w:unhideWhenUsed/>
    <w:qFormat/>
    <w:uiPriority w:val="0"/>
    <w:pPr>
      <w:tabs>
        <w:tab w:val="center" w:pos="4153"/>
        <w:tab w:val="right" w:pos="8306"/>
      </w:tabs>
      <w:snapToGrid w:val="0"/>
      <w:jc w:val="left"/>
    </w:pPr>
    <w:rPr>
      <w:sz w:val="18"/>
      <w:szCs w:val="18"/>
      <w:lang w:val="zh-CN"/>
    </w:rPr>
  </w:style>
  <w:style w:type="paragraph" w:styleId="39">
    <w:name w:val="header"/>
    <w:basedOn w:val="1"/>
    <w:link w:val="224"/>
    <w:unhideWhenUsed/>
    <w:qFormat/>
    <w:uiPriority w:val="99"/>
    <w:pPr>
      <w:pBdr>
        <w:bottom w:val="single" w:color="auto" w:sz="6" w:space="1"/>
      </w:pBdr>
      <w:tabs>
        <w:tab w:val="center" w:pos="4153"/>
        <w:tab w:val="right" w:pos="8306"/>
      </w:tabs>
      <w:snapToGrid w:val="0"/>
      <w:jc w:val="center"/>
    </w:pPr>
    <w:rPr>
      <w:sz w:val="18"/>
      <w:szCs w:val="18"/>
      <w:lang w:val="zh-CN"/>
    </w:rPr>
  </w:style>
  <w:style w:type="paragraph" w:styleId="40">
    <w:name w:val="Signature"/>
    <w:basedOn w:val="1"/>
    <w:link w:val="196"/>
    <w:unhideWhenUsed/>
    <w:qFormat/>
    <w:uiPriority w:val="99"/>
    <w:pPr>
      <w:widowControl/>
      <w:ind w:left="100" w:leftChars="2100"/>
      <w:jc w:val="left"/>
    </w:pPr>
    <w:rPr>
      <w:kern w:val="0"/>
      <w:szCs w:val="20"/>
      <w:lang w:val="zh-CN"/>
    </w:rPr>
  </w:style>
  <w:style w:type="paragraph" w:styleId="41">
    <w:name w:val="toc 1"/>
    <w:basedOn w:val="1"/>
    <w:next w:val="1"/>
    <w:qFormat/>
    <w:uiPriority w:val="39"/>
    <w:pPr>
      <w:tabs>
        <w:tab w:val="right" w:leader="dot" w:pos="8296"/>
      </w:tabs>
      <w:ind w:firstLine="0" w:firstLineChars="0"/>
    </w:pPr>
    <w:rPr>
      <w:rFonts w:ascii="宋体"/>
    </w:rPr>
  </w:style>
  <w:style w:type="paragraph" w:styleId="42">
    <w:name w:val="toc 4"/>
    <w:basedOn w:val="1"/>
    <w:next w:val="1"/>
    <w:qFormat/>
    <w:uiPriority w:val="39"/>
    <w:pPr>
      <w:ind w:left="630"/>
      <w:jc w:val="left"/>
    </w:pPr>
    <w:rPr>
      <w:rFonts w:cs="Calibri"/>
      <w:sz w:val="18"/>
      <w:szCs w:val="18"/>
    </w:rPr>
  </w:style>
  <w:style w:type="paragraph" w:styleId="43">
    <w:name w:val="Subtitle"/>
    <w:basedOn w:val="1"/>
    <w:next w:val="1"/>
    <w:link w:val="118"/>
    <w:qFormat/>
    <w:uiPriority w:val="0"/>
    <w:pPr>
      <w:autoSpaceDN w:val="0"/>
      <w:spacing w:before="240" w:after="60" w:line="312" w:lineRule="auto"/>
      <w:jc w:val="center"/>
      <w:outlineLvl w:val="1"/>
    </w:pPr>
    <w:rPr>
      <w:rFonts w:ascii="Cambria" w:hAnsi="Cambria" w:eastAsia="黑体"/>
      <w:bCs/>
      <w:kern w:val="28"/>
      <w:sz w:val="28"/>
      <w:szCs w:val="32"/>
      <w:lang w:val="zh-CN"/>
    </w:rPr>
  </w:style>
  <w:style w:type="paragraph" w:styleId="44">
    <w:name w:val="List"/>
    <w:basedOn w:val="1"/>
    <w:unhideWhenUsed/>
    <w:qFormat/>
    <w:uiPriority w:val="0"/>
    <w:pPr>
      <w:widowControl/>
      <w:tabs>
        <w:tab w:val="center" w:pos="4536"/>
        <w:tab w:val="right" w:pos="9072"/>
      </w:tabs>
      <w:spacing w:after="100"/>
      <w:ind w:left="284" w:hanging="284"/>
      <w:jc w:val="left"/>
    </w:pPr>
    <w:rPr>
      <w:rFonts w:ascii="Arial" w:hAnsi="Arial"/>
      <w:spacing w:val="8"/>
      <w:kern w:val="0"/>
      <w:sz w:val="20"/>
      <w:szCs w:val="20"/>
    </w:rPr>
  </w:style>
  <w:style w:type="paragraph" w:styleId="45">
    <w:name w:val="footnote text"/>
    <w:basedOn w:val="1"/>
    <w:link w:val="99"/>
    <w:qFormat/>
    <w:uiPriority w:val="0"/>
    <w:pPr>
      <w:adjustRightInd w:val="0"/>
      <w:snapToGrid w:val="0"/>
      <w:spacing w:line="360" w:lineRule="atLeast"/>
      <w:jc w:val="left"/>
      <w:textAlignment w:val="baseline"/>
    </w:pPr>
    <w:rPr>
      <w:kern w:val="0"/>
      <w:sz w:val="18"/>
      <w:szCs w:val="18"/>
      <w:lang w:val="zh-CN"/>
    </w:rPr>
  </w:style>
  <w:style w:type="paragraph" w:styleId="46">
    <w:name w:val="toc 6"/>
    <w:basedOn w:val="1"/>
    <w:next w:val="1"/>
    <w:qFormat/>
    <w:uiPriority w:val="39"/>
    <w:pPr>
      <w:ind w:left="1050"/>
      <w:jc w:val="left"/>
    </w:pPr>
    <w:rPr>
      <w:rFonts w:cs="Calibri"/>
      <w:sz w:val="18"/>
      <w:szCs w:val="18"/>
    </w:rPr>
  </w:style>
  <w:style w:type="paragraph" w:styleId="47">
    <w:name w:val="Body Text Indent 3"/>
    <w:basedOn w:val="1"/>
    <w:link w:val="107"/>
    <w:qFormat/>
    <w:uiPriority w:val="0"/>
    <w:pPr>
      <w:spacing w:after="120"/>
      <w:ind w:left="420" w:leftChars="200"/>
    </w:pPr>
    <w:rPr>
      <w:sz w:val="16"/>
      <w:szCs w:val="16"/>
      <w:lang w:val="zh-CN"/>
    </w:rPr>
  </w:style>
  <w:style w:type="paragraph" w:styleId="48">
    <w:name w:val="table of figures"/>
    <w:basedOn w:val="1"/>
    <w:next w:val="1"/>
    <w:qFormat/>
    <w:uiPriority w:val="0"/>
    <w:pPr>
      <w:tabs>
        <w:tab w:val="left" w:pos="510"/>
      </w:tabs>
      <w:adjustRightInd w:val="0"/>
      <w:spacing w:line="240" w:lineRule="atLeast"/>
      <w:jc w:val="left"/>
      <w:textAlignment w:val="baseline"/>
    </w:pPr>
    <w:rPr>
      <w:kern w:val="0"/>
      <w:szCs w:val="20"/>
    </w:rPr>
  </w:style>
  <w:style w:type="paragraph" w:styleId="49">
    <w:name w:val="toc 2"/>
    <w:basedOn w:val="1"/>
    <w:next w:val="1"/>
    <w:unhideWhenUsed/>
    <w:qFormat/>
    <w:uiPriority w:val="39"/>
    <w:pPr>
      <w:ind w:firstLine="0" w:firstLineChars="0"/>
      <w:jc w:val="left"/>
    </w:pPr>
    <w:rPr>
      <w:rFonts w:cs="Calibri"/>
      <w:smallCaps/>
      <w:szCs w:val="20"/>
    </w:rPr>
  </w:style>
  <w:style w:type="paragraph" w:styleId="50">
    <w:name w:val="toc 9"/>
    <w:basedOn w:val="1"/>
    <w:next w:val="1"/>
    <w:qFormat/>
    <w:uiPriority w:val="39"/>
    <w:pPr>
      <w:ind w:left="1680"/>
      <w:jc w:val="left"/>
    </w:pPr>
    <w:rPr>
      <w:rFonts w:cs="Calibri"/>
      <w:sz w:val="18"/>
      <w:szCs w:val="18"/>
    </w:rPr>
  </w:style>
  <w:style w:type="paragraph" w:styleId="51">
    <w:name w:val="Body Text 2"/>
    <w:basedOn w:val="1"/>
    <w:link w:val="106"/>
    <w:qFormat/>
    <w:uiPriority w:val="99"/>
    <w:pPr>
      <w:spacing w:after="120" w:line="480" w:lineRule="auto"/>
    </w:pPr>
    <w:rPr>
      <w:szCs w:val="20"/>
      <w:lang w:val="zh-CN"/>
    </w:rPr>
  </w:style>
  <w:style w:type="paragraph" w:styleId="52">
    <w:name w:val="Message Header"/>
    <w:basedOn w:val="1"/>
    <w:link w:val="298"/>
    <w:unhideWhenUsed/>
    <w:qFormat/>
    <w:uiPriority w:val="0"/>
    <w:pPr>
      <w:keepNext/>
      <w:keepLines/>
      <w:shd w:val="solid" w:color="FFFFFF" w:fill="auto"/>
      <w:tabs>
        <w:tab w:val="left" w:pos="5670"/>
      </w:tabs>
      <w:autoSpaceDN w:val="0"/>
      <w:snapToGrid w:val="0"/>
      <w:ind w:firstLine="425"/>
      <w:jc w:val="center"/>
    </w:pPr>
    <w:rPr>
      <w:rFonts w:ascii="Arial" w:hAnsi="Arial" w:eastAsia="黑体"/>
      <w:b/>
      <w:position w:val="-2"/>
      <w:szCs w:val="20"/>
      <w:lang w:val="zh-CN"/>
    </w:rPr>
  </w:style>
  <w:style w:type="paragraph" w:styleId="53">
    <w:name w:val="HTML Preformatted"/>
    <w:basedOn w:val="1"/>
    <w:link w:val="138"/>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pPr>
    <w:rPr>
      <w:rFonts w:ascii="Courier New" w:hAnsi="Courier New"/>
      <w:sz w:val="20"/>
      <w:szCs w:val="20"/>
      <w:lang w:val="zh-CN"/>
    </w:rPr>
  </w:style>
  <w:style w:type="paragraph" w:styleId="54">
    <w:name w:val="Normal (Web)"/>
    <w:basedOn w:val="1"/>
    <w:qFormat/>
    <w:uiPriority w:val="99"/>
    <w:pPr>
      <w:widowControl/>
      <w:spacing w:before="100" w:beforeAutospacing="1" w:after="100" w:afterAutospacing="1"/>
      <w:jc w:val="left"/>
    </w:pPr>
    <w:rPr>
      <w:rFonts w:ascii="宋体" w:hAnsi="宋体" w:cs="宋体"/>
      <w:color w:val="000000"/>
      <w:kern w:val="0"/>
    </w:rPr>
  </w:style>
  <w:style w:type="paragraph" w:styleId="55">
    <w:name w:val="index 1"/>
    <w:basedOn w:val="1"/>
    <w:next w:val="1"/>
    <w:unhideWhenUsed/>
    <w:qFormat/>
    <w:uiPriority w:val="0"/>
    <w:pPr>
      <w:adjustRightInd w:val="0"/>
      <w:spacing w:line="360" w:lineRule="atLeast"/>
      <w:jc w:val="left"/>
    </w:pPr>
    <w:rPr>
      <w:kern w:val="0"/>
      <w:szCs w:val="20"/>
    </w:rPr>
  </w:style>
  <w:style w:type="paragraph" w:styleId="56">
    <w:name w:val="Title"/>
    <w:basedOn w:val="1"/>
    <w:next w:val="1"/>
    <w:link w:val="297"/>
    <w:qFormat/>
    <w:uiPriority w:val="0"/>
    <w:pPr>
      <w:autoSpaceDN w:val="0"/>
      <w:spacing w:before="240" w:after="60"/>
      <w:jc w:val="center"/>
      <w:outlineLvl w:val="0"/>
    </w:pPr>
    <w:rPr>
      <w:rFonts w:ascii="黑体" w:hAnsi="Cambria" w:eastAsia="黑体"/>
      <w:bCs/>
      <w:sz w:val="32"/>
      <w:szCs w:val="32"/>
      <w:lang w:val="zh-CN"/>
    </w:rPr>
  </w:style>
  <w:style w:type="paragraph" w:styleId="57">
    <w:name w:val="annotation subject"/>
    <w:basedOn w:val="21"/>
    <w:next w:val="21"/>
    <w:link w:val="259"/>
    <w:unhideWhenUsed/>
    <w:qFormat/>
    <w:uiPriority w:val="99"/>
    <w:rPr>
      <w:b/>
      <w:bCs/>
    </w:rPr>
  </w:style>
  <w:style w:type="paragraph" w:styleId="58">
    <w:name w:val="Body Text First Indent"/>
    <w:basedOn w:val="23"/>
    <w:link w:val="96"/>
    <w:qFormat/>
    <w:uiPriority w:val="0"/>
    <w:pPr>
      <w:ind w:firstLine="420" w:firstLineChars="100"/>
    </w:pPr>
  </w:style>
  <w:style w:type="paragraph" w:styleId="59">
    <w:name w:val="Body Text First Indent 2"/>
    <w:basedOn w:val="24"/>
    <w:link w:val="119"/>
    <w:unhideWhenUsed/>
    <w:qFormat/>
    <w:uiPriority w:val="0"/>
    <w:pPr>
      <w:widowControl w:val="0"/>
      <w:overflowPunct/>
      <w:autoSpaceDE/>
      <w:adjustRightInd/>
      <w:spacing w:after="120"/>
      <w:ind w:left="200" w:leftChars="200" w:firstLine="420" w:firstLineChars="200"/>
      <w:jc w:val="both"/>
      <w:textAlignment w:val="auto"/>
    </w:pPr>
    <w:rPr>
      <w:kern w:val="2"/>
      <w:sz w:val="21"/>
      <w:szCs w:val="24"/>
    </w:rPr>
  </w:style>
  <w:style w:type="table" w:styleId="61">
    <w:name w:val="Table Grid"/>
    <w:basedOn w:val="6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Colorful 2"/>
    <w:basedOn w:val="60"/>
    <w:unhideWhenUsed/>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top w:val="nil"/>
          <w:left w:val="nil"/>
          <w:bottom w:val="single" w:color="000000" w:sz="12" w:space="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64">
    <w:name w:val="Table Colorful 3"/>
    <w:basedOn w:val="60"/>
    <w:unhideWhenUsed/>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nil"/>
          <w:bottom w:val="single" w:color="000000" w:sz="6" w:space="0"/>
          <w:right w:val="nil"/>
          <w:insideH w:val="nil"/>
          <w:insideV w:val="nil"/>
          <w:tl2br w:val="nil"/>
          <w:tr2bl w:val="nil"/>
        </w:tcBorders>
        <w:shd w:val="solid" w:color="008080" w:fill="FFFFFF"/>
      </w:tcPr>
    </w:tblStylePr>
    <w:tblStylePr w:type="firstCol">
      <w:tbl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65">
    <w:name w:val="Table Elegant"/>
    <w:basedOn w:val="60"/>
    <w:unhideWhenUsed/>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Classic 1"/>
    <w:basedOn w:val="60"/>
    <w:unhideWhenUsed/>
    <w:qFormat/>
    <w:uiPriority w:val="0"/>
    <w:pPr>
      <w:widowControl w:val="0"/>
      <w:jc w:val="both"/>
    </w:pPr>
    <w:tblPr>
      <w:tblBorders>
        <w:top w:val="single" w:color="000000" w:sz="12" w:space="0"/>
        <w:bottom w:val="single" w:color="000000" w:sz="12" w:space="0"/>
      </w:tblBorders>
    </w:tbl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67">
    <w:name w:val="Table List 1"/>
    <w:basedOn w:val="60"/>
    <w:unhideWhenUsed/>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68">
    <w:name w:val="Table List 4"/>
    <w:basedOn w:val="60"/>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nil"/>
          <w:bottom w:val="single" w:color="000000" w:sz="12" w:space="0"/>
          <w:right w:val="nil"/>
          <w:insideH w:val="nil"/>
          <w:insideV w:val="nil"/>
          <w:tl2br w:val="nil"/>
          <w:tr2bl w:val="nil"/>
        </w:tcBorders>
        <w:shd w:val="solid" w:color="808080" w:fill="FFFFFF"/>
      </w:tcPr>
    </w:tblStylePr>
  </w:style>
  <w:style w:type="table" w:styleId="69">
    <w:name w:val="Table Contemporary"/>
    <w:basedOn w:val="60"/>
    <w:unhideWhenUsed/>
    <w:qFormat/>
    <w:uiPriority w:val="99"/>
    <w:pPr>
      <w:widowControl w:val="0"/>
      <w:wordWrap w:val="0"/>
      <w:jc w:val="both"/>
    </w:pPr>
    <w:rPr>
      <w:rFonts w:ascii="宋体" w:hAnsi="宋体"/>
      <w:kern w:val="2"/>
      <w:sz w:val="21"/>
      <w:szCs w:val="21"/>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71">
    <w:name w:val="Strong"/>
    <w:qFormat/>
    <w:uiPriority w:val="0"/>
    <w:rPr>
      <w:b/>
      <w:bCs/>
    </w:rPr>
  </w:style>
  <w:style w:type="character" w:styleId="72">
    <w:name w:val="endnote reference"/>
    <w:unhideWhenUsed/>
    <w:qFormat/>
    <w:uiPriority w:val="0"/>
    <w:rPr>
      <w:vertAlign w:val="superscript"/>
    </w:rPr>
  </w:style>
  <w:style w:type="character" w:styleId="73">
    <w:name w:val="page number"/>
    <w:qFormat/>
    <w:uiPriority w:val="0"/>
  </w:style>
  <w:style w:type="character" w:styleId="74">
    <w:name w:val="FollowedHyperlink"/>
    <w:qFormat/>
    <w:uiPriority w:val="99"/>
    <w:rPr>
      <w:color w:val="800080"/>
      <w:u w:val="single"/>
    </w:rPr>
  </w:style>
  <w:style w:type="character" w:styleId="75">
    <w:name w:val="Emphasis"/>
    <w:qFormat/>
    <w:uiPriority w:val="0"/>
    <w:rPr>
      <w:color w:val="CC0000"/>
    </w:rPr>
  </w:style>
  <w:style w:type="character" w:styleId="76">
    <w:name w:val="HTML Definition"/>
    <w:qFormat/>
    <w:uiPriority w:val="0"/>
    <w:rPr>
      <w:i/>
      <w:iCs/>
    </w:rPr>
  </w:style>
  <w:style w:type="character" w:styleId="77">
    <w:name w:val="HTML Typewriter"/>
    <w:unhideWhenUsed/>
    <w:qFormat/>
    <w:uiPriority w:val="0"/>
    <w:rPr>
      <w:rFonts w:hint="default" w:ascii="Courier New" w:hAnsi="Courier New" w:eastAsia="Times New Roman" w:cs="Times New Roman"/>
      <w:sz w:val="24"/>
      <w:szCs w:val="24"/>
    </w:rPr>
  </w:style>
  <w:style w:type="character" w:styleId="78">
    <w:name w:val="HTML Acronym"/>
    <w:qFormat/>
    <w:uiPriority w:val="0"/>
  </w:style>
  <w:style w:type="character" w:styleId="79">
    <w:name w:val="HTML Variable"/>
    <w:qFormat/>
    <w:uiPriority w:val="0"/>
    <w:rPr>
      <w:i/>
      <w:iCs/>
    </w:rPr>
  </w:style>
  <w:style w:type="character" w:styleId="80">
    <w:name w:val="Hyperlink"/>
    <w:unhideWhenUsed/>
    <w:qFormat/>
    <w:uiPriority w:val="99"/>
    <w:rPr>
      <w:color w:val="0000FF"/>
      <w:u w:val="single"/>
    </w:rPr>
  </w:style>
  <w:style w:type="character" w:styleId="81">
    <w:name w:val="HTML Code"/>
    <w:unhideWhenUsed/>
    <w:qFormat/>
    <w:uiPriority w:val="0"/>
    <w:rPr>
      <w:rFonts w:hint="default" w:ascii="Courier New" w:hAnsi="Courier New" w:eastAsia="Times New Roman" w:cs="Times New Roman"/>
      <w:sz w:val="24"/>
      <w:szCs w:val="24"/>
    </w:rPr>
  </w:style>
  <w:style w:type="character" w:styleId="82">
    <w:name w:val="annotation reference"/>
    <w:unhideWhenUsed/>
    <w:qFormat/>
    <w:uiPriority w:val="0"/>
    <w:rPr>
      <w:sz w:val="21"/>
      <w:szCs w:val="21"/>
    </w:rPr>
  </w:style>
  <w:style w:type="character" w:styleId="83">
    <w:name w:val="HTML Cite"/>
    <w:qFormat/>
    <w:uiPriority w:val="0"/>
    <w:rPr>
      <w:i/>
      <w:iCs/>
    </w:rPr>
  </w:style>
  <w:style w:type="character" w:styleId="84">
    <w:name w:val="footnote reference"/>
    <w:qFormat/>
    <w:uiPriority w:val="99"/>
    <w:rPr>
      <w:vertAlign w:val="superscript"/>
    </w:rPr>
  </w:style>
  <w:style w:type="character" w:styleId="85">
    <w:name w:val="HTML Keyboard"/>
    <w:unhideWhenUsed/>
    <w:qFormat/>
    <w:uiPriority w:val="0"/>
    <w:rPr>
      <w:rFonts w:hint="default" w:ascii="Courier New" w:hAnsi="Courier New" w:eastAsia="Times New Roman" w:cs="Times New Roman"/>
      <w:sz w:val="24"/>
      <w:szCs w:val="24"/>
    </w:rPr>
  </w:style>
  <w:style w:type="character" w:styleId="86">
    <w:name w:val="HTML Sample"/>
    <w:unhideWhenUsed/>
    <w:qFormat/>
    <w:uiPriority w:val="0"/>
    <w:rPr>
      <w:rFonts w:hint="default" w:ascii="Courier New" w:hAnsi="Courier New" w:eastAsia="Times New Roman" w:cs="Times New Roman"/>
    </w:rPr>
  </w:style>
  <w:style w:type="character" w:customStyle="1" w:styleId="87">
    <w:name w:val="表格 文本加重"/>
    <w:qFormat/>
    <w:uiPriority w:val="19"/>
    <w:rPr>
      <w:rFonts w:hint="eastAsia" w:ascii="宋体" w:hAnsi="宋体" w:eastAsia="宋体"/>
      <w:b/>
      <w:sz w:val="21"/>
    </w:rPr>
  </w:style>
  <w:style w:type="character" w:customStyle="1" w:styleId="88">
    <w:name w:val="smallfont"/>
    <w:qFormat/>
    <w:uiPriority w:val="0"/>
  </w:style>
  <w:style w:type="character" w:customStyle="1" w:styleId="89">
    <w:name w:val="16y"/>
    <w:qFormat/>
    <w:uiPriority w:val="0"/>
  </w:style>
  <w:style w:type="character" w:customStyle="1" w:styleId="90">
    <w:name w:val="正文文字样式 Char Char"/>
    <w:link w:val="91"/>
    <w:qFormat/>
    <w:uiPriority w:val="0"/>
    <w:rPr>
      <w:rFonts w:ascii="Times New Roman" w:hAnsi="Times New Roman"/>
      <w:kern w:val="2"/>
      <w:sz w:val="24"/>
      <w:szCs w:val="24"/>
    </w:rPr>
  </w:style>
  <w:style w:type="paragraph" w:customStyle="1" w:styleId="91">
    <w:name w:val="正文文字样式"/>
    <w:basedOn w:val="1"/>
    <w:link w:val="90"/>
    <w:qFormat/>
    <w:uiPriority w:val="0"/>
    <w:pPr>
      <w:spacing w:line="480" w:lineRule="exact"/>
    </w:pPr>
    <w:rPr>
      <w:lang w:val="zh-CN"/>
    </w:rPr>
  </w:style>
  <w:style w:type="character" w:customStyle="1" w:styleId="92">
    <w:name w:val="标书正文 Char"/>
    <w:link w:val="93"/>
    <w:qFormat/>
    <w:uiPriority w:val="0"/>
    <w:rPr>
      <w:kern w:val="2"/>
      <w:sz w:val="24"/>
      <w:szCs w:val="22"/>
      <w:lang w:val="en-US" w:eastAsia="zh-CN" w:bidi="ar-SA"/>
    </w:rPr>
  </w:style>
  <w:style w:type="paragraph" w:customStyle="1" w:styleId="93">
    <w:name w:val="标书正文"/>
    <w:link w:val="92"/>
    <w:qFormat/>
    <w:uiPriority w:val="0"/>
    <w:pPr>
      <w:spacing w:line="360" w:lineRule="auto"/>
      <w:ind w:firstLine="200" w:firstLineChars="200"/>
    </w:pPr>
    <w:rPr>
      <w:rFonts w:ascii="Calibri" w:hAnsi="Calibri" w:eastAsia="宋体" w:cs="Times New Roman"/>
      <w:kern w:val="2"/>
      <w:sz w:val="24"/>
      <w:szCs w:val="22"/>
      <w:lang w:val="en-US" w:eastAsia="zh-CN" w:bidi="ar-SA"/>
    </w:rPr>
  </w:style>
  <w:style w:type="character" w:customStyle="1" w:styleId="94">
    <w:name w:val="正文文本 Char"/>
    <w:link w:val="23"/>
    <w:qFormat/>
    <w:uiPriority w:val="99"/>
    <w:rPr>
      <w:rFonts w:ascii="Times New Roman" w:hAnsi="Times New Roman"/>
      <w:sz w:val="24"/>
    </w:rPr>
  </w:style>
  <w:style w:type="character" w:customStyle="1" w:styleId="95">
    <w:name w:val="文档结构图 Char"/>
    <w:link w:val="20"/>
    <w:qFormat/>
    <w:uiPriority w:val="99"/>
    <w:rPr>
      <w:rFonts w:ascii="Times New Roman" w:hAnsi="Times New Roman"/>
      <w:kern w:val="2"/>
      <w:sz w:val="21"/>
      <w:szCs w:val="24"/>
      <w:shd w:val="clear" w:color="auto" w:fill="000080"/>
    </w:rPr>
  </w:style>
  <w:style w:type="character" w:customStyle="1" w:styleId="96">
    <w:name w:val="正文首行缩进 Char"/>
    <w:basedOn w:val="94"/>
    <w:link w:val="58"/>
    <w:qFormat/>
    <w:uiPriority w:val="0"/>
    <w:rPr>
      <w:rFonts w:ascii="Times New Roman" w:hAnsi="Times New Roman"/>
      <w:sz w:val="24"/>
    </w:rPr>
  </w:style>
  <w:style w:type="character" w:customStyle="1" w:styleId="97">
    <w:name w:val="标书符号 Char"/>
    <w:link w:val="98"/>
    <w:qFormat/>
    <w:uiPriority w:val="0"/>
    <w:rPr>
      <w:rFonts w:ascii="Calibri" w:hAnsi="Calibri"/>
      <w:kern w:val="2"/>
      <w:sz w:val="24"/>
      <w:szCs w:val="22"/>
      <w:lang w:val="zh-CN"/>
    </w:rPr>
  </w:style>
  <w:style w:type="paragraph" w:customStyle="1" w:styleId="98">
    <w:name w:val="标书符号"/>
    <w:basedOn w:val="93"/>
    <w:link w:val="97"/>
    <w:qFormat/>
    <w:uiPriority w:val="0"/>
    <w:pPr>
      <w:numPr>
        <w:ilvl w:val="0"/>
        <w:numId w:val="5"/>
      </w:numPr>
      <w:ind w:firstLine="0" w:firstLineChars="0"/>
    </w:pPr>
    <w:rPr>
      <w:lang w:val="zh-CN"/>
    </w:rPr>
  </w:style>
  <w:style w:type="character" w:customStyle="1" w:styleId="99">
    <w:name w:val="脚注文本 Char"/>
    <w:link w:val="45"/>
    <w:qFormat/>
    <w:uiPriority w:val="0"/>
    <w:rPr>
      <w:rFonts w:ascii="Times New Roman" w:hAnsi="Times New Roman"/>
      <w:sz w:val="18"/>
      <w:szCs w:val="18"/>
    </w:rPr>
  </w:style>
  <w:style w:type="character" w:customStyle="1" w:styleId="100">
    <w:name w:val="样式 加粗"/>
    <w:qFormat/>
    <w:uiPriority w:val="0"/>
    <w:rPr>
      <w:b/>
      <w:bCs/>
    </w:rPr>
  </w:style>
  <w:style w:type="character" w:customStyle="1" w:styleId="101">
    <w:name w:val="“下标”样式"/>
    <w:qFormat/>
    <w:uiPriority w:val="0"/>
    <w:rPr>
      <w:vertAlign w:val="subscript"/>
    </w:rPr>
  </w:style>
  <w:style w:type="character" w:customStyle="1" w:styleId="102">
    <w:name w:val="zi1"/>
    <w:qFormat/>
    <w:uiPriority w:val="0"/>
    <w:rPr>
      <w:rFonts w:hint="default" w:ascii="ˎ̥" w:hAnsi="ˎ̥"/>
      <w:color w:val="000000"/>
      <w:sz w:val="22"/>
      <w:szCs w:val="22"/>
      <w:u w:val="none"/>
    </w:rPr>
  </w:style>
  <w:style w:type="character" w:customStyle="1" w:styleId="103">
    <w:name w:val="封面“EPC联合体”西文文字 Char Char"/>
    <w:link w:val="104"/>
    <w:qFormat/>
    <w:uiPriority w:val="0"/>
    <w:rPr>
      <w:rFonts w:ascii="Times New Roman" w:hAnsi="宋体"/>
      <w:b/>
      <w:kern w:val="2"/>
      <w:sz w:val="32"/>
      <w:szCs w:val="32"/>
    </w:rPr>
  </w:style>
  <w:style w:type="paragraph" w:customStyle="1" w:styleId="104">
    <w:name w:val="封面“EPC联合体”西文文字"/>
    <w:basedOn w:val="105"/>
    <w:link w:val="103"/>
    <w:qFormat/>
    <w:uiPriority w:val="0"/>
  </w:style>
  <w:style w:type="paragraph" w:customStyle="1" w:styleId="105">
    <w:name w:val="封面“EPC联合体”中文文字"/>
    <w:basedOn w:val="1"/>
    <w:link w:val="270"/>
    <w:qFormat/>
    <w:uiPriority w:val="0"/>
    <w:pPr>
      <w:spacing w:line="480" w:lineRule="exact"/>
      <w:jc w:val="center"/>
    </w:pPr>
    <w:rPr>
      <w:rFonts w:hAnsi="宋体"/>
      <w:b/>
      <w:sz w:val="32"/>
      <w:szCs w:val="32"/>
      <w:lang w:val="zh-CN"/>
    </w:rPr>
  </w:style>
  <w:style w:type="character" w:customStyle="1" w:styleId="106">
    <w:name w:val="正文文本 2 Char"/>
    <w:link w:val="51"/>
    <w:qFormat/>
    <w:uiPriority w:val="99"/>
    <w:rPr>
      <w:rFonts w:ascii="Times New Roman" w:hAnsi="Times New Roman"/>
      <w:kern w:val="2"/>
      <w:sz w:val="21"/>
    </w:rPr>
  </w:style>
  <w:style w:type="character" w:customStyle="1" w:styleId="107">
    <w:name w:val="正文文本缩进 3 Char"/>
    <w:link w:val="47"/>
    <w:qFormat/>
    <w:uiPriority w:val="0"/>
    <w:rPr>
      <w:rFonts w:ascii="Times New Roman" w:hAnsi="Times New Roman"/>
      <w:kern w:val="2"/>
      <w:sz w:val="16"/>
      <w:szCs w:val="16"/>
    </w:rPr>
  </w:style>
  <w:style w:type="character" w:customStyle="1" w:styleId="108">
    <w:name w:val="样式 正文 Char"/>
    <w:link w:val="109"/>
    <w:qFormat/>
    <w:uiPriority w:val="0"/>
    <w:rPr>
      <w:rFonts w:ascii="宋体" w:hAnsi="宋体" w:cs="宋体"/>
      <w:kern w:val="2"/>
      <w:sz w:val="24"/>
    </w:rPr>
  </w:style>
  <w:style w:type="paragraph" w:customStyle="1" w:styleId="109">
    <w:name w:val="样式 正文"/>
    <w:basedOn w:val="1"/>
    <w:link w:val="108"/>
    <w:qFormat/>
    <w:uiPriority w:val="0"/>
    <w:pPr>
      <w:spacing w:line="360" w:lineRule="auto"/>
      <w:jc w:val="left"/>
    </w:pPr>
    <w:rPr>
      <w:rFonts w:ascii="宋体" w:hAnsi="宋体"/>
      <w:szCs w:val="20"/>
      <w:lang w:val="zh-CN"/>
    </w:rPr>
  </w:style>
  <w:style w:type="character" w:customStyle="1" w:styleId="110">
    <w:name w:val="样式 样式 样式 标题 2 + 段前: 0.5 行 段后: 0.5 行 + 段前: 0.5 行 段后: 0.5 行 + (西文)... Char"/>
    <w:link w:val="111"/>
    <w:qFormat/>
    <w:uiPriority w:val="0"/>
    <w:rPr>
      <w:rFonts w:ascii="宋体" w:hAnsi="宋体"/>
      <w:b/>
      <w:bCs/>
      <w:kern w:val="2"/>
      <w:sz w:val="28"/>
    </w:rPr>
  </w:style>
  <w:style w:type="paragraph" w:customStyle="1" w:styleId="111">
    <w:name w:val="样式 样式 样式 标题 2 + 段前: 0.5 行 段后: 0.5 行 + 段前: 0.5 行 段后: 0.5 行 + (西文)..."/>
    <w:basedOn w:val="1"/>
    <w:link w:val="110"/>
    <w:qFormat/>
    <w:uiPriority w:val="0"/>
    <w:pPr>
      <w:keepNext/>
      <w:keepLines/>
      <w:tabs>
        <w:tab w:val="left" w:pos="0"/>
      </w:tabs>
      <w:spacing w:beforeLines="50" w:afterLines="50"/>
      <w:jc w:val="left"/>
      <w:outlineLvl w:val="1"/>
    </w:pPr>
    <w:rPr>
      <w:rFonts w:ascii="宋体" w:hAnsi="宋体"/>
      <w:b/>
      <w:bCs/>
      <w:sz w:val="28"/>
      <w:szCs w:val="20"/>
      <w:lang w:val="zh-CN"/>
    </w:rPr>
  </w:style>
  <w:style w:type="character" w:customStyle="1" w:styleId="112">
    <w:name w:val="纯文本 Char1"/>
    <w:qFormat/>
    <w:locked/>
    <w:uiPriority w:val="0"/>
    <w:rPr>
      <w:rFonts w:ascii="宋体" w:hAnsi="Courier New"/>
      <w:kern w:val="2"/>
      <w:sz w:val="21"/>
    </w:rPr>
  </w:style>
  <w:style w:type="character" w:customStyle="1" w:styleId="113">
    <w:name w:val="标题 8 Char1"/>
    <w:semiHidden/>
    <w:qFormat/>
    <w:uiPriority w:val="0"/>
    <w:rPr>
      <w:rFonts w:ascii="Calibri Light" w:hAnsi="Calibri Light" w:eastAsia="宋体" w:cs="Times New Roman"/>
      <w:kern w:val="2"/>
      <w:sz w:val="24"/>
      <w:szCs w:val="24"/>
    </w:rPr>
  </w:style>
  <w:style w:type="character" w:customStyle="1" w:styleId="114">
    <w:name w:val="标题 2 Char1"/>
    <w:qFormat/>
    <w:uiPriority w:val="9"/>
    <w:rPr>
      <w:rFonts w:ascii="Calibri Light" w:hAnsi="Calibri Light" w:eastAsia="宋体" w:cs="Times New Roman"/>
      <w:b/>
      <w:bCs/>
      <w:kern w:val="2"/>
      <w:sz w:val="32"/>
      <w:szCs w:val="32"/>
    </w:rPr>
  </w:style>
  <w:style w:type="character" w:customStyle="1" w:styleId="115">
    <w:name w:val="标题 5 Char1"/>
    <w:qFormat/>
    <w:uiPriority w:val="9"/>
    <w:rPr>
      <w:rFonts w:eastAsia="宋体" w:cs="Times New Roman"/>
      <w:b/>
      <w:bCs/>
      <w:kern w:val="2"/>
      <w:sz w:val="28"/>
      <w:szCs w:val="28"/>
    </w:rPr>
  </w:style>
  <w:style w:type="character" w:customStyle="1" w:styleId="116">
    <w:name w:val="标题 7 Char1"/>
    <w:semiHidden/>
    <w:qFormat/>
    <w:uiPriority w:val="0"/>
    <w:rPr>
      <w:rFonts w:eastAsia="宋体" w:cs="Times New Roman"/>
      <w:b/>
      <w:bCs/>
      <w:kern w:val="2"/>
      <w:sz w:val="24"/>
      <w:szCs w:val="24"/>
    </w:rPr>
  </w:style>
  <w:style w:type="character" w:customStyle="1" w:styleId="117">
    <w:name w:val="标题 4 Char1"/>
    <w:semiHidden/>
    <w:qFormat/>
    <w:uiPriority w:val="0"/>
    <w:rPr>
      <w:rFonts w:ascii="Calibri Light" w:hAnsi="Calibri Light" w:eastAsia="宋体" w:cs="Times New Roman"/>
      <w:b/>
      <w:bCs/>
      <w:kern w:val="2"/>
      <w:sz w:val="28"/>
      <w:szCs w:val="28"/>
    </w:rPr>
  </w:style>
  <w:style w:type="character" w:customStyle="1" w:styleId="118">
    <w:name w:val="副标题 Char"/>
    <w:link w:val="43"/>
    <w:qFormat/>
    <w:uiPriority w:val="0"/>
    <w:rPr>
      <w:rFonts w:ascii="Cambria" w:hAnsi="Cambria" w:eastAsia="黑体"/>
      <w:bCs/>
      <w:kern w:val="28"/>
      <w:sz w:val="28"/>
      <w:szCs w:val="32"/>
    </w:rPr>
  </w:style>
  <w:style w:type="character" w:customStyle="1" w:styleId="119">
    <w:name w:val="正文首行缩进 2 Char"/>
    <w:link w:val="59"/>
    <w:qFormat/>
    <w:uiPriority w:val="0"/>
    <w:rPr>
      <w:rFonts w:ascii="Times New Roman" w:hAnsi="Times New Roman"/>
      <w:kern w:val="2"/>
      <w:sz w:val="21"/>
      <w:szCs w:val="24"/>
    </w:rPr>
  </w:style>
  <w:style w:type="character" w:customStyle="1" w:styleId="120">
    <w:name w:val="表格文本居左 Char"/>
    <w:link w:val="121"/>
    <w:qFormat/>
    <w:locked/>
    <w:uiPriority w:val="0"/>
    <w:rPr>
      <w:rFonts w:ascii="宋体" w:hAnsi="宋体" w:cs="宋体"/>
    </w:rPr>
  </w:style>
  <w:style w:type="paragraph" w:customStyle="1" w:styleId="121">
    <w:name w:val="表格文本居左"/>
    <w:basedOn w:val="1"/>
    <w:link w:val="120"/>
    <w:qFormat/>
    <w:uiPriority w:val="0"/>
    <w:pPr>
      <w:suppressAutoHyphens/>
      <w:autoSpaceDN w:val="0"/>
      <w:jc w:val="left"/>
    </w:pPr>
    <w:rPr>
      <w:rFonts w:ascii="宋体" w:hAnsi="宋体"/>
      <w:kern w:val="0"/>
      <w:sz w:val="20"/>
      <w:szCs w:val="20"/>
      <w:lang w:val="zh-CN"/>
    </w:rPr>
  </w:style>
  <w:style w:type="character" w:customStyle="1" w:styleId="122">
    <w:name w:val="表格文本 居左 Char"/>
    <w:link w:val="123"/>
    <w:qFormat/>
    <w:locked/>
    <w:uiPriority w:val="34"/>
    <w:rPr>
      <w:rFonts w:ascii="宋体" w:cs="宋体"/>
    </w:rPr>
  </w:style>
  <w:style w:type="paragraph" w:customStyle="1" w:styleId="123">
    <w:name w:val="表格文本 居左"/>
    <w:basedOn w:val="1"/>
    <w:link w:val="122"/>
    <w:qFormat/>
    <w:uiPriority w:val="34"/>
    <w:pPr>
      <w:suppressAutoHyphens/>
      <w:autoSpaceDN w:val="0"/>
      <w:jc w:val="left"/>
    </w:pPr>
    <w:rPr>
      <w:rFonts w:ascii="宋体"/>
      <w:kern w:val="0"/>
      <w:sz w:val="20"/>
      <w:szCs w:val="20"/>
      <w:lang w:val="zh-CN"/>
    </w:rPr>
  </w:style>
  <w:style w:type="character" w:customStyle="1" w:styleId="124">
    <w:name w:val="标题 节 Char"/>
    <w:link w:val="125"/>
    <w:qFormat/>
    <w:locked/>
    <w:uiPriority w:val="39"/>
    <w:rPr>
      <w:rFonts w:ascii="黑体" w:hAnsi="宋体" w:eastAsia="黑体"/>
      <w:kern w:val="2"/>
      <w:sz w:val="30"/>
      <w:szCs w:val="21"/>
    </w:rPr>
  </w:style>
  <w:style w:type="paragraph" w:customStyle="1" w:styleId="125">
    <w:name w:val="标题 节"/>
    <w:basedOn w:val="126"/>
    <w:next w:val="58"/>
    <w:link w:val="124"/>
    <w:qFormat/>
    <w:uiPriority w:val="39"/>
    <w:pPr>
      <w:keepNext/>
      <w:keepLines/>
      <w:suppressAutoHyphens w:val="0"/>
      <w:wordWrap w:val="0"/>
      <w:spacing w:after="0"/>
      <w:jc w:val="center"/>
      <w:outlineLvl w:val="1"/>
    </w:pPr>
    <w:rPr>
      <w:rFonts w:ascii="黑体"/>
      <w:kern w:val="2"/>
      <w:sz w:val="30"/>
      <w:lang w:val="zh-CN"/>
    </w:rPr>
  </w:style>
  <w:style w:type="paragraph" w:customStyle="1" w:styleId="126">
    <w:name w:val="标题  样式基准"/>
    <w:basedOn w:val="1"/>
    <w:next w:val="58"/>
    <w:qFormat/>
    <w:uiPriority w:val="9"/>
    <w:pPr>
      <w:suppressAutoHyphens/>
      <w:autoSpaceDN w:val="0"/>
      <w:spacing w:after="120"/>
    </w:pPr>
    <w:rPr>
      <w:rFonts w:ascii="宋体" w:hAnsi="宋体" w:eastAsia="黑体"/>
      <w:kern w:val="3"/>
      <w:sz w:val="28"/>
      <w:szCs w:val="21"/>
    </w:rPr>
  </w:style>
  <w:style w:type="character" w:customStyle="1" w:styleId="127">
    <w:name w:val="表格正文 居左 Char"/>
    <w:semiHidden/>
    <w:qFormat/>
    <w:locked/>
    <w:uiPriority w:val="19"/>
    <w:rPr>
      <w:rFonts w:hint="eastAsia" w:ascii="宋体" w:hAnsi="宋体" w:eastAsia="宋体"/>
      <w:kern w:val="3"/>
      <w:sz w:val="21"/>
      <w:szCs w:val="21"/>
    </w:rPr>
  </w:style>
  <w:style w:type="character" w:customStyle="1" w:styleId="128">
    <w:name w:val="占位符文本1"/>
    <w:semiHidden/>
    <w:qFormat/>
    <w:uiPriority w:val="99"/>
    <w:rPr>
      <w:color w:val="808080"/>
    </w:rPr>
  </w:style>
  <w:style w:type="character" w:customStyle="1" w:styleId="129">
    <w:name w:val="脚注文本 Char1"/>
    <w:semiHidden/>
    <w:qFormat/>
    <w:uiPriority w:val="99"/>
    <w:rPr>
      <w:rFonts w:hint="eastAsia" w:ascii="宋体" w:hAnsi="宋体" w:eastAsia="宋体"/>
      <w:kern w:val="3"/>
      <w:sz w:val="18"/>
      <w:szCs w:val="18"/>
    </w:rPr>
  </w:style>
  <w:style w:type="character" w:customStyle="1" w:styleId="130">
    <w:name w:val="批注文字 Char1"/>
    <w:semiHidden/>
    <w:qFormat/>
    <w:locked/>
    <w:uiPriority w:val="99"/>
    <w:rPr>
      <w:kern w:val="2"/>
      <w:sz w:val="21"/>
      <w:szCs w:val="24"/>
    </w:rPr>
  </w:style>
  <w:style w:type="character" w:customStyle="1" w:styleId="131">
    <w:name w:val="EmailStyle150"/>
    <w:qFormat/>
    <w:uiPriority w:val="0"/>
    <w:rPr>
      <w:rFonts w:hint="default" w:ascii="Arial" w:hAnsi="Arial" w:eastAsia="宋体" w:cs="Arial"/>
      <w:color w:val="auto"/>
      <w:sz w:val="20"/>
    </w:rPr>
  </w:style>
  <w:style w:type="character" w:customStyle="1" w:styleId="132">
    <w:name w:val="正文首行缩进 2 Char1"/>
    <w:semiHidden/>
    <w:qFormat/>
    <w:uiPriority w:val="2"/>
    <w:rPr>
      <w:rFonts w:hint="default" w:ascii="Calibri" w:hAnsi="Calibri" w:eastAsia="宋体" w:cs="Times New Roman"/>
      <w:kern w:val="3"/>
      <w:sz w:val="21"/>
      <w:szCs w:val="21"/>
    </w:rPr>
  </w:style>
  <w:style w:type="character" w:customStyle="1" w:styleId="133">
    <w:name w:val="副标题 Char1"/>
    <w:qFormat/>
    <w:uiPriority w:val="11"/>
    <w:rPr>
      <w:rFonts w:hint="default" w:ascii="Calibri Light" w:hAnsi="Calibri Light" w:eastAsia="宋体" w:cs="Times New Roman"/>
      <w:b/>
      <w:bCs/>
      <w:kern w:val="28"/>
      <w:sz w:val="32"/>
      <w:szCs w:val="32"/>
    </w:rPr>
  </w:style>
  <w:style w:type="character" w:customStyle="1" w:styleId="134">
    <w:name w:val="本文正文 Char"/>
    <w:link w:val="135"/>
    <w:qFormat/>
    <w:uiPriority w:val="0"/>
    <w:rPr>
      <w:rFonts w:ascii="宋体" w:hAnsi="宋体"/>
      <w:color w:val="000000"/>
      <w:kern w:val="2"/>
      <w:sz w:val="24"/>
      <w:szCs w:val="24"/>
    </w:rPr>
  </w:style>
  <w:style w:type="paragraph" w:customStyle="1" w:styleId="135">
    <w:name w:val="本文正文"/>
    <w:basedOn w:val="1"/>
    <w:link w:val="134"/>
    <w:qFormat/>
    <w:uiPriority w:val="0"/>
    <w:pPr>
      <w:spacing w:before="120" w:line="360" w:lineRule="auto"/>
      <w:ind w:firstLine="420"/>
    </w:pPr>
    <w:rPr>
      <w:rFonts w:ascii="宋体" w:hAnsi="宋体"/>
      <w:color w:val="000000"/>
      <w:lang w:val="zh-CN"/>
    </w:rPr>
  </w:style>
  <w:style w:type="character" w:customStyle="1" w:styleId="136">
    <w:name w:val="正文，段落，小四，22磅行距 Char"/>
    <w:link w:val="137"/>
    <w:qFormat/>
    <w:uiPriority w:val="0"/>
    <w:rPr>
      <w:sz w:val="24"/>
      <w:szCs w:val="24"/>
    </w:rPr>
  </w:style>
  <w:style w:type="paragraph" w:customStyle="1" w:styleId="137">
    <w:name w:val="正文，段落，小四，22磅行距"/>
    <w:basedOn w:val="1"/>
    <w:link w:val="136"/>
    <w:qFormat/>
    <w:uiPriority w:val="0"/>
    <w:pPr>
      <w:spacing w:line="440" w:lineRule="exact"/>
      <w:ind w:firstLine="420"/>
    </w:pPr>
    <w:rPr>
      <w:kern w:val="0"/>
      <w:lang w:val="zh-CN"/>
    </w:rPr>
  </w:style>
  <w:style w:type="character" w:customStyle="1" w:styleId="138">
    <w:name w:val="HTML 预设格式 Char"/>
    <w:link w:val="53"/>
    <w:qFormat/>
    <w:uiPriority w:val="0"/>
    <w:rPr>
      <w:rFonts w:ascii="Courier New" w:hAnsi="Courier New"/>
      <w:kern w:val="2"/>
    </w:rPr>
  </w:style>
  <w:style w:type="character" w:customStyle="1" w:styleId="139">
    <w:name w:val="尾注文本 Char"/>
    <w:link w:val="36"/>
    <w:qFormat/>
    <w:uiPriority w:val="0"/>
    <w:rPr>
      <w:rFonts w:ascii="Times New Roman" w:hAnsi="Times New Roman"/>
      <w:kern w:val="2"/>
      <w:sz w:val="21"/>
      <w:szCs w:val="24"/>
    </w:rPr>
  </w:style>
  <w:style w:type="character" w:customStyle="1" w:styleId="140">
    <w:name w:val="一级目录 Char"/>
    <w:link w:val="141"/>
    <w:qFormat/>
    <w:locked/>
    <w:uiPriority w:val="0"/>
    <w:rPr>
      <w:b/>
      <w:kern w:val="2"/>
      <w:sz w:val="30"/>
      <w:szCs w:val="21"/>
    </w:rPr>
  </w:style>
  <w:style w:type="paragraph" w:customStyle="1" w:styleId="141">
    <w:name w:val="一级目录"/>
    <w:basedOn w:val="1"/>
    <w:next w:val="142"/>
    <w:link w:val="140"/>
    <w:qFormat/>
    <w:uiPriority w:val="0"/>
    <w:pPr>
      <w:adjustRightInd w:val="0"/>
      <w:snapToGrid w:val="0"/>
      <w:spacing w:beforeLines="100"/>
      <w:jc w:val="left"/>
      <w:outlineLvl w:val="0"/>
    </w:pPr>
    <w:rPr>
      <w:b/>
      <w:sz w:val="30"/>
      <w:szCs w:val="21"/>
      <w:lang w:val="zh-CN"/>
    </w:rPr>
  </w:style>
  <w:style w:type="paragraph" w:customStyle="1" w:styleId="142">
    <w:name w:val="内容正文"/>
    <w:basedOn w:val="1"/>
    <w:link w:val="318"/>
    <w:qFormat/>
    <w:uiPriority w:val="0"/>
    <w:pPr>
      <w:adjustRightInd w:val="0"/>
      <w:snapToGrid w:val="0"/>
      <w:ind w:firstLine="200"/>
    </w:pPr>
    <w:rPr>
      <w:rFonts w:ascii="Cambria" w:hAnsi="Cambria"/>
      <w:szCs w:val="21"/>
      <w:lang w:val="zh-CN"/>
    </w:rPr>
  </w:style>
  <w:style w:type="character" w:customStyle="1" w:styleId="143">
    <w:name w:val="五级目录 Char"/>
    <w:link w:val="144"/>
    <w:qFormat/>
    <w:locked/>
    <w:uiPriority w:val="0"/>
    <w:rPr>
      <w:b/>
      <w:kern w:val="2"/>
      <w:sz w:val="24"/>
      <w:szCs w:val="21"/>
      <w:lang w:val="zh-CN"/>
    </w:rPr>
  </w:style>
  <w:style w:type="paragraph" w:customStyle="1" w:styleId="144">
    <w:name w:val="五级目录"/>
    <w:basedOn w:val="1"/>
    <w:next w:val="142"/>
    <w:link w:val="143"/>
    <w:qFormat/>
    <w:uiPriority w:val="0"/>
    <w:pPr>
      <w:numPr>
        <w:ilvl w:val="4"/>
        <w:numId w:val="6"/>
      </w:numPr>
      <w:adjustRightInd w:val="0"/>
      <w:snapToGrid w:val="0"/>
      <w:spacing w:beforeLines="50"/>
      <w:jc w:val="left"/>
      <w:outlineLvl w:val="4"/>
    </w:pPr>
    <w:rPr>
      <w:b/>
      <w:szCs w:val="21"/>
      <w:lang w:val="zh-CN"/>
    </w:rPr>
  </w:style>
  <w:style w:type="character" w:customStyle="1" w:styleId="145">
    <w:name w:val="电子邮件签名 Char"/>
    <w:link w:val="15"/>
    <w:qFormat/>
    <w:uiPriority w:val="0"/>
    <w:rPr>
      <w:rFonts w:ascii="Times New Roman" w:hAnsi="Times New Roman"/>
    </w:rPr>
  </w:style>
  <w:style w:type="character" w:customStyle="1" w:styleId="146">
    <w:name w:val="脚注文本 Char2"/>
    <w:semiHidden/>
    <w:qFormat/>
    <w:uiPriority w:val="99"/>
    <w:rPr>
      <w:kern w:val="2"/>
      <w:sz w:val="18"/>
      <w:szCs w:val="18"/>
    </w:rPr>
  </w:style>
  <w:style w:type="character" w:customStyle="1" w:styleId="147">
    <w:name w:val="正文文本 3 Char1"/>
    <w:semiHidden/>
    <w:qFormat/>
    <w:uiPriority w:val="99"/>
    <w:rPr>
      <w:kern w:val="2"/>
      <w:sz w:val="16"/>
      <w:szCs w:val="16"/>
    </w:rPr>
  </w:style>
  <w:style w:type="character" w:customStyle="1" w:styleId="148">
    <w:name w:val="二级条标题 Char"/>
    <w:link w:val="149"/>
    <w:qFormat/>
    <w:locked/>
    <w:uiPriority w:val="0"/>
    <w:rPr>
      <w:rFonts w:ascii="黑体" w:hAnsi="黑体" w:eastAsia="黑体"/>
      <w:b/>
      <w:sz w:val="21"/>
    </w:rPr>
  </w:style>
  <w:style w:type="paragraph" w:customStyle="1" w:styleId="149">
    <w:name w:val="二级条标题"/>
    <w:basedOn w:val="150"/>
    <w:next w:val="1"/>
    <w:link w:val="148"/>
    <w:qFormat/>
    <w:uiPriority w:val="0"/>
    <w:pPr>
      <w:tabs>
        <w:tab w:val="left" w:pos="420"/>
        <w:tab w:val="left" w:pos="525"/>
        <w:tab w:val="left" w:pos="540"/>
        <w:tab w:val="left" w:pos="720"/>
      </w:tabs>
      <w:outlineLvl w:val="3"/>
    </w:pPr>
    <w:rPr>
      <w:lang w:val="zh-CN"/>
    </w:rPr>
  </w:style>
  <w:style w:type="paragraph" w:customStyle="1" w:styleId="150">
    <w:name w:val="一级条标题"/>
    <w:basedOn w:val="151"/>
    <w:next w:val="1"/>
    <w:qFormat/>
    <w:uiPriority w:val="0"/>
    <w:pPr>
      <w:tabs>
        <w:tab w:val="left" w:pos="420"/>
        <w:tab w:val="left" w:pos="525"/>
        <w:tab w:val="left" w:pos="540"/>
        <w:tab w:val="left" w:pos="720"/>
      </w:tabs>
      <w:ind w:left="0"/>
      <w:outlineLvl w:val="2"/>
    </w:pPr>
  </w:style>
  <w:style w:type="paragraph" w:customStyle="1" w:styleId="151">
    <w:name w:val="章标题"/>
    <w:next w:val="1"/>
    <w:link w:val="331"/>
    <w:qFormat/>
    <w:uiPriority w:val="0"/>
    <w:pPr>
      <w:tabs>
        <w:tab w:val="left" w:pos="420"/>
        <w:tab w:val="left" w:pos="540"/>
      </w:tabs>
      <w:suppressAutoHyphens/>
      <w:autoSpaceDN w:val="0"/>
      <w:ind w:left="180"/>
      <w:jc w:val="both"/>
      <w:outlineLvl w:val="1"/>
    </w:pPr>
    <w:rPr>
      <w:rFonts w:ascii="黑体" w:hAnsi="黑体" w:eastAsia="黑体" w:cs="Times New Roman"/>
      <w:b/>
      <w:sz w:val="21"/>
      <w:lang w:val="en-US" w:eastAsia="zh-CN" w:bidi="ar-SA"/>
    </w:rPr>
  </w:style>
  <w:style w:type="character" w:customStyle="1" w:styleId="152">
    <w:name w:val="主内容 Char"/>
    <w:link w:val="153"/>
    <w:qFormat/>
    <w:locked/>
    <w:uiPriority w:val="0"/>
    <w:rPr>
      <w:rFonts w:ascii="宋体" w:hAnsi="宋体"/>
      <w:sz w:val="24"/>
    </w:rPr>
  </w:style>
  <w:style w:type="paragraph" w:customStyle="1" w:styleId="153">
    <w:name w:val="主内容"/>
    <w:basedOn w:val="1"/>
    <w:link w:val="152"/>
    <w:qFormat/>
    <w:uiPriority w:val="0"/>
    <w:pPr>
      <w:overflowPunct w:val="0"/>
      <w:autoSpaceDE w:val="0"/>
      <w:autoSpaceDN w:val="0"/>
      <w:adjustRightInd w:val="0"/>
      <w:snapToGrid w:val="0"/>
      <w:spacing w:line="360" w:lineRule="auto"/>
      <w:ind w:firstLine="200"/>
      <w:jc w:val="left"/>
    </w:pPr>
    <w:rPr>
      <w:rFonts w:ascii="宋体" w:hAnsi="宋体"/>
      <w:kern w:val="0"/>
      <w:szCs w:val="20"/>
      <w:lang w:val="zh-CN"/>
    </w:rPr>
  </w:style>
  <w:style w:type="character" w:customStyle="1" w:styleId="154">
    <w:name w:val="表格内容 Char"/>
    <w:link w:val="155"/>
    <w:qFormat/>
    <w:locked/>
    <w:uiPriority w:val="0"/>
    <w:rPr>
      <w:rFonts w:ascii="宋体" w:hAnsi="宋体"/>
      <w:sz w:val="21"/>
      <w:szCs w:val="21"/>
    </w:rPr>
  </w:style>
  <w:style w:type="paragraph" w:customStyle="1" w:styleId="155">
    <w:name w:val="表格内容"/>
    <w:basedOn w:val="153"/>
    <w:link w:val="154"/>
    <w:qFormat/>
    <w:uiPriority w:val="0"/>
    <w:pPr>
      <w:spacing w:line="300" w:lineRule="auto"/>
      <w:ind w:firstLine="0" w:firstLineChars="0"/>
    </w:pPr>
    <w:rPr>
      <w:sz w:val="21"/>
      <w:szCs w:val="21"/>
    </w:rPr>
  </w:style>
  <w:style w:type="character" w:customStyle="1" w:styleId="156">
    <w:name w:val="脚本内容 Char"/>
    <w:link w:val="157"/>
    <w:qFormat/>
    <w:locked/>
    <w:uiPriority w:val="0"/>
    <w:rPr>
      <w:kern w:val="2"/>
      <w:sz w:val="21"/>
      <w:szCs w:val="21"/>
      <w:shd w:val="pct10" w:color="auto" w:fill="auto"/>
    </w:rPr>
  </w:style>
  <w:style w:type="paragraph" w:customStyle="1" w:styleId="157">
    <w:name w:val="脚本内容"/>
    <w:basedOn w:val="1"/>
    <w:link w:val="156"/>
    <w:qFormat/>
    <w:uiPriority w:val="0"/>
    <w:pPr>
      <w:pBdr>
        <w:top w:val="single" w:color="auto" w:sz="4" w:space="1"/>
        <w:left w:val="single" w:color="auto" w:sz="4" w:space="4"/>
        <w:bottom w:val="single" w:color="auto" w:sz="4" w:space="1"/>
        <w:right w:val="single" w:color="auto" w:sz="4" w:space="4"/>
      </w:pBdr>
      <w:shd w:val="pct10" w:color="auto" w:fill="auto"/>
      <w:adjustRightInd w:val="0"/>
      <w:snapToGrid w:val="0"/>
      <w:spacing w:line="300" w:lineRule="auto"/>
      <w:ind w:left="840" w:leftChars="200" w:hanging="420" w:hangingChars="200"/>
    </w:pPr>
    <w:rPr>
      <w:szCs w:val="21"/>
      <w:lang w:val="zh-CN"/>
    </w:rPr>
  </w:style>
  <w:style w:type="character" w:customStyle="1" w:styleId="158">
    <w:name w:val="图片样式 Char"/>
    <w:link w:val="159"/>
    <w:qFormat/>
    <w:locked/>
    <w:uiPriority w:val="0"/>
    <w:rPr>
      <w:kern w:val="2"/>
      <w:sz w:val="24"/>
      <w:szCs w:val="21"/>
      <w:bdr w:val="single" w:color="auto" w:sz="4" w:space="0"/>
      <w:lang w:val="en-US" w:eastAsia="zh-CN"/>
    </w:rPr>
  </w:style>
  <w:style w:type="paragraph" w:customStyle="1" w:styleId="159">
    <w:name w:val="图片样式"/>
    <w:basedOn w:val="142"/>
    <w:link w:val="158"/>
    <w:qFormat/>
    <w:uiPriority w:val="0"/>
    <w:pPr>
      <w:pBdr>
        <w:top w:val="single" w:color="auto" w:sz="4" w:space="0"/>
        <w:left w:val="single" w:color="auto" w:sz="4" w:space="0"/>
        <w:bottom w:val="single" w:color="auto" w:sz="4" w:space="0"/>
        <w:right w:val="single" w:color="auto" w:sz="4" w:space="0"/>
      </w:pBdr>
      <w:ind w:firstLine="0" w:firstLineChars="0"/>
    </w:pPr>
    <w:rPr>
      <w:rFonts w:ascii="Calibri" w:hAnsi="Calibri"/>
      <w:bdr w:val="single" w:color="auto" w:sz="4" w:space="0"/>
      <w:lang w:val="en-US"/>
    </w:rPr>
  </w:style>
  <w:style w:type="character" w:customStyle="1" w:styleId="160">
    <w:name w:val="内容 Char"/>
    <w:link w:val="161"/>
    <w:qFormat/>
    <w:locked/>
    <w:uiPriority w:val="0"/>
    <w:rPr>
      <w:rFonts w:ascii="宋体" w:hAnsi="宋体"/>
      <w:kern w:val="3"/>
      <w:sz w:val="24"/>
      <w:szCs w:val="21"/>
    </w:rPr>
  </w:style>
  <w:style w:type="paragraph" w:customStyle="1" w:styleId="161">
    <w:name w:val="内容"/>
    <w:basedOn w:val="58"/>
    <w:link w:val="160"/>
    <w:qFormat/>
    <w:uiPriority w:val="0"/>
    <w:pPr>
      <w:widowControl/>
      <w:adjustRightInd/>
      <w:spacing w:beforeLines="100" w:after="0" w:line="360" w:lineRule="auto"/>
      <w:ind w:firstLine="480" w:firstLineChars="200"/>
      <w:jc w:val="both"/>
      <w:textAlignment w:val="auto"/>
    </w:pPr>
    <w:rPr>
      <w:rFonts w:ascii="宋体" w:hAnsi="宋体"/>
      <w:kern w:val="3"/>
      <w:szCs w:val="21"/>
    </w:rPr>
  </w:style>
  <w:style w:type="character" w:customStyle="1" w:styleId="162">
    <w:name w:val="引用 Char"/>
    <w:link w:val="163"/>
    <w:qFormat/>
    <w:locked/>
    <w:uiPriority w:val="29"/>
    <w:rPr>
      <w:i/>
      <w:iCs/>
      <w:sz w:val="22"/>
      <w:lang w:eastAsia="en-US" w:bidi="en-US"/>
    </w:rPr>
  </w:style>
  <w:style w:type="paragraph" w:customStyle="1" w:styleId="163">
    <w:name w:val="引用1"/>
    <w:basedOn w:val="1"/>
    <w:next w:val="1"/>
    <w:link w:val="162"/>
    <w:qFormat/>
    <w:uiPriority w:val="29"/>
    <w:pPr>
      <w:widowControl/>
      <w:spacing w:after="200" w:line="276" w:lineRule="auto"/>
      <w:jc w:val="left"/>
    </w:pPr>
    <w:rPr>
      <w:i/>
      <w:iCs/>
      <w:kern w:val="0"/>
      <w:sz w:val="22"/>
      <w:szCs w:val="20"/>
      <w:lang w:val="zh-CN" w:eastAsia="en-US" w:bidi="en-US"/>
    </w:rPr>
  </w:style>
  <w:style w:type="character" w:customStyle="1" w:styleId="164">
    <w:name w:val="园点 Char"/>
    <w:link w:val="165"/>
    <w:qFormat/>
    <w:locked/>
    <w:uiPriority w:val="0"/>
    <w:rPr>
      <w:kern w:val="2"/>
      <w:sz w:val="24"/>
      <w:szCs w:val="24"/>
      <w:lang w:val="zh-CN"/>
    </w:rPr>
  </w:style>
  <w:style w:type="paragraph" w:customStyle="1" w:styleId="165">
    <w:name w:val="园点"/>
    <w:basedOn w:val="1"/>
    <w:link w:val="164"/>
    <w:qFormat/>
    <w:uiPriority w:val="0"/>
    <w:pPr>
      <w:numPr>
        <w:ilvl w:val="0"/>
        <w:numId w:val="7"/>
      </w:numPr>
      <w:spacing w:line="300" w:lineRule="auto"/>
    </w:pPr>
    <w:rPr>
      <w:lang w:val="zh-CN"/>
    </w:rPr>
  </w:style>
  <w:style w:type="character" w:customStyle="1" w:styleId="166">
    <w:name w:val="文档正文 Char Char Char Char Char Char Char1 Char Char Char Char Char Char"/>
    <w:link w:val="167"/>
    <w:qFormat/>
    <w:locked/>
    <w:uiPriority w:val="0"/>
    <w:rPr>
      <w:rFonts w:ascii="Arial" w:hAnsi="Arial" w:cs="Arial"/>
      <w:sz w:val="24"/>
      <w:szCs w:val="24"/>
    </w:rPr>
  </w:style>
  <w:style w:type="paragraph" w:customStyle="1" w:styleId="167">
    <w:name w:val="文档正文 Char Char Char Char Char Char Char1 Char Char Char Char Char"/>
    <w:basedOn w:val="1"/>
    <w:link w:val="166"/>
    <w:qFormat/>
    <w:uiPriority w:val="0"/>
    <w:pPr>
      <w:adjustRightInd w:val="0"/>
      <w:spacing w:line="360" w:lineRule="auto"/>
      <w:ind w:firstLine="567"/>
    </w:pPr>
    <w:rPr>
      <w:rFonts w:ascii="Arial" w:hAnsi="Arial"/>
      <w:kern w:val="0"/>
      <w:lang w:val="zh-CN"/>
    </w:rPr>
  </w:style>
  <w:style w:type="character" w:customStyle="1" w:styleId="168">
    <w:name w:val="自定义正文 Char"/>
    <w:link w:val="169"/>
    <w:qFormat/>
    <w:locked/>
    <w:uiPriority w:val="0"/>
    <w:rPr>
      <w:rFonts w:ascii="宋体" w:hAnsi="宋体"/>
      <w:color w:val="000000"/>
      <w:sz w:val="24"/>
      <w:szCs w:val="24"/>
    </w:rPr>
  </w:style>
  <w:style w:type="paragraph" w:customStyle="1" w:styleId="169">
    <w:name w:val="自定义正文"/>
    <w:basedOn w:val="1"/>
    <w:link w:val="168"/>
    <w:qFormat/>
    <w:uiPriority w:val="0"/>
    <w:pPr>
      <w:spacing w:line="360" w:lineRule="auto"/>
    </w:pPr>
    <w:rPr>
      <w:rFonts w:ascii="宋体" w:hAnsi="宋体"/>
      <w:color w:val="000000"/>
      <w:kern w:val="0"/>
      <w:lang w:val="zh-CN"/>
    </w:rPr>
  </w:style>
  <w:style w:type="character" w:customStyle="1" w:styleId="170">
    <w:name w:val="1级缩进 Char"/>
    <w:link w:val="171"/>
    <w:qFormat/>
    <w:locked/>
    <w:uiPriority w:val="99"/>
    <w:rPr>
      <w:rFonts w:ascii="宋体" w:hAnsi="宋体"/>
      <w:sz w:val="24"/>
      <w:lang w:val="zh-CN"/>
    </w:rPr>
  </w:style>
  <w:style w:type="paragraph" w:customStyle="1" w:styleId="171">
    <w:name w:val="1级缩进"/>
    <w:basedOn w:val="153"/>
    <w:link w:val="170"/>
    <w:qFormat/>
    <w:uiPriority w:val="99"/>
    <w:pPr>
      <w:numPr>
        <w:ilvl w:val="0"/>
        <w:numId w:val="8"/>
      </w:numPr>
      <w:ind w:firstLine="0" w:firstLineChars="0"/>
    </w:pPr>
  </w:style>
  <w:style w:type="character" w:customStyle="1" w:styleId="172">
    <w:name w:val="图表名称 Char"/>
    <w:link w:val="173"/>
    <w:qFormat/>
    <w:uiPriority w:val="0"/>
    <w:rPr>
      <w:rFonts w:ascii="Times New Roman" w:hAnsi="Times New Roman"/>
      <w:b/>
      <w:kern w:val="2"/>
      <w:sz w:val="21"/>
      <w:szCs w:val="21"/>
    </w:rPr>
  </w:style>
  <w:style w:type="paragraph" w:customStyle="1" w:styleId="173">
    <w:name w:val="图表名称"/>
    <w:basedOn w:val="91"/>
    <w:link w:val="172"/>
    <w:qFormat/>
    <w:uiPriority w:val="0"/>
    <w:pPr>
      <w:ind w:firstLine="0" w:firstLineChars="0"/>
      <w:jc w:val="center"/>
    </w:pPr>
    <w:rPr>
      <w:b/>
      <w:sz w:val="21"/>
      <w:szCs w:val="21"/>
    </w:rPr>
  </w:style>
  <w:style w:type="character" w:customStyle="1" w:styleId="174">
    <w:name w:val="发布"/>
    <w:qFormat/>
    <w:uiPriority w:val="0"/>
    <w:rPr>
      <w:rFonts w:hint="eastAsia" w:ascii="黑体" w:hAnsi="黑体" w:eastAsia="黑体"/>
      <w:spacing w:val="22"/>
      <w:w w:val="100"/>
      <w:position w:val="3"/>
      <w:sz w:val="28"/>
    </w:rPr>
  </w:style>
  <w:style w:type="character" w:customStyle="1" w:styleId="175">
    <w:name w:val="样式1 正文（首行缩进2字） Char + 首行缩进:  2 字符 段前: 0 行 Char Char"/>
    <w:qFormat/>
    <w:uiPriority w:val="0"/>
    <w:rPr>
      <w:rFonts w:hint="default" w:ascii="Arial" w:hAnsi="Arial" w:eastAsia="宋体" w:cs="Arial"/>
      <w:lang w:bidi="ar-SA"/>
    </w:rPr>
  </w:style>
  <w:style w:type="character" w:customStyle="1" w:styleId="176">
    <w:name w:val="table1 Char"/>
    <w:qFormat/>
    <w:uiPriority w:val="0"/>
    <w:rPr>
      <w:rFonts w:hint="default" w:ascii="Times New Roman" w:hAnsi="Times New Roman" w:cs="Times New Roman"/>
      <w:b/>
      <w:sz w:val="24"/>
      <w:szCs w:val="24"/>
    </w:rPr>
  </w:style>
  <w:style w:type="character" w:customStyle="1" w:styleId="177">
    <w:name w:val="不明显强调1"/>
    <w:qFormat/>
    <w:uiPriority w:val="19"/>
    <w:rPr>
      <w:i/>
      <w:iCs/>
    </w:rPr>
  </w:style>
  <w:style w:type="character" w:customStyle="1" w:styleId="178">
    <w:name w:val="short_text"/>
    <w:qFormat/>
    <w:uiPriority w:val="0"/>
  </w:style>
  <w:style w:type="character" w:customStyle="1" w:styleId="179">
    <w:name w:val="pi1"/>
    <w:qFormat/>
    <w:uiPriority w:val="0"/>
    <w:rPr>
      <w:color w:val="0000FF"/>
    </w:rPr>
  </w:style>
  <w:style w:type="character" w:customStyle="1" w:styleId="180">
    <w:name w:val="Char Char21"/>
    <w:qFormat/>
    <w:uiPriority w:val="0"/>
    <w:rPr>
      <w:rFonts w:hint="eastAsia" w:ascii="黑体" w:hAnsi="黑体" w:eastAsia="黑体"/>
      <w:b/>
      <w:bCs/>
      <w:kern w:val="44"/>
      <w:sz w:val="21"/>
      <w:szCs w:val="44"/>
      <w:lang w:val="en-US" w:eastAsia="zh-CN" w:bidi="ar-SA"/>
    </w:rPr>
  </w:style>
  <w:style w:type="character" w:customStyle="1" w:styleId="181">
    <w:name w:val="new_word1"/>
    <w:qFormat/>
    <w:uiPriority w:val="0"/>
    <w:rPr>
      <w:sz w:val="20"/>
      <w:szCs w:val="20"/>
    </w:rPr>
  </w:style>
  <w:style w:type="character" w:customStyle="1" w:styleId="182">
    <w:name w:val="信息标题 Char1"/>
    <w:semiHidden/>
    <w:qFormat/>
    <w:uiPriority w:val="99"/>
    <w:rPr>
      <w:rFonts w:hint="default" w:ascii="Cambria" w:hAnsi="Cambria" w:eastAsia="宋体" w:cs="Times New Roman"/>
      <w:sz w:val="24"/>
      <w:szCs w:val="24"/>
      <w:shd w:val="pct20" w:color="auto" w:fill="auto"/>
    </w:rPr>
  </w:style>
  <w:style w:type="character" w:customStyle="1" w:styleId="183">
    <w:name w:val="个人撰写风格"/>
    <w:qFormat/>
    <w:uiPriority w:val="0"/>
    <w:rPr>
      <w:rFonts w:hint="default" w:ascii="Arial" w:hAnsi="Arial" w:eastAsia="宋体" w:cs="Arial"/>
      <w:color w:val="auto"/>
      <w:sz w:val="20"/>
    </w:rPr>
  </w:style>
  <w:style w:type="character" w:customStyle="1" w:styleId="184">
    <w:name w:val="Reference"/>
    <w:qFormat/>
    <w:uiPriority w:val="0"/>
    <w:rPr>
      <w:rFonts w:hint="default" w:ascii="Arial" w:hAnsi="Arial" w:cs="Arial"/>
      <w:sz w:val="20"/>
    </w:rPr>
  </w:style>
  <w:style w:type="character" w:customStyle="1" w:styleId="185">
    <w:name w:val="明显强调1"/>
    <w:qFormat/>
    <w:uiPriority w:val="21"/>
    <w:rPr>
      <w:b/>
      <w:bCs/>
      <w:i/>
      <w:iCs/>
    </w:rPr>
  </w:style>
  <w:style w:type="character" w:customStyle="1" w:styleId="186">
    <w:name w:val="样式 标题 1篇 + 行距: 多倍行距 1.2 字行"/>
    <w:qFormat/>
    <w:uiPriority w:val="0"/>
    <w:rPr>
      <w:rFonts w:hint="eastAsia" w:ascii="宋体" w:hAnsi="宋体" w:eastAsia="宋体"/>
      <w:sz w:val="32"/>
    </w:rPr>
  </w:style>
  <w:style w:type="character" w:customStyle="1" w:styleId="187">
    <w:name w:val="sub_title1"/>
    <w:qFormat/>
    <w:uiPriority w:val="0"/>
    <w:rPr>
      <w:rFonts w:hint="default" w:ascii="Verdana" w:hAnsi="Verdana"/>
      <w:b/>
      <w:bCs/>
      <w:sz w:val="21"/>
      <w:szCs w:val="21"/>
    </w:rPr>
  </w:style>
  <w:style w:type="character" w:customStyle="1" w:styleId="188">
    <w:name w:val="def"/>
    <w:qFormat/>
    <w:uiPriority w:val="0"/>
  </w:style>
  <w:style w:type="character" w:customStyle="1" w:styleId="189">
    <w:name w:val="SoDA Field"/>
    <w:qFormat/>
    <w:uiPriority w:val="0"/>
    <w:rPr>
      <w:color w:val="0000FF"/>
    </w:rPr>
  </w:style>
  <w:style w:type="character" w:customStyle="1" w:styleId="190">
    <w:name w:val="Char Char1"/>
    <w:qFormat/>
    <w:uiPriority w:val="0"/>
    <w:rPr>
      <w:rFonts w:hint="default" w:ascii="Arial" w:hAnsi="Arial" w:eastAsia="黑体" w:cs="Arial"/>
      <w:b/>
      <w:bCs/>
      <w:kern w:val="2"/>
      <w:sz w:val="21"/>
      <w:szCs w:val="32"/>
      <w:lang w:val="en-US" w:eastAsia="zh-CN" w:bidi="ar-SA"/>
    </w:rPr>
  </w:style>
  <w:style w:type="character" w:customStyle="1" w:styleId="191">
    <w:name w:val="Char Char3"/>
    <w:qFormat/>
    <w:uiPriority w:val="0"/>
    <w:rPr>
      <w:rFonts w:hint="default" w:ascii="Arial" w:hAnsi="Arial" w:eastAsia="黑体" w:cs="Arial"/>
      <w:b/>
      <w:bCs/>
      <w:kern w:val="2"/>
      <w:sz w:val="21"/>
      <w:szCs w:val="28"/>
      <w:lang w:val="en-US" w:eastAsia="zh-CN" w:bidi="ar-SA"/>
    </w:rPr>
  </w:style>
  <w:style w:type="character" w:customStyle="1" w:styleId="192">
    <w:name w:val="书籍标题1"/>
    <w:qFormat/>
    <w:uiPriority w:val="0"/>
    <w:rPr>
      <w:b/>
      <w:smallCaps/>
      <w:spacing w:val="5"/>
    </w:rPr>
  </w:style>
  <w:style w:type="character" w:customStyle="1" w:styleId="193">
    <w:name w:val="信息标题 Char2"/>
    <w:semiHidden/>
    <w:qFormat/>
    <w:uiPriority w:val="99"/>
    <w:rPr>
      <w:rFonts w:hint="default" w:ascii="Calibri Light" w:hAnsi="Calibri Light" w:eastAsia="宋体" w:cs="Times New Roman"/>
      <w:kern w:val="2"/>
      <w:sz w:val="24"/>
      <w:szCs w:val="24"/>
      <w:shd w:val="pct20" w:color="auto" w:fill="auto"/>
    </w:rPr>
  </w:style>
  <w:style w:type="character" w:customStyle="1" w:styleId="194">
    <w:name w:val="表格文本 居左 Char Char"/>
    <w:qFormat/>
    <w:uiPriority w:val="0"/>
    <w:rPr>
      <w:rFonts w:hint="eastAsia" w:ascii="宋体" w:hAnsi="Calibri" w:eastAsia="宋体" w:cs="宋体"/>
      <w:sz w:val="21"/>
      <w:lang w:val="en-US" w:eastAsia="zh-CN" w:bidi="ar-SA"/>
    </w:rPr>
  </w:style>
  <w:style w:type="character" w:customStyle="1" w:styleId="195">
    <w:name w:val="_标准条文 Char1"/>
    <w:qFormat/>
    <w:locked/>
    <w:uiPriority w:val="0"/>
    <w:rPr>
      <w:rFonts w:ascii="Arial" w:hAnsi="Arial" w:cs="Arial"/>
      <w:kern w:val="2"/>
      <w:sz w:val="21"/>
    </w:rPr>
  </w:style>
  <w:style w:type="character" w:customStyle="1" w:styleId="196">
    <w:name w:val="签名 Char"/>
    <w:link w:val="40"/>
    <w:qFormat/>
    <w:uiPriority w:val="99"/>
    <w:rPr>
      <w:rFonts w:ascii="Times New Roman" w:hAnsi="Times New Roman"/>
      <w:sz w:val="24"/>
    </w:rPr>
  </w:style>
  <w:style w:type="character" w:customStyle="1" w:styleId="197">
    <w:name w:val="玉丽 Char"/>
    <w:link w:val="198"/>
    <w:qFormat/>
    <w:locked/>
    <w:uiPriority w:val="0"/>
    <w:rPr>
      <w:rFonts w:ascii="宋体" w:hAnsi="宋体"/>
      <w:kern w:val="2"/>
      <w:sz w:val="21"/>
      <w:szCs w:val="21"/>
    </w:rPr>
  </w:style>
  <w:style w:type="paragraph" w:customStyle="1" w:styleId="198">
    <w:name w:val="玉丽"/>
    <w:basedOn w:val="1"/>
    <w:next w:val="1"/>
    <w:link w:val="197"/>
    <w:qFormat/>
    <w:uiPriority w:val="0"/>
    <w:pPr>
      <w:adjustRightInd w:val="0"/>
      <w:snapToGrid w:val="0"/>
    </w:pPr>
    <w:rPr>
      <w:rFonts w:ascii="宋体" w:hAnsi="宋体"/>
      <w:szCs w:val="21"/>
      <w:lang w:val="zh-CN"/>
    </w:rPr>
  </w:style>
  <w:style w:type="character" w:customStyle="1" w:styleId="199">
    <w:name w:val="不明显参考2"/>
    <w:qFormat/>
    <w:uiPriority w:val="31"/>
    <w:rPr>
      <w:smallCaps/>
    </w:rPr>
  </w:style>
  <w:style w:type="character" w:customStyle="1" w:styleId="200">
    <w:name w:val="明显参考2"/>
    <w:qFormat/>
    <w:uiPriority w:val="32"/>
    <w:rPr>
      <w:b/>
      <w:bCs/>
      <w:smallCaps/>
    </w:rPr>
  </w:style>
  <w:style w:type="character" w:customStyle="1" w:styleId="201">
    <w:name w:val="正文文本缩进 2 Char1"/>
    <w:semiHidden/>
    <w:qFormat/>
    <w:uiPriority w:val="99"/>
    <w:rPr>
      <w:kern w:val="2"/>
      <w:sz w:val="24"/>
      <w:szCs w:val="22"/>
    </w:rPr>
  </w:style>
  <w:style w:type="character" w:customStyle="1" w:styleId="202">
    <w:name w:val="文档结构图 Char1"/>
    <w:semiHidden/>
    <w:qFormat/>
    <w:uiPriority w:val="99"/>
    <w:rPr>
      <w:rFonts w:ascii="Microsoft YaHei UI" w:eastAsia="Microsoft YaHei UI"/>
      <w:kern w:val="2"/>
      <w:sz w:val="18"/>
      <w:szCs w:val="18"/>
    </w:rPr>
  </w:style>
  <w:style w:type="character" w:customStyle="1" w:styleId="203">
    <w:name w:val="批注框文本 Char1"/>
    <w:semiHidden/>
    <w:qFormat/>
    <w:uiPriority w:val="99"/>
    <w:rPr>
      <w:kern w:val="2"/>
      <w:sz w:val="18"/>
      <w:szCs w:val="18"/>
    </w:rPr>
  </w:style>
  <w:style w:type="character" w:customStyle="1" w:styleId="204">
    <w:name w:val="正文文本缩进 3 Char1"/>
    <w:semiHidden/>
    <w:qFormat/>
    <w:uiPriority w:val="99"/>
    <w:rPr>
      <w:kern w:val="2"/>
      <w:sz w:val="16"/>
      <w:szCs w:val="16"/>
    </w:rPr>
  </w:style>
  <w:style w:type="character" w:customStyle="1" w:styleId="205">
    <w:name w:val="日期 Char1"/>
    <w:semiHidden/>
    <w:qFormat/>
    <w:uiPriority w:val="99"/>
    <w:rPr>
      <w:kern w:val="2"/>
      <w:sz w:val="24"/>
      <w:szCs w:val="22"/>
    </w:rPr>
  </w:style>
  <w:style w:type="character" w:customStyle="1" w:styleId="206">
    <w:name w:val="HTML 预设格式 Char1"/>
    <w:semiHidden/>
    <w:qFormat/>
    <w:uiPriority w:val="99"/>
    <w:rPr>
      <w:rFonts w:ascii="Courier New" w:hAnsi="Courier New" w:cs="Courier New"/>
      <w:kern w:val="2"/>
    </w:rPr>
  </w:style>
  <w:style w:type="character" w:customStyle="1" w:styleId="207">
    <w:name w:val="内容正式 Char"/>
    <w:link w:val="208"/>
    <w:qFormat/>
    <w:uiPriority w:val="0"/>
    <w:rPr>
      <w:rFonts w:ascii="宋体" w:hAnsi="宋体"/>
      <w:kern w:val="2"/>
      <w:sz w:val="24"/>
      <w:szCs w:val="24"/>
    </w:rPr>
  </w:style>
  <w:style w:type="paragraph" w:customStyle="1" w:styleId="208">
    <w:name w:val="内容正式"/>
    <w:basedOn w:val="17"/>
    <w:link w:val="207"/>
    <w:qFormat/>
    <w:uiPriority w:val="0"/>
    <w:pPr>
      <w:spacing w:line="480" w:lineRule="exact"/>
      <w:ind w:left="851" w:firstLine="49" w:firstLineChars="0"/>
      <w:jc w:val="left"/>
    </w:pPr>
    <w:rPr>
      <w:rFonts w:ascii="宋体" w:hAnsi="宋体"/>
    </w:rPr>
  </w:style>
  <w:style w:type="character" w:customStyle="1" w:styleId="209">
    <w:name w:val="正文首行缩进 Char2"/>
    <w:qFormat/>
    <w:uiPriority w:val="0"/>
    <w:rPr>
      <w:kern w:val="2"/>
      <w:sz w:val="24"/>
      <w:szCs w:val="24"/>
    </w:rPr>
  </w:style>
  <w:style w:type="character" w:customStyle="1" w:styleId="210">
    <w:name w:val="样式7 Char Char"/>
    <w:qFormat/>
    <w:uiPriority w:val="0"/>
    <w:rPr>
      <w:rFonts w:eastAsia="黑体"/>
      <w:b/>
      <w:caps/>
      <w:color w:val="FF0000"/>
      <w:kern w:val="2"/>
      <w:sz w:val="44"/>
      <w:szCs w:val="24"/>
      <w:lang w:val="en-US" w:eastAsia="zh-CN" w:bidi="ar-SA"/>
    </w:rPr>
  </w:style>
  <w:style w:type="character" w:customStyle="1" w:styleId="211">
    <w:name w:val="text_121"/>
    <w:qFormat/>
    <w:uiPriority w:val="0"/>
    <w:rPr>
      <w:rFonts w:hint="default" w:ascii="sө" w:hAnsi="sө" w:eastAsia="宋体"/>
      <w:color w:val="000000"/>
      <w:spacing w:val="321"/>
      <w:kern w:val="2"/>
      <w:sz w:val="15"/>
      <w:szCs w:val="15"/>
      <w:lang w:val="en-US" w:eastAsia="zh-CN" w:bidi="ar-SA"/>
    </w:rPr>
  </w:style>
  <w:style w:type="character" w:customStyle="1" w:styleId="212">
    <w:name w:val="书籍标题2"/>
    <w:qFormat/>
    <w:uiPriority w:val="0"/>
    <w:rPr>
      <w:b/>
      <w:smallCaps/>
      <w:spacing w:val="5"/>
    </w:rPr>
  </w:style>
  <w:style w:type="character" w:customStyle="1" w:styleId="213">
    <w:name w:val="样式1 正文（首行缩进2字） Char + 首行缩进:  2 字符 段前: 0 行 Char"/>
    <w:link w:val="214"/>
    <w:qFormat/>
    <w:locked/>
    <w:uiPriority w:val="0"/>
    <w:rPr>
      <w:rFonts w:hAnsi="Arial"/>
      <w:kern w:val="2"/>
      <w:sz w:val="21"/>
    </w:rPr>
  </w:style>
  <w:style w:type="paragraph" w:customStyle="1" w:styleId="214">
    <w:name w:val="样式1 正文（首行缩进2字） Char + 首行缩进:  2 字符 段前: 0 行"/>
    <w:basedOn w:val="1"/>
    <w:next w:val="1"/>
    <w:link w:val="213"/>
    <w:qFormat/>
    <w:uiPriority w:val="0"/>
    <w:pPr>
      <w:adjustRightInd w:val="0"/>
      <w:snapToGrid w:val="0"/>
      <w:spacing w:line="276" w:lineRule="auto"/>
      <w:ind w:firstLine="420"/>
    </w:pPr>
    <w:rPr>
      <w:rFonts w:hAnsi="Arial"/>
      <w:szCs w:val="20"/>
      <w:lang w:val="zh-CN"/>
    </w:rPr>
  </w:style>
  <w:style w:type="character" w:customStyle="1" w:styleId="215">
    <w:name w:val="无间隔 Char"/>
    <w:link w:val="216"/>
    <w:qFormat/>
    <w:locked/>
    <w:uiPriority w:val="1"/>
    <w:rPr>
      <w:sz w:val="22"/>
      <w:szCs w:val="22"/>
      <w:lang w:val="en-US" w:eastAsia="zh-CN" w:bidi="ar-SA"/>
    </w:rPr>
  </w:style>
  <w:style w:type="paragraph" w:customStyle="1" w:styleId="216">
    <w:name w:val="无间隔2"/>
    <w:link w:val="215"/>
    <w:qFormat/>
    <w:uiPriority w:val="1"/>
    <w:rPr>
      <w:rFonts w:ascii="Calibri" w:hAnsi="Calibri" w:eastAsia="宋体" w:cs="Times New Roman"/>
      <w:sz w:val="22"/>
      <w:szCs w:val="22"/>
      <w:lang w:val="en-US" w:eastAsia="zh-CN" w:bidi="ar-SA"/>
    </w:rPr>
  </w:style>
  <w:style w:type="character" w:customStyle="1" w:styleId="217">
    <w:name w:val="标题 Char1"/>
    <w:qFormat/>
    <w:uiPriority w:val="10"/>
    <w:rPr>
      <w:rFonts w:hint="default" w:ascii="Calibri Light" w:hAnsi="Calibri Light" w:eastAsia="宋体" w:cs="Times New Roman"/>
      <w:b/>
      <w:bCs/>
      <w:sz w:val="32"/>
      <w:szCs w:val="32"/>
    </w:rPr>
  </w:style>
  <w:style w:type="character" w:customStyle="1" w:styleId="218">
    <w:name w:val="日期 Char"/>
    <w:link w:val="34"/>
    <w:qFormat/>
    <w:uiPriority w:val="0"/>
    <w:rPr>
      <w:rFonts w:ascii="Times New Roman" w:hAnsi="Times New Roman"/>
      <w:kern w:val="2"/>
      <w:sz w:val="21"/>
      <w:szCs w:val="24"/>
    </w:rPr>
  </w:style>
  <w:style w:type="character" w:customStyle="1" w:styleId="219">
    <w:name w:val="标题 1 Char"/>
    <w:link w:val="3"/>
    <w:qFormat/>
    <w:uiPriority w:val="0"/>
    <w:rPr>
      <w:rFonts w:ascii="宋体"/>
      <w:b/>
      <w:bCs/>
      <w:kern w:val="44"/>
      <w:sz w:val="24"/>
      <w:szCs w:val="44"/>
      <w:lang w:val="zh-CN"/>
    </w:rPr>
  </w:style>
  <w:style w:type="character" w:customStyle="1" w:styleId="220">
    <w:name w:val="标题 2 Char"/>
    <w:link w:val="4"/>
    <w:qFormat/>
    <w:uiPriority w:val="0"/>
    <w:rPr>
      <w:rFonts w:ascii="宋体" w:hAnsi="宋体" w:eastAsia="宋体"/>
      <w:b/>
      <w:bCs/>
      <w:kern w:val="2"/>
      <w:sz w:val="24"/>
      <w:szCs w:val="32"/>
      <w:lang w:val="zh-CN"/>
    </w:rPr>
  </w:style>
  <w:style w:type="character" w:customStyle="1" w:styleId="221">
    <w:name w:val="标题 3 Char"/>
    <w:link w:val="5"/>
    <w:qFormat/>
    <w:uiPriority w:val="0"/>
    <w:rPr>
      <w:b/>
      <w:kern w:val="2"/>
      <w:sz w:val="24"/>
      <w:szCs w:val="24"/>
      <w:lang w:val="zh-CN"/>
    </w:rPr>
  </w:style>
  <w:style w:type="character" w:customStyle="1" w:styleId="222">
    <w:name w:val="样式2 Char"/>
    <w:link w:val="223"/>
    <w:qFormat/>
    <w:uiPriority w:val="0"/>
    <w:rPr>
      <w:rFonts w:ascii="宋体"/>
      <w:kern w:val="2"/>
      <w:sz w:val="24"/>
      <w:szCs w:val="24"/>
      <w:lang w:val="zh-CN"/>
    </w:rPr>
  </w:style>
  <w:style w:type="paragraph" w:customStyle="1" w:styleId="223">
    <w:name w:val="样式2"/>
    <w:basedOn w:val="1"/>
    <w:link w:val="222"/>
    <w:qFormat/>
    <w:uiPriority w:val="0"/>
    <w:pPr>
      <w:numPr>
        <w:ilvl w:val="3"/>
        <w:numId w:val="1"/>
      </w:numPr>
      <w:ind w:firstLineChars="0"/>
    </w:pPr>
    <w:rPr>
      <w:rFonts w:ascii="宋体"/>
      <w:lang w:val="zh-CN"/>
    </w:rPr>
  </w:style>
  <w:style w:type="character" w:customStyle="1" w:styleId="224">
    <w:name w:val="页眉 Char"/>
    <w:link w:val="39"/>
    <w:qFormat/>
    <w:uiPriority w:val="99"/>
    <w:rPr>
      <w:kern w:val="2"/>
      <w:sz w:val="18"/>
      <w:szCs w:val="18"/>
    </w:rPr>
  </w:style>
  <w:style w:type="character" w:customStyle="1" w:styleId="225">
    <w:name w:val="页脚 Char"/>
    <w:link w:val="38"/>
    <w:qFormat/>
    <w:uiPriority w:val="99"/>
    <w:rPr>
      <w:kern w:val="2"/>
      <w:sz w:val="18"/>
      <w:szCs w:val="18"/>
    </w:rPr>
  </w:style>
  <w:style w:type="character" w:customStyle="1" w:styleId="226">
    <w:name w:val="正文缩进 Char"/>
    <w:link w:val="17"/>
    <w:qFormat/>
    <w:uiPriority w:val="0"/>
    <w:rPr>
      <w:kern w:val="2"/>
      <w:sz w:val="21"/>
      <w:szCs w:val="24"/>
    </w:rPr>
  </w:style>
  <w:style w:type="character" w:customStyle="1" w:styleId="227">
    <w:name w:val="样式3 Char"/>
    <w:link w:val="228"/>
    <w:qFormat/>
    <w:uiPriority w:val="0"/>
    <w:rPr>
      <w:color w:val="4F81BD"/>
      <w:kern w:val="2"/>
      <w:sz w:val="21"/>
      <w:szCs w:val="22"/>
    </w:rPr>
  </w:style>
  <w:style w:type="paragraph" w:customStyle="1" w:styleId="228">
    <w:name w:val="样式3"/>
    <w:basedOn w:val="1"/>
    <w:link w:val="227"/>
    <w:qFormat/>
    <w:uiPriority w:val="0"/>
    <w:rPr>
      <w:color w:val="4F81BD"/>
      <w:lang w:val="zh-CN"/>
    </w:rPr>
  </w:style>
  <w:style w:type="character" w:customStyle="1" w:styleId="229">
    <w:name w:val="标题 4 Char"/>
    <w:link w:val="7"/>
    <w:qFormat/>
    <w:uiPriority w:val="0"/>
    <w:rPr>
      <w:rFonts w:ascii="Cambria" w:hAnsi="Cambria" w:eastAsia="宋体" w:cs="Times New Roman"/>
      <w:b/>
      <w:bCs/>
      <w:kern w:val="2"/>
      <w:sz w:val="28"/>
      <w:szCs w:val="28"/>
    </w:rPr>
  </w:style>
  <w:style w:type="character" w:customStyle="1" w:styleId="230">
    <w:name w:val="标题 5 Char"/>
    <w:link w:val="8"/>
    <w:qFormat/>
    <w:uiPriority w:val="0"/>
    <w:rPr>
      <w:b/>
      <w:bCs/>
      <w:kern w:val="2"/>
      <w:sz w:val="28"/>
      <w:szCs w:val="28"/>
    </w:rPr>
  </w:style>
  <w:style w:type="character" w:customStyle="1" w:styleId="231">
    <w:name w:val="GEDI正文(无编号) Char"/>
    <w:link w:val="232"/>
    <w:qFormat/>
    <w:uiPriority w:val="0"/>
    <w:rPr>
      <w:rFonts w:hAnsi="宋体"/>
      <w:kern w:val="2"/>
      <w:sz w:val="24"/>
    </w:rPr>
  </w:style>
  <w:style w:type="paragraph" w:customStyle="1" w:styleId="232">
    <w:name w:val="GEDI正文(无编号)"/>
    <w:basedOn w:val="1"/>
    <w:link w:val="231"/>
    <w:qFormat/>
    <w:uiPriority w:val="0"/>
    <w:pPr>
      <w:adjustRightInd w:val="0"/>
      <w:snapToGrid w:val="0"/>
      <w:spacing w:line="480" w:lineRule="exact"/>
      <w:ind w:left="420"/>
    </w:pPr>
    <w:rPr>
      <w:rFonts w:hAnsi="宋体"/>
      <w:szCs w:val="20"/>
      <w:lang w:val="zh-CN"/>
    </w:rPr>
  </w:style>
  <w:style w:type="character" w:customStyle="1" w:styleId="233">
    <w:name w:val="GEDI正文样式 Char"/>
    <w:link w:val="234"/>
    <w:qFormat/>
    <w:uiPriority w:val="0"/>
    <w:rPr>
      <w:kern w:val="2"/>
      <w:sz w:val="24"/>
      <w:szCs w:val="24"/>
    </w:rPr>
  </w:style>
  <w:style w:type="paragraph" w:customStyle="1" w:styleId="234">
    <w:name w:val="GEDI正文样式"/>
    <w:basedOn w:val="1"/>
    <w:link w:val="233"/>
    <w:qFormat/>
    <w:uiPriority w:val="0"/>
    <w:pPr>
      <w:adjustRightInd w:val="0"/>
      <w:snapToGrid w:val="0"/>
    </w:pPr>
    <w:rPr>
      <w:lang w:val="zh-CN"/>
    </w:rPr>
  </w:style>
  <w:style w:type="character" w:customStyle="1" w:styleId="235">
    <w:name w:val="样式1 Char"/>
    <w:link w:val="6"/>
    <w:qFormat/>
    <w:uiPriority w:val="0"/>
    <w:rPr>
      <w:kern w:val="2"/>
      <w:sz w:val="24"/>
      <w:szCs w:val="24"/>
      <w:lang w:val="zh-CN"/>
    </w:rPr>
  </w:style>
  <w:style w:type="character" w:customStyle="1" w:styleId="236">
    <w:name w:val="样式4 Char"/>
    <w:link w:val="237"/>
    <w:qFormat/>
    <w:uiPriority w:val="0"/>
    <w:rPr>
      <w:rFonts w:ascii="宋体" w:hAnsi="Arial"/>
      <w:b/>
      <w:bCs/>
      <w:color w:val="4F81BD"/>
      <w:kern w:val="2"/>
      <w:sz w:val="24"/>
      <w:szCs w:val="32"/>
      <w:lang w:val="zh-CN"/>
    </w:rPr>
  </w:style>
  <w:style w:type="paragraph" w:customStyle="1" w:styleId="237">
    <w:name w:val="样式4"/>
    <w:basedOn w:val="4"/>
    <w:link w:val="236"/>
    <w:qFormat/>
    <w:uiPriority w:val="0"/>
    <w:rPr>
      <w:color w:val="4F81BD"/>
    </w:rPr>
  </w:style>
  <w:style w:type="character" w:customStyle="1" w:styleId="238">
    <w:name w:val="样式5 Char"/>
    <w:link w:val="239"/>
    <w:qFormat/>
    <w:uiPriority w:val="0"/>
    <w:rPr>
      <w:color w:val="4F81BD"/>
      <w:kern w:val="2"/>
      <w:sz w:val="24"/>
      <w:szCs w:val="24"/>
      <w:lang w:val="zh-CN"/>
    </w:rPr>
  </w:style>
  <w:style w:type="paragraph" w:customStyle="1" w:styleId="239">
    <w:name w:val="样式5"/>
    <w:basedOn w:val="6"/>
    <w:link w:val="238"/>
    <w:qFormat/>
    <w:uiPriority w:val="0"/>
    <w:rPr>
      <w:color w:val="4F81BD"/>
    </w:rPr>
  </w:style>
  <w:style w:type="character" w:customStyle="1" w:styleId="240">
    <w:name w:val="样式6 Char"/>
    <w:link w:val="241"/>
    <w:qFormat/>
    <w:uiPriority w:val="0"/>
    <w:rPr>
      <w:rFonts w:ascii="宋体"/>
      <w:color w:val="4F81BD"/>
      <w:kern w:val="2"/>
      <w:sz w:val="24"/>
      <w:szCs w:val="24"/>
      <w:lang w:val="zh-CN"/>
    </w:rPr>
  </w:style>
  <w:style w:type="paragraph" w:customStyle="1" w:styleId="241">
    <w:name w:val="样式6"/>
    <w:basedOn w:val="223"/>
    <w:link w:val="240"/>
    <w:qFormat/>
    <w:uiPriority w:val="0"/>
    <w:rPr>
      <w:color w:val="4F81BD"/>
    </w:rPr>
  </w:style>
  <w:style w:type="character" w:customStyle="1" w:styleId="242">
    <w:name w:val="样式7 Char"/>
    <w:link w:val="243"/>
    <w:qFormat/>
    <w:uiPriority w:val="0"/>
    <w:rPr>
      <w:rFonts w:ascii="宋体" w:hAnsi="宋体"/>
      <w:color w:val="4F81BD"/>
      <w:kern w:val="2"/>
      <w:sz w:val="21"/>
      <w:szCs w:val="22"/>
    </w:rPr>
  </w:style>
  <w:style w:type="paragraph" w:customStyle="1" w:styleId="243">
    <w:name w:val="样式7"/>
    <w:basedOn w:val="1"/>
    <w:link w:val="242"/>
    <w:qFormat/>
    <w:uiPriority w:val="0"/>
    <w:pPr>
      <w:spacing w:line="360" w:lineRule="auto"/>
    </w:pPr>
    <w:rPr>
      <w:rFonts w:ascii="宋体" w:hAnsi="宋体"/>
      <w:color w:val="4F81BD"/>
      <w:lang w:val="zh-CN"/>
    </w:rPr>
  </w:style>
  <w:style w:type="character" w:customStyle="1" w:styleId="244">
    <w:name w:val="样式8 Char"/>
    <w:basedOn w:val="240"/>
    <w:link w:val="245"/>
    <w:qFormat/>
    <w:uiPriority w:val="0"/>
    <w:rPr>
      <w:rFonts w:ascii="宋体"/>
      <w:color w:val="4F81BD"/>
      <w:kern w:val="2"/>
      <w:sz w:val="24"/>
      <w:szCs w:val="24"/>
      <w:lang w:val="zh-CN"/>
    </w:rPr>
  </w:style>
  <w:style w:type="paragraph" w:customStyle="1" w:styleId="245">
    <w:name w:val="样式8"/>
    <w:basedOn w:val="241"/>
    <w:link w:val="244"/>
    <w:qFormat/>
    <w:uiPriority w:val="0"/>
    <w:pPr>
      <w:outlineLvl w:val="3"/>
    </w:pPr>
  </w:style>
  <w:style w:type="character" w:customStyle="1" w:styleId="246">
    <w:name w:val="样式9 Char"/>
    <w:basedOn w:val="238"/>
    <w:link w:val="247"/>
    <w:qFormat/>
    <w:uiPriority w:val="0"/>
    <w:rPr>
      <w:color w:val="4F81BD"/>
      <w:kern w:val="2"/>
      <w:sz w:val="24"/>
      <w:szCs w:val="24"/>
      <w:lang w:val="zh-CN"/>
    </w:rPr>
  </w:style>
  <w:style w:type="paragraph" w:customStyle="1" w:styleId="247">
    <w:name w:val="样式9"/>
    <w:basedOn w:val="239"/>
    <w:link w:val="246"/>
    <w:qFormat/>
    <w:uiPriority w:val="0"/>
    <w:pPr>
      <w:outlineLvl w:val="2"/>
    </w:pPr>
  </w:style>
  <w:style w:type="character" w:customStyle="1" w:styleId="248">
    <w:name w:val="标题 6 Char"/>
    <w:link w:val="9"/>
    <w:qFormat/>
    <w:uiPriority w:val="0"/>
    <w:rPr>
      <w:rFonts w:ascii="Cambria" w:hAnsi="Cambria"/>
      <w:b/>
      <w:bCs/>
      <w:kern w:val="2"/>
      <w:sz w:val="24"/>
      <w:szCs w:val="24"/>
    </w:rPr>
  </w:style>
  <w:style w:type="character" w:customStyle="1" w:styleId="249">
    <w:name w:val="样式10 Char"/>
    <w:link w:val="250"/>
    <w:qFormat/>
    <w:uiPriority w:val="0"/>
    <w:rPr>
      <w:rFonts w:ascii="宋体"/>
      <w:kern w:val="2"/>
      <w:sz w:val="24"/>
      <w:szCs w:val="24"/>
      <w:lang w:val="zh-CN"/>
    </w:rPr>
  </w:style>
  <w:style w:type="paragraph" w:customStyle="1" w:styleId="250">
    <w:name w:val="样式10"/>
    <w:basedOn w:val="241"/>
    <w:link w:val="249"/>
    <w:qFormat/>
    <w:uiPriority w:val="0"/>
    <w:pPr>
      <w:numPr>
        <w:ilvl w:val="4"/>
      </w:numPr>
      <w:outlineLvl w:val="4"/>
    </w:pPr>
    <w:rPr>
      <w:color w:val="auto"/>
    </w:rPr>
  </w:style>
  <w:style w:type="character" w:customStyle="1" w:styleId="251">
    <w:name w:val="标题 7 Char"/>
    <w:link w:val="10"/>
    <w:qFormat/>
    <w:uiPriority w:val="0"/>
    <w:rPr>
      <w:b/>
      <w:bCs/>
      <w:kern w:val="2"/>
      <w:sz w:val="24"/>
      <w:szCs w:val="24"/>
    </w:rPr>
  </w:style>
  <w:style w:type="character" w:customStyle="1" w:styleId="252">
    <w:name w:val="标题 8 Char"/>
    <w:link w:val="11"/>
    <w:qFormat/>
    <w:uiPriority w:val="0"/>
    <w:rPr>
      <w:rFonts w:ascii="Cambria" w:hAnsi="Cambria"/>
      <w:kern w:val="2"/>
      <w:sz w:val="24"/>
      <w:szCs w:val="24"/>
    </w:rPr>
  </w:style>
  <w:style w:type="character" w:customStyle="1" w:styleId="253">
    <w:name w:val="标题 9 Char"/>
    <w:link w:val="12"/>
    <w:qFormat/>
    <w:uiPriority w:val="0"/>
    <w:rPr>
      <w:rFonts w:ascii="Cambria" w:hAnsi="Cambria"/>
      <w:kern w:val="2"/>
      <w:sz w:val="21"/>
      <w:szCs w:val="21"/>
    </w:rPr>
  </w:style>
  <w:style w:type="character" w:customStyle="1" w:styleId="254">
    <w:name w:val="mediumhyperlinks"/>
    <w:basedOn w:val="70"/>
    <w:qFormat/>
    <w:uiPriority w:val="0"/>
  </w:style>
  <w:style w:type="character" w:customStyle="1" w:styleId="255">
    <w:name w:val="样式11 Char"/>
    <w:link w:val="256"/>
    <w:qFormat/>
    <w:uiPriority w:val="0"/>
    <w:rPr>
      <w:color w:val="4F81BD"/>
      <w:kern w:val="2"/>
      <w:sz w:val="24"/>
      <w:lang w:val="zh-CN"/>
    </w:rPr>
  </w:style>
  <w:style w:type="paragraph" w:customStyle="1" w:styleId="256">
    <w:name w:val="样式11"/>
    <w:basedOn w:val="1"/>
    <w:link w:val="255"/>
    <w:qFormat/>
    <w:uiPriority w:val="0"/>
    <w:pPr>
      <w:numPr>
        <w:ilvl w:val="0"/>
        <w:numId w:val="9"/>
      </w:numPr>
      <w:tabs>
        <w:tab w:val="left" w:pos="420"/>
      </w:tabs>
      <w:spacing w:line="480" w:lineRule="exact"/>
    </w:pPr>
    <w:rPr>
      <w:color w:val="4F81BD"/>
      <w:szCs w:val="20"/>
      <w:lang w:val="zh-CN"/>
    </w:rPr>
  </w:style>
  <w:style w:type="character" w:customStyle="1" w:styleId="257">
    <w:name w:val="批注框文本 Char"/>
    <w:link w:val="37"/>
    <w:qFormat/>
    <w:uiPriority w:val="99"/>
    <w:rPr>
      <w:kern w:val="2"/>
      <w:sz w:val="18"/>
      <w:szCs w:val="18"/>
    </w:rPr>
  </w:style>
  <w:style w:type="character" w:customStyle="1" w:styleId="258">
    <w:name w:val="批注文字 Char"/>
    <w:link w:val="21"/>
    <w:qFormat/>
    <w:uiPriority w:val="99"/>
    <w:rPr>
      <w:kern w:val="2"/>
      <w:sz w:val="21"/>
      <w:szCs w:val="22"/>
    </w:rPr>
  </w:style>
  <w:style w:type="character" w:customStyle="1" w:styleId="259">
    <w:name w:val="批注主题 Char"/>
    <w:link w:val="57"/>
    <w:qFormat/>
    <w:uiPriority w:val="99"/>
    <w:rPr>
      <w:b/>
      <w:bCs/>
      <w:kern w:val="2"/>
      <w:sz w:val="21"/>
      <w:szCs w:val="22"/>
    </w:rPr>
  </w:style>
  <w:style w:type="character" w:customStyle="1" w:styleId="260">
    <w:name w:val="样式12 Char"/>
    <w:basedOn w:val="236"/>
    <w:link w:val="261"/>
    <w:qFormat/>
    <w:uiPriority w:val="0"/>
    <w:rPr>
      <w:rFonts w:ascii="宋体" w:hAnsi="Arial"/>
      <w:color w:val="4F81BD"/>
      <w:kern w:val="2"/>
      <w:sz w:val="24"/>
      <w:szCs w:val="32"/>
      <w:lang w:val="zh-CN"/>
    </w:rPr>
  </w:style>
  <w:style w:type="paragraph" w:customStyle="1" w:styleId="261">
    <w:name w:val="样式12"/>
    <w:basedOn w:val="237"/>
    <w:link w:val="260"/>
    <w:qFormat/>
    <w:uiPriority w:val="0"/>
    <w:rPr>
      <w:color w:val="auto"/>
    </w:rPr>
  </w:style>
  <w:style w:type="character" w:customStyle="1" w:styleId="262">
    <w:name w:val="样式13 Char"/>
    <w:basedOn w:val="246"/>
    <w:link w:val="263"/>
    <w:qFormat/>
    <w:uiPriority w:val="0"/>
    <w:rPr>
      <w:color w:val="4F81BD"/>
      <w:kern w:val="2"/>
      <w:sz w:val="24"/>
      <w:szCs w:val="24"/>
      <w:lang w:val="zh-CN"/>
    </w:rPr>
  </w:style>
  <w:style w:type="paragraph" w:customStyle="1" w:styleId="263">
    <w:name w:val="样式13"/>
    <w:basedOn w:val="247"/>
    <w:link w:val="262"/>
    <w:qFormat/>
    <w:uiPriority w:val="0"/>
    <w:rPr>
      <w:color w:val="auto"/>
    </w:rPr>
  </w:style>
  <w:style w:type="character" w:customStyle="1" w:styleId="264">
    <w:name w:val="样式14 Char"/>
    <w:link w:val="265"/>
    <w:qFormat/>
    <w:uiPriority w:val="0"/>
    <w:rPr>
      <w:rFonts w:ascii="宋体" w:hAnsi="宋体"/>
      <w:color w:val="000000"/>
      <w:kern w:val="2"/>
      <w:sz w:val="21"/>
      <w:szCs w:val="22"/>
    </w:rPr>
  </w:style>
  <w:style w:type="paragraph" w:customStyle="1" w:styleId="265">
    <w:name w:val="样式14"/>
    <w:basedOn w:val="243"/>
    <w:link w:val="264"/>
    <w:qFormat/>
    <w:uiPriority w:val="0"/>
    <w:rPr>
      <w:color w:val="000000"/>
    </w:rPr>
  </w:style>
  <w:style w:type="character" w:customStyle="1" w:styleId="266">
    <w:name w:val="正文-一体化 Char"/>
    <w:link w:val="267"/>
    <w:qFormat/>
    <w:uiPriority w:val="0"/>
    <w:rPr>
      <w:rFonts w:ascii="Times New Roman" w:hAnsi="Times New Roman"/>
      <w:sz w:val="24"/>
      <w:szCs w:val="24"/>
    </w:rPr>
  </w:style>
  <w:style w:type="paragraph" w:customStyle="1" w:styleId="267">
    <w:name w:val="正文-一体化"/>
    <w:basedOn w:val="1"/>
    <w:link w:val="266"/>
    <w:qFormat/>
    <w:uiPriority w:val="0"/>
    <w:pPr>
      <w:adjustRightInd w:val="0"/>
      <w:snapToGrid w:val="0"/>
      <w:spacing w:beforeLines="50" w:afterLines="50" w:line="360" w:lineRule="auto"/>
    </w:pPr>
    <w:rPr>
      <w:kern w:val="0"/>
      <w:lang w:val="zh-CN"/>
    </w:rPr>
  </w:style>
  <w:style w:type="character" w:customStyle="1" w:styleId="268">
    <w:name w:val="题注 Char"/>
    <w:link w:val="18"/>
    <w:qFormat/>
    <w:uiPriority w:val="0"/>
    <w:rPr>
      <w:rFonts w:ascii="Arial" w:hAnsi="Arial" w:eastAsia="黑体"/>
      <w:kern w:val="2"/>
    </w:rPr>
  </w:style>
  <w:style w:type="character" w:customStyle="1" w:styleId="269">
    <w:name w:val="正文缩进 Char1"/>
    <w:qFormat/>
    <w:uiPriority w:val="0"/>
    <w:rPr>
      <w:rFonts w:eastAsia="宋体"/>
      <w:kern w:val="2"/>
      <w:sz w:val="24"/>
      <w:lang w:val="en-US" w:eastAsia="zh-CN" w:bidi="ar-SA"/>
    </w:rPr>
  </w:style>
  <w:style w:type="character" w:customStyle="1" w:styleId="270">
    <w:name w:val="封面“EPC联合体”中文文字 Char Char"/>
    <w:link w:val="105"/>
    <w:qFormat/>
    <w:uiPriority w:val="0"/>
    <w:rPr>
      <w:rFonts w:ascii="Times New Roman" w:hAnsi="宋体"/>
      <w:b/>
      <w:kern w:val="2"/>
      <w:sz w:val="32"/>
      <w:szCs w:val="32"/>
    </w:rPr>
  </w:style>
  <w:style w:type="character" w:customStyle="1" w:styleId="271">
    <w:name w:val="正文文本缩进 Char"/>
    <w:link w:val="24"/>
    <w:qFormat/>
    <w:uiPriority w:val="0"/>
    <w:rPr>
      <w:rFonts w:ascii="Times New Roman" w:hAnsi="Times New Roman"/>
      <w:sz w:val="24"/>
    </w:rPr>
  </w:style>
  <w:style w:type="character" w:customStyle="1" w:styleId="272">
    <w:name w:val="Body Char"/>
    <w:link w:val="273"/>
    <w:qFormat/>
    <w:uiPriority w:val="0"/>
    <w:rPr>
      <w:rFonts w:ascii="Arial" w:hAnsi="Arial"/>
      <w:color w:val="000000"/>
      <w:kern w:val="2"/>
      <w:sz w:val="28"/>
      <w:szCs w:val="28"/>
    </w:rPr>
  </w:style>
  <w:style w:type="paragraph" w:customStyle="1" w:styleId="273">
    <w:name w:val="Body"/>
    <w:basedOn w:val="1"/>
    <w:link w:val="272"/>
    <w:qFormat/>
    <w:uiPriority w:val="0"/>
    <w:pPr>
      <w:tabs>
        <w:tab w:val="left" w:pos="1980"/>
      </w:tabs>
      <w:spacing w:before="120" w:line="360" w:lineRule="auto"/>
      <w:ind w:firstLine="560"/>
    </w:pPr>
    <w:rPr>
      <w:rFonts w:ascii="Arial" w:hAnsi="Arial"/>
      <w:color w:val="000000"/>
      <w:sz w:val="28"/>
      <w:szCs w:val="28"/>
      <w:lang w:val="zh-CN"/>
    </w:rPr>
  </w:style>
  <w:style w:type="character" w:customStyle="1" w:styleId="274">
    <w:name w:val="正文(首行缩进） Char"/>
    <w:link w:val="275"/>
    <w:qFormat/>
    <w:uiPriority w:val="0"/>
    <w:rPr>
      <w:rFonts w:ascii="Times New Roman" w:hAnsi="Times New Roman"/>
      <w:sz w:val="24"/>
    </w:rPr>
  </w:style>
  <w:style w:type="paragraph" w:customStyle="1" w:styleId="275">
    <w:name w:val="正文(首行缩进）"/>
    <w:basedOn w:val="1"/>
    <w:link w:val="274"/>
    <w:qFormat/>
    <w:uiPriority w:val="0"/>
    <w:pPr>
      <w:adjustRightInd w:val="0"/>
      <w:snapToGrid w:val="0"/>
      <w:spacing w:line="288" w:lineRule="auto"/>
      <w:ind w:firstLine="200"/>
      <w:textAlignment w:val="baseline"/>
    </w:pPr>
    <w:rPr>
      <w:kern w:val="0"/>
      <w:szCs w:val="20"/>
      <w:lang w:val="zh-CN"/>
    </w:rPr>
  </w:style>
  <w:style w:type="character" w:customStyle="1" w:styleId="276">
    <w:name w:val="正文（首行缩进2字符） Char"/>
    <w:link w:val="277"/>
    <w:qFormat/>
    <w:uiPriority w:val="0"/>
    <w:rPr>
      <w:rFonts w:hAnsi="宋体"/>
      <w:kern w:val="2"/>
      <w:sz w:val="24"/>
      <w:szCs w:val="24"/>
      <w:lang w:val="zh-CN"/>
    </w:rPr>
  </w:style>
  <w:style w:type="paragraph" w:customStyle="1" w:styleId="277">
    <w:name w:val="正文（首行缩进2字符）"/>
    <w:basedOn w:val="1"/>
    <w:link w:val="276"/>
    <w:qFormat/>
    <w:uiPriority w:val="0"/>
    <w:pPr>
      <w:numPr>
        <w:ilvl w:val="0"/>
        <w:numId w:val="10"/>
      </w:numPr>
      <w:spacing w:after="120" w:line="360" w:lineRule="auto"/>
    </w:pPr>
    <w:rPr>
      <w:rFonts w:hAnsi="宋体"/>
      <w:lang w:val="zh-CN"/>
    </w:rPr>
  </w:style>
  <w:style w:type="character" w:customStyle="1" w:styleId="278">
    <w:name w:val="“上标”样式"/>
    <w:qFormat/>
    <w:uiPriority w:val="0"/>
    <w:rPr>
      <w:rFonts w:ascii="Times New Roman" w:hAnsi="Times New Roman" w:eastAsia="宋体"/>
      <w:sz w:val="24"/>
      <w:vertAlign w:val="superscript"/>
    </w:rPr>
  </w:style>
  <w:style w:type="character" w:customStyle="1" w:styleId="279">
    <w:name w:val="纯文本 Char"/>
    <w:link w:val="31"/>
    <w:qFormat/>
    <w:uiPriority w:val="0"/>
    <w:rPr>
      <w:rFonts w:ascii="宋体" w:hAnsi="Courier New"/>
      <w:kern w:val="2"/>
      <w:sz w:val="21"/>
      <w:szCs w:val="21"/>
    </w:rPr>
  </w:style>
  <w:style w:type="character" w:customStyle="1" w:styleId="280">
    <w:name w:val="已访问的超链接1"/>
    <w:unhideWhenUsed/>
    <w:qFormat/>
    <w:uiPriority w:val="98"/>
    <w:rPr>
      <w:color w:val="800080"/>
      <w:u w:val="single"/>
    </w:rPr>
  </w:style>
  <w:style w:type="character" w:customStyle="1" w:styleId="281">
    <w:name w:val="正文文本缩进 2 Char"/>
    <w:link w:val="35"/>
    <w:qFormat/>
    <w:uiPriority w:val="0"/>
    <w:rPr>
      <w:rFonts w:ascii="Times New Roman" w:hAnsi="Times New Roman"/>
      <w:kern w:val="2"/>
      <w:sz w:val="21"/>
    </w:rPr>
  </w:style>
  <w:style w:type="character" w:customStyle="1" w:styleId="282">
    <w:name w:val="正文文本 3 Char"/>
    <w:link w:val="22"/>
    <w:qFormat/>
    <w:uiPriority w:val="0"/>
    <w:rPr>
      <w:rFonts w:ascii="Times New Roman" w:hAnsi="Times New Roman"/>
      <w:kern w:val="2"/>
      <w:sz w:val="16"/>
      <w:szCs w:val="16"/>
    </w:rPr>
  </w:style>
  <w:style w:type="character" w:customStyle="1" w:styleId="283">
    <w:name w:val="图表 Char"/>
    <w:link w:val="284"/>
    <w:qFormat/>
    <w:uiPriority w:val="0"/>
    <w:rPr>
      <w:rFonts w:ascii="宋体" w:hAnsi="宋体"/>
      <w:b/>
      <w:kern w:val="2"/>
      <w:sz w:val="21"/>
      <w:szCs w:val="24"/>
      <w:lang w:val="zh-CN" w:eastAsia="zh-CN"/>
    </w:rPr>
  </w:style>
  <w:style w:type="paragraph" w:customStyle="1" w:styleId="284">
    <w:name w:val="图表"/>
    <w:basedOn w:val="1"/>
    <w:link w:val="283"/>
    <w:qFormat/>
    <w:uiPriority w:val="0"/>
    <w:pPr>
      <w:spacing w:line="360" w:lineRule="auto"/>
      <w:ind w:firstLine="0" w:firstLineChars="0"/>
      <w:jc w:val="center"/>
    </w:pPr>
    <w:rPr>
      <w:rFonts w:ascii="宋体" w:hAnsi="宋体"/>
      <w:b/>
      <w:sz w:val="21"/>
      <w:lang w:val="zh-CN"/>
    </w:rPr>
  </w:style>
  <w:style w:type="character" w:customStyle="1" w:styleId="285">
    <w:name w:val="样式 Arial 小四 行距: 1.5 倍行距 首行缩进:  2 字符 Char Char Char"/>
    <w:link w:val="286"/>
    <w:qFormat/>
    <w:uiPriority w:val="0"/>
    <w:rPr>
      <w:rFonts w:ascii="Arial" w:hAnsi="Arial"/>
      <w:kern w:val="2"/>
      <w:sz w:val="24"/>
      <w:szCs w:val="24"/>
    </w:rPr>
  </w:style>
  <w:style w:type="paragraph" w:customStyle="1" w:styleId="286">
    <w:name w:val="样式 Arial 小四 行距: 1.5 倍行距 首行缩进:  2 字符 Char Char"/>
    <w:basedOn w:val="1"/>
    <w:link w:val="285"/>
    <w:qFormat/>
    <w:uiPriority w:val="0"/>
    <w:pPr>
      <w:spacing w:line="360" w:lineRule="auto"/>
    </w:pPr>
    <w:rPr>
      <w:rFonts w:ascii="Arial" w:hAnsi="Arial"/>
      <w:lang w:val="zh-CN"/>
    </w:rPr>
  </w:style>
  <w:style w:type="character" w:customStyle="1" w:styleId="287">
    <w:name w:val="Lincer表格样式 Char"/>
    <w:link w:val="288"/>
    <w:qFormat/>
    <w:uiPriority w:val="0"/>
    <w:rPr>
      <w:rFonts w:ascii="Times New Roman" w:hAnsi="Times New Roman"/>
      <w:kern w:val="2"/>
      <w:sz w:val="21"/>
      <w:szCs w:val="24"/>
    </w:rPr>
  </w:style>
  <w:style w:type="paragraph" w:customStyle="1" w:styleId="288">
    <w:name w:val="Lincer表格样式"/>
    <w:basedOn w:val="1"/>
    <w:link w:val="287"/>
    <w:qFormat/>
    <w:uiPriority w:val="0"/>
    <w:pPr>
      <w:ind w:left="344" w:hanging="344" w:hangingChars="164"/>
    </w:pPr>
    <w:rPr>
      <w:lang w:val="zh-CN"/>
    </w:rPr>
  </w:style>
  <w:style w:type="character" w:customStyle="1" w:styleId="289">
    <w:name w:val="样式1 正文（首行缩进4字） Char + 首行缩进:  2 字符 段前: 0.1 行 + + 左  4 字符 Char"/>
    <w:link w:val="290"/>
    <w:qFormat/>
    <w:uiPriority w:val="0"/>
    <w:rPr>
      <w:rFonts w:ascii="Times New Roman" w:hAnsi="Times New Roman"/>
      <w:sz w:val="21"/>
    </w:rPr>
  </w:style>
  <w:style w:type="paragraph" w:customStyle="1" w:styleId="290">
    <w:name w:val="样式1 正文（首行缩进4字） Char + 首行缩进:  2 字符 段前: 0.1 行 + + 左  4 字符"/>
    <w:basedOn w:val="1"/>
    <w:link w:val="289"/>
    <w:qFormat/>
    <w:uiPriority w:val="0"/>
    <w:pPr>
      <w:adjustRightInd w:val="0"/>
      <w:spacing w:line="300" w:lineRule="auto"/>
      <w:ind w:firstLine="210" w:firstLineChars="100"/>
      <w:jc w:val="left"/>
      <w:textAlignment w:val="baseline"/>
    </w:pPr>
    <w:rPr>
      <w:kern w:val="0"/>
      <w:szCs w:val="20"/>
      <w:lang w:val="zh-CN"/>
    </w:rPr>
  </w:style>
  <w:style w:type="character" w:customStyle="1" w:styleId="291">
    <w:name w:val="样式 样式 标题 3二级节名H331323334353113213313631232233237313... + 段后: 24 磅 Char"/>
    <w:link w:val="292"/>
    <w:qFormat/>
    <w:uiPriority w:val="0"/>
    <w:rPr>
      <w:rFonts w:ascii="宋体" w:hAnsi="宋体"/>
      <w:b/>
      <w:bCs/>
      <w:kern w:val="2"/>
      <w:sz w:val="24"/>
    </w:rPr>
  </w:style>
  <w:style w:type="paragraph" w:customStyle="1" w:styleId="292">
    <w:name w:val="样式 样式 标题 3二级节名H331323334353113213313631232233237313... + 段后: 24 磅"/>
    <w:basedOn w:val="1"/>
    <w:link w:val="291"/>
    <w:qFormat/>
    <w:uiPriority w:val="0"/>
    <w:pPr>
      <w:keepNext/>
      <w:keepLines/>
      <w:tabs>
        <w:tab w:val="left" w:pos="480"/>
        <w:tab w:val="left" w:pos="567"/>
      </w:tabs>
      <w:spacing w:before="200" w:line="360" w:lineRule="auto"/>
      <w:ind w:left="567" w:hanging="567"/>
      <w:outlineLvl w:val="2"/>
    </w:pPr>
    <w:rPr>
      <w:rFonts w:ascii="宋体" w:hAnsi="宋体"/>
      <w:b/>
      <w:bCs/>
      <w:szCs w:val="20"/>
      <w:lang w:val="zh-CN"/>
    </w:rPr>
  </w:style>
  <w:style w:type="character" w:customStyle="1" w:styleId="293">
    <w:name w:val="标题 1 Char1"/>
    <w:qFormat/>
    <w:uiPriority w:val="0"/>
    <w:rPr>
      <w:rFonts w:eastAsia="宋体" w:cs="Times New Roman"/>
      <w:b/>
      <w:bCs/>
      <w:kern w:val="44"/>
      <w:sz w:val="44"/>
      <w:szCs w:val="44"/>
    </w:rPr>
  </w:style>
  <w:style w:type="character" w:customStyle="1" w:styleId="294">
    <w:name w:val="标题 3 Char1"/>
    <w:semiHidden/>
    <w:qFormat/>
    <w:uiPriority w:val="0"/>
    <w:rPr>
      <w:rFonts w:eastAsia="宋体" w:cs="Times New Roman"/>
      <w:b/>
      <w:bCs/>
      <w:kern w:val="2"/>
      <w:sz w:val="32"/>
      <w:szCs w:val="32"/>
    </w:rPr>
  </w:style>
  <w:style w:type="character" w:customStyle="1" w:styleId="295">
    <w:name w:val="标题 6 Char1"/>
    <w:semiHidden/>
    <w:qFormat/>
    <w:uiPriority w:val="0"/>
    <w:rPr>
      <w:rFonts w:ascii="Calibri Light" w:hAnsi="Calibri Light" w:eastAsia="宋体" w:cs="Times New Roman"/>
      <w:b/>
      <w:bCs/>
      <w:kern w:val="2"/>
      <w:sz w:val="24"/>
      <w:szCs w:val="24"/>
    </w:rPr>
  </w:style>
  <w:style w:type="character" w:customStyle="1" w:styleId="296">
    <w:name w:val="标题 9 Char1"/>
    <w:semiHidden/>
    <w:qFormat/>
    <w:uiPriority w:val="0"/>
    <w:rPr>
      <w:rFonts w:ascii="Calibri Light" w:hAnsi="Calibri Light" w:eastAsia="宋体" w:cs="Times New Roman"/>
      <w:kern w:val="2"/>
      <w:sz w:val="21"/>
      <w:szCs w:val="21"/>
    </w:rPr>
  </w:style>
  <w:style w:type="character" w:customStyle="1" w:styleId="297">
    <w:name w:val="标题 Char"/>
    <w:link w:val="56"/>
    <w:qFormat/>
    <w:uiPriority w:val="0"/>
    <w:rPr>
      <w:rFonts w:ascii="黑体" w:hAnsi="Cambria" w:eastAsia="黑体"/>
      <w:bCs/>
      <w:kern w:val="2"/>
      <w:sz w:val="32"/>
      <w:szCs w:val="32"/>
    </w:rPr>
  </w:style>
  <w:style w:type="character" w:customStyle="1" w:styleId="298">
    <w:name w:val="信息标题 Char"/>
    <w:link w:val="52"/>
    <w:qFormat/>
    <w:uiPriority w:val="0"/>
    <w:rPr>
      <w:rFonts w:ascii="Arial" w:hAnsi="Arial" w:eastAsia="黑体"/>
      <w:b/>
      <w:kern w:val="2"/>
      <w:position w:val="-2"/>
      <w:sz w:val="21"/>
      <w:shd w:val="solid" w:color="FFFFFF" w:fill="auto"/>
    </w:rPr>
  </w:style>
  <w:style w:type="character" w:customStyle="1" w:styleId="299">
    <w:name w:val="列出段落 Char"/>
    <w:link w:val="300"/>
    <w:qFormat/>
    <w:locked/>
    <w:uiPriority w:val="34"/>
    <w:rPr>
      <w:kern w:val="2"/>
      <w:sz w:val="21"/>
      <w:szCs w:val="22"/>
    </w:rPr>
  </w:style>
  <w:style w:type="paragraph" w:customStyle="1" w:styleId="300">
    <w:name w:val="列出段落1"/>
    <w:basedOn w:val="1"/>
    <w:link w:val="299"/>
    <w:qFormat/>
    <w:uiPriority w:val="34"/>
    <w:pPr>
      <w:ind w:firstLine="420"/>
    </w:pPr>
    <w:rPr>
      <w:lang w:val="zh-CN"/>
    </w:rPr>
  </w:style>
  <w:style w:type="character" w:customStyle="1" w:styleId="301">
    <w:name w:val="段 Char"/>
    <w:link w:val="302"/>
    <w:qFormat/>
    <w:locked/>
    <w:uiPriority w:val="0"/>
    <w:rPr>
      <w:rFonts w:ascii="宋体" w:hAnsi="宋体"/>
      <w:lang w:val="en-US" w:eastAsia="zh-CN" w:bidi="ar-SA"/>
    </w:rPr>
  </w:style>
  <w:style w:type="paragraph" w:customStyle="1" w:styleId="302">
    <w:name w:val="段"/>
    <w:link w:val="301"/>
    <w:qFormat/>
    <w:uiPriority w:val="0"/>
    <w:pPr>
      <w:tabs>
        <w:tab w:val="center" w:pos="4201"/>
        <w:tab w:val="right" w:leader="dot" w:pos="9298"/>
      </w:tabs>
      <w:autoSpaceDE w:val="0"/>
      <w:autoSpaceDN w:val="0"/>
      <w:ind w:firstLine="420" w:firstLineChars="200"/>
      <w:jc w:val="both"/>
    </w:pPr>
    <w:rPr>
      <w:rFonts w:ascii="宋体" w:hAnsi="宋体" w:eastAsia="宋体" w:cs="Times New Roman"/>
      <w:lang w:val="en-US" w:eastAsia="zh-CN" w:bidi="ar-SA"/>
    </w:rPr>
  </w:style>
  <w:style w:type="character" w:customStyle="1" w:styleId="303">
    <w:name w:val="_标准条文 Char"/>
    <w:link w:val="304"/>
    <w:qFormat/>
    <w:locked/>
    <w:uiPriority w:val="0"/>
    <w:rPr>
      <w:rFonts w:ascii="Arial" w:hAnsi="Arial"/>
      <w:kern w:val="2"/>
      <w:sz w:val="21"/>
    </w:rPr>
  </w:style>
  <w:style w:type="paragraph" w:customStyle="1" w:styleId="304">
    <w:name w:val="_标准条文"/>
    <w:basedOn w:val="1"/>
    <w:link w:val="303"/>
    <w:qFormat/>
    <w:uiPriority w:val="0"/>
    <w:pPr>
      <w:overflowPunct w:val="0"/>
      <w:snapToGrid w:val="0"/>
      <w:spacing w:line="276" w:lineRule="auto"/>
      <w:ind w:firstLine="420"/>
    </w:pPr>
    <w:rPr>
      <w:rFonts w:ascii="Arial" w:hAnsi="Arial"/>
      <w:szCs w:val="20"/>
      <w:lang w:val="zh-CN"/>
    </w:rPr>
  </w:style>
  <w:style w:type="character" w:customStyle="1" w:styleId="305">
    <w:name w:val="标题 章 Char"/>
    <w:link w:val="306"/>
    <w:qFormat/>
    <w:locked/>
    <w:uiPriority w:val="39"/>
    <w:rPr>
      <w:rFonts w:ascii="黑体" w:hAnsi="宋体" w:eastAsia="黑体"/>
      <w:kern w:val="44"/>
      <w:sz w:val="32"/>
      <w:szCs w:val="21"/>
    </w:rPr>
  </w:style>
  <w:style w:type="paragraph" w:customStyle="1" w:styleId="306">
    <w:name w:val="标题 章"/>
    <w:basedOn w:val="126"/>
    <w:next w:val="58"/>
    <w:link w:val="305"/>
    <w:qFormat/>
    <w:uiPriority w:val="39"/>
    <w:pPr>
      <w:keepNext/>
      <w:keepLines/>
      <w:suppressAutoHyphens w:val="0"/>
      <w:wordWrap w:val="0"/>
      <w:spacing w:after="0"/>
      <w:jc w:val="center"/>
      <w:outlineLvl w:val="0"/>
    </w:pPr>
    <w:rPr>
      <w:rFonts w:ascii="黑体"/>
      <w:kern w:val="44"/>
      <w:sz w:val="32"/>
      <w:lang w:val="zh-CN"/>
    </w:rPr>
  </w:style>
  <w:style w:type="character" w:customStyle="1" w:styleId="307">
    <w:name w:val="标题 小节 Char"/>
    <w:link w:val="308"/>
    <w:qFormat/>
    <w:locked/>
    <w:uiPriority w:val="39"/>
    <w:rPr>
      <w:rFonts w:ascii="黑体" w:hAnsi="宋体" w:eastAsia="黑体"/>
      <w:kern w:val="2"/>
      <w:sz w:val="28"/>
      <w:szCs w:val="21"/>
    </w:rPr>
  </w:style>
  <w:style w:type="paragraph" w:customStyle="1" w:styleId="308">
    <w:name w:val="标题 小节"/>
    <w:basedOn w:val="126"/>
    <w:next w:val="58"/>
    <w:link w:val="307"/>
    <w:qFormat/>
    <w:uiPriority w:val="39"/>
    <w:pPr>
      <w:keepNext/>
      <w:keepLines/>
      <w:suppressAutoHyphens w:val="0"/>
      <w:wordWrap w:val="0"/>
      <w:spacing w:after="0"/>
      <w:jc w:val="center"/>
      <w:outlineLvl w:val="2"/>
    </w:pPr>
    <w:rPr>
      <w:rFonts w:ascii="黑体"/>
      <w:kern w:val="2"/>
      <w:lang w:val="zh-CN"/>
    </w:rPr>
  </w:style>
  <w:style w:type="character" w:customStyle="1" w:styleId="309">
    <w:name w:val="表格文本 加重"/>
    <w:qFormat/>
    <w:uiPriority w:val="34"/>
    <w:rPr>
      <w:rFonts w:hint="eastAsia" w:ascii="宋体" w:hAnsi="宋体" w:eastAsia="宋体"/>
      <w:b/>
      <w:sz w:val="21"/>
    </w:rPr>
  </w:style>
  <w:style w:type="character" w:customStyle="1" w:styleId="310">
    <w:name w:val="正文首行缩进 2 Char2"/>
    <w:semiHidden/>
    <w:qFormat/>
    <w:uiPriority w:val="99"/>
    <w:rPr>
      <w:rFonts w:hint="default" w:ascii="Calibri" w:hAnsi="Calibri" w:eastAsia="宋体" w:cs="Times New Roman"/>
      <w:kern w:val="3"/>
      <w:sz w:val="21"/>
      <w:szCs w:val="21"/>
    </w:rPr>
  </w:style>
  <w:style w:type="character" w:customStyle="1" w:styleId="311">
    <w:name w:val="正文首行缩进2 Char"/>
    <w:link w:val="312"/>
    <w:qFormat/>
    <w:uiPriority w:val="0"/>
    <w:rPr>
      <w:rFonts w:ascii="Times New Roman" w:hAnsi="Times New Roman"/>
      <w:kern w:val="2"/>
      <w:sz w:val="24"/>
    </w:rPr>
  </w:style>
  <w:style w:type="paragraph" w:customStyle="1" w:styleId="312">
    <w:name w:val="正文首行缩进2"/>
    <w:basedOn w:val="1"/>
    <w:link w:val="311"/>
    <w:qFormat/>
    <w:uiPriority w:val="0"/>
    <w:pPr>
      <w:spacing w:before="120" w:after="120" w:line="360" w:lineRule="auto"/>
      <w:ind w:firstLine="200"/>
    </w:pPr>
    <w:rPr>
      <w:szCs w:val="20"/>
      <w:lang w:val="zh-CN"/>
    </w:rPr>
  </w:style>
  <w:style w:type="character" w:customStyle="1" w:styleId="313">
    <w:name w:val="样式 Arial"/>
    <w:qFormat/>
    <w:uiPriority w:val="0"/>
    <w:rPr>
      <w:rFonts w:ascii="Arial" w:hAnsi="Arial" w:eastAsia="宋体"/>
      <w:kern w:val="2"/>
      <w:sz w:val="24"/>
      <w:lang w:val="en-US" w:eastAsia="zh-CN" w:bidi="ar-SA"/>
    </w:rPr>
  </w:style>
  <w:style w:type="character" w:customStyle="1" w:styleId="314">
    <w:name w:val="正文字体 Char"/>
    <w:link w:val="315"/>
    <w:qFormat/>
    <w:uiPriority w:val="0"/>
    <w:rPr>
      <w:rFonts w:ascii="Arial" w:hAnsi="Arial"/>
      <w:kern w:val="2"/>
      <w:sz w:val="24"/>
    </w:rPr>
  </w:style>
  <w:style w:type="paragraph" w:customStyle="1" w:styleId="315">
    <w:name w:val="正文字体"/>
    <w:basedOn w:val="1"/>
    <w:link w:val="314"/>
    <w:qFormat/>
    <w:uiPriority w:val="0"/>
    <w:pPr>
      <w:widowControl/>
      <w:spacing w:before="120" w:after="120" w:line="360" w:lineRule="auto"/>
    </w:pPr>
    <w:rPr>
      <w:rFonts w:ascii="Arial" w:hAnsi="Arial"/>
      <w:szCs w:val="20"/>
      <w:lang w:val="zh-CN"/>
    </w:rPr>
  </w:style>
  <w:style w:type="character" w:customStyle="1" w:styleId="316">
    <w:name w:val="HTML 地址 Char"/>
    <w:link w:val="27"/>
    <w:qFormat/>
    <w:uiPriority w:val="0"/>
    <w:rPr>
      <w:rFonts w:ascii="Times New Roman" w:hAnsi="Times New Roman"/>
      <w:i/>
      <w:iCs/>
      <w:kern w:val="2"/>
      <w:sz w:val="21"/>
      <w:szCs w:val="24"/>
    </w:rPr>
  </w:style>
  <w:style w:type="character" w:customStyle="1" w:styleId="317">
    <w:name w:val="宏文本 Char"/>
    <w:link w:val="2"/>
    <w:qFormat/>
    <w:uiPriority w:val="0"/>
    <w:rPr>
      <w:rFonts w:ascii="Courier New" w:hAnsi="Courier New"/>
      <w:spacing w:val="8"/>
      <w:kern w:val="2"/>
      <w:sz w:val="21"/>
      <w:szCs w:val="22"/>
      <w:lang w:val="en-US" w:eastAsia="zh-CN" w:bidi="ar-SA"/>
    </w:rPr>
  </w:style>
  <w:style w:type="character" w:customStyle="1" w:styleId="318">
    <w:name w:val="内容正文 Char"/>
    <w:link w:val="142"/>
    <w:qFormat/>
    <w:locked/>
    <w:uiPriority w:val="0"/>
    <w:rPr>
      <w:rFonts w:ascii="Cambria" w:hAnsi="Cambria"/>
      <w:kern w:val="2"/>
      <w:sz w:val="24"/>
      <w:szCs w:val="21"/>
    </w:rPr>
  </w:style>
  <w:style w:type="character" w:customStyle="1" w:styleId="319">
    <w:name w:val="三级目录 Char"/>
    <w:link w:val="320"/>
    <w:qFormat/>
    <w:locked/>
    <w:uiPriority w:val="0"/>
    <w:rPr>
      <w:rFonts w:ascii="Calibri" w:hAnsi="Calibri"/>
      <w:b/>
      <w:kern w:val="2"/>
      <w:sz w:val="24"/>
      <w:szCs w:val="21"/>
      <w:lang w:val="zh-CN"/>
    </w:rPr>
  </w:style>
  <w:style w:type="paragraph" w:customStyle="1" w:styleId="320">
    <w:name w:val="三级目录"/>
    <w:basedOn w:val="142"/>
    <w:next w:val="142"/>
    <w:link w:val="319"/>
    <w:qFormat/>
    <w:uiPriority w:val="0"/>
    <w:pPr>
      <w:numPr>
        <w:ilvl w:val="2"/>
        <w:numId w:val="6"/>
      </w:numPr>
      <w:spacing w:beforeLines="50"/>
      <w:ind w:firstLineChars="0"/>
      <w:outlineLvl w:val="2"/>
    </w:pPr>
    <w:rPr>
      <w:rFonts w:ascii="Calibri" w:hAnsi="Calibri"/>
      <w:b/>
    </w:rPr>
  </w:style>
  <w:style w:type="character" w:customStyle="1" w:styleId="321">
    <w:name w:val="四级目录 Char"/>
    <w:link w:val="322"/>
    <w:qFormat/>
    <w:locked/>
    <w:uiPriority w:val="0"/>
    <w:rPr>
      <w:rFonts w:ascii="Calibri" w:hAnsi="Calibri"/>
      <w:b/>
      <w:kern w:val="2"/>
      <w:sz w:val="24"/>
      <w:szCs w:val="21"/>
      <w:lang w:val="zh-CN"/>
    </w:rPr>
  </w:style>
  <w:style w:type="paragraph" w:customStyle="1" w:styleId="322">
    <w:name w:val="四级目录"/>
    <w:basedOn w:val="142"/>
    <w:next w:val="142"/>
    <w:link w:val="321"/>
    <w:qFormat/>
    <w:uiPriority w:val="0"/>
    <w:pPr>
      <w:numPr>
        <w:ilvl w:val="3"/>
        <w:numId w:val="6"/>
      </w:numPr>
      <w:spacing w:beforeLines="50"/>
      <w:ind w:firstLineChars="0"/>
      <w:jc w:val="left"/>
      <w:outlineLvl w:val="3"/>
    </w:pPr>
    <w:rPr>
      <w:rFonts w:ascii="Calibri" w:hAnsi="Calibri"/>
      <w:b/>
    </w:rPr>
  </w:style>
  <w:style w:type="character" w:customStyle="1" w:styleId="323">
    <w:name w:val="脚本 Char"/>
    <w:link w:val="324"/>
    <w:qFormat/>
    <w:locked/>
    <w:uiPriority w:val="0"/>
    <w:rPr>
      <w:kern w:val="2"/>
      <w:sz w:val="21"/>
      <w:szCs w:val="21"/>
      <w:shd w:val="pct10" w:color="auto" w:fill="auto"/>
    </w:rPr>
  </w:style>
  <w:style w:type="paragraph" w:customStyle="1" w:styleId="324">
    <w:name w:val="脚本"/>
    <w:basedOn w:val="142"/>
    <w:link w:val="323"/>
    <w:qFormat/>
    <w:uiPriority w:val="0"/>
    <w:pPr>
      <w:pBdr>
        <w:top w:val="single" w:color="auto" w:sz="4" w:space="1"/>
        <w:left w:val="single" w:color="auto" w:sz="4" w:space="4"/>
        <w:bottom w:val="single" w:color="auto" w:sz="4" w:space="1"/>
        <w:right w:val="single" w:color="auto" w:sz="4" w:space="4"/>
      </w:pBdr>
      <w:shd w:val="pct10" w:color="auto" w:fill="auto"/>
      <w:spacing w:line="0" w:lineRule="atLeast"/>
      <w:ind w:left="400" w:leftChars="200" w:hanging="200" w:hangingChars="200"/>
    </w:pPr>
    <w:rPr>
      <w:rFonts w:ascii="Calibri" w:hAnsi="Calibri"/>
      <w:sz w:val="21"/>
    </w:rPr>
  </w:style>
  <w:style w:type="character" w:customStyle="1" w:styleId="325">
    <w:name w:val="点列表 Char"/>
    <w:link w:val="326"/>
    <w:qFormat/>
    <w:locked/>
    <w:uiPriority w:val="0"/>
    <w:rPr>
      <w:rFonts w:ascii="Calibri" w:hAnsi="Calibri"/>
      <w:kern w:val="2"/>
      <w:sz w:val="24"/>
      <w:szCs w:val="21"/>
      <w:lang w:val="zh-CN"/>
    </w:rPr>
  </w:style>
  <w:style w:type="paragraph" w:customStyle="1" w:styleId="326">
    <w:name w:val="点列表"/>
    <w:basedOn w:val="142"/>
    <w:link w:val="325"/>
    <w:qFormat/>
    <w:uiPriority w:val="0"/>
    <w:pPr>
      <w:numPr>
        <w:ilvl w:val="0"/>
        <w:numId w:val="11"/>
      </w:numPr>
      <w:ind w:left="300" w:leftChars="200" w:hanging="100" w:hangingChars="100"/>
    </w:pPr>
    <w:rPr>
      <w:rFonts w:ascii="Calibri" w:hAnsi="Calibri"/>
    </w:rPr>
  </w:style>
  <w:style w:type="character" w:customStyle="1" w:styleId="327">
    <w:name w:val="图编号 Char"/>
    <w:link w:val="328"/>
    <w:qFormat/>
    <w:locked/>
    <w:uiPriority w:val="0"/>
    <w:rPr>
      <w:rFonts w:ascii="Calibri" w:hAnsi="Calibri"/>
      <w:kern w:val="2"/>
      <w:sz w:val="24"/>
      <w:szCs w:val="21"/>
      <w:lang w:val="zh-CN"/>
    </w:rPr>
  </w:style>
  <w:style w:type="paragraph" w:customStyle="1" w:styleId="328">
    <w:name w:val="图编号"/>
    <w:basedOn w:val="142"/>
    <w:link w:val="327"/>
    <w:qFormat/>
    <w:uiPriority w:val="0"/>
    <w:pPr>
      <w:numPr>
        <w:ilvl w:val="0"/>
        <w:numId w:val="12"/>
      </w:numPr>
      <w:ind w:left="0" w:firstLine="0" w:firstLineChars="0"/>
      <w:jc w:val="center"/>
    </w:pPr>
    <w:rPr>
      <w:rFonts w:ascii="Calibri" w:hAnsi="Calibri"/>
    </w:rPr>
  </w:style>
  <w:style w:type="character" w:customStyle="1" w:styleId="329">
    <w:name w:val="MM Topic 2 Char"/>
    <w:link w:val="330"/>
    <w:qFormat/>
    <w:locked/>
    <w:uiPriority w:val="99"/>
    <w:rPr>
      <w:rFonts w:ascii="Arial" w:hAnsi="Arial"/>
      <w:b/>
      <w:bCs/>
      <w:kern w:val="2"/>
      <w:sz w:val="30"/>
      <w:szCs w:val="32"/>
    </w:rPr>
  </w:style>
  <w:style w:type="paragraph" w:customStyle="1" w:styleId="330">
    <w:name w:val="MM Topic 2"/>
    <w:basedOn w:val="4"/>
    <w:link w:val="329"/>
    <w:qFormat/>
    <w:uiPriority w:val="99"/>
    <w:pPr>
      <w:keepNext w:val="0"/>
      <w:numPr>
        <w:ilvl w:val="0"/>
        <w:numId w:val="0"/>
      </w:numPr>
      <w:tabs>
        <w:tab w:val="left" w:pos="992"/>
      </w:tabs>
      <w:snapToGrid w:val="0"/>
      <w:spacing w:before="260" w:beforeLines="100" w:after="260" w:afterLines="50" w:line="415" w:lineRule="auto"/>
    </w:pPr>
    <w:rPr>
      <w:rFonts w:ascii="Arial"/>
      <w:sz w:val="30"/>
    </w:rPr>
  </w:style>
  <w:style w:type="character" w:customStyle="1" w:styleId="331">
    <w:name w:val="章标题 Char Char"/>
    <w:link w:val="151"/>
    <w:qFormat/>
    <w:locked/>
    <w:uiPriority w:val="0"/>
    <w:rPr>
      <w:rFonts w:ascii="黑体" w:hAnsi="黑体" w:eastAsia="黑体"/>
      <w:b/>
      <w:sz w:val="21"/>
      <w:lang w:val="en-US" w:eastAsia="zh-CN" w:bidi="ar-SA"/>
    </w:rPr>
  </w:style>
  <w:style w:type="character" w:customStyle="1" w:styleId="332">
    <w:name w:val="标题六 Char"/>
    <w:link w:val="333"/>
    <w:qFormat/>
    <w:locked/>
    <w:uiPriority w:val="0"/>
    <w:rPr>
      <w:rFonts w:ascii="Arial" w:hAnsi="Arial" w:cs="Arial"/>
      <w:i/>
      <w:sz w:val="24"/>
      <w:szCs w:val="24"/>
    </w:rPr>
  </w:style>
  <w:style w:type="paragraph" w:customStyle="1" w:styleId="333">
    <w:name w:val="标题六"/>
    <w:basedOn w:val="9"/>
    <w:next w:val="153"/>
    <w:link w:val="332"/>
    <w:qFormat/>
    <w:uiPriority w:val="0"/>
    <w:pPr>
      <w:keepNext w:val="0"/>
      <w:keepLines w:val="0"/>
      <w:tabs>
        <w:tab w:val="left" w:pos="0"/>
      </w:tabs>
      <w:overflowPunct w:val="0"/>
      <w:autoSpaceDE w:val="0"/>
      <w:autoSpaceDN w:val="0"/>
      <w:adjustRightInd w:val="0"/>
      <w:snapToGrid w:val="0"/>
      <w:spacing w:beforeLines="100" w:afterLines="50" w:line="240" w:lineRule="auto"/>
      <w:ind w:left="0" w:firstLine="0"/>
      <w:jc w:val="left"/>
    </w:pPr>
    <w:rPr>
      <w:rFonts w:ascii="Arial" w:hAnsi="Arial"/>
      <w:b w:val="0"/>
      <w:bCs w:val="0"/>
      <w:i/>
      <w:kern w:val="0"/>
    </w:rPr>
  </w:style>
  <w:style w:type="character" w:customStyle="1" w:styleId="334">
    <w:name w:val="六级目录 Char"/>
    <w:link w:val="335"/>
    <w:qFormat/>
    <w:locked/>
    <w:uiPriority w:val="0"/>
    <w:rPr>
      <w:b/>
      <w:kern w:val="2"/>
      <w:sz w:val="24"/>
      <w:szCs w:val="21"/>
      <w:lang w:val="zh-CN"/>
    </w:rPr>
  </w:style>
  <w:style w:type="paragraph" w:customStyle="1" w:styleId="335">
    <w:name w:val="六级目录"/>
    <w:basedOn w:val="1"/>
    <w:next w:val="142"/>
    <w:link w:val="334"/>
    <w:qFormat/>
    <w:uiPriority w:val="0"/>
    <w:pPr>
      <w:numPr>
        <w:ilvl w:val="5"/>
        <w:numId w:val="6"/>
      </w:numPr>
      <w:adjustRightInd w:val="0"/>
      <w:snapToGrid w:val="0"/>
      <w:spacing w:beforeLines="50"/>
    </w:pPr>
    <w:rPr>
      <w:b/>
      <w:szCs w:val="21"/>
      <w:lang w:val="zh-CN"/>
    </w:rPr>
  </w:style>
  <w:style w:type="character" w:customStyle="1" w:styleId="336">
    <w:name w:val="表格标题 Char"/>
    <w:link w:val="337"/>
    <w:qFormat/>
    <w:locked/>
    <w:uiPriority w:val="0"/>
    <w:rPr>
      <w:rFonts w:ascii="宋体" w:hAnsi="宋体"/>
      <w:b/>
      <w:kern w:val="3"/>
      <w:sz w:val="21"/>
      <w:szCs w:val="21"/>
    </w:rPr>
  </w:style>
  <w:style w:type="paragraph" w:customStyle="1" w:styleId="337">
    <w:name w:val="表格标题"/>
    <w:basedOn w:val="1"/>
    <w:link w:val="336"/>
    <w:qFormat/>
    <w:uiPriority w:val="0"/>
    <w:pPr>
      <w:suppressAutoHyphens/>
      <w:autoSpaceDN w:val="0"/>
      <w:jc w:val="center"/>
    </w:pPr>
    <w:rPr>
      <w:rFonts w:ascii="宋体" w:hAnsi="宋体"/>
      <w:b/>
      <w:kern w:val="3"/>
      <w:szCs w:val="21"/>
      <w:lang w:val="zh-CN"/>
    </w:rPr>
  </w:style>
  <w:style w:type="character" w:customStyle="1" w:styleId="338">
    <w:name w:val="1.1 Char"/>
    <w:qFormat/>
    <w:locked/>
    <w:uiPriority w:val="0"/>
    <w:rPr>
      <w:kern w:val="2"/>
      <w:sz w:val="21"/>
    </w:rPr>
  </w:style>
  <w:style w:type="character" w:customStyle="1" w:styleId="339">
    <w:name w:val="封面副标题 Char"/>
    <w:link w:val="340"/>
    <w:qFormat/>
    <w:locked/>
    <w:uiPriority w:val="0"/>
    <w:rPr>
      <w:rFonts w:ascii="Consolas" w:hAnsi="Consolas" w:eastAsia="黑体"/>
      <w:sz w:val="44"/>
      <w:szCs w:val="21"/>
    </w:rPr>
  </w:style>
  <w:style w:type="paragraph" w:customStyle="1" w:styleId="340">
    <w:name w:val="封面副标题"/>
    <w:basedOn w:val="1"/>
    <w:link w:val="339"/>
    <w:qFormat/>
    <w:uiPriority w:val="0"/>
    <w:pPr>
      <w:widowControl/>
      <w:suppressAutoHyphens/>
      <w:autoSpaceDN w:val="0"/>
      <w:ind w:firstLine="200"/>
      <w:jc w:val="center"/>
    </w:pPr>
    <w:rPr>
      <w:rFonts w:ascii="Consolas" w:hAnsi="Consolas" w:eastAsia="黑体"/>
      <w:kern w:val="0"/>
      <w:sz w:val="44"/>
      <w:szCs w:val="21"/>
      <w:lang w:val="zh-CN"/>
    </w:rPr>
  </w:style>
  <w:style w:type="character" w:customStyle="1" w:styleId="341">
    <w:name w:val="科东_正文 Char"/>
    <w:link w:val="342"/>
    <w:qFormat/>
    <w:locked/>
    <w:uiPriority w:val="0"/>
    <w:rPr>
      <w:rFonts w:ascii="宋体" w:hAnsi="宋体"/>
      <w:kern w:val="2"/>
      <w:sz w:val="24"/>
      <w:szCs w:val="24"/>
    </w:rPr>
  </w:style>
  <w:style w:type="paragraph" w:customStyle="1" w:styleId="342">
    <w:name w:val="科东_正文"/>
    <w:basedOn w:val="1"/>
    <w:link w:val="341"/>
    <w:qFormat/>
    <w:uiPriority w:val="0"/>
    <w:pPr>
      <w:spacing w:line="360" w:lineRule="auto"/>
      <w:ind w:firstLine="200"/>
    </w:pPr>
    <w:rPr>
      <w:rFonts w:ascii="宋体" w:hAnsi="宋体"/>
      <w:lang w:val="zh-CN"/>
    </w:rPr>
  </w:style>
  <w:style w:type="character" w:customStyle="1" w:styleId="343">
    <w:name w:val="样式 样式1 正文（首行缩进两字） Char + 黑色 首行缩进:  2 字符 段前: 0 行 行距: 多倍行距 1.15 ..... + 段前: 0.5... Char"/>
    <w:link w:val="344"/>
    <w:qFormat/>
    <w:locked/>
    <w:uiPriority w:val="0"/>
    <w:rPr>
      <w:rFonts w:cs="宋体"/>
      <w:color w:val="000000"/>
      <w:szCs w:val="21"/>
    </w:rPr>
  </w:style>
  <w:style w:type="paragraph" w:customStyle="1" w:styleId="344">
    <w:name w:val="样式 样式1 正文（首行缩进两字） Char + 黑色 首行缩进:  2 字符 段前: 0 行 行距: 多倍行距 1.15 ..... + 段前: 0.5..."/>
    <w:basedOn w:val="345"/>
    <w:link w:val="343"/>
    <w:qFormat/>
    <w:uiPriority w:val="0"/>
    <w:pPr>
      <w:spacing w:beforeLines="30" w:line="300" w:lineRule="auto"/>
      <w:ind w:left="0" w:leftChars="0"/>
    </w:pPr>
    <w:rPr>
      <w:rFonts w:ascii="Calibri" w:hAnsi="Calibri" w:cs="Times New Roman"/>
      <w:color w:val="000000"/>
      <w:sz w:val="20"/>
      <w:lang w:val="zh-CN"/>
    </w:rPr>
  </w:style>
  <w:style w:type="paragraph" w:customStyle="1" w:styleId="345">
    <w:name w:val="样式 a首行缩进:  2 字符 段前: 0 行"/>
    <w:basedOn w:val="1"/>
    <w:qFormat/>
    <w:uiPriority w:val="0"/>
    <w:pPr>
      <w:widowControl/>
      <w:adjustRightInd w:val="0"/>
      <w:snapToGrid w:val="0"/>
      <w:spacing w:line="276" w:lineRule="auto"/>
      <w:ind w:left="200" w:leftChars="200" w:firstLine="200"/>
      <w:jc w:val="left"/>
    </w:pPr>
    <w:rPr>
      <w:rFonts w:cs="宋体"/>
      <w:kern w:val="0"/>
      <w:szCs w:val="21"/>
    </w:rPr>
  </w:style>
  <w:style w:type="character" w:customStyle="1" w:styleId="346">
    <w:name w:val="字母编号 Char"/>
    <w:link w:val="347"/>
    <w:qFormat/>
    <w:locked/>
    <w:uiPriority w:val="0"/>
    <w:rPr>
      <w:kern w:val="2"/>
      <w:sz w:val="21"/>
      <w:szCs w:val="24"/>
    </w:rPr>
  </w:style>
  <w:style w:type="paragraph" w:customStyle="1" w:styleId="347">
    <w:name w:val="字母编号"/>
    <w:basedOn w:val="1"/>
    <w:link w:val="346"/>
    <w:qFormat/>
    <w:uiPriority w:val="0"/>
    <w:rPr>
      <w:lang w:val="zh-CN"/>
    </w:rPr>
  </w:style>
  <w:style w:type="character" w:customStyle="1" w:styleId="348">
    <w:name w:val="明显引用 Char"/>
    <w:link w:val="349"/>
    <w:qFormat/>
    <w:locked/>
    <w:uiPriority w:val="30"/>
    <w:rPr>
      <w:i/>
      <w:iCs/>
      <w:sz w:val="22"/>
      <w:lang w:eastAsia="en-US" w:bidi="en-US"/>
    </w:rPr>
  </w:style>
  <w:style w:type="paragraph" w:customStyle="1" w:styleId="349">
    <w:name w:val="明显引用1"/>
    <w:basedOn w:val="1"/>
    <w:next w:val="1"/>
    <w:link w:val="348"/>
    <w:qFormat/>
    <w:uiPriority w:val="30"/>
    <w:pPr>
      <w:widowControl/>
      <w:pBdr>
        <w:top w:val="single" w:color="auto" w:sz="4" w:space="10"/>
        <w:bottom w:val="single" w:color="auto" w:sz="4" w:space="10"/>
      </w:pBdr>
      <w:spacing w:before="240" w:after="240" w:line="300" w:lineRule="auto"/>
      <w:ind w:left="1152" w:right="1152"/>
    </w:pPr>
    <w:rPr>
      <w:i/>
      <w:iCs/>
      <w:kern w:val="0"/>
      <w:sz w:val="22"/>
      <w:szCs w:val="20"/>
      <w:lang w:val="zh-CN" w:eastAsia="en-US" w:bidi="en-US"/>
    </w:rPr>
  </w:style>
  <w:style w:type="character" w:customStyle="1" w:styleId="350">
    <w:name w:val="Lincer表格样式（） Char"/>
    <w:link w:val="351"/>
    <w:qFormat/>
    <w:locked/>
    <w:uiPriority w:val="0"/>
    <w:rPr>
      <w:szCs w:val="24"/>
    </w:rPr>
  </w:style>
  <w:style w:type="paragraph" w:customStyle="1" w:styleId="351">
    <w:name w:val="Lincer表格样式（）"/>
    <w:basedOn w:val="1"/>
    <w:link w:val="350"/>
    <w:qFormat/>
    <w:uiPriority w:val="0"/>
    <w:pPr>
      <w:ind w:left="525" w:hanging="525" w:hangingChars="250"/>
    </w:pPr>
    <w:rPr>
      <w:kern w:val="0"/>
      <w:sz w:val="20"/>
      <w:lang w:val="zh-CN"/>
    </w:rPr>
  </w:style>
  <w:style w:type="character" w:customStyle="1" w:styleId="352">
    <w:name w:val="正文_广东移动需求"/>
    <w:qFormat/>
    <w:uiPriority w:val="0"/>
    <w:rPr>
      <w:rFonts w:hint="eastAsia" w:ascii="宋体" w:hAnsi="宋体" w:eastAsia="宋体"/>
      <w:sz w:val="21"/>
    </w:rPr>
  </w:style>
  <w:style w:type="character" w:customStyle="1" w:styleId="353">
    <w:name w:val="EmailStyle151"/>
    <w:qFormat/>
    <w:uiPriority w:val="0"/>
    <w:rPr>
      <w:rFonts w:hint="default" w:ascii="Arial" w:hAnsi="Arial" w:eastAsia="宋体" w:cs="Arial"/>
      <w:color w:val="auto"/>
      <w:sz w:val="20"/>
    </w:rPr>
  </w:style>
  <w:style w:type="character" w:customStyle="1" w:styleId="354">
    <w:name w:val="articlebody1"/>
    <w:qFormat/>
    <w:uiPriority w:val="0"/>
    <w:rPr>
      <w:sz w:val="21"/>
      <w:szCs w:val="21"/>
    </w:rPr>
  </w:style>
  <w:style w:type="character" w:customStyle="1" w:styleId="355">
    <w:name w:val="占位符文本11"/>
    <w:qFormat/>
    <w:uiPriority w:val="99"/>
    <w:rPr>
      <w:color w:val="808080"/>
    </w:rPr>
  </w:style>
  <w:style w:type="character" w:customStyle="1" w:styleId="356">
    <w:name w:val="datagrid-sort-icon"/>
    <w:qFormat/>
    <w:uiPriority w:val="0"/>
  </w:style>
  <w:style w:type="character" w:customStyle="1" w:styleId="357">
    <w:name w:val="apple-converted-space"/>
    <w:qFormat/>
    <w:uiPriority w:val="0"/>
  </w:style>
  <w:style w:type="character" w:customStyle="1" w:styleId="358">
    <w:name w:val="不明显参考1"/>
    <w:qFormat/>
    <w:uiPriority w:val="31"/>
    <w:rPr>
      <w:smallCaps/>
    </w:rPr>
  </w:style>
  <w:style w:type="character" w:customStyle="1" w:styleId="359">
    <w:name w:val="注释"/>
    <w:qFormat/>
    <w:uiPriority w:val="0"/>
    <w:rPr>
      <w:rFonts w:hint="default" w:ascii="Times New Roman" w:hAnsi="Times New Roman" w:eastAsia="宋体" w:cs="Times New Roman"/>
      <w:sz w:val="18"/>
    </w:rPr>
  </w:style>
  <w:style w:type="character" w:customStyle="1" w:styleId="360">
    <w:name w:val="样式 宋体"/>
    <w:qFormat/>
    <w:uiPriority w:val="0"/>
    <w:rPr>
      <w:rFonts w:hint="eastAsia" w:ascii="宋体" w:hAnsi="宋体" w:eastAsia="宋体"/>
      <w:sz w:val="18"/>
    </w:rPr>
  </w:style>
  <w:style w:type="character" w:customStyle="1" w:styleId="361">
    <w:name w:val="desc"/>
    <w:qFormat/>
    <w:uiPriority w:val="0"/>
  </w:style>
  <w:style w:type="character" w:customStyle="1" w:styleId="362">
    <w:name w:val="个人答复风格"/>
    <w:qFormat/>
    <w:uiPriority w:val="0"/>
    <w:rPr>
      <w:rFonts w:hint="default" w:ascii="Arial" w:hAnsi="Arial" w:eastAsia="宋体" w:cs="Arial"/>
      <w:color w:val="auto"/>
      <w:sz w:val="20"/>
    </w:rPr>
  </w:style>
  <w:style w:type="character" w:customStyle="1" w:styleId="363">
    <w:name w:val="宏文本 Char1"/>
    <w:semiHidden/>
    <w:qFormat/>
    <w:uiPriority w:val="99"/>
    <w:rPr>
      <w:rFonts w:hint="default" w:ascii="Courier New" w:hAnsi="Courier New" w:eastAsia="宋体" w:cs="Courier New"/>
      <w:sz w:val="24"/>
      <w:szCs w:val="24"/>
    </w:rPr>
  </w:style>
  <w:style w:type="character" w:customStyle="1" w:styleId="364">
    <w:name w:val="条 2 Char Char"/>
    <w:qFormat/>
    <w:uiPriority w:val="0"/>
    <w:rPr>
      <w:rFonts w:hint="default" w:ascii="Arial" w:hAnsi="Arial" w:eastAsia="宋体" w:cs="Times New Roman"/>
      <w:b/>
      <w:color w:val="000000"/>
      <w:spacing w:val="20"/>
      <w:sz w:val="18"/>
      <w:szCs w:val="20"/>
    </w:rPr>
  </w:style>
  <w:style w:type="character" w:customStyle="1" w:styleId="365">
    <w:name w:val="Char Char2"/>
    <w:qFormat/>
    <w:uiPriority w:val="0"/>
    <w:rPr>
      <w:rFonts w:hint="eastAsia" w:ascii="黑体" w:hAnsi="黑体" w:eastAsia="黑体"/>
      <w:b/>
      <w:bCs/>
      <w:kern w:val="44"/>
      <w:sz w:val="21"/>
      <w:szCs w:val="44"/>
      <w:lang w:val="en-US" w:eastAsia="zh-CN" w:bidi="ar-SA"/>
    </w:rPr>
  </w:style>
  <w:style w:type="character" w:customStyle="1" w:styleId="366">
    <w:name w:val="图中文字"/>
    <w:qFormat/>
    <w:uiPriority w:val="0"/>
    <w:rPr>
      <w:rFonts w:hint="default" w:ascii="Times New Roman" w:hAnsi="Times New Roman" w:eastAsia="宋体" w:cs="Times New Roman"/>
      <w:sz w:val="15"/>
    </w:rPr>
  </w:style>
  <w:style w:type="character" w:customStyle="1" w:styleId="367">
    <w:name w:val="批注主题 Char1"/>
    <w:semiHidden/>
    <w:qFormat/>
    <w:uiPriority w:val="99"/>
    <w:rPr>
      <w:b/>
      <w:bCs/>
      <w:sz w:val="24"/>
    </w:rPr>
  </w:style>
  <w:style w:type="character" w:customStyle="1" w:styleId="368">
    <w:name w:val="hps"/>
    <w:qFormat/>
    <w:uiPriority w:val="0"/>
  </w:style>
  <w:style w:type="character" w:customStyle="1" w:styleId="369">
    <w:name w:val="明显参考1"/>
    <w:qFormat/>
    <w:uiPriority w:val="32"/>
    <w:rPr>
      <w:b/>
      <w:bCs/>
      <w:smallCaps/>
    </w:rPr>
  </w:style>
  <w:style w:type="character" w:customStyle="1" w:styleId="370">
    <w:name w:val="Char Char11"/>
    <w:qFormat/>
    <w:uiPriority w:val="0"/>
    <w:rPr>
      <w:rFonts w:hint="default" w:ascii="Arial" w:hAnsi="Arial" w:eastAsia="黑体" w:cs="Arial"/>
      <w:b/>
      <w:bCs/>
      <w:kern w:val="2"/>
      <w:sz w:val="21"/>
      <w:szCs w:val="32"/>
      <w:lang w:val="en-US" w:eastAsia="zh-CN" w:bidi="ar-SA"/>
    </w:rPr>
  </w:style>
  <w:style w:type="character" w:customStyle="1" w:styleId="371">
    <w:name w:val="电子邮件签名 Char1"/>
    <w:semiHidden/>
    <w:qFormat/>
    <w:uiPriority w:val="99"/>
    <w:rPr>
      <w:kern w:val="2"/>
      <w:sz w:val="21"/>
      <w:szCs w:val="21"/>
    </w:rPr>
  </w:style>
  <w:style w:type="character" w:customStyle="1" w:styleId="372">
    <w:name w:val="宏文本 Char2"/>
    <w:semiHidden/>
    <w:qFormat/>
    <w:uiPriority w:val="99"/>
    <w:rPr>
      <w:rFonts w:hint="default" w:ascii="Courier New" w:hAnsi="Courier New" w:cs="Courier New"/>
      <w:kern w:val="2"/>
      <w:sz w:val="24"/>
      <w:szCs w:val="24"/>
    </w:rPr>
  </w:style>
  <w:style w:type="character" w:customStyle="1" w:styleId="373">
    <w:name w:val="尾注文本 Char1"/>
    <w:semiHidden/>
    <w:qFormat/>
    <w:uiPriority w:val="99"/>
    <w:rPr>
      <w:kern w:val="2"/>
      <w:sz w:val="21"/>
      <w:szCs w:val="21"/>
    </w:rPr>
  </w:style>
  <w:style w:type="character" w:customStyle="1" w:styleId="374">
    <w:name w:val="目录 7 Char"/>
    <w:link w:val="13"/>
    <w:qFormat/>
    <w:uiPriority w:val="39"/>
    <w:rPr>
      <w:kern w:val="2"/>
      <w:sz w:val="18"/>
      <w:szCs w:val="18"/>
    </w:rPr>
  </w:style>
  <w:style w:type="character" w:customStyle="1" w:styleId="375">
    <w:name w:val="7级目录 Char"/>
    <w:link w:val="376"/>
    <w:qFormat/>
    <w:uiPriority w:val="0"/>
    <w:rPr>
      <w:rFonts w:ascii="Calibri" w:hAnsi="Calibri"/>
      <w:kern w:val="2"/>
      <w:sz w:val="18"/>
      <w:szCs w:val="18"/>
      <w:lang w:val="zh-CN"/>
    </w:rPr>
  </w:style>
  <w:style w:type="paragraph" w:customStyle="1" w:styleId="376">
    <w:name w:val="7级目录"/>
    <w:basedOn w:val="243"/>
    <w:link w:val="375"/>
    <w:qFormat/>
    <w:uiPriority w:val="0"/>
    <w:pPr>
      <w:numPr>
        <w:ilvl w:val="0"/>
        <w:numId w:val="13"/>
      </w:numPr>
      <w:ind w:hanging="620" w:hangingChars="620"/>
      <w:jc w:val="left"/>
      <w:outlineLvl w:val="6"/>
    </w:pPr>
    <w:rPr>
      <w:rFonts w:ascii="Calibri" w:hAnsi="Calibri"/>
      <w:color w:val="auto"/>
      <w:sz w:val="18"/>
      <w:szCs w:val="18"/>
    </w:rPr>
  </w:style>
  <w:style w:type="character" w:customStyle="1" w:styleId="377">
    <w:name w:val="正文文本 Char1"/>
    <w:qFormat/>
    <w:uiPriority w:val="0"/>
    <w:rPr>
      <w:kern w:val="2"/>
      <w:sz w:val="21"/>
      <w:szCs w:val="24"/>
    </w:rPr>
  </w:style>
  <w:style w:type="character" w:customStyle="1" w:styleId="378">
    <w:name w:val="不明显强调2"/>
    <w:qFormat/>
    <w:uiPriority w:val="19"/>
    <w:rPr>
      <w:i/>
      <w:iCs/>
    </w:rPr>
  </w:style>
  <w:style w:type="character" w:customStyle="1" w:styleId="379">
    <w:name w:val="明显强调2"/>
    <w:qFormat/>
    <w:uiPriority w:val="21"/>
    <w:rPr>
      <w:b/>
      <w:bCs/>
      <w:i/>
      <w:iCs/>
    </w:rPr>
  </w:style>
  <w:style w:type="character" w:customStyle="1" w:styleId="380">
    <w:name w:val="页脚 Char1"/>
    <w:qFormat/>
    <w:uiPriority w:val="0"/>
    <w:rPr>
      <w:kern w:val="2"/>
      <w:sz w:val="18"/>
      <w:szCs w:val="18"/>
    </w:rPr>
  </w:style>
  <w:style w:type="character" w:customStyle="1" w:styleId="381">
    <w:name w:val="正文文本缩进 Char2"/>
    <w:semiHidden/>
    <w:qFormat/>
    <w:uiPriority w:val="99"/>
    <w:rPr>
      <w:kern w:val="2"/>
      <w:sz w:val="24"/>
      <w:szCs w:val="22"/>
    </w:rPr>
  </w:style>
  <w:style w:type="character" w:customStyle="1" w:styleId="382">
    <w:name w:val="页眉 Char1"/>
    <w:semiHidden/>
    <w:qFormat/>
    <w:uiPriority w:val="99"/>
    <w:rPr>
      <w:kern w:val="2"/>
      <w:sz w:val="18"/>
      <w:szCs w:val="18"/>
    </w:rPr>
  </w:style>
  <w:style w:type="character" w:customStyle="1" w:styleId="383">
    <w:name w:val="批注文字 Char2"/>
    <w:semiHidden/>
    <w:qFormat/>
    <w:uiPriority w:val="99"/>
    <w:rPr>
      <w:kern w:val="2"/>
      <w:sz w:val="24"/>
      <w:szCs w:val="22"/>
    </w:rPr>
  </w:style>
  <w:style w:type="character" w:customStyle="1" w:styleId="384">
    <w:name w:val="批注主题 Char2"/>
    <w:semiHidden/>
    <w:qFormat/>
    <w:uiPriority w:val="99"/>
    <w:rPr>
      <w:b/>
      <w:bCs/>
      <w:kern w:val="2"/>
      <w:sz w:val="24"/>
      <w:szCs w:val="22"/>
    </w:rPr>
  </w:style>
  <w:style w:type="character" w:customStyle="1" w:styleId="385">
    <w:name w:val="正文文本 Char2"/>
    <w:semiHidden/>
    <w:qFormat/>
    <w:uiPriority w:val="99"/>
    <w:rPr>
      <w:kern w:val="2"/>
      <w:sz w:val="24"/>
      <w:szCs w:val="22"/>
    </w:rPr>
  </w:style>
  <w:style w:type="character" w:customStyle="1" w:styleId="386">
    <w:name w:val="HTML 地址 Char1"/>
    <w:semiHidden/>
    <w:qFormat/>
    <w:uiPriority w:val="99"/>
    <w:rPr>
      <w:i/>
      <w:iCs/>
      <w:kern w:val="2"/>
      <w:sz w:val="24"/>
      <w:szCs w:val="22"/>
    </w:rPr>
  </w:style>
  <w:style w:type="character" w:customStyle="1" w:styleId="387">
    <w:name w:val="正文首行缩进 Char1"/>
    <w:semiHidden/>
    <w:qFormat/>
    <w:uiPriority w:val="99"/>
  </w:style>
  <w:style w:type="character" w:customStyle="1" w:styleId="388">
    <w:name w:val="正文文本 2 Char1"/>
    <w:semiHidden/>
    <w:qFormat/>
    <w:uiPriority w:val="99"/>
    <w:rPr>
      <w:kern w:val="2"/>
      <w:sz w:val="24"/>
      <w:szCs w:val="22"/>
    </w:rPr>
  </w:style>
  <w:style w:type="character" w:customStyle="1" w:styleId="389">
    <w:name w:val="正文！ Char"/>
    <w:link w:val="390"/>
    <w:qFormat/>
    <w:uiPriority w:val="0"/>
    <w:rPr>
      <w:kern w:val="2"/>
      <w:sz w:val="24"/>
      <w:szCs w:val="22"/>
    </w:rPr>
  </w:style>
  <w:style w:type="paragraph" w:customStyle="1" w:styleId="390">
    <w:name w:val="正文！"/>
    <w:basedOn w:val="1"/>
    <w:link w:val="389"/>
    <w:qFormat/>
    <w:uiPriority w:val="0"/>
    <w:pPr>
      <w:spacing w:line="360" w:lineRule="auto"/>
    </w:pPr>
    <w:rPr>
      <w:lang w:val="zh-CN"/>
    </w:rPr>
  </w:style>
  <w:style w:type="character" w:customStyle="1" w:styleId="391">
    <w:name w:val="正文1 Char"/>
    <w:link w:val="392"/>
    <w:qFormat/>
    <w:uiPriority w:val="0"/>
    <w:rPr>
      <w:rFonts w:ascii="Times New Roman" w:hAnsi="Times New Roman"/>
      <w:kern w:val="2"/>
      <w:sz w:val="24"/>
      <w:szCs w:val="24"/>
    </w:rPr>
  </w:style>
  <w:style w:type="paragraph" w:customStyle="1" w:styleId="392">
    <w:name w:val="正文1"/>
    <w:basedOn w:val="1"/>
    <w:link w:val="391"/>
    <w:qFormat/>
    <w:uiPriority w:val="0"/>
    <w:pPr>
      <w:spacing w:line="300" w:lineRule="auto"/>
    </w:pPr>
    <w:rPr>
      <w:lang w:val="zh-CN"/>
    </w:rPr>
  </w:style>
  <w:style w:type="character" w:customStyle="1" w:styleId="393">
    <w:name w:val="弱电正文 Char"/>
    <w:link w:val="394"/>
    <w:qFormat/>
    <w:uiPriority w:val="0"/>
    <w:rPr>
      <w:kern w:val="2"/>
      <w:sz w:val="24"/>
      <w:szCs w:val="22"/>
    </w:rPr>
  </w:style>
  <w:style w:type="paragraph" w:customStyle="1" w:styleId="394">
    <w:name w:val="弱电正文"/>
    <w:basedOn w:val="1"/>
    <w:link w:val="393"/>
    <w:qFormat/>
    <w:uiPriority w:val="0"/>
    <w:pPr>
      <w:spacing w:line="360" w:lineRule="auto"/>
      <w:ind w:firstLine="200"/>
    </w:pPr>
    <w:rPr>
      <w:lang w:val="zh-CN"/>
    </w:rPr>
  </w:style>
  <w:style w:type="character" w:customStyle="1" w:styleId="395">
    <w:name w:val="样式 标准正文 + 宋体 小四 Char Char"/>
    <w:link w:val="396"/>
    <w:qFormat/>
    <w:uiPriority w:val="0"/>
    <w:rPr>
      <w:rFonts w:ascii="宋体" w:hAnsi="宋体"/>
      <w:kern w:val="2"/>
      <w:sz w:val="24"/>
    </w:rPr>
  </w:style>
  <w:style w:type="paragraph" w:customStyle="1" w:styleId="396">
    <w:name w:val="样式 标准正文 + 宋体 小四"/>
    <w:basedOn w:val="1"/>
    <w:link w:val="395"/>
    <w:qFormat/>
    <w:uiPriority w:val="0"/>
    <w:pPr>
      <w:spacing w:line="360" w:lineRule="auto"/>
      <w:ind w:firstLine="200"/>
    </w:pPr>
    <w:rPr>
      <w:rFonts w:ascii="宋体" w:hAnsi="宋体"/>
      <w:szCs w:val="20"/>
      <w:lang w:val="zh-CN"/>
    </w:rPr>
  </w:style>
  <w:style w:type="character" w:customStyle="1" w:styleId="397">
    <w:name w:val="样式1 Char Char"/>
    <w:qFormat/>
    <w:uiPriority w:val="0"/>
    <w:rPr>
      <w:kern w:val="2"/>
      <w:sz w:val="18"/>
    </w:rPr>
  </w:style>
  <w:style w:type="paragraph" w:customStyle="1" w:styleId="398">
    <w:name w:val="xl166"/>
    <w:basedOn w:val="1"/>
    <w:qFormat/>
    <w:uiPriority w:val="99"/>
    <w:pPr>
      <w:widowControl/>
      <w:pBdr>
        <w:top w:val="single" w:color="auto" w:sz="4" w:space="0"/>
        <w:left w:val="single" w:color="auto" w:sz="8" w:space="0"/>
        <w:bottom w:val="single" w:color="auto" w:sz="4" w:space="0"/>
        <w:right w:val="single" w:color="auto" w:sz="4" w:space="0"/>
      </w:pBdr>
      <w:shd w:val="clear" w:color="auto" w:fill="00FFFF"/>
      <w:autoSpaceDN w:val="0"/>
      <w:spacing w:before="100" w:beforeAutospacing="1" w:after="100" w:afterAutospacing="1"/>
      <w:jc w:val="center"/>
    </w:pPr>
    <w:rPr>
      <w:rFonts w:ascii="宋体" w:hAnsi="宋体" w:cs="宋体"/>
      <w:color w:val="000000"/>
      <w:kern w:val="0"/>
    </w:rPr>
  </w:style>
  <w:style w:type="paragraph" w:customStyle="1" w:styleId="399">
    <w:name w:val="xl133"/>
    <w:basedOn w:val="1"/>
    <w:qFormat/>
    <w:uiPriority w:val="0"/>
    <w:pPr>
      <w:widowControl/>
      <w:pBdr>
        <w:top w:val="single" w:color="auto" w:sz="4" w:space="0"/>
        <w:bottom w:val="single" w:color="auto" w:sz="4" w:space="0"/>
        <w:right w:val="single" w:color="auto" w:sz="4" w:space="0"/>
      </w:pBdr>
      <w:shd w:val="clear" w:color="auto" w:fill="00FFFF"/>
      <w:autoSpaceDN w:val="0"/>
      <w:spacing w:before="100" w:beforeAutospacing="1" w:after="100" w:afterAutospacing="1"/>
      <w:jc w:val="left"/>
    </w:pPr>
    <w:rPr>
      <w:rFonts w:ascii="宋体" w:hAnsi="宋体" w:cs="宋体"/>
      <w:kern w:val="0"/>
    </w:rPr>
  </w:style>
  <w:style w:type="paragraph" w:customStyle="1" w:styleId="400">
    <w:name w:val="表格文本 居中+加重"/>
    <w:basedOn w:val="401"/>
    <w:qFormat/>
    <w:uiPriority w:val="99"/>
    <w:rPr>
      <w:rFonts w:ascii="Times New Roman" w:hAnsi="Times New Roman"/>
      <w:b/>
      <w:szCs w:val="24"/>
    </w:rPr>
  </w:style>
  <w:style w:type="paragraph" w:customStyle="1" w:styleId="401">
    <w:name w:val="表格文本 样式基准"/>
    <w:basedOn w:val="1"/>
    <w:qFormat/>
    <w:uiPriority w:val="4"/>
    <w:pPr>
      <w:suppressAutoHyphens/>
      <w:autoSpaceDN w:val="0"/>
      <w:jc w:val="center"/>
    </w:pPr>
    <w:rPr>
      <w:rFonts w:ascii="宋体" w:hAnsi="宋体"/>
      <w:kern w:val="3"/>
      <w:szCs w:val="21"/>
    </w:rPr>
  </w:style>
  <w:style w:type="paragraph" w:customStyle="1" w:styleId="402">
    <w:name w:val="Char"/>
    <w:basedOn w:val="1"/>
    <w:qFormat/>
    <w:uiPriority w:val="0"/>
    <w:pPr>
      <w:keepNext/>
      <w:widowControl/>
      <w:tabs>
        <w:tab w:val="left" w:pos="425"/>
      </w:tabs>
      <w:autoSpaceDE w:val="0"/>
      <w:autoSpaceDN w:val="0"/>
      <w:adjustRightInd w:val="0"/>
      <w:spacing w:before="80" w:after="80" w:line="360" w:lineRule="atLeast"/>
      <w:ind w:hanging="425"/>
      <w:textAlignment w:val="baseline"/>
    </w:pPr>
    <w:rPr>
      <w:rFonts w:ascii="Arial" w:hAnsi="Arial" w:cs="Arial"/>
      <w:sz w:val="20"/>
    </w:rPr>
  </w:style>
  <w:style w:type="paragraph" w:customStyle="1" w:styleId="403">
    <w:name w:val="正文文本1"/>
    <w:basedOn w:val="1"/>
    <w:qFormat/>
    <w:uiPriority w:val="0"/>
    <w:pPr>
      <w:spacing w:before="60" w:after="60" w:line="360" w:lineRule="auto"/>
      <w:ind w:firstLine="200"/>
    </w:pPr>
  </w:style>
  <w:style w:type="paragraph" w:customStyle="1" w:styleId="404">
    <w:name w:val="样式 标题 5 + 黑色 段前: 1.2 磅"/>
    <w:basedOn w:val="1"/>
    <w:qFormat/>
    <w:uiPriority w:val="0"/>
    <w:pPr>
      <w:numPr>
        <w:ilvl w:val="4"/>
        <w:numId w:val="14"/>
      </w:numPr>
      <w:tabs>
        <w:tab w:val="left" w:pos="400"/>
        <w:tab w:val="left" w:pos="1200"/>
      </w:tabs>
      <w:spacing w:line="300" w:lineRule="auto"/>
    </w:pPr>
    <w:rPr>
      <w:rFonts w:ascii="Arial" w:hAnsi="Arial"/>
      <w:szCs w:val="21"/>
    </w:rPr>
  </w:style>
  <w:style w:type="paragraph" w:customStyle="1" w:styleId="405">
    <w:name w:val="xl153"/>
    <w:basedOn w:val="1"/>
    <w:qFormat/>
    <w:uiPriority w:val="99"/>
    <w:pPr>
      <w:widowControl/>
      <w:pBdr>
        <w:top w:val="single" w:color="auto" w:sz="4" w:space="0"/>
        <w:left w:val="single" w:color="auto" w:sz="4" w:space="0"/>
        <w:bottom w:val="single" w:color="auto" w:sz="4" w:space="0"/>
        <w:right w:val="single" w:color="auto" w:sz="8" w:space="0"/>
      </w:pBdr>
      <w:shd w:val="clear" w:color="auto" w:fill="00FFFF"/>
      <w:autoSpaceDN w:val="0"/>
      <w:spacing w:before="100" w:beforeAutospacing="1" w:after="100" w:afterAutospacing="1"/>
      <w:jc w:val="center"/>
    </w:pPr>
    <w:rPr>
      <w:color w:val="000000"/>
      <w:kern w:val="0"/>
    </w:rPr>
  </w:style>
  <w:style w:type="paragraph" w:customStyle="1" w:styleId="406">
    <w:name w:val="图 居中 与下段同页"/>
    <w:basedOn w:val="407"/>
    <w:next w:val="58"/>
    <w:qFormat/>
    <w:uiPriority w:val="29"/>
    <w:pPr>
      <w:keepNext/>
      <w:suppressAutoHyphens w:val="0"/>
      <w:wordWrap w:val="0"/>
    </w:pPr>
    <w:rPr>
      <w:kern w:val="2"/>
    </w:rPr>
  </w:style>
  <w:style w:type="paragraph" w:customStyle="1" w:styleId="407">
    <w:name w:val="图 居中"/>
    <w:basedOn w:val="1"/>
    <w:qFormat/>
    <w:uiPriority w:val="6"/>
    <w:pPr>
      <w:suppressAutoHyphens/>
      <w:autoSpaceDN w:val="0"/>
      <w:jc w:val="center"/>
    </w:pPr>
    <w:rPr>
      <w:rFonts w:ascii="宋体" w:hAnsi="宋体"/>
      <w:kern w:val="3"/>
      <w:szCs w:val="21"/>
    </w:rPr>
  </w:style>
  <w:style w:type="paragraph" w:customStyle="1" w:styleId="408">
    <w:name w:val="xl170"/>
    <w:basedOn w:val="1"/>
    <w:qFormat/>
    <w:uiPriority w:val="99"/>
    <w:pPr>
      <w:widowControl/>
      <w:pBdr>
        <w:top w:val="single" w:color="auto" w:sz="4" w:space="0"/>
        <w:bottom w:val="single" w:color="auto" w:sz="4" w:space="0"/>
        <w:right w:val="single" w:color="auto" w:sz="4" w:space="0"/>
      </w:pBdr>
      <w:shd w:val="clear" w:color="auto" w:fill="00FFFF"/>
      <w:autoSpaceDN w:val="0"/>
      <w:spacing w:before="100" w:beforeAutospacing="1" w:after="100" w:afterAutospacing="1"/>
      <w:jc w:val="center"/>
    </w:pPr>
    <w:rPr>
      <w:rFonts w:ascii="宋体" w:hAnsi="宋体" w:cs="宋体"/>
      <w:color w:val="000000"/>
      <w:kern w:val="0"/>
    </w:rPr>
  </w:style>
  <w:style w:type="paragraph" w:customStyle="1" w:styleId="409">
    <w:name w:val="xl137"/>
    <w:basedOn w:val="1"/>
    <w:qFormat/>
    <w:uiPriority w:val="99"/>
    <w:pPr>
      <w:widowControl/>
      <w:autoSpaceDN w:val="0"/>
      <w:spacing w:before="100" w:beforeAutospacing="1" w:after="100" w:afterAutospacing="1"/>
      <w:jc w:val="left"/>
    </w:pPr>
    <w:rPr>
      <w:rFonts w:ascii="宋体" w:hAnsi="宋体" w:cs="宋体"/>
      <w:kern w:val="0"/>
    </w:rPr>
  </w:style>
  <w:style w:type="paragraph" w:customStyle="1" w:styleId="410">
    <w:name w:val="字母编号2"/>
    <w:basedOn w:val="1"/>
    <w:qFormat/>
    <w:uiPriority w:val="0"/>
    <w:pPr>
      <w:numPr>
        <w:ilvl w:val="1"/>
        <w:numId w:val="15"/>
      </w:numPr>
    </w:pPr>
  </w:style>
  <w:style w:type="paragraph" w:customStyle="1" w:styleId="411">
    <w:name w:val="封面一级标题文字"/>
    <w:basedOn w:val="91"/>
    <w:qFormat/>
    <w:uiPriority w:val="0"/>
    <w:pPr>
      <w:spacing w:line="640" w:lineRule="exact"/>
      <w:ind w:firstLine="0" w:firstLineChars="0"/>
      <w:jc w:val="center"/>
    </w:pPr>
    <w:rPr>
      <w:rFonts w:ascii="黑体" w:hAnsi="黑体" w:eastAsia="黑体"/>
      <w:b/>
      <w:bCs/>
      <w:sz w:val="52"/>
    </w:rPr>
  </w:style>
  <w:style w:type="paragraph" w:customStyle="1" w:styleId="412">
    <w:name w:val="封面 黑体三号 居中"/>
    <w:basedOn w:val="413"/>
    <w:next w:val="413"/>
    <w:qFormat/>
    <w:uiPriority w:val="18"/>
    <w:pPr>
      <w:jc w:val="center"/>
    </w:pPr>
    <w:rPr>
      <w:sz w:val="32"/>
    </w:rPr>
  </w:style>
  <w:style w:type="paragraph" w:customStyle="1" w:styleId="413">
    <w:name w:val="封面  样式基准"/>
    <w:basedOn w:val="1"/>
    <w:qFormat/>
    <w:uiPriority w:val="18"/>
    <w:pPr>
      <w:suppressAutoHyphens/>
      <w:autoSpaceDN w:val="0"/>
    </w:pPr>
    <w:rPr>
      <w:rFonts w:ascii="黑体" w:hAnsi="黑体" w:eastAsia="黑体"/>
      <w:kern w:val="3"/>
      <w:szCs w:val="21"/>
    </w:rPr>
  </w:style>
  <w:style w:type="paragraph" w:customStyle="1" w:styleId="414">
    <w:name w:val="引言一级条标题"/>
    <w:basedOn w:val="1"/>
    <w:next w:val="302"/>
    <w:qFormat/>
    <w:uiPriority w:val="0"/>
    <w:pPr>
      <w:widowControl/>
      <w:numPr>
        <w:ilvl w:val="0"/>
        <w:numId w:val="16"/>
      </w:numPr>
      <w:adjustRightInd w:val="0"/>
      <w:snapToGrid w:val="0"/>
      <w:ind w:left="360" w:hanging="360"/>
    </w:pPr>
    <w:rPr>
      <w:rFonts w:eastAsia="黑体"/>
      <w:b/>
    </w:rPr>
  </w:style>
  <w:style w:type="paragraph" w:customStyle="1" w:styleId="415">
    <w:name w:val="标题 一号"/>
    <w:basedOn w:val="126"/>
    <w:next w:val="58"/>
    <w:qFormat/>
    <w:uiPriority w:val="9"/>
    <w:pPr>
      <w:jc w:val="center"/>
    </w:pPr>
    <w:rPr>
      <w:rFonts w:ascii="Cambria" w:hAnsi="Cambria"/>
      <w:sz w:val="52"/>
    </w:rPr>
  </w:style>
  <w:style w:type="paragraph" w:customStyle="1" w:styleId="416">
    <w:name w:val="样式26"/>
    <w:basedOn w:val="8"/>
    <w:qFormat/>
    <w:uiPriority w:val="0"/>
    <w:pPr>
      <w:widowControl/>
      <w:numPr>
        <w:ilvl w:val="0"/>
        <w:numId w:val="17"/>
      </w:numPr>
      <w:spacing w:before="0" w:after="0" w:line="360" w:lineRule="auto"/>
      <w:jc w:val="left"/>
    </w:pPr>
    <w:rPr>
      <w:szCs w:val="24"/>
    </w:rPr>
  </w:style>
  <w:style w:type="paragraph" w:customStyle="1" w:styleId="417">
    <w:name w:val="正文圆点编号"/>
    <w:basedOn w:val="1"/>
    <w:qFormat/>
    <w:uiPriority w:val="0"/>
    <w:pPr>
      <w:tabs>
        <w:tab w:val="left" w:pos="824"/>
      </w:tabs>
      <w:adjustRightInd w:val="0"/>
      <w:spacing w:line="312" w:lineRule="atLeast"/>
    </w:pPr>
    <w:rPr>
      <w:rFonts w:hint="eastAsia" w:ascii="宋体" w:hAnsi="Arial"/>
      <w:kern w:val="0"/>
      <w:szCs w:val="20"/>
    </w:rPr>
  </w:style>
  <w:style w:type="paragraph" w:customStyle="1" w:styleId="418">
    <w:name w:val="xl153163"/>
    <w:basedOn w:val="1"/>
    <w:qFormat/>
    <w:uiPriority w:val="99"/>
    <w:pPr>
      <w:widowControl/>
      <w:autoSpaceDN w:val="0"/>
      <w:spacing w:before="100" w:beforeAutospacing="1" w:after="100" w:afterAutospacing="1"/>
      <w:jc w:val="left"/>
    </w:pPr>
    <w:rPr>
      <w:rFonts w:ascii="宋体" w:hAnsi="宋体" w:cs="宋体"/>
      <w:color w:val="000000"/>
      <w:kern w:val="0"/>
      <w:sz w:val="22"/>
    </w:rPr>
  </w:style>
  <w:style w:type="paragraph" w:customStyle="1" w:styleId="419">
    <w:name w:val="xl157"/>
    <w:basedOn w:val="1"/>
    <w:qFormat/>
    <w:uiPriority w:val="99"/>
    <w:pPr>
      <w:widowControl/>
      <w:pBdr>
        <w:top w:val="single" w:color="auto" w:sz="4" w:space="0"/>
        <w:bottom w:val="single" w:color="auto" w:sz="4" w:space="0"/>
        <w:right w:val="single" w:color="auto" w:sz="4" w:space="0"/>
      </w:pBdr>
      <w:autoSpaceDN w:val="0"/>
      <w:spacing w:before="100" w:beforeAutospacing="1" w:after="100" w:afterAutospacing="1"/>
      <w:jc w:val="center"/>
    </w:pPr>
    <w:rPr>
      <w:rFonts w:ascii="宋体" w:hAnsi="宋体" w:cs="宋体"/>
      <w:kern w:val="0"/>
    </w:rPr>
  </w:style>
  <w:style w:type="paragraph" w:customStyle="1" w:styleId="420">
    <w:name w:val="表格标题 小五"/>
    <w:basedOn w:val="337"/>
    <w:qFormat/>
    <w:uiPriority w:val="34"/>
    <w:pPr>
      <w:suppressAutoHyphens w:val="0"/>
      <w:wordWrap w:val="0"/>
    </w:pPr>
    <w:rPr>
      <w:kern w:val="2"/>
      <w:sz w:val="18"/>
    </w:rPr>
  </w:style>
  <w:style w:type="paragraph" w:customStyle="1" w:styleId="421">
    <w:name w:val="缺省文本"/>
    <w:basedOn w:val="1"/>
    <w:qFormat/>
    <w:uiPriority w:val="0"/>
    <w:pPr>
      <w:autoSpaceDE w:val="0"/>
      <w:autoSpaceDN w:val="0"/>
      <w:adjustRightInd w:val="0"/>
      <w:jc w:val="left"/>
    </w:pPr>
    <w:rPr>
      <w:kern w:val="0"/>
      <w:szCs w:val="20"/>
    </w:rPr>
  </w:style>
  <w:style w:type="paragraph" w:customStyle="1" w:styleId="42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20"/>
      <w:szCs w:val="20"/>
    </w:rPr>
  </w:style>
  <w:style w:type="paragraph" w:customStyle="1" w:styleId="423">
    <w:name w:val="xl174"/>
    <w:basedOn w:val="1"/>
    <w:qFormat/>
    <w:uiPriority w:val="99"/>
    <w:pPr>
      <w:widowControl/>
      <w:pBdr>
        <w:top w:val="single" w:color="auto" w:sz="4" w:space="0"/>
        <w:left w:val="single" w:color="auto" w:sz="4" w:space="0"/>
        <w:bottom w:val="single" w:color="auto" w:sz="4" w:space="0"/>
      </w:pBdr>
      <w:autoSpaceDN w:val="0"/>
      <w:spacing w:before="100" w:beforeAutospacing="1" w:after="100" w:afterAutospacing="1"/>
      <w:jc w:val="center"/>
    </w:pPr>
    <w:rPr>
      <w:color w:val="000000"/>
      <w:kern w:val="0"/>
    </w:rPr>
  </w:style>
  <w:style w:type="paragraph" w:customStyle="1" w:styleId="424">
    <w:name w:val="xl149"/>
    <w:basedOn w:val="1"/>
    <w:qFormat/>
    <w:uiPriority w:val="99"/>
    <w:pPr>
      <w:widowControl/>
      <w:pBdr>
        <w:top w:val="single" w:color="auto" w:sz="4" w:space="0"/>
        <w:left w:val="single" w:color="auto" w:sz="4" w:space="0"/>
        <w:bottom w:val="single" w:color="auto" w:sz="4" w:space="0"/>
        <w:right w:val="single" w:color="auto" w:sz="4" w:space="0"/>
      </w:pBdr>
      <w:shd w:val="clear" w:color="auto" w:fill="00FFFF"/>
      <w:autoSpaceDN w:val="0"/>
      <w:spacing w:before="100" w:beforeAutospacing="1" w:after="100" w:afterAutospacing="1"/>
      <w:jc w:val="center"/>
    </w:pPr>
    <w:rPr>
      <w:color w:val="000000"/>
      <w:kern w:val="0"/>
    </w:rPr>
  </w:style>
  <w:style w:type="paragraph" w:customStyle="1" w:styleId="425">
    <w:name w:val="表身"/>
    <w:qFormat/>
    <w:uiPriority w:val="0"/>
    <w:pPr>
      <w:keepNext/>
      <w:spacing w:before="60" w:after="60" w:line="300" w:lineRule="auto"/>
      <w:jc w:val="both"/>
      <w:textAlignment w:val="center"/>
    </w:pPr>
    <w:rPr>
      <w:rFonts w:ascii="Times New Roman" w:hAnsi="Times New Roman" w:eastAsia="宋体" w:cs="Times New Roman"/>
      <w:sz w:val="18"/>
      <w:lang w:val="en-US" w:eastAsia="zh-CN" w:bidi="ar-SA"/>
    </w:rPr>
  </w:style>
  <w:style w:type="paragraph" w:customStyle="1" w:styleId="426">
    <w:name w:val="表内容居中"/>
    <w:basedOn w:val="1"/>
    <w:qFormat/>
    <w:uiPriority w:val="0"/>
    <w:pPr>
      <w:adjustRightInd w:val="0"/>
      <w:snapToGrid w:val="0"/>
      <w:spacing w:line="320" w:lineRule="exact"/>
      <w:jc w:val="left"/>
    </w:pPr>
    <w:rPr>
      <w:szCs w:val="21"/>
    </w:rPr>
  </w:style>
  <w:style w:type="paragraph" w:customStyle="1" w:styleId="427">
    <w:name w:val="xl161"/>
    <w:basedOn w:val="1"/>
    <w:qFormat/>
    <w:uiPriority w:val="99"/>
    <w:pPr>
      <w:widowControl/>
      <w:pBdr>
        <w:top w:val="single" w:color="auto" w:sz="4" w:space="0"/>
        <w:left w:val="single" w:color="auto" w:sz="8" w:space="0"/>
        <w:bottom w:val="single" w:color="auto" w:sz="4" w:space="0"/>
      </w:pBdr>
      <w:autoSpaceDN w:val="0"/>
      <w:spacing w:before="100" w:beforeAutospacing="1" w:after="100" w:afterAutospacing="1"/>
      <w:jc w:val="center"/>
    </w:pPr>
    <w:rPr>
      <w:rFonts w:ascii="宋体" w:hAnsi="宋体" w:cs="宋体"/>
      <w:color w:val="000000"/>
      <w:kern w:val="0"/>
    </w:rPr>
  </w:style>
  <w:style w:type="paragraph" w:customStyle="1" w:styleId="428">
    <w:name w:val="xl129"/>
    <w:basedOn w:val="1"/>
    <w:qFormat/>
    <w:uiPriority w:val="0"/>
    <w:pPr>
      <w:widowControl/>
      <w:pBdr>
        <w:top w:val="single" w:color="auto" w:sz="4" w:space="0"/>
        <w:left w:val="single" w:color="auto" w:sz="4" w:space="0"/>
        <w:bottom w:val="single" w:color="auto" w:sz="4" w:space="0"/>
      </w:pBdr>
      <w:shd w:val="clear" w:color="auto" w:fill="00FFFF"/>
      <w:autoSpaceDN w:val="0"/>
      <w:spacing w:before="100" w:beforeAutospacing="1" w:after="100" w:afterAutospacing="1"/>
      <w:jc w:val="center"/>
    </w:pPr>
    <w:rPr>
      <w:rFonts w:ascii="宋体" w:hAnsi="宋体" w:cs="宋体"/>
      <w:b/>
      <w:bCs/>
      <w:kern w:val="0"/>
    </w:rPr>
  </w:style>
  <w:style w:type="paragraph" w:customStyle="1" w:styleId="429">
    <w:name w:val="样式 标题 1主标题Section Headh11st levell11H1H11H12H13H14H1...1"/>
    <w:basedOn w:val="3"/>
    <w:qFormat/>
    <w:uiPriority w:val="0"/>
    <w:pPr>
      <w:numPr>
        <w:numId w:val="0"/>
      </w:numPr>
      <w:spacing w:before="100" w:after="100" w:line="576" w:lineRule="auto"/>
      <w:ind w:left="900" w:hanging="420"/>
    </w:pPr>
    <w:rPr>
      <w:rFonts w:hAnsi="宋体"/>
      <w:color w:val="FF0000"/>
      <w:sz w:val="28"/>
      <w:lang w:val="en-US"/>
    </w:rPr>
  </w:style>
  <w:style w:type="paragraph" w:customStyle="1" w:styleId="430">
    <w:name w:val="封面日期地点文字"/>
    <w:basedOn w:val="1"/>
    <w:semiHidden/>
    <w:qFormat/>
    <w:uiPriority w:val="0"/>
    <w:pPr>
      <w:spacing w:line="360" w:lineRule="exact"/>
      <w:jc w:val="center"/>
    </w:pPr>
    <w:rPr>
      <w:sz w:val="32"/>
      <w:szCs w:val="32"/>
    </w:rPr>
  </w:style>
  <w:style w:type="paragraph" w:customStyle="1" w:styleId="431">
    <w:name w:val="xl134"/>
    <w:basedOn w:val="1"/>
    <w:qFormat/>
    <w:uiPriority w:val="0"/>
    <w:pPr>
      <w:widowControl/>
      <w:pBdr>
        <w:top w:val="single" w:color="auto" w:sz="4" w:space="0"/>
        <w:left w:val="single" w:color="auto" w:sz="4" w:space="0"/>
        <w:bottom w:val="single" w:color="auto" w:sz="4" w:space="0"/>
        <w:right w:val="single" w:color="auto" w:sz="8" w:space="0"/>
      </w:pBdr>
      <w:shd w:val="clear" w:color="auto" w:fill="00FFFF"/>
      <w:autoSpaceDN w:val="0"/>
      <w:spacing w:before="100" w:beforeAutospacing="1" w:after="100" w:afterAutospacing="1"/>
      <w:jc w:val="center"/>
    </w:pPr>
    <w:rPr>
      <w:rFonts w:ascii="宋体" w:hAnsi="宋体" w:cs="宋体"/>
      <w:b/>
      <w:bCs/>
      <w:kern w:val="0"/>
    </w:rPr>
  </w:style>
  <w:style w:type="paragraph" w:customStyle="1" w:styleId="432">
    <w:name w:val="zi"/>
    <w:basedOn w:val="1"/>
    <w:qFormat/>
    <w:uiPriority w:val="0"/>
    <w:pPr>
      <w:widowControl/>
      <w:spacing w:before="100" w:beforeAutospacing="1" w:after="100" w:afterAutospacing="1" w:line="336" w:lineRule="atLeast"/>
      <w:jc w:val="left"/>
    </w:pPr>
    <w:rPr>
      <w:rFonts w:ascii="ˎ̥" w:hAnsi="ˎ̥" w:cs="宋体"/>
      <w:color w:val="000000"/>
      <w:kern w:val="0"/>
      <w:sz w:val="22"/>
    </w:rPr>
  </w:style>
  <w:style w:type="paragraph" w:customStyle="1" w:styleId="433">
    <w:name w:val="表格文本 居中 + 小四"/>
    <w:basedOn w:val="434"/>
    <w:qFormat/>
    <w:uiPriority w:val="99"/>
    <w:rPr>
      <w:rFonts w:ascii="Calibri" w:hAnsi="Calibri"/>
      <w:kern w:val="0"/>
      <w:szCs w:val="24"/>
    </w:rPr>
  </w:style>
  <w:style w:type="paragraph" w:customStyle="1" w:styleId="434">
    <w:name w:val="表格文本 居中"/>
    <w:basedOn w:val="1"/>
    <w:qFormat/>
    <w:uiPriority w:val="4"/>
    <w:pPr>
      <w:suppressAutoHyphens/>
      <w:autoSpaceDN w:val="0"/>
      <w:jc w:val="center"/>
    </w:pPr>
    <w:rPr>
      <w:rFonts w:ascii="宋体" w:hAnsi="宋体"/>
      <w:kern w:val="3"/>
      <w:szCs w:val="21"/>
    </w:rPr>
  </w:style>
  <w:style w:type="paragraph" w:customStyle="1" w:styleId="435">
    <w:name w:val="xl150"/>
    <w:basedOn w:val="1"/>
    <w:qFormat/>
    <w:uiPriority w:val="99"/>
    <w:pPr>
      <w:widowControl/>
      <w:pBdr>
        <w:top w:val="single" w:color="auto" w:sz="4" w:space="0"/>
        <w:left w:val="single" w:color="auto" w:sz="8" w:space="0"/>
        <w:bottom w:val="single" w:color="auto" w:sz="4" w:space="0"/>
        <w:right w:val="single" w:color="auto" w:sz="4" w:space="0"/>
      </w:pBdr>
      <w:autoSpaceDN w:val="0"/>
      <w:spacing w:before="100" w:beforeAutospacing="1" w:after="100" w:afterAutospacing="1"/>
      <w:jc w:val="center"/>
    </w:pPr>
    <w:rPr>
      <w:rFonts w:ascii="宋体" w:hAnsi="宋体" w:cs="宋体"/>
      <w:kern w:val="0"/>
    </w:rPr>
  </w:style>
  <w:style w:type="paragraph" w:customStyle="1" w:styleId="436">
    <w:name w:val="页眉 纵向"/>
    <w:basedOn w:val="39"/>
    <w:qFormat/>
    <w:uiPriority w:val="49"/>
    <w:pPr>
      <w:tabs>
        <w:tab w:val="right" w:pos="8648"/>
        <w:tab w:val="clear" w:pos="4153"/>
        <w:tab w:val="clear" w:pos="8306"/>
      </w:tabs>
      <w:wordWrap w:val="0"/>
      <w:autoSpaceDN w:val="0"/>
      <w:jc w:val="left"/>
    </w:pPr>
    <w:rPr>
      <w:rFonts w:ascii="宋体" w:hAnsi="宋体"/>
    </w:rPr>
  </w:style>
  <w:style w:type="paragraph" w:customStyle="1" w:styleId="437">
    <w:name w:val="表格文本居左 + 小五"/>
    <w:basedOn w:val="121"/>
    <w:qFormat/>
    <w:uiPriority w:val="99"/>
    <w:pPr>
      <w:widowControl/>
      <w:suppressAutoHyphens w:val="0"/>
    </w:pPr>
    <w:rPr>
      <w:color w:val="000000"/>
      <w:sz w:val="18"/>
      <w:szCs w:val="18"/>
    </w:rPr>
  </w:style>
  <w:style w:type="paragraph" w:customStyle="1" w:styleId="438">
    <w:name w:val="数字"/>
    <w:basedOn w:val="1"/>
    <w:qFormat/>
    <w:uiPriority w:val="0"/>
    <w:pPr>
      <w:tabs>
        <w:tab w:val="left" w:pos="8505"/>
      </w:tabs>
      <w:adjustRightInd w:val="0"/>
      <w:spacing w:line="318" w:lineRule="atLeast"/>
      <w:jc w:val="left"/>
      <w:textAlignment w:val="baseline"/>
    </w:pPr>
    <w:rPr>
      <w:kern w:val="0"/>
      <w:sz w:val="28"/>
      <w:szCs w:val="20"/>
    </w:rPr>
  </w:style>
  <w:style w:type="paragraph" w:customStyle="1" w:styleId="439">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440">
    <w:name w:val="正文图标题"/>
    <w:basedOn w:val="441"/>
    <w:next w:val="302"/>
    <w:qFormat/>
    <w:uiPriority w:val="0"/>
    <w:pPr>
      <w:numPr>
        <w:ilvl w:val="0"/>
        <w:numId w:val="0"/>
      </w:numPr>
      <w:tabs>
        <w:tab w:val="left" w:pos="420"/>
      </w:tabs>
      <w:ind w:left="900" w:hanging="420"/>
    </w:pPr>
  </w:style>
  <w:style w:type="paragraph" w:customStyle="1" w:styleId="441">
    <w:name w:val="正文表标题"/>
    <w:next w:val="302"/>
    <w:qFormat/>
    <w:uiPriority w:val="0"/>
    <w:pPr>
      <w:numPr>
        <w:ilvl w:val="1"/>
        <w:numId w:val="18"/>
      </w:numPr>
      <w:tabs>
        <w:tab w:val="left" w:pos="420"/>
      </w:tabs>
      <w:spacing w:line="360" w:lineRule="auto"/>
      <w:ind w:hanging="350" w:hangingChars="350"/>
      <w:jc w:val="center"/>
    </w:pPr>
    <w:rPr>
      <w:rFonts w:ascii="黑体" w:hAnsi="Times New Roman" w:eastAsia="黑体" w:cs="Times New Roman"/>
      <w:b/>
      <w:sz w:val="21"/>
      <w:lang w:val="en-US" w:eastAsia="zh-CN" w:bidi="ar-SA"/>
    </w:rPr>
  </w:style>
  <w:style w:type="paragraph" w:customStyle="1" w:styleId="442">
    <w:name w:val="标准书脚_奇数页"/>
    <w:qFormat/>
    <w:uiPriority w:val="0"/>
    <w:pPr>
      <w:autoSpaceDN w:val="0"/>
      <w:spacing w:before="120"/>
      <w:jc w:val="right"/>
    </w:pPr>
    <w:rPr>
      <w:rFonts w:ascii="Times New Roman" w:hAnsi="Times New Roman" w:eastAsia="宋体" w:cs="Times New Roman"/>
      <w:sz w:val="18"/>
      <w:lang w:val="en-US" w:eastAsia="zh-CN" w:bidi="ar-SA"/>
    </w:rPr>
  </w:style>
  <w:style w:type="paragraph" w:customStyle="1" w:styleId="443">
    <w:name w:val="xl154"/>
    <w:basedOn w:val="1"/>
    <w:qFormat/>
    <w:uiPriority w:val="99"/>
    <w:pPr>
      <w:widowControl/>
      <w:pBdr>
        <w:top w:val="single" w:color="auto" w:sz="4" w:space="0"/>
        <w:left w:val="single" w:color="auto" w:sz="4" w:space="0"/>
        <w:bottom w:val="single" w:color="auto" w:sz="4" w:space="0"/>
      </w:pBdr>
      <w:shd w:val="clear" w:color="auto" w:fill="00FFFF"/>
      <w:autoSpaceDN w:val="0"/>
      <w:spacing w:before="100" w:beforeAutospacing="1" w:after="100" w:afterAutospacing="1"/>
      <w:jc w:val="center"/>
    </w:pPr>
    <w:rPr>
      <w:color w:val="000000"/>
      <w:kern w:val="0"/>
    </w:rPr>
  </w:style>
  <w:style w:type="paragraph" w:customStyle="1" w:styleId="444">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szCs w:val="20"/>
    </w:rPr>
  </w:style>
  <w:style w:type="paragraph" w:customStyle="1" w:styleId="445">
    <w:name w:val="正文首行缩进 与下段同页"/>
    <w:basedOn w:val="58"/>
    <w:next w:val="58"/>
    <w:qFormat/>
    <w:uiPriority w:val="2"/>
    <w:pPr>
      <w:keepNext/>
      <w:wordWrap w:val="0"/>
      <w:autoSpaceDN w:val="0"/>
      <w:adjustRightInd/>
      <w:spacing w:after="0" w:line="360" w:lineRule="auto"/>
      <w:ind w:firstLine="200" w:firstLineChars="200"/>
      <w:jc w:val="both"/>
      <w:textAlignment w:val="auto"/>
    </w:pPr>
    <w:rPr>
      <w:rFonts w:ascii="宋体" w:hAnsi="宋体"/>
      <w:kern w:val="2"/>
      <w:szCs w:val="21"/>
    </w:rPr>
  </w:style>
  <w:style w:type="paragraph" w:customStyle="1" w:styleId="446">
    <w:name w:val="无标题条"/>
    <w:next w:val="1"/>
    <w:qFormat/>
    <w:uiPriority w:val="0"/>
    <w:pPr>
      <w:numPr>
        <w:ilvl w:val="6"/>
        <w:numId w:val="19"/>
      </w:numPr>
      <w:autoSpaceDN w:val="0"/>
      <w:jc w:val="both"/>
    </w:pPr>
    <w:rPr>
      <w:rFonts w:ascii="Times New Roman" w:hAnsi="Times New Roman" w:eastAsia="宋体" w:cs="Times New Roman"/>
      <w:sz w:val="21"/>
      <w:lang w:val="en-US" w:eastAsia="zh-CN" w:bidi="ar-SA"/>
    </w:rPr>
  </w:style>
  <w:style w:type="paragraph" w:customStyle="1" w:styleId="447">
    <w:name w:val="示例"/>
    <w:next w:val="302"/>
    <w:qFormat/>
    <w:uiPriority w:val="0"/>
    <w:pPr>
      <w:tabs>
        <w:tab w:val="left" w:pos="1021"/>
      </w:tabs>
      <w:spacing w:line="360" w:lineRule="auto"/>
      <w:ind w:firstLine="200" w:firstLineChars="200"/>
      <w:jc w:val="both"/>
    </w:pPr>
    <w:rPr>
      <w:rFonts w:ascii="宋体" w:hAnsi="Times New Roman" w:eastAsia="宋体" w:cs="Times New Roman"/>
      <w:sz w:val="18"/>
      <w:lang w:val="en-US" w:eastAsia="zh-CN" w:bidi="ar-SA"/>
    </w:rPr>
  </w:style>
  <w:style w:type="paragraph" w:customStyle="1" w:styleId="448">
    <w:name w:val="xl171"/>
    <w:basedOn w:val="1"/>
    <w:qFormat/>
    <w:uiPriority w:val="99"/>
    <w:pPr>
      <w:widowControl/>
      <w:pBdr>
        <w:top w:val="single" w:color="auto" w:sz="4" w:space="0"/>
        <w:left w:val="single" w:color="auto" w:sz="8" w:space="0"/>
        <w:bottom w:val="single" w:color="auto" w:sz="4" w:space="0"/>
        <w:right w:val="single" w:color="auto" w:sz="4" w:space="0"/>
      </w:pBdr>
      <w:autoSpaceDN w:val="0"/>
      <w:spacing w:before="100" w:beforeAutospacing="1" w:after="100" w:afterAutospacing="1"/>
      <w:jc w:val="center"/>
    </w:pPr>
    <w:rPr>
      <w:color w:val="000000"/>
      <w:kern w:val="0"/>
    </w:rPr>
  </w:style>
  <w:style w:type="paragraph" w:customStyle="1" w:styleId="449">
    <w:name w:val="xl138"/>
    <w:basedOn w:val="1"/>
    <w:qFormat/>
    <w:uiPriority w:val="99"/>
    <w:pPr>
      <w:widowControl/>
      <w:pBdr>
        <w:top w:val="single" w:color="auto" w:sz="4" w:space="0"/>
        <w:left w:val="single" w:color="auto" w:sz="4" w:space="0"/>
        <w:bottom w:val="single" w:color="auto" w:sz="4" w:space="0"/>
        <w:right w:val="single" w:color="auto" w:sz="4" w:space="0"/>
      </w:pBdr>
      <w:autoSpaceDN w:val="0"/>
      <w:spacing w:before="100" w:beforeAutospacing="1" w:after="100" w:afterAutospacing="1"/>
      <w:jc w:val="left"/>
    </w:pPr>
    <w:rPr>
      <w:rFonts w:ascii="宋体" w:hAnsi="宋体" w:cs="宋体"/>
      <w:kern w:val="0"/>
    </w:rPr>
  </w:style>
  <w:style w:type="paragraph" w:customStyle="1" w:styleId="450">
    <w:name w:val="引言二级条标题"/>
    <w:basedOn w:val="414"/>
    <w:next w:val="302"/>
    <w:qFormat/>
    <w:uiPriority w:val="0"/>
    <w:pPr>
      <w:numPr>
        <w:ilvl w:val="1"/>
        <w:numId w:val="20"/>
      </w:numPr>
    </w:pPr>
  </w:style>
  <w:style w:type="paragraph" w:customStyle="1" w:styleId="451">
    <w:name w:val="标题 小一号"/>
    <w:basedOn w:val="126"/>
    <w:next w:val="58"/>
    <w:qFormat/>
    <w:uiPriority w:val="9"/>
    <w:pPr>
      <w:jc w:val="center"/>
    </w:pPr>
    <w:rPr>
      <w:rFonts w:ascii="黑体" w:hAnsi="黑体"/>
      <w:sz w:val="48"/>
    </w:rPr>
  </w:style>
  <w:style w:type="paragraph" w:customStyle="1" w:styleId="452">
    <w:name w:val="样式25"/>
    <w:basedOn w:val="8"/>
    <w:qFormat/>
    <w:uiPriority w:val="0"/>
    <w:pPr>
      <w:widowControl/>
      <w:numPr>
        <w:ilvl w:val="0"/>
        <w:numId w:val="21"/>
      </w:numPr>
      <w:spacing w:before="0" w:after="0" w:line="360" w:lineRule="auto"/>
      <w:jc w:val="left"/>
    </w:pPr>
    <w:rPr>
      <w:szCs w:val="24"/>
    </w:rPr>
  </w:style>
  <w:style w:type="paragraph" w:customStyle="1" w:styleId="453">
    <w:name w:val="xl158"/>
    <w:basedOn w:val="1"/>
    <w:qFormat/>
    <w:uiPriority w:val="99"/>
    <w:pPr>
      <w:widowControl/>
      <w:pBdr>
        <w:top w:val="single" w:color="auto" w:sz="4" w:space="0"/>
        <w:left w:val="single" w:color="auto" w:sz="8" w:space="0"/>
        <w:bottom w:val="single" w:color="auto" w:sz="4" w:space="0"/>
        <w:right w:val="single" w:color="auto" w:sz="4" w:space="0"/>
      </w:pBdr>
      <w:autoSpaceDN w:val="0"/>
      <w:spacing w:before="100" w:beforeAutospacing="1" w:after="100" w:afterAutospacing="1"/>
      <w:jc w:val="center"/>
    </w:pPr>
    <w:rPr>
      <w:rFonts w:ascii="宋体" w:hAnsi="宋体" w:cs="宋体"/>
      <w:color w:val="000000"/>
      <w:kern w:val="0"/>
    </w:rPr>
  </w:style>
  <w:style w:type="paragraph" w:customStyle="1" w:styleId="454">
    <w:name w:val="表格文本  样式基准"/>
    <w:basedOn w:val="1"/>
    <w:qFormat/>
    <w:uiPriority w:val="34"/>
    <w:pPr>
      <w:suppressAutoHyphens/>
      <w:autoSpaceDN w:val="0"/>
      <w:jc w:val="center"/>
    </w:pPr>
    <w:rPr>
      <w:rFonts w:ascii="宋体" w:hAnsi="宋体"/>
      <w:kern w:val="3"/>
      <w:szCs w:val="21"/>
    </w:rPr>
  </w:style>
  <w:style w:type="paragraph" w:customStyle="1" w:styleId="455">
    <w:name w:val="style11"/>
    <w:basedOn w:val="1"/>
    <w:qFormat/>
    <w:uiPriority w:val="0"/>
    <w:pPr>
      <w:widowControl/>
      <w:adjustRightInd w:val="0"/>
      <w:snapToGrid w:val="0"/>
      <w:spacing w:before="100" w:beforeAutospacing="1" w:after="100" w:afterAutospacing="1"/>
      <w:jc w:val="left"/>
    </w:pPr>
    <w:rPr>
      <w:rFonts w:ascii="宋体" w:hAnsi="宋体" w:cs="宋体"/>
      <w:kern w:val="0"/>
      <w:sz w:val="18"/>
      <w:szCs w:val="18"/>
    </w:rPr>
  </w:style>
  <w:style w:type="paragraph" w:customStyle="1" w:styleId="456">
    <w:name w:val="Char Char Char Char2"/>
    <w:basedOn w:val="1"/>
    <w:qFormat/>
    <w:uiPriority w:val="99"/>
    <w:pPr>
      <w:autoSpaceDN w:val="0"/>
      <w:spacing w:line="360" w:lineRule="auto"/>
    </w:pPr>
    <w:rPr>
      <w:szCs w:val="20"/>
    </w:rPr>
  </w:style>
  <w:style w:type="paragraph" w:customStyle="1" w:styleId="457">
    <w:name w:val="xl677672"/>
    <w:basedOn w:val="1"/>
    <w:qFormat/>
    <w:uiPriority w:val="99"/>
    <w:pPr>
      <w:widowControl/>
      <w:pBdr>
        <w:top w:val="single" w:color="000000" w:sz="4" w:space="1"/>
        <w:left w:val="single" w:color="000000" w:sz="4" w:space="1"/>
        <w:bottom w:val="single" w:color="000000" w:sz="4" w:space="0"/>
        <w:right w:val="single" w:color="000000" w:sz="4" w:space="1"/>
      </w:pBdr>
      <w:autoSpaceDN w:val="0"/>
      <w:spacing w:before="100" w:beforeAutospacing="1" w:after="100" w:afterAutospacing="1"/>
      <w:jc w:val="left"/>
    </w:pPr>
    <w:rPr>
      <w:rFonts w:ascii="宋体" w:hAnsi="宋体" w:cs="宋体"/>
      <w:color w:val="000000"/>
      <w:kern w:val="0"/>
      <w:sz w:val="16"/>
      <w:szCs w:val="16"/>
    </w:rPr>
  </w:style>
  <w:style w:type="paragraph" w:customStyle="1" w:styleId="458">
    <w:name w:val="xl198"/>
    <w:basedOn w:val="1"/>
    <w:qFormat/>
    <w:uiPriority w:val="99"/>
    <w:pPr>
      <w:widowControl/>
      <w:pBdr>
        <w:top w:val="single" w:color="auto" w:sz="4" w:space="0"/>
        <w:bottom w:val="single" w:color="auto" w:sz="4" w:space="0"/>
        <w:right w:val="single" w:color="auto" w:sz="4" w:space="0"/>
      </w:pBdr>
      <w:shd w:val="clear" w:color="auto" w:fill="00FFFF"/>
      <w:autoSpaceDN w:val="0"/>
      <w:spacing w:before="100" w:beforeAutospacing="1" w:after="100" w:afterAutospacing="1"/>
      <w:jc w:val="center"/>
    </w:pPr>
    <w:rPr>
      <w:color w:val="000000"/>
      <w:kern w:val="0"/>
    </w:rPr>
  </w:style>
  <w:style w:type="paragraph" w:customStyle="1" w:styleId="459">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460">
    <w:name w:val="xl703163"/>
    <w:basedOn w:val="1"/>
    <w:qFormat/>
    <w:uiPriority w:val="99"/>
    <w:pPr>
      <w:widowControl/>
      <w:pBdr>
        <w:top w:val="single" w:color="000000" w:sz="4" w:space="1"/>
        <w:left w:val="single" w:color="000000" w:sz="4" w:space="1"/>
        <w:bottom w:val="single" w:color="000000" w:sz="4" w:space="0"/>
        <w:right w:val="single" w:color="000000" w:sz="4" w:space="1"/>
      </w:pBdr>
      <w:autoSpaceDN w:val="0"/>
      <w:spacing w:before="100" w:beforeAutospacing="1" w:after="100" w:afterAutospacing="1"/>
      <w:jc w:val="left"/>
    </w:pPr>
    <w:rPr>
      <w:rFonts w:ascii="宋体" w:hAnsi="宋体" w:cs="宋体"/>
      <w:color w:val="000000"/>
      <w:kern w:val="0"/>
      <w:sz w:val="16"/>
      <w:szCs w:val="16"/>
    </w:rPr>
  </w:style>
  <w:style w:type="paragraph" w:customStyle="1" w:styleId="461">
    <w:name w:val="xl186"/>
    <w:basedOn w:val="1"/>
    <w:qFormat/>
    <w:uiPriority w:val="99"/>
    <w:pPr>
      <w:widowControl/>
      <w:pBdr>
        <w:top w:val="single" w:color="auto" w:sz="4" w:space="0"/>
        <w:left w:val="single" w:color="auto" w:sz="4" w:space="0"/>
        <w:bottom w:val="single" w:color="auto" w:sz="4" w:space="0"/>
        <w:right w:val="single" w:color="auto" w:sz="8" w:space="0"/>
      </w:pBdr>
      <w:autoSpaceDN w:val="0"/>
      <w:spacing w:before="100" w:beforeAutospacing="1" w:after="100" w:afterAutospacing="1"/>
      <w:jc w:val="center"/>
    </w:pPr>
    <w:rPr>
      <w:rFonts w:ascii="宋体" w:hAnsi="宋体" w:cs="宋体"/>
      <w:kern w:val="0"/>
    </w:rPr>
  </w:style>
  <w:style w:type="paragraph" w:customStyle="1" w:styleId="462">
    <w:name w:val="示例内容"/>
    <w:qFormat/>
    <w:uiPriority w:val="99"/>
    <w:pPr>
      <w:autoSpaceDN w:val="0"/>
      <w:ind w:firstLine="200" w:firstLineChars="200"/>
    </w:pPr>
    <w:rPr>
      <w:rFonts w:ascii="宋体" w:hAnsi="Times New Roman" w:eastAsia="宋体" w:cs="Times New Roman"/>
      <w:sz w:val="18"/>
      <w:szCs w:val="18"/>
      <w:lang w:val="en-US" w:eastAsia="zh-CN" w:bidi="ar-SA"/>
    </w:rPr>
  </w:style>
  <w:style w:type="paragraph" w:customStyle="1" w:styleId="463">
    <w:name w:val="font12"/>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464">
    <w:name w:val="Char Char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65">
    <w:name w:val="xl717672"/>
    <w:basedOn w:val="1"/>
    <w:qFormat/>
    <w:uiPriority w:val="99"/>
    <w:pPr>
      <w:widowControl/>
      <w:pBdr>
        <w:top w:val="single" w:color="000000" w:sz="4" w:space="1"/>
        <w:left w:val="single" w:color="000000" w:sz="4" w:space="1"/>
        <w:bottom w:val="single" w:color="000000" w:sz="4" w:space="0"/>
        <w:right w:val="single" w:color="000000" w:sz="4" w:space="1"/>
      </w:pBdr>
      <w:autoSpaceDN w:val="0"/>
      <w:spacing w:before="100" w:beforeAutospacing="1" w:after="100" w:afterAutospacing="1"/>
      <w:jc w:val="center"/>
    </w:pPr>
    <w:rPr>
      <w:rFonts w:ascii="宋体" w:hAnsi="宋体" w:cs="宋体"/>
      <w:color w:val="000000"/>
      <w:kern w:val="0"/>
      <w:sz w:val="14"/>
      <w:szCs w:val="14"/>
    </w:rPr>
  </w:style>
  <w:style w:type="paragraph" w:customStyle="1" w:styleId="466">
    <w:name w:val="xl202"/>
    <w:basedOn w:val="1"/>
    <w:qFormat/>
    <w:uiPriority w:val="99"/>
    <w:pPr>
      <w:widowControl/>
      <w:pBdr>
        <w:top w:val="single" w:color="auto" w:sz="4" w:space="0"/>
        <w:bottom w:val="single" w:color="auto" w:sz="4" w:space="0"/>
        <w:right w:val="single" w:color="auto" w:sz="8" w:space="0"/>
      </w:pBdr>
      <w:shd w:val="clear" w:color="auto" w:fill="00FFFF"/>
      <w:autoSpaceDN w:val="0"/>
      <w:spacing w:before="100" w:beforeAutospacing="1" w:after="100" w:afterAutospacing="1"/>
      <w:jc w:val="center"/>
    </w:pPr>
    <w:rPr>
      <w:rFonts w:ascii="宋体" w:hAnsi="宋体" w:cs="宋体"/>
      <w:b/>
      <w:bCs/>
      <w:kern w:val="0"/>
    </w:rPr>
  </w:style>
  <w:style w:type="paragraph" w:customStyle="1" w:styleId="467">
    <w:name w:val="封面标准英文名称"/>
    <w:qFormat/>
    <w:uiPriority w:val="0"/>
    <w:pPr>
      <w:widowControl w:val="0"/>
      <w:spacing w:before="370" w:line="400" w:lineRule="exact"/>
      <w:ind w:left="350" w:hanging="350" w:hangingChars="350"/>
      <w:jc w:val="center"/>
    </w:pPr>
    <w:rPr>
      <w:rFonts w:ascii="Times New Roman" w:hAnsi="Times New Roman" w:eastAsia="宋体" w:cs="Times New Roman"/>
      <w:sz w:val="28"/>
      <w:lang w:val="en-US" w:eastAsia="zh-CN" w:bidi="ar-SA"/>
    </w:rPr>
  </w:style>
  <w:style w:type="paragraph" w:customStyle="1" w:styleId="468">
    <w:name w:val="xl757672"/>
    <w:basedOn w:val="1"/>
    <w:qFormat/>
    <w:uiPriority w:val="99"/>
    <w:pPr>
      <w:widowControl/>
      <w:pBdr>
        <w:top w:val="single" w:color="000000" w:sz="4" w:space="1"/>
        <w:left w:val="single" w:color="000000" w:sz="4" w:space="1"/>
        <w:bottom w:val="single" w:color="000000" w:sz="4" w:space="0"/>
        <w:right w:val="single" w:color="000000" w:sz="4" w:space="1"/>
      </w:pBdr>
      <w:shd w:val="clear" w:color="auto" w:fill="CCFFCC"/>
      <w:autoSpaceDN w:val="0"/>
      <w:spacing w:before="100" w:beforeAutospacing="1" w:after="100" w:afterAutospacing="1"/>
      <w:jc w:val="center"/>
    </w:pPr>
    <w:rPr>
      <w:rFonts w:ascii="宋体" w:hAnsi="宋体" w:cs="宋体"/>
      <w:color w:val="000000"/>
      <w:kern w:val="0"/>
      <w:sz w:val="14"/>
      <w:szCs w:val="14"/>
    </w:rPr>
  </w:style>
  <w:style w:type="paragraph" w:customStyle="1" w:styleId="469">
    <w:name w:val="xl206"/>
    <w:basedOn w:val="1"/>
    <w:qFormat/>
    <w:uiPriority w:val="99"/>
    <w:pPr>
      <w:widowControl/>
      <w:pBdr>
        <w:top w:val="single" w:color="auto" w:sz="4" w:space="0"/>
        <w:left w:val="single" w:color="auto" w:sz="8" w:space="0"/>
        <w:bottom w:val="single" w:color="auto" w:sz="4" w:space="0"/>
        <w:right w:val="single" w:color="auto" w:sz="4" w:space="0"/>
      </w:pBdr>
      <w:shd w:val="clear" w:color="auto" w:fill="00FFFF"/>
      <w:autoSpaceDN w:val="0"/>
      <w:spacing w:before="100" w:beforeAutospacing="1" w:after="100" w:afterAutospacing="1"/>
      <w:jc w:val="center"/>
    </w:pPr>
    <w:rPr>
      <w:color w:val="000000"/>
      <w:kern w:val="0"/>
    </w:rPr>
  </w:style>
  <w:style w:type="paragraph" w:customStyle="1" w:styleId="470">
    <w:name w:val="页脚 横向"/>
    <w:basedOn w:val="38"/>
    <w:qFormat/>
    <w:uiPriority w:val="49"/>
    <w:pPr>
      <w:tabs>
        <w:tab w:val="right" w:pos="8640"/>
        <w:tab w:val="right" w:pos="13896"/>
        <w:tab w:val="clear" w:pos="4153"/>
        <w:tab w:val="clear" w:pos="8306"/>
      </w:tabs>
      <w:suppressAutoHyphens/>
      <w:autoSpaceDN w:val="0"/>
    </w:pPr>
    <w:rPr>
      <w:kern w:val="0"/>
    </w:rPr>
  </w:style>
  <w:style w:type="paragraph" w:customStyle="1" w:styleId="471">
    <w:name w:val="表项"/>
    <w:next w:val="425"/>
    <w:qFormat/>
    <w:uiPriority w:val="0"/>
    <w:pPr>
      <w:keepNext/>
      <w:spacing w:line="300" w:lineRule="auto"/>
      <w:jc w:val="center"/>
      <w:textAlignment w:val="baseline"/>
    </w:pPr>
    <w:rPr>
      <w:rFonts w:ascii="Arial" w:hAnsi="Arial" w:eastAsia="黑体" w:cs="Times New Roman"/>
      <w:sz w:val="21"/>
      <w:lang w:val="en-US" w:eastAsia="zh-CN" w:bidi="ar-SA"/>
    </w:rPr>
  </w:style>
  <w:style w:type="paragraph" w:customStyle="1" w:styleId="472">
    <w:name w:val="xl190"/>
    <w:basedOn w:val="1"/>
    <w:qFormat/>
    <w:uiPriority w:val="99"/>
    <w:pPr>
      <w:widowControl/>
      <w:pBdr>
        <w:top w:val="single" w:color="auto" w:sz="8" w:space="0"/>
        <w:left w:val="single" w:color="auto" w:sz="4" w:space="0"/>
        <w:bottom w:val="single" w:color="auto" w:sz="4" w:space="0"/>
        <w:right w:val="single" w:color="auto" w:sz="4" w:space="0"/>
      </w:pBdr>
      <w:autoSpaceDN w:val="0"/>
      <w:spacing w:before="100" w:beforeAutospacing="1" w:after="100" w:afterAutospacing="1"/>
      <w:jc w:val="center"/>
    </w:pPr>
    <w:rPr>
      <w:rFonts w:ascii="宋体" w:hAnsi="宋体" w:cs="宋体"/>
      <w:b/>
      <w:bCs/>
      <w:kern w:val="0"/>
    </w:rPr>
  </w:style>
  <w:style w:type="paragraph" w:customStyle="1" w:styleId="473">
    <w:name w:val="标准书眉一"/>
    <w:qFormat/>
    <w:uiPriority w:val="99"/>
    <w:pPr>
      <w:spacing w:line="360" w:lineRule="auto"/>
      <w:ind w:left="350" w:hanging="350" w:hangingChars="350"/>
      <w:jc w:val="both"/>
    </w:pPr>
    <w:rPr>
      <w:rFonts w:ascii="Times New Roman" w:hAnsi="Times New Roman" w:eastAsia="宋体" w:cs="Times New Roman"/>
      <w:lang w:val="en-US" w:eastAsia="zh-CN" w:bidi="ar-SA"/>
    </w:rPr>
  </w:style>
  <w:style w:type="paragraph" w:customStyle="1" w:styleId="474">
    <w:name w:val="封面文档编号"/>
    <w:basedOn w:val="91"/>
    <w:semiHidden/>
    <w:qFormat/>
    <w:uiPriority w:val="0"/>
    <w:pPr>
      <w:spacing w:line="640" w:lineRule="exact"/>
      <w:ind w:firstLine="0" w:firstLineChars="0"/>
      <w:jc w:val="center"/>
    </w:pPr>
    <w:rPr>
      <w:rFonts w:ascii="黑体" w:eastAsia="黑体"/>
      <w:b/>
      <w:sz w:val="32"/>
      <w:szCs w:val="32"/>
    </w:rPr>
  </w:style>
  <w:style w:type="paragraph" w:customStyle="1" w:styleId="475">
    <w:name w:val="p0"/>
    <w:basedOn w:val="1"/>
    <w:qFormat/>
    <w:uiPriority w:val="0"/>
    <w:pPr>
      <w:widowControl/>
      <w:autoSpaceDN w:val="0"/>
    </w:pPr>
    <w:rPr>
      <w:rFonts w:cs="宋体"/>
      <w:kern w:val="0"/>
      <w:szCs w:val="21"/>
    </w:rPr>
  </w:style>
  <w:style w:type="paragraph" w:customStyle="1" w:styleId="476">
    <w:name w:val="xl178"/>
    <w:basedOn w:val="1"/>
    <w:qFormat/>
    <w:uiPriority w:val="99"/>
    <w:pPr>
      <w:widowControl/>
      <w:pBdr>
        <w:top w:val="single" w:color="auto" w:sz="4" w:space="0"/>
        <w:left w:val="single" w:color="auto" w:sz="4" w:space="0"/>
        <w:bottom w:val="single" w:color="auto" w:sz="4" w:space="0"/>
      </w:pBdr>
      <w:autoSpaceDN w:val="0"/>
      <w:spacing w:before="100" w:beforeAutospacing="1" w:after="100" w:afterAutospacing="1"/>
      <w:jc w:val="center"/>
    </w:pPr>
    <w:rPr>
      <w:rFonts w:ascii="宋体" w:hAnsi="宋体" w:cs="宋体"/>
      <w:kern w:val="0"/>
    </w:rPr>
  </w:style>
  <w:style w:type="paragraph" w:customStyle="1" w:styleId="477">
    <w:name w:val="font6"/>
    <w:basedOn w:val="1"/>
    <w:qFormat/>
    <w:uiPriority w:val="0"/>
    <w:pPr>
      <w:widowControl/>
      <w:spacing w:before="100" w:beforeAutospacing="1" w:after="100" w:afterAutospacing="1"/>
      <w:jc w:val="left"/>
    </w:pPr>
    <w:rPr>
      <w:color w:val="000000"/>
      <w:kern w:val="0"/>
      <w:sz w:val="20"/>
      <w:szCs w:val="20"/>
    </w:rPr>
  </w:style>
  <w:style w:type="paragraph" w:customStyle="1" w:styleId="478">
    <w:name w:val="样式 标题 4PIM 4h4sect 1.2.3.4Ref Heading 1rh1sect 1.2.3.41Re...2"/>
    <w:basedOn w:val="7"/>
    <w:qFormat/>
    <w:uiPriority w:val="0"/>
    <w:pPr>
      <w:spacing w:before="60" w:after="60" w:line="360" w:lineRule="auto"/>
      <w:ind w:left="862" w:hanging="862"/>
    </w:pPr>
    <w:rPr>
      <w:rFonts w:ascii="宋体" w:hAnsi="宋体"/>
    </w:rPr>
  </w:style>
  <w:style w:type="paragraph" w:customStyle="1" w:styleId="479">
    <w:name w:val="工程建设图标题"/>
    <w:basedOn w:val="480"/>
    <w:qFormat/>
    <w:uiPriority w:val="0"/>
    <w:pPr>
      <w:numPr>
        <w:ilvl w:val="5"/>
      </w:numPr>
      <w:jc w:val="center"/>
      <w:outlineLvl w:val="5"/>
    </w:pPr>
  </w:style>
  <w:style w:type="paragraph" w:customStyle="1" w:styleId="480">
    <w:name w:val="工程建设条标题"/>
    <w:basedOn w:val="481"/>
    <w:next w:val="302"/>
    <w:qFormat/>
    <w:uiPriority w:val="0"/>
    <w:pPr>
      <w:numPr>
        <w:ilvl w:val="3"/>
      </w:numPr>
      <w:spacing w:before="0" w:after="0"/>
      <w:jc w:val="left"/>
      <w:outlineLvl w:val="3"/>
    </w:pPr>
    <w:rPr>
      <w:b w:val="0"/>
    </w:rPr>
  </w:style>
  <w:style w:type="paragraph" w:customStyle="1" w:styleId="481">
    <w:name w:val="工程建设节标题"/>
    <w:basedOn w:val="482"/>
    <w:next w:val="302"/>
    <w:qFormat/>
    <w:uiPriority w:val="0"/>
    <w:pPr>
      <w:numPr>
        <w:ilvl w:val="2"/>
      </w:numPr>
      <w:spacing w:before="400" w:after="400" w:line="240" w:lineRule="auto"/>
      <w:outlineLvl w:val="2"/>
    </w:pPr>
    <w:rPr>
      <w:sz w:val="21"/>
    </w:rPr>
  </w:style>
  <w:style w:type="paragraph" w:customStyle="1" w:styleId="482">
    <w:name w:val="工程建设章标题"/>
    <w:next w:val="302"/>
    <w:qFormat/>
    <w:uiPriority w:val="0"/>
    <w:pPr>
      <w:numPr>
        <w:ilvl w:val="1"/>
        <w:numId w:val="22"/>
      </w:numPr>
      <w:spacing w:before="640" w:after="560" w:line="480" w:lineRule="exact"/>
      <w:ind w:hanging="350" w:hangingChars="350"/>
      <w:jc w:val="center"/>
      <w:outlineLvl w:val="1"/>
    </w:pPr>
    <w:rPr>
      <w:rFonts w:ascii="黑体" w:hAnsi="Times New Roman" w:eastAsia="黑体" w:cs="Times New Roman"/>
      <w:b/>
      <w:sz w:val="28"/>
      <w:lang w:val="en-US" w:eastAsia="zh-CN" w:bidi="ar-SA"/>
    </w:rPr>
  </w:style>
  <w:style w:type="paragraph" w:customStyle="1" w:styleId="483">
    <w:name w:val="四级条标题"/>
    <w:basedOn w:val="484"/>
    <w:next w:val="1"/>
    <w:qFormat/>
    <w:uiPriority w:val="0"/>
    <w:pPr>
      <w:tabs>
        <w:tab w:val="left" w:pos="420"/>
        <w:tab w:val="left" w:pos="525"/>
        <w:tab w:val="left" w:pos="540"/>
        <w:tab w:val="left" w:pos="945"/>
        <w:tab w:val="left" w:pos="1021"/>
        <w:tab w:val="left" w:pos="1080"/>
        <w:tab w:val="left" w:pos="1155"/>
      </w:tabs>
      <w:outlineLvl w:val="5"/>
    </w:pPr>
  </w:style>
  <w:style w:type="paragraph" w:customStyle="1" w:styleId="484">
    <w:name w:val="三级条标题"/>
    <w:basedOn w:val="149"/>
    <w:next w:val="1"/>
    <w:qFormat/>
    <w:uiPriority w:val="0"/>
    <w:pPr>
      <w:tabs>
        <w:tab w:val="left" w:pos="945"/>
        <w:tab w:val="left" w:pos="1080"/>
        <w:tab w:val="clear" w:pos="720"/>
      </w:tabs>
      <w:outlineLvl w:val="4"/>
    </w:pPr>
  </w:style>
  <w:style w:type="paragraph" w:customStyle="1" w:styleId="485">
    <w:name w:val="xl64"/>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pPr>
    <w:rPr>
      <w:rFonts w:ascii="宋体" w:hAnsi="宋体" w:cs="宋体"/>
      <w:b/>
      <w:bCs/>
      <w:kern w:val="0"/>
      <w:sz w:val="20"/>
      <w:szCs w:val="20"/>
    </w:rPr>
  </w:style>
  <w:style w:type="paragraph" w:customStyle="1" w:styleId="486">
    <w:name w:val="纯文本1"/>
    <w:basedOn w:val="1"/>
    <w:qFormat/>
    <w:uiPriority w:val="0"/>
    <w:pPr>
      <w:autoSpaceDN w:val="0"/>
    </w:pPr>
    <w:rPr>
      <w:rFonts w:ascii="宋体" w:hAnsi="Courier New" w:cs="Courier New"/>
      <w:szCs w:val="21"/>
    </w:rPr>
  </w:style>
  <w:style w:type="paragraph" w:customStyle="1" w:styleId="487">
    <w:name w:val="xl151"/>
    <w:basedOn w:val="1"/>
    <w:qFormat/>
    <w:uiPriority w:val="99"/>
    <w:pPr>
      <w:widowControl/>
      <w:pBdr>
        <w:top w:val="single" w:color="auto" w:sz="4" w:space="0"/>
        <w:left w:val="single" w:color="auto" w:sz="4" w:space="0"/>
        <w:bottom w:val="single" w:color="auto" w:sz="4" w:space="0"/>
        <w:right w:val="single" w:color="auto" w:sz="4" w:space="0"/>
      </w:pBdr>
      <w:autoSpaceDN w:val="0"/>
      <w:spacing w:before="100" w:beforeAutospacing="1" w:after="100" w:afterAutospacing="1"/>
      <w:jc w:val="center"/>
    </w:pPr>
    <w:rPr>
      <w:rFonts w:ascii="宋体" w:hAnsi="宋体" w:cs="宋体"/>
      <w:kern w:val="0"/>
    </w:rPr>
  </w:style>
  <w:style w:type="paragraph" w:customStyle="1" w:styleId="488">
    <w:name w:val="页眉 横向"/>
    <w:basedOn w:val="39"/>
    <w:qFormat/>
    <w:uiPriority w:val="49"/>
    <w:pPr>
      <w:tabs>
        <w:tab w:val="right" w:pos="13936"/>
        <w:tab w:val="clear" w:pos="4153"/>
        <w:tab w:val="clear" w:pos="8306"/>
      </w:tabs>
      <w:wordWrap w:val="0"/>
      <w:autoSpaceDN w:val="0"/>
      <w:jc w:val="left"/>
    </w:pPr>
    <w:rPr>
      <w:rFonts w:ascii="宋体" w:hAnsi="宋体"/>
    </w:rPr>
  </w:style>
  <w:style w:type="paragraph" w:customStyle="1" w:styleId="489">
    <w:name w:val="二级无标题条"/>
    <w:basedOn w:val="1"/>
    <w:qFormat/>
    <w:uiPriority w:val="0"/>
    <w:pPr>
      <w:numPr>
        <w:ilvl w:val="3"/>
        <w:numId w:val="19"/>
      </w:numPr>
      <w:autoSpaceDN w:val="0"/>
    </w:pPr>
    <w:rPr>
      <w:b/>
    </w:rPr>
  </w:style>
  <w:style w:type="paragraph" w:customStyle="1" w:styleId="490">
    <w:name w:val="其他发布部门"/>
    <w:basedOn w:val="491"/>
    <w:qFormat/>
    <w:uiPriority w:val="0"/>
    <w:pPr>
      <w:spacing w:line="0" w:lineRule="atLeast"/>
    </w:pPr>
    <w:rPr>
      <w:rFonts w:ascii="黑体" w:eastAsia="黑体"/>
      <w:b w:val="0"/>
    </w:rPr>
  </w:style>
  <w:style w:type="paragraph" w:customStyle="1" w:styleId="491">
    <w:name w:val="发布部门"/>
    <w:next w:val="302"/>
    <w:qFormat/>
    <w:uiPriority w:val="0"/>
    <w:pPr>
      <w:framePr w:w="7433" w:h="585" w:hSpace="180" w:vSpace="180" w:wrap="around" w:vAnchor="margin" w:hAnchor="margin" w:xAlign="center" w:y="14401" w:anchorLock="1"/>
      <w:spacing w:line="360" w:lineRule="auto"/>
      <w:ind w:left="350" w:hanging="350" w:hangingChars="350"/>
      <w:jc w:val="center"/>
    </w:pPr>
    <w:rPr>
      <w:rFonts w:ascii="宋体" w:hAnsi="Times New Roman" w:eastAsia="宋体" w:cs="Times New Roman"/>
      <w:b/>
      <w:spacing w:val="20"/>
      <w:w w:val="135"/>
      <w:sz w:val="36"/>
      <w:lang w:val="en-US" w:eastAsia="zh-CN" w:bidi="ar-SA"/>
    </w:rPr>
  </w:style>
  <w:style w:type="paragraph" w:customStyle="1" w:styleId="492">
    <w:name w:val="样式 ph表格正文样式"/>
    <w:basedOn w:val="1"/>
    <w:qFormat/>
    <w:uiPriority w:val="99"/>
    <w:pPr>
      <w:autoSpaceDN w:val="0"/>
      <w:jc w:val="left"/>
    </w:pPr>
    <w:rPr>
      <w:rFonts w:cs="宋体"/>
      <w:kern w:val="0"/>
      <w:sz w:val="18"/>
      <w:szCs w:val="20"/>
    </w:rPr>
  </w:style>
  <w:style w:type="paragraph" w:customStyle="1" w:styleId="49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94">
    <w:name w:val="CM11"/>
    <w:basedOn w:val="439"/>
    <w:next w:val="439"/>
    <w:qFormat/>
    <w:uiPriority w:val="0"/>
    <w:rPr>
      <w:color w:val="auto"/>
    </w:rPr>
  </w:style>
  <w:style w:type="paragraph" w:customStyle="1" w:styleId="495">
    <w:name w:val="xl135"/>
    <w:basedOn w:val="1"/>
    <w:qFormat/>
    <w:uiPriority w:val="0"/>
    <w:pPr>
      <w:widowControl/>
      <w:pBdr>
        <w:top w:val="single" w:color="auto" w:sz="4" w:space="0"/>
        <w:bottom w:val="single" w:color="auto" w:sz="4" w:space="0"/>
        <w:right w:val="single" w:color="auto" w:sz="4" w:space="0"/>
      </w:pBdr>
      <w:shd w:val="clear" w:color="auto" w:fill="00FFFF"/>
      <w:autoSpaceDN w:val="0"/>
      <w:spacing w:before="100" w:beforeAutospacing="1" w:after="100" w:afterAutospacing="1"/>
      <w:jc w:val="center"/>
    </w:pPr>
    <w:rPr>
      <w:kern w:val="0"/>
    </w:rPr>
  </w:style>
  <w:style w:type="paragraph" w:customStyle="1" w:styleId="496">
    <w:name w:val="封面 黑体二号 居中"/>
    <w:basedOn w:val="413"/>
    <w:next w:val="413"/>
    <w:qFormat/>
    <w:uiPriority w:val="18"/>
    <w:pPr>
      <w:jc w:val="center"/>
    </w:pPr>
    <w:rPr>
      <w:sz w:val="44"/>
    </w:rPr>
  </w:style>
  <w:style w:type="paragraph" w:customStyle="1" w:styleId="497">
    <w:name w:val="注×："/>
    <w:qFormat/>
    <w:uiPriority w:val="0"/>
    <w:pPr>
      <w:widowControl w:val="0"/>
      <w:numPr>
        <w:ilvl w:val="0"/>
        <w:numId w:val="23"/>
      </w:numPr>
      <w:tabs>
        <w:tab w:val="left" w:pos="630"/>
      </w:tabs>
      <w:autoSpaceDE w:val="0"/>
      <w:autoSpaceDN w:val="0"/>
      <w:spacing w:line="360" w:lineRule="auto"/>
      <w:ind w:hanging="350" w:hangingChars="350"/>
      <w:jc w:val="both"/>
    </w:pPr>
    <w:rPr>
      <w:rFonts w:ascii="宋体" w:hAnsi="Times New Roman" w:eastAsia="宋体" w:cs="Times New Roman"/>
      <w:sz w:val="18"/>
      <w:lang w:val="en-US" w:eastAsia="zh-CN" w:bidi="ar-SA"/>
    </w:rPr>
  </w:style>
  <w:style w:type="paragraph" w:customStyle="1" w:styleId="498">
    <w:name w:val="封面 小四 居右"/>
    <w:basedOn w:val="413"/>
    <w:next w:val="413"/>
    <w:qFormat/>
    <w:uiPriority w:val="18"/>
    <w:pPr>
      <w:jc w:val="right"/>
    </w:pPr>
    <w:rPr>
      <w:szCs w:val="24"/>
    </w:rPr>
  </w:style>
  <w:style w:type="paragraph" w:customStyle="1" w:styleId="499">
    <w:name w:val="封面正文"/>
    <w:qFormat/>
    <w:uiPriority w:val="0"/>
    <w:pPr>
      <w:spacing w:line="360" w:lineRule="auto"/>
      <w:ind w:left="350" w:hanging="350" w:hangingChars="350"/>
      <w:jc w:val="both"/>
    </w:pPr>
    <w:rPr>
      <w:rFonts w:ascii="Times New Roman" w:hAnsi="Times New Roman" w:eastAsia="宋体" w:cs="Times New Roman"/>
      <w:lang w:val="en-US" w:eastAsia="zh-CN" w:bidi="ar-SA"/>
    </w:rPr>
  </w:style>
  <w:style w:type="paragraph" w:customStyle="1" w:styleId="500">
    <w:name w:val="大圆点标题"/>
    <w:basedOn w:val="1"/>
    <w:qFormat/>
    <w:uiPriority w:val="0"/>
    <w:pPr>
      <w:numPr>
        <w:ilvl w:val="0"/>
        <w:numId w:val="24"/>
      </w:numPr>
      <w:spacing w:line="360" w:lineRule="auto"/>
    </w:pPr>
  </w:style>
  <w:style w:type="paragraph" w:customStyle="1" w:styleId="501">
    <w:name w:val="表格文本 居右"/>
    <w:basedOn w:val="401"/>
    <w:qFormat/>
    <w:uiPriority w:val="4"/>
    <w:pPr>
      <w:jc w:val="right"/>
    </w:pPr>
  </w:style>
  <w:style w:type="paragraph" w:customStyle="1" w:styleId="502">
    <w:name w:val="xl653163"/>
    <w:basedOn w:val="1"/>
    <w:qFormat/>
    <w:uiPriority w:val="99"/>
    <w:pPr>
      <w:widowControl/>
      <w:autoSpaceDN w:val="0"/>
      <w:spacing w:before="100" w:beforeAutospacing="1" w:after="100" w:afterAutospacing="1"/>
      <w:jc w:val="left"/>
    </w:pPr>
    <w:rPr>
      <w:rFonts w:ascii="宋体" w:hAnsi="宋体" w:cs="宋体"/>
      <w:color w:val="000000"/>
      <w:kern w:val="0"/>
      <w:sz w:val="18"/>
      <w:szCs w:val="18"/>
    </w:rPr>
  </w:style>
  <w:style w:type="paragraph" w:customStyle="1" w:styleId="503">
    <w:name w:val="xl131"/>
    <w:basedOn w:val="1"/>
    <w:qFormat/>
    <w:uiPriority w:val="0"/>
    <w:pPr>
      <w:widowControl/>
      <w:pBdr>
        <w:top w:val="single" w:color="auto" w:sz="4" w:space="0"/>
        <w:bottom w:val="single" w:color="auto" w:sz="4" w:space="0"/>
        <w:right w:val="single" w:color="auto" w:sz="4" w:space="0"/>
      </w:pBdr>
      <w:shd w:val="clear" w:color="auto" w:fill="00FFFF"/>
      <w:autoSpaceDN w:val="0"/>
      <w:spacing w:before="100" w:beforeAutospacing="1" w:after="100" w:afterAutospacing="1"/>
      <w:jc w:val="center"/>
    </w:pPr>
    <w:rPr>
      <w:rFonts w:ascii="宋体" w:hAnsi="宋体" w:cs="宋体"/>
      <w:kern w:val="0"/>
    </w:rPr>
  </w:style>
  <w:style w:type="paragraph" w:customStyle="1" w:styleId="504">
    <w:name w:val="表格正文 居中"/>
    <w:basedOn w:val="1"/>
    <w:qFormat/>
    <w:uiPriority w:val="4"/>
    <w:pPr>
      <w:autoSpaceDN w:val="0"/>
      <w:jc w:val="center"/>
    </w:pPr>
    <w:rPr>
      <w:rFonts w:ascii="宋体"/>
      <w:szCs w:val="21"/>
    </w:rPr>
  </w:style>
  <w:style w:type="paragraph" w:customStyle="1" w:styleId="505">
    <w:name w:val="xl693163"/>
    <w:basedOn w:val="1"/>
    <w:qFormat/>
    <w:uiPriority w:val="99"/>
    <w:pPr>
      <w:widowControl/>
      <w:pBdr>
        <w:top w:val="single" w:color="000000" w:sz="4" w:space="1"/>
        <w:left w:val="single" w:color="000000" w:sz="4" w:space="1"/>
        <w:bottom w:val="single" w:color="000000" w:sz="4" w:space="0"/>
        <w:right w:val="single" w:color="000000" w:sz="4" w:space="1"/>
      </w:pBdr>
      <w:autoSpaceDN w:val="0"/>
      <w:spacing w:before="100" w:beforeAutospacing="1" w:after="100" w:afterAutospacing="1"/>
      <w:jc w:val="right"/>
    </w:pPr>
    <w:rPr>
      <w:rFonts w:ascii="宋体" w:hAnsi="宋体" w:cs="宋体"/>
      <w:color w:val="000000"/>
      <w:kern w:val="0"/>
      <w:sz w:val="16"/>
      <w:szCs w:val="16"/>
    </w:rPr>
  </w:style>
  <w:style w:type="paragraph" w:customStyle="1" w:styleId="506">
    <w:name w:val="xl185"/>
    <w:basedOn w:val="1"/>
    <w:qFormat/>
    <w:uiPriority w:val="99"/>
    <w:pPr>
      <w:widowControl/>
      <w:pBdr>
        <w:top w:val="single" w:color="auto" w:sz="4" w:space="0"/>
        <w:left w:val="single" w:color="auto" w:sz="4" w:space="0"/>
        <w:bottom w:val="single" w:color="auto" w:sz="4" w:space="0"/>
        <w:right w:val="single" w:color="auto" w:sz="8" w:space="0"/>
      </w:pBdr>
      <w:autoSpaceDN w:val="0"/>
      <w:spacing w:before="100" w:beforeAutospacing="1" w:after="100" w:afterAutospacing="1"/>
      <w:jc w:val="center"/>
    </w:pPr>
    <w:rPr>
      <w:rFonts w:ascii="宋体" w:hAnsi="宋体" w:cs="宋体"/>
      <w:kern w:val="0"/>
    </w:rPr>
  </w:style>
  <w:style w:type="paragraph" w:customStyle="1" w:styleId="507">
    <w:name w:val="三级无标题条"/>
    <w:basedOn w:val="1"/>
    <w:qFormat/>
    <w:uiPriority w:val="0"/>
    <w:pPr>
      <w:numPr>
        <w:ilvl w:val="0"/>
        <w:numId w:val="25"/>
      </w:numPr>
      <w:adjustRightInd w:val="0"/>
      <w:snapToGrid w:val="0"/>
      <w:ind w:left="0" w:firstLine="0"/>
    </w:pPr>
    <w:rPr>
      <w:b/>
    </w:rPr>
  </w:style>
  <w:style w:type="paragraph" w:customStyle="1" w:styleId="50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509">
    <w:name w:val="标书标题4"/>
    <w:next w:val="93"/>
    <w:qFormat/>
    <w:uiPriority w:val="0"/>
    <w:pPr>
      <w:numPr>
        <w:ilvl w:val="3"/>
        <w:numId w:val="5"/>
      </w:numPr>
      <w:spacing w:before="280" w:after="290" w:line="377" w:lineRule="auto"/>
      <w:outlineLvl w:val="3"/>
    </w:pPr>
    <w:rPr>
      <w:rFonts w:ascii="Calibri" w:hAnsi="Calibri" w:eastAsia="宋体" w:cs="Times New Roman"/>
      <w:b/>
      <w:kern w:val="2"/>
      <w:sz w:val="28"/>
      <w:szCs w:val="22"/>
      <w:lang w:val="en-US" w:eastAsia="zh-CN" w:bidi="ar-SA"/>
    </w:rPr>
  </w:style>
  <w:style w:type="paragraph" w:customStyle="1" w:styleId="510">
    <w:name w:val="font53163"/>
    <w:basedOn w:val="1"/>
    <w:qFormat/>
    <w:uiPriority w:val="99"/>
    <w:pPr>
      <w:widowControl/>
      <w:autoSpaceDN w:val="0"/>
      <w:spacing w:before="100" w:beforeAutospacing="1" w:after="100" w:afterAutospacing="1"/>
      <w:jc w:val="left"/>
    </w:pPr>
    <w:rPr>
      <w:rFonts w:ascii="宋体" w:hAnsi="宋体" w:cs="宋体"/>
      <w:kern w:val="0"/>
      <w:sz w:val="18"/>
      <w:szCs w:val="18"/>
    </w:rPr>
  </w:style>
  <w:style w:type="paragraph" w:customStyle="1" w:styleId="511">
    <w:name w:val="p20"/>
    <w:basedOn w:val="1"/>
    <w:qFormat/>
    <w:uiPriority w:val="99"/>
    <w:pPr>
      <w:widowControl/>
      <w:autoSpaceDN w:val="0"/>
      <w:jc w:val="left"/>
    </w:pPr>
    <w:rPr>
      <w:rFonts w:ascii="宋体" w:hAnsi="宋体" w:cs="宋体"/>
      <w:kern w:val="0"/>
      <w:szCs w:val="21"/>
    </w:rPr>
  </w:style>
  <w:style w:type="paragraph" w:customStyle="1" w:styleId="512">
    <w:name w:val="xl177"/>
    <w:basedOn w:val="1"/>
    <w:qFormat/>
    <w:uiPriority w:val="99"/>
    <w:pPr>
      <w:widowControl/>
      <w:pBdr>
        <w:top w:val="single" w:color="auto" w:sz="4" w:space="0"/>
        <w:bottom w:val="single" w:color="auto" w:sz="4" w:space="0"/>
      </w:pBdr>
      <w:autoSpaceDN w:val="0"/>
      <w:spacing w:before="100" w:beforeAutospacing="1" w:after="100" w:afterAutospacing="1"/>
      <w:jc w:val="center"/>
    </w:pPr>
    <w:rPr>
      <w:color w:val="000000"/>
      <w:kern w:val="0"/>
    </w:rPr>
  </w:style>
  <w:style w:type="paragraph" w:customStyle="1" w:styleId="513">
    <w:name w:val="xl145"/>
    <w:basedOn w:val="1"/>
    <w:qFormat/>
    <w:uiPriority w:val="99"/>
    <w:pPr>
      <w:widowControl/>
      <w:pBdr>
        <w:top w:val="single" w:color="auto" w:sz="8" w:space="0"/>
        <w:bottom w:val="single" w:color="auto" w:sz="4" w:space="0"/>
      </w:pBdr>
      <w:autoSpaceDN w:val="0"/>
      <w:spacing w:before="100" w:beforeAutospacing="1" w:after="100" w:afterAutospacing="1"/>
      <w:jc w:val="center"/>
    </w:pPr>
    <w:rPr>
      <w:rFonts w:ascii="宋体" w:hAnsi="宋体" w:cs="宋体"/>
      <w:b/>
      <w:bCs/>
      <w:kern w:val="0"/>
    </w:rPr>
  </w:style>
  <w:style w:type="paragraph" w:customStyle="1" w:styleId="514">
    <w:name w:val="无间隔1"/>
    <w:qFormat/>
    <w:uiPriority w:val="1"/>
    <w:pPr>
      <w:widowControl w:val="0"/>
      <w:spacing w:beforeLines="100" w:afterLines="100" w:line="360" w:lineRule="auto"/>
      <w:jc w:val="both"/>
    </w:pPr>
    <w:rPr>
      <w:rFonts w:ascii="Calibri" w:hAnsi="Calibri" w:eastAsia="宋体" w:cs="Times New Roman"/>
      <w:kern w:val="2"/>
      <w:sz w:val="21"/>
      <w:szCs w:val="21"/>
      <w:lang w:val="en-US" w:eastAsia="zh-CN" w:bidi="ar-SA"/>
    </w:rPr>
  </w:style>
  <w:style w:type="paragraph" w:customStyle="1" w:styleId="515">
    <w:name w:val="附录三级条标题"/>
    <w:basedOn w:val="516"/>
    <w:next w:val="302"/>
    <w:qFormat/>
    <w:uiPriority w:val="0"/>
    <w:pPr>
      <w:numPr>
        <w:ilvl w:val="5"/>
      </w:numPr>
      <w:outlineLvl w:val="4"/>
    </w:pPr>
  </w:style>
  <w:style w:type="paragraph" w:customStyle="1" w:styleId="516">
    <w:name w:val="附录二级条标题"/>
    <w:basedOn w:val="517"/>
    <w:next w:val="302"/>
    <w:qFormat/>
    <w:uiPriority w:val="0"/>
    <w:pPr>
      <w:numPr>
        <w:ilvl w:val="4"/>
      </w:numPr>
      <w:outlineLvl w:val="3"/>
    </w:pPr>
  </w:style>
  <w:style w:type="paragraph" w:customStyle="1" w:styleId="517">
    <w:name w:val="附录一级条标题"/>
    <w:basedOn w:val="518"/>
    <w:next w:val="302"/>
    <w:qFormat/>
    <w:uiPriority w:val="0"/>
    <w:pPr>
      <w:numPr>
        <w:ilvl w:val="3"/>
      </w:numPr>
      <w:autoSpaceDN w:val="0"/>
      <w:spacing w:beforeLines="0"/>
      <w:outlineLvl w:val="2"/>
    </w:pPr>
  </w:style>
  <w:style w:type="paragraph" w:customStyle="1" w:styleId="518">
    <w:name w:val="附录章标题"/>
    <w:next w:val="302"/>
    <w:qFormat/>
    <w:uiPriority w:val="0"/>
    <w:pPr>
      <w:numPr>
        <w:ilvl w:val="2"/>
        <w:numId w:val="18"/>
      </w:numPr>
      <w:wordWrap w:val="0"/>
      <w:overflowPunct w:val="0"/>
      <w:autoSpaceDE w:val="0"/>
      <w:spacing w:beforeLines="50" w:line="360" w:lineRule="auto"/>
      <w:ind w:hanging="350" w:hangingChars="350"/>
      <w:jc w:val="both"/>
      <w:outlineLvl w:val="1"/>
    </w:pPr>
    <w:rPr>
      <w:rFonts w:ascii="黑体" w:hAnsi="Times New Roman" w:eastAsia="黑体" w:cs="Times New Roman"/>
      <w:b/>
      <w:kern w:val="21"/>
      <w:sz w:val="21"/>
      <w:lang w:val="en-US" w:eastAsia="zh-CN" w:bidi="ar-SA"/>
    </w:rPr>
  </w:style>
  <w:style w:type="paragraph" w:customStyle="1" w:styleId="519">
    <w:name w:val="xl39"/>
    <w:basedOn w:val="1"/>
    <w:qFormat/>
    <w:uiPriority w:val="0"/>
    <w:pPr>
      <w:widowControl/>
      <w:pBdr>
        <w:top w:val="single" w:color="auto" w:sz="8" w:space="0"/>
        <w:bottom w:val="single" w:color="auto" w:sz="4" w:space="0"/>
      </w:pBdr>
      <w:spacing w:before="100" w:beforeAutospacing="1" w:after="100" w:afterAutospacing="1"/>
      <w:jc w:val="left"/>
    </w:pPr>
    <w:rPr>
      <w:rFonts w:ascii="宋体" w:hAnsi="宋体"/>
      <w:kern w:val="0"/>
    </w:rPr>
  </w:style>
  <w:style w:type="paragraph" w:customStyle="1" w:styleId="520">
    <w:name w:val="CM17"/>
    <w:basedOn w:val="439"/>
    <w:next w:val="439"/>
    <w:qFormat/>
    <w:uiPriority w:val="0"/>
    <w:rPr>
      <w:color w:val="auto"/>
    </w:rPr>
  </w:style>
  <w:style w:type="paragraph" w:customStyle="1" w:styleId="521">
    <w:name w:val="xl747672"/>
    <w:basedOn w:val="1"/>
    <w:qFormat/>
    <w:uiPriority w:val="99"/>
    <w:pPr>
      <w:widowControl/>
      <w:pBdr>
        <w:top w:val="single" w:color="000000" w:sz="4" w:space="1"/>
        <w:left w:val="single" w:color="000000" w:sz="4" w:space="1"/>
        <w:bottom w:val="single" w:color="000000" w:sz="4" w:space="0"/>
        <w:right w:val="single" w:color="000000" w:sz="4" w:space="1"/>
      </w:pBdr>
      <w:shd w:val="clear" w:color="auto" w:fill="CCFFCC"/>
      <w:autoSpaceDN w:val="0"/>
      <w:spacing w:before="100" w:beforeAutospacing="1" w:after="100" w:afterAutospacing="1"/>
      <w:jc w:val="left"/>
    </w:pPr>
    <w:rPr>
      <w:rFonts w:ascii="宋体" w:hAnsi="宋体" w:cs="宋体"/>
      <w:color w:val="000000"/>
      <w:kern w:val="0"/>
      <w:sz w:val="16"/>
      <w:szCs w:val="16"/>
    </w:rPr>
  </w:style>
  <w:style w:type="paragraph" w:customStyle="1" w:styleId="522">
    <w:name w:val="xl205"/>
    <w:basedOn w:val="1"/>
    <w:qFormat/>
    <w:uiPriority w:val="99"/>
    <w:pPr>
      <w:widowControl/>
      <w:pBdr>
        <w:top w:val="single" w:color="auto" w:sz="8" w:space="0"/>
        <w:bottom w:val="single" w:color="auto" w:sz="4" w:space="0"/>
        <w:right w:val="single" w:color="auto" w:sz="8" w:space="0"/>
      </w:pBdr>
      <w:autoSpaceDN w:val="0"/>
      <w:spacing w:before="100" w:beforeAutospacing="1" w:after="100" w:afterAutospacing="1"/>
      <w:jc w:val="center"/>
    </w:pPr>
    <w:rPr>
      <w:rFonts w:ascii="宋体" w:hAnsi="宋体" w:cs="宋体"/>
      <w:b/>
      <w:bCs/>
      <w:kern w:val="0"/>
    </w:rPr>
  </w:style>
  <w:style w:type="paragraph" w:customStyle="1" w:styleId="523">
    <w:name w:val="样式 正文首行缩进 + 宋体 五号 行距: 单倍行距"/>
    <w:basedOn w:val="58"/>
    <w:qFormat/>
    <w:uiPriority w:val="0"/>
    <w:pPr>
      <w:adjustRightInd/>
      <w:spacing w:after="0" w:line="240" w:lineRule="auto"/>
      <w:ind w:firstLine="437" w:firstLineChars="0"/>
      <w:jc w:val="both"/>
      <w:textAlignment w:val="auto"/>
    </w:pPr>
    <w:rPr>
      <w:rFonts w:ascii="宋体" w:hAnsi="宋体" w:cs="宋体"/>
      <w:kern w:val="2"/>
      <w:sz w:val="21"/>
    </w:rPr>
  </w:style>
  <w:style w:type="paragraph" w:customStyle="1" w:styleId="524">
    <w:name w:val="正文文字居中"/>
    <w:basedOn w:val="1"/>
    <w:next w:val="23"/>
    <w:qFormat/>
    <w:uiPriority w:val="0"/>
    <w:pPr>
      <w:adjustRightInd w:val="0"/>
      <w:snapToGrid w:val="0"/>
      <w:spacing w:line="360" w:lineRule="auto"/>
      <w:ind w:firstLine="420"/>
      <w:jc w:val="center"/>
    </w:pPr>
    <w:rPr>
      <w:rFonts w:ascii="宋体" w:hAnsi="宋体"/>
      <w:b/>
      <w:kern w:val="0"/>
      <w:szCs w:val="21"/>
    </w:rPr>
  </w:style>
  <w:style w:type="paragraph" w:customStyle="1" w:styleId="525">
    <w:name w:val="默认段落字体 Para Char Char Char Char Char Char1 Char"/>
    <w:basedOn w:val="1"/>
    <w:qFormat/>
    <w:uiPriority w:val="0"/>
    <w:pPr>
      <w:spacing w:line="360" w:lineRule="auto"/>
    </w:pPr>
    <w:rPr>
      <w:rFonts w:ascii="Tahoma" w:hAnsi="Tahoma"/>
      <w:sz w:val="28"/>
      <w:szCs w:val="20"/>
    </w:rPr>
  </w:style>
  <w:style w:type="paragraph" w:customStyle="1" w:styleId="526">
    <w:name w:val="xl157672"/>
    <w:basedOn w:val="1"/>
    <w:qFormat/>
    <w:uiPriority w:val="99"/>
    <w:pPr>
      <w:widowControl/>
      <w:autoSpaceDN w:val="0"/>
      <w:spacing w:before="100" w:beforeAutospacing="1" w:after="100" w:afterAutospacing="1"/>
      <w:jc w:val="left"/>
    </w:pPr>
    <w:rPr>
      <w:rFonts w:ascii="宋体" w:hAnsi="宋体" w:cs="宋体"/>
      <w:color w:val="000000"/>
      <w:kern w:val="0"/>
      <w:sz w:val="22"/>
    </w:rPr>
  </w:style>
  <w:style w:type="paragraph" w:customStyle="1" w:styleId="527">
    <w:name w:val="xl193"/>
    <w:basedOn w:val="1"/>
    <w:qFormat/>
    <w:uiPriority w:val="99"/>
    <w:pPr>
      <w:widowControl/>
      <w:pBdr>
        <w:top w:val="single" w:color="auto" w:sz="8" w:space="0"/>
        <w:bottom w:val="single" w:color="auto" w:sz="4" w:space="0"/>
      </w:pBdr>
      <w:autoSpaceDN w:val="0"/>
      <w:spacing w:before="100" w:beforeAutospacing="1" w:after="100" w:afterAutospacing="1"/>
      <w:jc w:val="center"/>
    </w:pPr>
    <w:rPr>
      <w:rFonts w:ascii="宋体" w:hAnsi="宋体" w:cs="宋体"/>
      <w:kern w:val="0"/>
    </w:rPr>
  </w:style>
  <w:style w:type="paragraph" w:customStyle="1" w:styleId="528">
    <w:name w:val="标题四"/>
    <w:basedOn w:val="7"/>
    <w:next w:val="153"/>
    <w:qFormat/>
    <w:uiPriority w:val="0"/>
    <w:pPr>
      <w:keepNext w:val="0"/>
      <w:keepLines w:val="0"/>
      <w:tabs>
        <w:tab w:val="left" w:pos="0"/>
        <w:tab w:val="left" w:pos="993"/>
      </w:tabs>
      <w:overflowPunct w:val="0"/>
      <w:autoSpaceDE w:val="0"/>
      <w:autoSpaceDN w:val="0"/>
      <w:adjustRightInd w:val="0"/>
      <w:snapToGrid w:val="0"/>
      <w:spacing w:beforeLines="100" w:afterLines="50" w:line="240" w:lineRule="auto"/>
    </w:pPr>
    <w:rPr>
      <w:rFonts w:ascii="Arial" w:hAnsi="Arial" w:cs="宋体"/>
      <w:kern w:val="0"/>
      <w:sz w:val="24"/>
      <w:szCs w:val="20"/>
    </w:rPr>
  </w:style>
  <w:style w:type="paragraph" w:customStyle="1" w:styleId="529">
    <w:name w:val="xl189"/>
    <w:basedOn w:val="1"/>
    <w:qFormat/>
    <w:uiPriority w:val="99"/>
    <w:pPr>
      <w:widowControl/>
      <w:pBdr>
        <w:top w:val="single" w:color="auto" w:sz="8" w:space="0"/>
        <w:left w:val="single" w:color="auto" w:sz="8" w:space="0"/>
        <w:bottom w:val="single" w:color="auto" w:sz="4" w:space="0"/>
        <w:right w:val="single" w:color="auto" w:sz="4" w:space="0"/>
      </w:pBdr>
      <w:autoSpaceDN w:val="0"/>
      <w:spacing w:before="100" w:beforeAutospacing="1" w:after="100" w:afterAutospacing="1"/>
      <w:jc w:val="center"/>
    </w:pPr>
    <w:rPr>
      <w:rFonts w:ascii="宋体" w:hAnsi="宋体" w:cs="宋体"/>
      <w:b/>
      <w:bCs/>
      <w:kern w:val="0"/>
    </w:rPr>
  </w:style>
  <w:style w:type="paragraph" w:customStyle="1" w:styleId="530">
    <w:name w:val="普通 (Web)"/>
    <w:basedOn w:val="1"/>
    <w:qFormat/>
    <w:uiPriority w:val="0"/>
    <w:pPr>
      <w:widowControl/>
      <w:adjustRightInd w:val="0"/>
      <w:snapToGrid w:val="0"/>
      <w:ind w:firstLine="400"/>
      <w:jc w:val="left"/>
    </w:pPr>
    <w:rPr>
      <w:rFonts w:ascii="Cambria" w:hAnsi="Cambria" w:eastAsia="Arial Unicode MS"/>
      <w:color w:val="000000"/>
      <w:kern w:val="0"/>
      <w:sz w:val="20"/>
      <w:szCs w:val="20"/>
    </w:rPr>
  </w:style>
  <w:style w:type="paragraph" w:customStyle="1" w:styleId="531">
    <w:name w:val="表格文本居中 +加重"/>
    <w:basedOn w:val="1"/>
    <w:qFormat/>
    <w:uiPriority w:val="99"/>
    <w:pPr>
      <w:autoSpaceDN w:val="0"/>
      <w:jc w:val="center"/>
    </w:pPr>
    <w:rPr>
      <w:b/>
    </w:rPr>
  </w:style>
  <w:style w:type="paragraph" w:customStyle="1" w:styleId="532">
    <w:name w:val="实施日期"/>
    <w:basedOn w:val="533"/>
    <w:qFormat/>
    <w:uiPriority w:val="0"/>
    <w:pPr>
      <w:framePr w:hSpace="0" w:xAlign="right"/>
      <w:numPr>
        <w:ilvl w:val="2"/>
        <w:numId w:val="26"/>
      </w:numPr>
      <w:jc w:val="right"/>
    </w:pPr>
  </w:style>
  <w:style w:type="paragraph" w:customStyle="1" w:styleId="533">
    <w:name w:val="发布日期"/>
    <w:qFormat/>
    <w:uiPriority w:val="0"/>
    <w:pPr>
      <w:framePr w:w="4000" w:h="473" w:hSpace="180" w:vSpace="180" w:wrap="around" w:vAnchor="margin" w:hAnchor="margin" w:y="13511" w:anchorLock="1"/>
      <w:spacing w:line="360" w:lineRule="auto"/>
      <w:ind w:left="350" w:hanging="350" w:hangingChars="350"/>
    </w:pPr>
    <w:rPr>
      <w:rFonts w:ascii="Times New Roman" w:hAnsi="Times New Roman" w:eastAsia="黑体" w:cs="Times New Roman"/>
      <w:sz w:val="28"/>
      <w:lang w:val="en-US" w:eastAsia="zh-CN" w:bidi="ar-SA"/>
    </w:rPr>
  </w:style>
  <w:style w:type="paragraph" w:customStyle="1" w:styleId="534">
    <w:name w:val="样式 ph 表格上标题"/>
    <w:basedOn w:val="1"/>
    <w:next w:val="492"/>
    <w:qFormat/>
    <w:uiPriority w:val="99"/>
    <w:pPr>
      <w:autoSpaceDN w:val="0"/>
      <w:jc w:val="center"/>
    </w:pPr>
    <w:rPr>
      <w:b/>
      <w:sz w:val="18"/>
      <w:szCs w:val="20"/>
    </w:rPr>
  </w:style>
  <w:style w:type="paragraph" w:customStyle="1" w:styleId="535">
    <w:name w:val="xl687672"/>
    <w:basedOn w:val="1"/>
    <w:qFormat/>
    <w:uiPriority w:val="99"/>
    <w:pPr>
      <w:widowControl/>
      <w:pBdr>
        <w:top w:val="single" w:color="000000" w:sz="4" w:space="1"/>
        <w:left w:val="single" w:color="000000" w:sz="4" w:space="1"/>
        <w:bottom w:val="single" w:color="000000" w:sz="4" w:space="0"/>
        <w:right w:val="single" w:color="000000" w:sz="4" w:space="1"/>
      </w:pBdr>
      <w:autoSpaceDN w:val="0"/>
      <w:spacing w:before="100" w:beforeAutospacing="1" w:after="100" w:afterAutospacing="1"/>
      <w:jc w:val="center"/>
    </w:pPr>
    <w:rPr>
      <w:rFonts w:ascii="宋体" w:hAnsi="宋体" w:cs="宋体"/>
      <w:color w:val="000000"/>
      <w:kern w:val="0"/>
      <w:sz w:val="16"/>
      <w:szCs w:val="16"/>
    </w:rPr>
  </w:style>
  <w:style w:type="paragraph" w:customStyle="1" w:styleId="536">
    <w:name w:val="xl199"/>
    <w:basedOn w:val="1"/>
    <w:qFormat/>
    <w:uiPriority w:val="99"/>
    <w:pPr>
      <w:widowControl/>
      <w:pBdr>
        <w:top w:val="single" w:color="auto" w:sz="4" w:space="0"/>
        <w:bottom w:val="single" w:color="auto" w:sz="4" w:space="0"/>
      </w:pBdr>
      <w:autoSpaceDN w:val="0"/>
      <w:spacing w:before="100" w:beforeAutospacing="1" w:after="100" w:afterAutospacing="1"/>
      <w:jc w:val="center"/>
    </w:pPr>
    <w:rPr>
      <w:color w:val="000000"/>
      <w:kern w:val="0"/>
    </w:rPr>
  </w:style>
  <w:style w:type="paragraph" w:customStyle="1" w:styleId="537">
    <w:name w:val="前言、引言标题"/>
    <w:next w:val="1"/>
    <w:qFormat/>
    <w:uiPriority w:val="0"/>
    <w:pPr>
      <w:shd w:val="clear" w:color="auto" w:fill="FFFFFF"/>
      <w:autoSpaceDN w:val="0"/>
      <w:spacing w:before="640" w:after="560"/>
      <w:jc w:val="center"/>
      <w:outlineLvl w:val="0"/>
    </w:pPr>
    <w:rPr>
      <w:rFonts w:ascii="黑体" w:hAnsi="Times New Roman" w:eastAsia="黑体" w:cs="Times New Roman"/>
      <w:sz w:val="32"/>
      <w:lang w:val="en-US" w:eastAsia="zh-CN" w:bidi="ar-SA"/>
    </w:rPr>
  </w:style>
  <w:style w:type="paragraph" w:customStyle="1" w:styleId="538">
    <w:name w:val="一级无标题条"/>
    <w:basedOn w:val="1"/>
    <w:qFormat/>
    <w:uiPriority w:val="0"/>
    <w:pPr>
      <w:numPr>
        <w:ilvl w:val="0"/>
        <w:numId w:val="27"/>
      </w:numPr>
      <w:tabs>
        <w:tab w:val="left" w:pos="420"/>
        <w:tab w:val="clear" w:pos="360"/>
      </w:tabs>
      <w:adjustRightInd w:val="0"/>
      <w:snapToGrid w:val="0"/>
    </w:pPr>
    <w:rPr>
      <w:b/>
    </w:rPr>
  </w:style>
  <w:style w:type="paragraph" w:customStyle="1" w:styleId="539">
    <w:name w:val="图 题注"/>
    <w:basedOn w:val="1"/>
    <w:next w:val="58"/>
    <w:qFormat/>
    <w:uiPriority w:val="0"/>
    <w:pPr>
      <w:suppressAutoHyphens/>
      <w:autoSpaceDN w:val="0"/>
      <w:jc w:val="center"/>
    </w:pPr>
    <w:rPr>
      <w:rFonts w:ascii="宋体" w:hAnsi="宋体"/>
      <w:kern w:val="3"/>
      <w:szCs w:val="21"/>
    </w:rPr>
  </w:style>
  <w:style w:type="paragraph" w:customStyle="1" w:styleId="540">
    <w:name w:val="封面标准文稿类别"/>
    <w:qFormat/>
    <w:uiPriority w:val="0"/>
    <w:pPr>
      <w:spacing w:before="440" w:line="400" w:lineRule="exact"/>
      <w:ind w:left="350" w:hanging="350" w:hangingChars="350"/>
      <w:jc w:val="center"/>
    </w:pPr>
    <w:rPr>
      <w:rFonts w:ascii="宋体" w:hAnsi="Times New Roman" w:eastAsia="宋体" w:cs="Times New Roman"/>
      <w:sz w:val="24"/>
      <w:lang w:val="en-US" w:eastAsia="zh-CN" w:bidi="ar-SA"/>
    </w:rPr>
  </w:style>
  <w:style w:type="paragraph" w:customStyle="1" w:styleId="541">
    <w:name w:val="1级列项"/>
    <w:basedOn w:val="91"/>
    <w:qFormat/>
    <w:uiPriority w:val="0"/>
    <w:pPr>
      <w:ind w:firstLine="0" w:firstLineChars="0"/>
    </w:pPr>
  </w:style>
  <w:style w:type="paragraph" w:customStyle="1" w:styleId="542">
    <w:name w:val="条文脚注"/>
    <w:basedOn w:val="45"/>
    <w:qFormat/>
    <w:uiPriority w:val="0"/>
    <w:pPr>
      <w:tabs>
        <w:tab w:val="left" w:pos="780"/>
      </w:tabs>
      <w:autoSpaceDN w:val="0"/>
      <w:adjustRightInd/>
      <w:spacing w:line="240" w:lineRule="auto"/>
      <w:ind w:left="200" w:leftChars="200" w:hanging="360" w:hangingChars="200"/>
      <w:jc w:val="both"/>
      <w:textAlignment w:val="auto"/>
    </w:pPr>
    <w:rPr>
      <w:rFonts w:ascii="宋体"/>
      <w:kern w:val="2"/>
    </w:rPr>
  </w:style>
  <w:style w:type="paragraph" w:customStyle="1" w:styleId="543">
    <w:name w:val="xl191"/>
    <w:basedOn w:val="1"/>
    <w:qFormat/>
    <w:uiPriority w:val="99"/>
    <w:pPr>
      <w:widowControl/>
      <w:pBdr>
        <w:top w:val="single" w:color="auto" w:sz="8" w:space="0"/>
        <w:left w:val="single" w:color="auto" w:sz="4" w:space="0"/>
        <w:bottom w:val="single" w:color="auto" w:sz="4" w:space="0"/>
        <w:right w:val="single" w:color="auto" w:sz="8" w:space="0"/>
      </w:pBdr>
      <w:autoSpaceDN w:val="0"/>
      <w:spacing w:before="100" w:beforeAutospacing="1" w:after="100" w:afterAutospacing="1"/>
      <w:jc w:val="center"/>
    </w:pPr>
    <w:rPr>
      <w:rFonts w:ascii="宋体" w:hAnsi="宋体" w:cs="宋体"/>
      <w:b/>
      <w:bCs/>
      <w:kern w:val="0"/>
    </w:rPr>
  </w:style>
  <w:style w:type="paragraph" w:customStyle="1" w:styleId="544">
    <w:name w:val="样式 正文首行缩进 + 首行缩进:  2 字符"/>
    <w:basedOn w:val="58"/>
    <w:qFormat/>
    <w:uiPriority w:val="99"/>
    <w:pPr>
      <w:autoSpaceDN w:val="0"/>
      <w:adjustRightInd/>
      <w:spacing w:after="0" w:line="360" w:lineRule="auto"/>
      <w:ind w:firstLine="480" w:firstLineChars="200"/>
      <w:jc w:val="both"/>
      <w:textAlignment w:val="auto"/>
    </w:pPr>
    <w:rPr>
      <w:rFonts w:cs="宋体"/>
      <w:kern w:val="2"/>
      <w:sz w:val="21"/>
    </w:rPr>
  </w:style>
  <w:style w:type="paragraph" w:customStyle="1" w:styleId="545">
    <w:name w:val="参考文献、索引标题"/>
    <w:basedOn w:val="537"/>
    <w:next w:val="1"/>
    <w:qFormat/>
    <w:uiPriority w:val="0"/>
    <w:pPr>
      <w:autoSpaceDN/>
      <w:spacing w:after="200" w:line="360" w:lineRule="auto"/>
      <w:ind w:left="350" w:hanging="350" w:hangingChars="350"/>
    </w:pPr>
    <w:rPr>
      <w:b/>
      <w:sz w:val="21"/>
    </w:rPr>
  </w:style>
  <w:style w:type="paragraph" w:customStyle="1" w:styleId="546">
    <w:name w:val="xl727672"/>
    <w:basedOn w:val="1"/>
    <w:qFormat/>
    <w:uiPriority w:val="99"/>
    <w:pPr>
      <w:widowControl/>
      <w:pBdr>
        <w:top w:val="single" w:color="000000" w:sz="4" w:space="1"/>
        <w:left w:val="single" w:color="000000" w:sz="4" w:space="1"/>
        <w:bottom w:val="single" w:color="000000" w:sz="4" w:space="0"/>
        <w:right w:val="single" w:color="000000" w:sz="4" w:space="1"/>
      </w:pBdr>
      <w:autoSpaceDN w:val="0"/>
      <w:spacing w:before="100" w:beforeAutospacing="1" w:after="100" w:afterAutospacing="1"/>
      <w:jc w:val="right"/>
    </w:pPr>
    <w:rPr>
      <w:rFonts w:ascii="Arial Narrow" w:hAnsi="Arial Narrow" w:cs="宋体"/>
      <w:color w:val="000000"/>
      <w:kern w:val="0"/>
      <w:sz w:val="14"/>
      <w:szCs w:val="14"/>
    </w:rPr>
  </w:style>
  <w:style w:type="paragraph" w:customStyle="1" w:styleId="547">
    <w:name w:val="xl203"/>
    <w:basedOn w:val="1"/>
    <w:qFormat/>
    <w:uiPriority w:val="99"/>
    <w:pPr>
      <w:widowControl/>
      <w:pBdr>
        <w:top w:val="single" w:color="auto" w:sz="4" w:space="0"/>
        <w:bottom w:val="single" w:color="auto" w:sz="4" w:space="0"/>
        <w:right w:val="single" w:color="auto" w:sz="4" w:space="0"/>
      </w:pBdr>
      <w:shd w:val="clear" w:color="auto" w:fill="00FFFF"/>
      <w:autoSpaceDN w:val="0"/>
      <w:spacing w:before="100" w:beforeAutospacing="1" w:after="100" w:afterAutospacing="1"/>
      <w:jc w:val="center"/>
    </w:pPr>
    <w:rPr>
      <w:rFonts w:ascii="宋体" w:hAnsi="宋体" w:cs="宋体"/>
      <w:b/>
      <w:bCs/>
      <w:kern w:val="0"/>
    </w:rPr>
  </w:style>
  <w:style w:type="paragraph" w:customStyle="1" w:styleId="548">
    <w:name w:val="样式27"/>
    <w:basedOn w:val="8"/>
    <w:qFormat/>
    <w:uiPriority w:val="0"/>
    <w:pPr>
      <w:widowControl/>
      <w:numPr>
        <w:ilvl w:val="0"/>
        <w:numId w:val="28"/>
      </w:numPr>
      <w:spacing w:before="0" w:after="0" w:line="360" w:lineRule="auto"/>
      <w:ind w:hanging="300" w:hangingChars="300"/>
      <w:jc w:val="left"/>
    </w:pPr>
    <w:rPr>
      <w:szCs w:val="24"/>
    </w:rPr>
  </w:style>
  <w:style w:type="paragraph" w:customStyle="1" w:styleId="549">
    <w:name w:val="图名/表名/表头样式"/>
    <w:basedOn w:val="91"/>
    <w:qFormat/>
    <w:uiPriority w:val="0"/>
    <w:pPr>
      <w:ind w:firstLine="0" w:firstLineChars="0"/>
      <w:jc w:val="center"/>
    </w:pPr>
    <w:rPr>
      <w:b/>
      <w:sz w:val="21"/>
      <w:szCs w:val="21"/>
    </w:rPr>
  </w:style>
  <w:style w:type="paragraph" w:customStyle="1" w:styleId="550">
    <w:name w:val="xl767672"/>
    <w:basedOn w:val="1"/>
    <w:qFormat/>
    <w:uiPriority w:val="99"/>
    <w:pPr>
      <w:widowControl/>
      <w:pBdr>
        <w:top w:val="single" w:color="000000" w:sz="4" w:space="1"/>
        <w:left w:val="single" w:color="000000" w:sz="4" w:space="1"/>
        <w:bottom w:val="single" w:color="000000" w:sz="4" w:space="0"/>
        <w:right w:val="single" w:color="000000" w:sz="4" w:space="1"/>
      </w:pBdr>
      <w:shd w:val="clear" w:color="auto" w:fill="CCFFCC"/>
      <w:autoSpaceDN w:val="0"/>
      <w:spacing w:before="100" w:beforeAutospacing="1" w:after="100" w:afterAutospacing="1"/>
      <w:jc w:val="right"/>
    </w:pPr>
    <w:rPr>
      <w:rFonts w:ascii="Arial Narrow" w:hAnsi="Arial Narrow" w:cs="宋体"/>
      <w:color w:val="000000"/>
      <w:kern w:val="0"/>
      <w:sz w:val="14"/>
      <w:szCs w:val="14"/>
    </w:rPr>
  </w:style>
  <w:style w:type="paragraph" w:customStyle="1" w:styleId="551">
    <w:name w:val="xl207"/>
    <w:basedOn w:val="1"/>
    <w:qFormat/>
    <w:uiPriority w:val="99"/>
    <w:pPr>
      <w:widowControl/>
      <w:pBdr>
        <w:top w:val="single" w:color="auto" w:sz="8" w:space="0"/>
        <w:bottom w:val="single" w:color="auto" w:sz="4" w:space="0"/>
        <w:right w:val="single" w:color="auto" w:sz="8" w:space="0"/>
      </w:pBdr>
      <w:autoSpaceDN w:val="0"/>
      <w:spacing w:before="100" w:beforeAutospacing="1" w:after="100" w:afterAutospacing="1"/>
      <w:jc w:val="center"/>
    </w:pPr>
    <w:rPr>
      <w:rFonts w:ascii="宋体" w:hAnsi="宋体" w:cs="宋体"/>
      <w:b/>
      <w:bCs/>
      <w:kern w:val="0"/>
    </w:rPr>
  </w:style>
  <w:style w:type="paragraph" w:customStyle="1" w:styleId="552">
    <w:name w:val="xl175"/>
    <w:basedOn w:val="1"/>
    <w:qFormat/>
    <w:uiPriority w:val="99"/>
    <w:pPr>
      <w:widowControl/>
      <w:pBdr>
        <w:top w:val="single" w:color="auto" w:sz="4" w:space="0"/>
        <w:left w:val="single" w:color="auto" w:sz="8" w:space="0"/>
        <w:bottom w:val="single" w:color="auto" w:sz="4" w:space="0"/>
        <w:right w:val="single" w:color="auto" w:sz="4" w:space="0"/>
      </w:pBdr>
      <w:autoSpaceDN w:val="0"/>
      <w:spacing w:before="100" w:beforeAutospacing="1" w:after="100" w:afterAutospacing="1"/>
      <w:jc w:val="center"/>
    </w:pPr>
    <w:rPr>
      <w:rFonts w:ascii="宋体" w:hAnsi="宋体" w:cs="宋体"/>
      <w:kern w:val="0"/>
    </w:rPr>
  </w:style>
  <w:style w:type="paragraph" w:customStyle="1" w:styleId="553">
    <w:name w:val="TOC 标题1"/>
    <w:basedOn w:val="3"/>
    <w:next w:val="1"/>
    <w:qFormat/>
    <w:uiPriority w:val="39"/>
    <w:pPr>
      <w:widowControl/>
      <w:numPr>
        <w:numId w:val="0"/>
      </w:numPr>
      <w:spacing w:before="340" w:beforeLines="50" w:after="330" w:afterLines="50" w:line="576" w:lineRule="auto"/>
      <w:outlineLvl w:val="9"/>
    </w:pPr>
    <w:rPr>
      <w:rFonts w:ascii="Calibri" w:hAnsi="Calibri"/>
      <w:sz w:val="44"/>
      <w:lang w:val="en-US"/>
    </w:rPr>
  </w:style>
  <w:style w:type="paragraph" w:customStyle="1" w:styleId="554">
    <w:name w:val="xl8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55">
    <w:name w:val="正文 页首行"/>
    <w:basedOn w:val="58"/>
    <w:next w:val="58"/>
    <w:qFormat/>
    <w:uiPriority w:val="2"/>
    <w:pPr>
      <w:wordWrap w:val="0"/>
      <w:autoSpaceDN w:val="0"/>
      <w:adjustRightInd/>
      <w:spacing w:after="0" w:line="120" w:lineRule="auto"/>
      <w:ind w:firstLine="200" w:firstLineChars="200"/>
      <w:jc w:val="both"/>
      <w:textAlignment w:val="auto"/>
    </w:pPr>
    <w:rPr>
      <w:rFonts w:ascii="宋体" w:hAnsi="宋体"/>
      <w:kern w:val="2"/>
      <w:szCs w:val="21"/>
    </w:rPr>
  </w:style>
  <w:style w:type="paragraph" w:customStyle="1" w:styleId="556">
    <w:name w:val="样式 正文文字样式 + 宋体 红色 行距: 1.5 倍行距"/>
    <w:basedOn w:val="1"/>
    <w:qFormat/>
    <w:uiPriority w:val="0"/>
    <w:pPr>
      <w:spacing w:line="360" w:lineRule="auto"/>
      <w:ind w:firstLine="200"/>
    </w:pPr>
    <w:rPr>
      <w:rFonts w:ascii="宋体" w:hAnsi="宋体" w:cs="宋体"/>
    </w:rPr>
  </w:style>
  <w:style w:type="paragraph" w:customStyle="1" w:styleId="557">
    <w:name w:val="样式 首行缩进:  2 字符"/>
    <w:basedOn w:val="1"/>
    <w:qFormat/>
    <w:uiPriority w:val="0"/>
    <w:pPr>
      <w:ind w:firstLine="420"/>
    </w:pPr>
    <w:rPr>
      <w:rFonts w:cs="宋体"/>
      <w:sz w:val="28"/>
      <w:szCs w:val="20"/>
    </w:rPr>
  </w:style>
  <w:style w:type="paragraph" w:customStyle="1" w:styleId="558">
    <w:name w:val="xl713163"/>
    <w:basedOn w:val="1"/>
    <w:qFormat/>
    <w:uiPriority w:val="99"/>
    <w:pPr>
      <w:widowControl/>
      <w:pBdr>
        <w:top w:val="single" w:color="000000" w:sz="4" w:space="1"/>
        <w:left w:val="single" w:color="000000" w:sz="4" w:space="1"/>
        <w:bottom w:val="single" w:color="000000" w:sz="4" w:space="0"/>
        <w:right w:val="single" w:color="000000" w:sz="4" w:space="1"/>
      </w:pBdr>
      <w:autoSpaceDN w:val="0"/>
      <w:spacing w:before="100" w:beforeAutospacing="1" w:after="100" w:afterAutospacing="1"/>
      <w:jc w:val="center"/>
    </w:pPr>
    <w:rPr>
      <w:rFonts w:ascii="宋体" w:hAnsi="宋体" w:cs="宋体"/>
      <w:color w:val="000000"/>
      <w:kern w:val="0"/>
      <w:sz w:val="14"/>
      <w:szCs w:val="14"/>
    </w:rPr>
  </w:style>
  <w:style w:type="paragraph" w:customStyle="1" w:styleId="559">
    <w:name w:val="流程图文字（小字）"/>
    <w:basedOn w:val="1"/>
    <w:qFormat/>
    <w:uiPriority w:val="99"/>
    <w:pPr>
      <w:autoSpaceDN w:val="0"/>
      <w:adjustRightInd w:val="0"/>
      <w:snapToGrid w:val="0"/>
      <w:spacing w:line="0" w:lineRule="atLeast"/>
      <w:jc w:val="center"/>
    </w:pPr>
    <w:rPr>
      <w:rFonts w:ascii="宋体" w:hAnsi="Courier New"/>
      <w:szCs w:val="20"/>
    </w:rPr>
  </w:style>
  <w:style w:type="paragraph" w:customStyle="1" w:styleId="560">
    <w:name w:val="xl187"/>
    <w:basedOn w:val="1"/>
    <w:qFormat/>
    <w:uiPriority w:val="99"/>
    <w:pPr>
      <w:widowControl/>
      <w:pBdr>
        <w:top w:val="single" w:color="auto" w:sz="4" w:space="0"/>
        <w:bottom w:val="single" w:color="auto" w:sz="4" w:space="0"/>
        <w:right w:val="single" w:color="auto" w:sz="8" w:space="0"/>
      </w:pBdr>
      <w:autoSpaceDN w:val="0"/>
      <w:spacing w:before="100" w:beforeAutospacing="1" w:after="100" w:afterAutospacing="1"/>
      <w:jc w:val="center"/>
    </w:pPr>
    <w:rPr>
      <w:rFonts w:ascii="宋体" w:hAnsi="宋体" w:cs="宋体"/>
      <w:kern w:val="0"/>
    </w:rPr>
  </w:style>
  <w:style w:type="paragraph" w:customStyle="1" w:styleId="561">
    <w:name w:val="表格文本 居中 + 小五"/>
    <w:basedOn w:val="434"/>
    <w:qFormat/>
    <w:uiPriority w:val="0"/>
    <w:rPr>
      <w:sz w:val="18"/>
    </w:rPr>
  </w:style>
  <w:style w:type="paragraph" w:customStyle="1" w:styleId="562">
    <w:name w:val="标书标题5"/>
    <w:basedOn w:val="1"/>
    <w:qFormat/>
    <w:uiPriority w:val="0"/>
    <w:pPr>
      <w:numPr>
        <w:ilvl w:val="4"/>
        <w:numId w:val="5"/>
      </w:numPr>
      <w:spacing w:before="280" w:after="290" w:line="377" w:lineRule="auto"/>
      <w:outlineLvl w:val="4"/>
    </w:pPr>
    <w:rPr>
      <w:b/>
      <w:sz w:val="28"/>
    </w:rPr>
  </w:style>
  <w:style w:type="paragraph" w:customStyle="1" w:styleId="563">
    <w:name w:val="标准书眉_奇数页"/>
    <w:next w:val="1"/>
    <w:qFormat/>
    <w:uiPriority w:val="0"/>
    <w:pPr>
      <w:tabs>
        <w:tab w:val="center" w:pos="4154"/>
        <w:tab w:val="right" w:pos="8306"/>
      </w:tabs>
      <w:spacing w:after="120" w:line="360" w:lineRule="auto"/>
      <w:ind w:left="350" w:hanging="350" w:hangingChars="350"/>
      <w:jc w:val="right"/>
    </w:pPr>
    <w:rPr>
      <w:rFonts w:ascii="Times New Roman" w:hAnsi="Times New Roman" w:eastAsia="宋体" w:cs="Times New Roman"/>
      <w:sz w:val="21"/>
      <w:lang w:val="en-US" w:eastAsia="zh-CN" w:bidi="ar-SA"/>
    </w:rPr>
  </w:style>
  <w:style w:type="paragraph" w:customStyle="1" w:styleId="564">
    <w:name w:val="封面二级标题文字"/>
    <w:basedOn w:val="91"/>
    <w:semiHidden/>
    <w:qFormat/>
    <w:uiPriority w:val="0"/>
    <w:pPr>
      <w:ind w:firstLine="0" w:firstLineChars="0"/>
      <w:jc w:val="center"/>
    </w:pPr>
    <w:rPr>
      <w:rFonts w:ascii="黑体" w:eastAsia="黑体"/>
      <w:b/>
      <w:sz w:val="44"/>
      <w:szCs w:val="44"/>
    </w:rPr>
  </w:style>
  <w:style w:type="paragraph" w:customStyle="1" w:styleId="565">
    <w:name w:val="xl165"/>
    <w:basedOn w:val="1"/>
    <w:qFormat/>
    <w:uiPriority w:val="99"/>
    <w:pPr>
      <w:widowControl/>
      <w:pBdr>
        <w:top w:val="single" w:color="auto" w:sz="4" w:space="0"/>
        <w:left w:val="single" w:color="auto" w:sz="4" w:space="0"/>
        <w:bottom w:val="single" w:color="auto" w:sz="4" w:space="0"/>
        <w:right w:val="single" w:color="auto" w:sz="4" w:space="0"/>
      </w:pBdr>
      <w:shd w:val="clear" w:color="auto" w:fill="00FFFF"/>
      <w:autoSpaceDN w:val="0"/>
      <w:spacing w:before="100" w:beforeAutospacing="1" w:after="100" w:afterAutospacing="1"/>
      <w:jc w:val="center"/>
    </w:pPr>
    <w:rPr>
      <w:rFonts w:ascii="宋体" w:hAnsi="宋体" w:cs="宋体"/>
      <w:color w:val="000000"/>
      <w:kern w:val="0"/>
    </w:rPr>
  </w:style>
  <w:style w:type="paragraph" w:customStyle="1" w:styleId="566">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b/>
      <w:bCs/>
      <w:kern w:val="0"/>
      <w:sz w:val="20"/>
      <w:szCs w:val="20"/>
    </w:rPr>
  </w:style>
  <w:style w:type="paragraph" w:customStyle="1" w:styleId="567">
    <w:name w:val="xl132"/>
    <w:basedOn w:val="1"/>
    <w:qFormat/>
    <w:uiPriority w:val="0"/>
    <w:pPr>
      <w:widowControl/>
      <w:pBdr>
        <w:top w:val="single" w:color="auto" w:sz="4" w:space="0"/>
        <w:bottom w:val="single" w:color="auto" w:sz="4" w:space="0"/>
        <w:right w:val="single" w:color="auto" w:sz="4" w:space="0"/>
      </w:pBdr>
      <w:autoSpaceDN w:val="0"/>
      <w:spacing w:before="100" w:beforeAutospacing="1" w:after="100" w:afterAutospacing="1"/>
      <w:jc w:val="center"/>
    </w:pPr>
    <w:rPr>
      <w:rFonts w:ascii="宋体" w:hAnsi="宋体" w:cs="宋体"/>
      <w:color w:val="000000"/>
      <w:kern w:val="0"/>
    </w:rPr>
  </w:style>
  <w:style w:type="paragraph" w:customStyle="1" w:styleId="568">
    <w:name w:val="xl160"/>
    <w:basedOn w:val="1"/>
    <w:qFormat/>
    <w:uiPriority w:val="99"/>
    <w:pPr>
      <w:widowControl/>
      <w:pBdr>
        <w:top w:val="single" w:color="auto" w:sz="4" w:space="0"/>
        <w:bottom w:val="single" w:color="auto" w:sz="4" w:space="0"/>
      </w:pBdr>
      <w:autoSpaceDN w:val="0"/>
      <w:spacing w:before="100" w:beforeAutospacing="1" w:after="100" w:afterAutospacing="1"/>
      <w:jc w:val="center"/>
    </w:pPr>
    <w:rPr>
      <w:rFonts w:ascii="宋体" w:hAnsi="宋体" w:cs="宋体"/>
      <w:color w:val="000000"/>
      <w:kern w:val="0"/>
    </w:rPr>
  </w:style>
  <w:style w:type="paragraph" w:customStyle="1" w:styleId="569">
    <w:name w:val="xl142"/>
    <w:basedOn w:val="1"/>
    <w:qFormat/>
    <w:uiPriority w:val="99"/>
    <w:pPr>
      <w:widowControl/>
      <w:pBdr>
        <w:top w:val="single" w:color="auto" w:sz="4" w:space="0"/>
        <w:left w:val="single" w:color="auto" w:sz="4" w:space="0"/>
        <w:bottom w:val="single" w:color="auto" w:sz="4" w:space="0"/>
      </w:pBdr>
      <w:shd w:val="clear" w:color="auto" w:fill="00FFFF"/>
      <w:autoSpaceDN w:val="0"/>
      <w:spacing w:before="100" w:beforeAutospacing="1" w:after="100" w:afterAutospacing="1"/>
      <w:jc w:val="center"/>
    </w:pPr>
    <w:rPr>
      <w:kern w:val="0"/>
    </w:rPr>
  </w:style>
  <w:style w:type="paragraph" w:customStyle="1" w:styleId="570">
    <w:name w:val="xl128"/>
    <w:basedOn w:val="1"/>
    <w:qFormat/>
    <w:uiPriority w:val="0"/>
    <w:pPr>
      <w:widowControl/>
      <w:pBdr>
        <w:top w:val="single" w:color="auto" w:sz="4" w:space="0"/>
        <w:bottom w:val="single" w:color="auto" w:sz="4" w:space="0"/>
      </w:pBdr>
      <w:shd w:val="clear" w:color="auto" w:fill="00FFFF"/>
      <w:autoSpaceDN w:val="0"/>
      <w:spacing w:before="100" w:beforeAutospacing="1" w:after="100" w:afterAutospacing="1"/>
      <w:jc w:val="left"/>
    </w:pPr>
    <w:rPr>
      <w:rFonts w:ascii="宋体" w:hAnsi="宋体" w:cs="宋体"/>
      <w:b/>
      <w:bCs/>
      <w:kern w:val="0"/>
    </w:rPr>
  </w:style>
  <w:style w:type="paragraph" w:customStyle="1" w:styleId="571">
    <w:name w:val="2级列项"/>
    <w:basedOn w:val="541"/>
    <w:qFormat/>
    <w:uiPriority w:val="0"/>
    <w:pPr>
      <w:numPr>
        <w:ilvl w:val="1"/>
        <w:numId w:val="29"/>
      </w:numPr>
    </w:pPr>
  </w:style>
  <w:style w:type="paragraph" w:customStyle="1" w:styleId="572">
    <w:name w:val="È±Ê¡ÎÄ±¾"/>
    <w:basedOn w:val="1"/>
    <w:qFormat/>
    <w:uiPriority w:val="0"/>
    <w:pPr>
      <w:widowControl/>
      <w:overflowPunct w:val="0"/>
      <w:autoSpaceDE w:val="0"/>
      <w:autoSpaceDN w:val="0"/>
      <w:adjustRightInd w:val="0"/>
      <w:spacing w:line="412" w:lineRule="atLeast"/>
      <w:jc w:val="left"/>
      <w:textAlignment w:val="baseline"/>
    </w:pPr>
    <w:rPr>
      <w:kern w:val="0"/>
      <w:szCs w:val="20"/>
    </w:rPr>
  </w:style>
  <w:style w:type="paragraph" w:customStyle="1" w:styleId="573">
    <w:name w:val="正文3"/>
    <w:basedOn w:val="1"/>
    <w:qFormat/>
    <w:uiPriority w:val="99"/>
    <w:pPr>
      <w:autoSpaceDN w:val="0"/>
      <w:spacing w:before="60" w:after="60" w:line="360" w:lineRule="auto"/>
      <w:outlineLvl w:val="8"/>
    </w:pPr>
    <w:rPr>
      <w:szCs w:val="21"/>
    </w:rPr>
  </w:style>
  <w:style w:type="paragraph" w:customStyle="1" w:styleId="574">
    <w:name w:val="xl633163"/>
    <w:basedOn w:val="1"/>
    <w:qFormat/>
    <w:uiPriority w:val="99"/>
    <w:pPr>
      <w:widowControl/>
      <w:autoSpaceDN w:val="0"/>
      <w:spacing w:before="100" w:beforeAutospacing="1" w:after="100" w:afterAutospacing="1"/>
      <w:jc w:val="center"/>
    </w:pPr>
    <w:rPr>
      <w:rFonts w:ascii="宋体" w:hAnsi="宋体" w:cs="宋体"/>
      <w:b/>
      <w:bCs/>
      <w:color w:val="000000"/>
      <w:kern w:val="0"/>
      <w:sz w:val="32"/>
      <w:szCs w:val="32"/>
    </w:rPr>
  </w:style>
  <w:style w:type="paragraph" w:customStyle="1" w:styleId="575">
    <w:name w:val="xl172"/>
    <w:basedOn w:val="1"/>
    <w:qFormat/>
    <w:uiPriority w:val="99"/>
    <w:pPr>
      <w:widowControl/>
      <w:pBdr>
        <w:top w:val="single" w:color="auto" w:sz="4" w:space="0"/>
        <w:left w:val="single" w:color="auto" w:sz="4" w:space="0"/>
        <w:bottom w:val="single" w:color="auto" w:sz="4" w:space="0"/>
        <w:right w:val="single" w:color="auto" w:sz="4" w:space="0"/>
      </w:pBdr>
      <w:autoSpaceDN w:val="0"/>
      <w:spacing w:before="100" w:beforeAutospacing="1" w:after="100" w:afterAutospacing="1"/>
      <w:jc w:val="center"/>
    </w:pPr>
    <w:rPr>
      <w:color w:val="000000"/>
      <w:kern w:val="0"/>
    </w:rPr>
  </w:style>
  <w:style w:type="paragraph" w:customStyle="1" w:styleId="576">
    <w:name w:val="xl156"/>
    <w:basedOn w:val="1"/>
    <w:qFormat/>
    <w:uiPriority w:val="99"/>
    <w:pPr>
      <w:widowControl/>
      <w:pBdr>
        <w:top w:val="single" w:color="auto" w:sz="4" w:space="0"/>
        <w:left w:val="single" w:color="auto" w:sz="8" w:space="0"/>
        <w:bottom w:val="single" w:color="auto" w:sz="4" w:space="0"/>
      </w:pBdr>
      <w:autoSpaceDN w:val="0"/>
      <w:spacing w:before="100" w:beforeAutospacing="1" w:after="100" w:afterAutospacing="1"/>
      <w:jc w:val="center"/>
    </w:pPr>
    <w:rPr>
      <w:rFonts w:ascii="宋体" w:hAnsi="宋体" w:cs="宋体"/>
      <w:kern w:val="0"/>
    </w:rPr>
  </w:style>
  <w:style w:type="paragraph" w:customStyle="1" w:styleId="577">
    <w:name w:val="表格文本 居左 + 小五"/>
    <w:basedOn w:val="123"/>
    <w:qFormat/>
    <w:uiPriority w:val="34"/>
    <w:pPr>
      <w:suppressAutoHyphens w:val="0"/>
      <w:wordWrap w:val="0"/>
    </w:pPr>
    <w:rPr>
      <w:rFonts w:hAnsi="宋体"/>
      <w:kern w:val="2"/>
      <w:sz w:val="18"/>
      <w:szCs w:val="21"/>
    </w:rPr>
  </w:style>
  <w:style w:type="paragraph" w:customStyle="1" w:styleId="578">
    <w:name w:val="基准标题"/>
    <w:basedOn w:val="23"/>
    <w:next w:val="23"/>
    <w:qFormat/>
    <w:uiPriority w:val="98"/>
    <w:pPr>
      <w:keepNext/>
      <w:keepLines/>
      <w:widowControl/>
      <w:numPr>
        <w:ilvl w:val="0"/>
        <w:numId w:val="30"/>
      </w:numPr>
      <w:suppressAutoHyphens/>
      <w:autoSpaceDN w:val="0"/>
      <w:adjustRightInd/>
      <w:spacing w:after="0" w:line="360" w:lineRule="auto"/>
      <w:textAlignment w:val="auto"/>
    </w:pPr>
    <w:rPr>
      <w:rFonts w:ascii="Garamond" w:hAnsi="Garamond"/>
      <w:spacing w:val="-5"/>
      <w:kern w:val="3"/>
      <w:szCs w:val="24"/>
      <w:lang w:eastAsia="ar-SA"/>
    </w:rPr>
  </w:style>
  <w:style w:type="paragraph" w:customStyle="1" w:styleId="579">
    <w:name w:val="附录五级条标题"/>
    <w:basedOn w:val="580"/>
    <w:next w:val="302"/>
    <w:qFormat/>
    <w:uiPriority w:val="0"/>
    <w:pPr>
      <w:numPr>
        <w:numId w:val="0"/>
      </w:numPr>
      <w:tabs>
        <w:tab w:val="left" w:pos="360"/>
      </w:tabs>
      <w:outlineLvl w:val="6"/>
    </w:pPr>
  </w:style>
  <w:style w:type="paragraph" w:customStyle="1" w:styleId="580">
    <w:name w:val="附录四级条标题"/>
    <w:basedOn w:val="515"/>
    <w:next w:val="302"/>
    <w:qFormat/>
    <w:uiPriority w:val="0"/>
    <w:pPr>
      <w:numPr>
        <w:ilvl w:val="0"/>
        <w:numId w:val="31"/>
      </w:numPr>
      <w:outlineLvl w:val="5"/>
    </w:pPr>
  </w:style>
  <w:style w:type="paragraph" w:customStyle="1" w:styleId="581">
    <w:name w:val="标书标题2"/>
    <w:next w:val="93"/>
    <w:qFormat/>
    <w:uiPriority w:val="0"/>
    <w:pPr>
      <w:numPr>
        <w:ilvl w:val="1"/>
        <w:numId w:val="5"/>
      </w:numPr>
      <w:spacing w:before="260" w:after="260" w:line="415" w:lineRule="auto"/>
      <w:outlineLvl w:val="1"/>
    </w:pPr>
    <w:rPr>
      <w:rFonts w:ascii="Verdana" w:hAnsi="Verdana" w:eastAsia="宋体" w:cs="Times New Roman"/>
      <w:b/>
      <w:iCs/>
      <w:color w:val="000000"/>
      <w:sz w:val="36"/>
      <w:lang w:val="en-US" w:eastAsia="en-US" w:bidi="ar-SA"/>
    </w:rPr>
  </w:style>
  <w:style w:type="paragraph" w:customStyle="1" w:styleId="582">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b/>
      <w:bCs/>
      <w:kern w:val="0"/>
      <w:sz w:val="20"/>
      <w:szCs w:val="20"/>
    </w:rPr>
  </w:style>
  <w:style w:type="paragraph" w:customStyle="1" w:styleId="583">
    <w:name w:val="正文字缩2字"/>
    <w:basedOn w:val="1"/>
    <w:qFormat/>
    <w:uiPriority w:val="0"/>
    <w:pPr>
      <w:widowControl/>
      <w:spacing w:beforeLines="100" w:afterLines="100" w:line="360" w:lineRule="auto"/>
      <w:ind w:left="200" w:leftChars="200" w:firstLine="200"/>
      <w:jc w:val="center"/>
    </w:pPr>
  </w:style>
  <w:style w:type="paragraph" w:customStyle="1" w:styleId="584">
    <w:name w:val="xl169"/>
    <w:basedOn w:val="1"/>
    <w:qFormat/>
    <w:uiPriority w:val="99"/>
    <w:pPr>
      <w:widowControl/>
      <w:pBdr>
        <w:top w:val="single" w:color="auto" w:sz="4" w:space="0"/>
        <w:bottom w:val="single" w:color="auto" w:sz="4" w:space="0"/>
        <w:right w:val="single" w:color="auto" w:sz="4" w:space="0"/>
      </w:pBdr>
      <w:autoSpaceDN w:val="0"/>
      <w:spacing w:before="100" w:beforeAutospacing="1" w:after="100" w:afterAutospacing="1"/>
      <w:jc w:val="center"/>
    </w:pPr>
    <w:rPr>
      <w:rFonts w:ascii="宋体" w:hAnsi="宋体" w:cs="宋体"/>
      <w:color w:val="000000"/>
      <w:kern w:val="0"/>
    </w:rPr>
  </w:style>
  <w:style w:type="paragraph" w:customStyle="1" w:styleId="585">
    <w:name w:val="xl136"/>
    <w:basedOn w:val="1"/>
    <w:qFormat/>
    <w:uiPriority w:val="0"/>
    <w:pPr>
      <w:widowControl/>
      <w:pBdr>
        <w:top w:val="single" w:color="auto" w:sz="4" w:space="0"/>
        <w:bottom w:val="single" w:color="auto" w:sz="8" w:space="0"/>
        <w:right w:val="single" w:color="auto" w:sz="4" w:space="0"/>
      </w:pBdr>
      <w:shd w:val="clear" w:color="auto" w:fill="00FFFF"/>
      <w:autoSpaceDN w:val="0"/>
      <w:spacing w:before="100" w:beforeAutospacing="1" w:after="100" w:afterAutospacing="1"/>
      <w:jc w:val="center"/>
    </w:pPr>
    <w:rPr>
      <w:rFonts w:ascii="宋体" w:hAnsi="宋体" w:cs="宋体"/>
      <w:kern w:val="0"/>
    </w:rPr>
  </w:style>
  <w:style w:type="paragraph" w:customStyle="1" w:styleId="586">
    <w:name w:val="连续正文文字"/>
    <w:basedOn w:val="23"/>
    <w:qFormat/>
    <w:uiPriority w:val="0"/>
    <w:pPr>
      <w:keepNext/>
      <w:widowControl/>
      <w:adjustRightInd/>
      <w:spacing w:beforeLines="15" w:afterLines="10"/>
      <w:ind w:left="357" w:firstLine="425"/>
      <w:jc w:val="center"/>
      <w:textAlignment w:val="auto"/>
    </w:pPr>
    <w:rPr>
      <w:rFonts w:ascii="Arial" w:hAnsi="Arial" w:eastAsia="中文正文" w:cs="Arial"/>
      <w:bCs/>
      <w:spacing w:val="2"/>
      <w:position w:val="2"/>
      <w:sz w:val="18"/>
      <w:szCs w:val="18"/>
    </w:rPr>
  </w:style>
  <w:style w:type="paragraph" w:customStyle="1" w:styleId="587">
    <w:name w:val="封面 黑体一号 居中"/>
    <w:basedOn w:val="413"/>
    <w:next w:val="413"/>
    <w:qFormat/>
    <w:uiPriority w:val="18"/>
    <w:pPr>
      <w:jc w:val="center"/>
    </w:pPr>
    <w:rPr>
      <w:sz w:val="52"/>
    </w:rPr>
  </w:style>
  <w:style w:type="paragraph" w:customStyle="1" w:styleId="588">
    <w:name w:val="字母编号列项（一级）"/>
    <w:qFormat/>
    <w:uiPriority w:val="0"/>
    <w:pPr>
      <w:numPr>
        <w:ilvl w:val="1"/>
        <w:numId w:val="26"/>
      </w:numPr>
      <w:spacing w:line="360" w:lineRule="auto"/>
      <w:ind w:hanging="350" w:hangingChars="350"/>
      <w:jc w:val="both"/>
    </w:pPr>
    <w:rPr>
      <w:rFonts w:ascii="宋体" w:hAnsi="Times New Roman" w:eastAsia="宋体" w:cs="Times New Roman"/>
      <w:sz w:val="21"/>
      <w:lang w:val="en-US" w:eastAsia="zh-CN" w:bidi="ar-SA"/>
    </w:rPr>
  </w:style>
  <w:style w:type="paragraph" w:customStyle="1" w:styleId="589">
    <w:name w:val="标题 三号"/>
    <w:basedOn w:val="126"/>
    <w:next w:val="58"/>
    <w:qFormat/>
    <w:uiPriority w:val="9"/>
    <w:pPr>
      <w:jc w:val="center"/>
    </w:pPr>
    <w:rPr>
      <w:rFonts w:ascii="Calibri" w:hAnsi="Calibri"/>
      <w:sz w:val="32"/>
    </w:rPr>
  </w:style>
  <w:style w:type="paragraph" w:customStyle="1" w:styleId="590">
    <w:name w:val="Char Char Char Char Char Char Char1 Char Char Char Char Char Char"/>
    <w:basedOn w:val="1"/>
    <w:qFormat/>
    <w:uiPriority w:val="0"/>
    <w:pPr>
      <w:widowControl/>
      <w:numPr>
        <w:ilvl w:val="1"/>
        <w:numId w:val="32"/>
      </w:numPr>
      <w:spacing w:after="120"/>
      <w:ind w:left="0" w:firstLine="0"/>
      <w:jc w:val="left"/>
    </w:pPr>
    <w:rPr>
      <w:szCs w:val="20"/>
    </w:rPr>
  </w:style>
  <w:style w:type="paragraph" w:customStyle="1" w:styleId="591">
    <w:name w:val="xl140"/>
    <w:basedOn w:val="1"/>
    <w:qFormat/>
    <w:uiPriority w:val="99"/>
    <w:pPr>
      <w:widowControl/>
      <w:pBdr>
        <w:top w:val="single" w:color="auto" w:sz="4" w:space="0"/>
        <w:left w:val="single" w:color="auto" w:sz="8" w:space="0"/>
        <w:bottom w:val="single" w:color="auto" w:sz="4" w:space="0"/>
        <w:right w:val="single" w:color="auto" w:sz="4" w:space="0"/>
      </w:pBdr>
      <w:autoSpaceDN w:val="0"/>
      <w:spacing w:before="100" w:beforeAutospacing="1" w:after="100" w:afterAutospacing="1"/>
      <w:jc w:val="center"/>
    </w:pPr>
    <w:rPr>
      <w:kern w:val="0"/>
    </w:rPr>
  </w:style>
  <w:style w:type="paragraph" w:customStyle="1" w:styleId="592">
    <w:name w:val="表格内小标题"/>
    <w:basedOn w:val="1"/>
    <w:qFormat/>
    <w:uiPriority w:val="0"/>
    <w:pPr>
      <w:widowControl/>
      <w:autoSpaceDN w:val="0"/>
      <w:jc w:val="center"/>
    </w:pPr>
    <w:rPr>
      <w:rFonts w:ascii="宋体" w:hAnsi="宋体" w:eastAsia="黑体" w:cs="宋体"/>
      <w:b/>
      <w:bCs/>
      <w:kern w:val="0"/>
      <w:szCs w:val="20"/>
    </w:rPr>
  </w:style>
  <w:style w:type="paragraph" w:customStyle="1" w:styleId="593">
    <w:name w:val="xl697672"/>
    <w:basedOn w:val="1"/>
    <w:qFormat/>
    <w:uiPriority w:val="99"/>
    <w:pPr>
      <w:widowControl/>
      <w:pBdr>
        <w:top w:val="single" w:color="000000" w:sz="4" w:space="1"/>
        <w:left w:val="single" w:color="000000" w:sz="4" w:space="1"/>
        <w:bottom w:val="single" w:color="000000" w:sz="4" w:space="0"/>
        <w:right w:val="single" w:color="000000" w:sz="4" w:space="1"/>
      </w:pBdr>
      <w:autoSpaceDN w:val="0"/>
      <w:spacing w:before="100" w:beforeAutospacing="1" w:after="100" w:afterAutospacing="1"/>
      <w:jc w:val="right"/>
    </w:pPr>
    <w:rPr>
      <w:rFonts w:ascii="宋体" w:hAnsi="宋体" w:cs="宋体"/>
      <w:color w:val="000000"/>
      <w:kern w:val="0"/>
      <w:sz w:val="16"/>
      <w:szCs w:val="16"/>
    </w:rPr>
  </w:style>
  <w:style w:type="paragraph" w:customStyle="1" w:styleId="594">
    <w:name w:val="xl200"/>
    <w:basedOn w:val="1"/>
    <w:qFormat/>
    <w:uiPriority w:val="99"/>
    <w:pPr>
      <w:widowControl/>
      <w:pBdr>
        <w:top w:val="single" w:color="auto" w:sz="4" w:space="0"/>
        <w:left w:val="single" w:color="auto" w:sz="4" w:space="0"/>
        <w:bottom w:val="single" w:color="auto" w:sz="4" w:space="0"/>
        <w:right w:val="single" w:color="auto" w:sz="4" w:space="0"/>
      </w:pBdr>
      <w:shd w:val="clear" w:color="auto" w:fill="00FFFF"/>
      <w:autoSpaceDN w:val="0"/>
      <w:spacing w:before="100" w:beforeAutospacing="1" w:after="100" w:afterAutospacing="1"/>
      <w:jc w:val="center"/>
    </w:pPr>
    <w:rPr>
      <w:rFonts w:ascii="宋体" w:hAnsi="宋体" w:cs="宋体"/>
      <w:b/>
      <w:bCs/>
      <w:kern w:val="0"/>
    </w:rPr>
  </w:style>
  <w:style w:type="paragraph" w:customStyle="1" w:styleId="595">
    <w:name w:val="xl164"/>
    <w:basedOn w:val="1"/>
    <w:qFormat/>
    <w:uiPriority w:val="99"/>
    <w:pPr>
      <w:widowControl/>
      <w:pBdr>
        <w:top w:val="single" w:color="auto" w:sz="4" w:space="0"/>
        <w:left w:val="single" w:color="auto" w:sz="4" w:space="0"/>
        <w:bottom w:val="single" w:color="auto" w:sz="4" w:space="0"/>
        <w:right w:val="single" w:color="auto" w:sz="4" w:space="0"/>
      </w:pBdr>
      <w:autoSpaceDN w:val="0"/>
      <w:spacing w:before="100" w:beforeAutospacing="1" w:after="100" w:afterAutospacing="1"/>
      <w:jc w:val="center"/>
    </w:pPr>
    <w:rPr>
      <w:rFonts w:ascii="宋体" w:hAnsi="宋体" w:cs="宋体"/>
      <w:color w:val="000000"/>
      <w:kern w:val="0"/>
    </w:rPr>
  </w:style>
  <w:style w:type="paragraph" w:customStyle="1" w:styleId="596">
    <w:name w:val="query_click"/>
    <w:basedOn w:val="1"/>
    <w:qFormat/>
    <w:uiPriority w:val="99"/>
    <w:pPr>
      <w:widowControl/>
      <w:shd w:val="clear" w:color="auto" w:fill="84C0F5"/>
      <w:autoSpaceDN w:val="0"/>
      <w:spacing w:before="100" w:beforeAutospacing="1" w:after="100" w:afterAutospacing="1"/>
      <w:jc w:val="left"/>
    </w:pPr>
    <w:rPr>
      <w:rFonts w:ascii="Arial Unicode MS" w:hAnsi="Arial Unicode MS" w:eastAsia="Arial Unicode MS" w:cs="Arial Unicode MS"/>
      <w:color w:val="000000"/>
      <w:kern w:val="0"/>
    </w:rPr>
  </w:style>
  <w:style w:type="paragraph" w:customStyle="1" w:styleId="597">
    <w:name w:val="注："/>
    <w:next w:val="302"/>
    <w:qFormat/>
    <w:uiPriority w:val="0"/>
    <w:pPr>
      <w:widowControl w:val="0"/>
      <w:numPr>
        <w:ilvl w:val="0"/>
        <w:numId w:val="33"/>
      </w:numPr>
      <w:autoSpaceDE w:val="0"/>
      <w:autoSpaceDN w:val="0"/>
      <w:spacing w:line="360" w:lineRule="auto"/>
      <w:ind w:hanging="350" w:hangingChars="350"/>
      <w:jc w:val="both"/>
    </w:pPr>
    <w:rPr>
      <w:rFonts w:ascii="宋体" w:hAnsi="Times New Roman" w:eastAsia="宋体" w:cs="Times New Roman"/>
      <w:sz w:val="18"/>
      <w:lang w:val="en-US" w:eastAsia="zh-CN" w:bidi="ar-SA"/>
    </w:rPr>
  </w:style>
  <w:style w:type="paragraph" w:customStyle="1" w:styleId="598">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pPr>
    <w:rPr>
      <w:rFonts w:ascii="宋体" w:hAnsi="宋体" w:cs="宋体"/>
      <w:b/>
      <w:bCs/>
      <w:kern w:val="0"/>
      <w:sz w:val="20"/>
      <w:szCs w:val="20"/>
    </w:rPr>
  </w:style>
  <w:style w:type="paragraph" w:customStyle="1" w:styleId="599">
    <w:name w:val="xl657672"/>
    <w:basedOn w:val="1"/>
    <w:qFormat/>
    <w:uiPriority w:val="99"/>
    <w:pPr>
      <w:widowControl/>
      <w:autoSpaceDN w:val="0"/>
      <w:spacing w:before="100" w:beforeAutospacing="1" w:after="100" w:afterAutospacing="1"/>
      <w:jc w:val="left"/>
    </w:pPr>
    <w:rPr>
      <w:rFonts w:ascii="宋体" w:hAnsi="宋体" w:cs="宋体"/>
      <w:color w:val="000000"/>
      <w:kern w:val="0"/>
      <w:sz w:val="18"/>
      <w:szCs w:val="18"/>
    </w:rPr>
  </w:style>
  <w:style w:type="paragraph" w:customStyle="1" w:styleId="600">
    <w:name w:val="xl196"/>
    <w:basedOn w:val="1"/>
    <w:qFormat/>
    <w:uiPriority w:val="99"/>
    <w:pPr>
      <w:widowControl/>
      <w:pBdr>
        <w:top w:val="single" w:color="auto" w:sz="4" w:space="0"/>
        <w:bottom w:val="single" w:color="auto" w:sz="4" w:space="0"/>
        <w:right w:val="single" w:color="auto" w:sz="4" w:space="0"/>
      </w:pBdr>
      <w:autoSpaceDN w:val="0"/>
      <w:spacing w:before="100" w:beforeAutospacing="1" w:after="100" w:afterAutospacing="1"/>
      <w:jc w:val="center"/>
    </w:pPr>
    <w:rPr>
      <w:color w:val="000000"/>
      <w:kern w:val="0"/>
    </w:rPr>
  </w:style>
  <w:style w:type="paragraph" w:customStyle="1" w:styleId="601">
    <w:name w:val="表格正文 居左"/>
    <w:basedOn w:val="1"/>
    <w:qFormat/>
    <w:uiPriority w:val="4"/>
    <w:pPr>
      <w:autoSpaceDN w:val="0"/>
      <w:jc w:val="left"/>
    </w:pPr>
    <w:rPr>
      <w:rFonts w:ascii="宋体"/>
      <w:szCs w:val="21"/>
    </w:rPr>
  </w:style>
  <w:style w:type="paragraph" w:customStyle="1" w:styleId="602">
    <w:name w:val="font57672"/>
    <w:basedOn w:val="1"/>
    <w:qFormat/>
    <w:uiPriority w:val="99"/>
    <w:pPr>
      <w:widowControl/>
      <w:autoSpaceDN w:val="0"/>
      <w:spacing w:before="100" w:beforeAutospacing="1" w:after="100" w:afterAutospacing="1"/>
      <w:jc w:val="left"/>
    </w:pPr>
    <w:rPr>
      <w:rFonts w:ascii="宋体" w:hAnsi="宋体" w:cs="宋体"/>
      <w:kern w:val="0"/>
      <w:sz w:val="18"/>
      <w:szCs w:val="18"/>
    </w:rPr>
  </w:style>
  <w:style w:type="paragraph" w:customStyle="1" w:styleId="603">
    <w:name w:val="xl192"/>
    <w:basedOn w:val="1"/>
    <w:qFormat/>
    <w:uiPriority w:val="99"/>
    <w:pPr>
      <w:widowControl/>
      <w:pBdr>
        <w:top w:val="single" w:color="auto" w:sz="8" w:space="0"/>
        <w:left w:val="single" w:color="auto" w:sz="8" w:space="0"/>
        <w:bottom w:val="single" w:color="auto" w:sz="4" w:space="0"/>
      </w:pBdr>
      <w:autoSpaceDN w:val="0"/>
      <w:spacing w:before="100" w:beforeAutospacing="1" w:after="100" w:afterAutospacing="1"/>
      <w:jc w:val="center"/>
    </w:pPr>
    <w:rPr>
      <w:rFonts w:ascii="宋体" w:hAnsi="宋体" w:cs="宋体"/>
      <w:kern w:val="0"/>
    </w:rPr>
  </w:style>
  <w:style w:type="paragraph" w:customStyle="1" w:styleId="604">
    <w:name w:val="font0"/>
    <w:basedOn w:val="1"/>
    <w:qFormat/>
    <w:uiPriority w:val="99"/>
    <w:pPr>
      <w:widowControl/>
      <w:autoSpaceDN w:val="0"/>
      <w:spacing w:before="100" w:beforeAutospacing="1" w:after="100" w:afterAutospacing="1"/>
      <w:jc w:val="left"/>
    </w:pPr>
    <w:rPr>
      <w:rFonts w:ascii="宋体" w:hAnsi="宋体" w:cs="宋体"/>
      <w:kern w:val="0"/>
    </w:rPr>
  </w:style>
  <w:style w:type="paragraph" w:customStyle="1" w:styleId="605">
    <w:name w:val="xl180"/>
    <w:basedOn w:val="1"/>
    <w:qFormat/>
    <w:uiPriority w:val="99"/>
    <w:pPr>
      <w:widowControl/>
      <w:pBdr>
        <w:top w:val="single" w:color="auto" w:sz="4" w:space="0"/>
        <w:left w:val="single" w:color="auto" w:sz="8" w:space="0"/>
        <w:bottom w:val="single" w:color="auto" w:sz="4" w:space="0"/>
        <w:right w:val="single" w:color="auto" w:sz="4" w:space="0"/>
      </w:pBdr>
      <w:autoSpaceDN w:val="0"/>
      <w:spacing w:before="100" w:beforeAutospacing="1" w:after="100" w:afterAutospacing="1"/>
      <w:jc w:val="center"/>
    </w:pPr>
    <w:rPr>
      <w:color w:val="000000"/>
      <w:kern w:val="0"/>
    </w:rPr>
  </w:style>
  <w:style w:type="paragraph" w:customStyle="1" w:styleId="606">
    <w:name w:val="封面年月"/>
    <w:basedOn w:val="413"/>
    <w:next w:val="413"/>
    <w:qFormat/>
    <w:uiPriority w:val="18"/>
    <w:pPr>
      <w:suppressAutoHyphens w:val="0"/>
      <w:wordWrap w:val="0"/>
      <w:jc w:val="center"/>
    </w:pPr>
    <w:rPr>
      <w:rFonts w:hAnsi="宋体"/>
      <w:kern w:val="2"/>
      <w:sz w:val="32"/>
    </w:rPr>
  </w:style>
  <w:style w:type="paragraph" w:customStyle="1" w:styleId="607">
    <w:name w:val="工程建设款标题"/>
    <w:basedOn w:val="480"/>
    <w:qFormat/>
    <w:uiPriority w:val="0"/>
    <w:pPr>
      <w:numPr>
        <w:ilvl w:val="7"/>
      </w:numPr>
      <w:outlineLvl w:val="9"/>
    </w:pPr>
  </w:style>
  <w:style w:type="paragraph" w:customStyle="1" w:styleId="608">
    <w:name w:val="xl683163"/>
    <w:basedOn w:val="1"/>
    <w:qFormat/>
    <w:uiPriority w:val="99"/>
    <w:pPr>
      <w:widowControl/>
      <w:pBdr>
        <w:top w:val="single" w:color="000000" w:sz="4" w:space="1"/>
        <w:left w:val="single" w:color="000000" w:sz="4" w:space="1"/>
        <w:bottom w:val="single" w:color="000000" w:sz="4" w:space="0"/>
        <w:right w:val="single" w:color="000000" w:sz="4" w:space="1"/>
      </w:pBdr>
      <w:autoSpaceDN w:val="0"/>
      <w:spacing w:before="100" w:beforeAutospacing="1" w:after="100" w:afterAutospacing="1"/>
      <w:jc w:val="center"/>
    </w:pPr>
    <w:rPr>
      <w:rFonts w:ascii="宋体" w:hAnsi="宋体" w:cs="宋体"/>
      <w:color w:val="000000"/>
      <w:kern w:val="0"/>
      <w:sz w:val="16"/>
      <w:szCs w:val="16"/>
    </w:rPr>
  </w:style>
  <w:style w:type="paragraph" w:customStyle="1" w:styleId="609">
    <w:name w:val="列出段落11"/>
    <w:basedOn w:val="1"/>
    <w:qFormat/>
    <w:uiPriority w:val="34"/>
    <w:pPr>
      <w:autoSpaceDN w:val="0"/>
      <w:ind w:firstLine="420"/>
    </w:pPr>
    <w:rPr>
      <w:rFonts w:cs="Calibri"/>
      <w:szCs w:val="21"/>
    </w:rPr>
  </w:style>
  <w:style w:type="paragraph" w:customStyle="1" w:styleId="610">
    <w:name w:val="xl184"/>
    <w:basedOn w:val="1"/>
    <w:qFormat/>
    <w:uiPriority w:val="99"/>
    <w:pPr>
      <w:widowControl/>
      <w:pBdr>
        <w:top w:val="single" w:color="auto" w:sz="4" w:space="0"/>
        <w:bottom w:val="single" w:color="auto" w:sz="4" w:space="0"/>
        <w:right w:val="single" w:color="auto" w:sz="8" w:space="0"/>
      </w:pBdr>
      <w:autoSpaceDN w:val="0"/>
      <w:spacing w:before="100" w:beforeAutospacing="1" w:after="100" w:afterAutospacing="1"/>
      <w:jc w:val="center"/>
    </w:pPr>
    <w:rPr>
      <w:rFonts w:ascii="宋体" w:hAnsi="宋体" w:cs="宋体"/>
      <w:kern w:val="0"/>
    </w:rPr>
  </w:style>
  <w:style w:type="paragraph" w:customStyle="1" w:styleId="611">
    <w:name w:val="其他标准称谓"/>
    <w:qFormat/>
    <w:uiPriority w:val="0"/>
    <w:pPr>
      <w:tabs>
        <w:tab w:val="left" w:pos="1080"/>
      </w:tabs>
      <w:spacing w:line="0" w:lineRule="atLeast"/>
      <w:ind w:hanging="350" w:hangingChars="350"/>
      <w:jc w:val="distribute"/>
    </w:pPr>
    <w:rPr>
      <w:rFonts w:ascii="黑体" w:hAnsi="宋体" w:eastAsia="黑体" w:cs="Times New Roman"/>
      <w:sz w:val="52"/>
      <w:lang w:val="en-US" w:eastAsia="zh-CN" w:bidi="ar-SA"/>
    </w:rPr>
  </w:style>
  <w:style w:type="paragraph" w:customStyle="1" w:styleId="612">
    <w:name w:val="无间隔3"/>
    <w:qFormat/>
    <w:uiPriority w:val="1"/>
    <w:pPr>
      <w:widowControl w:val="0"/>
      <w:suppressAutoHyphens/>
      <w:autoSpaceDN w:val="0"/>
      <w:jc w:val="both"/>
    </w:pPr>
    <w:rPr>
      <w:rFonts w:ascii="宋体" w:hAnsi="宋体" w:eastAsia="宋体" w:cs="Times New Roman"/>
      <w:kern w:val="3"/>
      <w:sz w:val="21"/>
      <w:szCs w:val="21"/>
      <w:lang w:val="en-US" w:eastAsia="zh-CN" w:bidi="ar-SA"/>
    </w:rPr>
  </w:style>
  <w:style w:type="paragraph" w:customStyle="1" w:styleId="613">
    <w:name w:val="式中"/>
    <w:next w:val="302"/>
    <w:qFormat/>
    <w:uiPriority w:val="0"/>
    <w:pPr>
      <w:numPr>
        <w:ilvl w:val="0"/>
        <w:numId w:val="34"/>
      </w:numPr>
      <w:tabs>
        <w:tab w:val="left" w:pos="210"/>
      </w:tabs>
      <w:spacing w:line="360" w:lineRule="auto"/>
      <w:ind w:hanging="350" w:hangingChars="350"/>
    </w:pPr>
    <w:rPr>
      <w:rFonts w:ascii="宋体" w:hAnsi="Times New Roman" w:eastAsia="宋体" w:cs="Times New Roman"/>
      <w:sz w:val="18"/>
      <w:lang w:val="en-US" w:eastAsia="zh-CN" w:bidi="ar-SA"/>
    </w:rPr>
  </w:style>
  <w:style w:type="paragraph" w:customStyle="1" w:styleId="614">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b/>
      <w:bCs/>
      <w:color w:val="000000"/>
      <w:kern w:val="0"/>
      <w:sz w:val="20"/>
      <w:szCs w:val="20"/>
    </w:rPr>
  </w:style>
  <w:style w:type="paragraph" w:customStyle="1" w:styleId="615">
    <w:name w:val="font11"/>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616">
    <w:name w:val="样式 标题 3标题1.1二级节名h33rd level3l3Level 3 HeadH3heading 3H..."/>
    <w:basedOn w:val="5"/>
    <w:qFormat/>
    <w:uiPriority w:val="0"/>
    <w:pPr>
      <w:keepLines/>
      <w:numPr>
        <w:ilvl w:val="0"/>
        <w:numId w:val="0"/>
      </w:numPr>
      <w:tabs>
        <w:tab w:val="left" w:pos="720"/>
      </w:tabs>
      <w:snapToGrid w:val="0"/>
      <w:spacing w:before="260" w:beforeLines="50" w:after="260" w:afterLines="50" w:line="240" w:lineRule="auto"/>
      <w:ind w:left="720" w:hanging="720"/>
    </w:pPr>
    <w:rPr>
      <w:rFonts w:cs="宋体"/>
      <w:bCs/>
      <w:sz w:val="32"/>
      <w:szCs w:val="20"/>
      <w:lang w:val="en-US"/>
    </w:rPr>
  </w:style>
  <w:style w:type="paragraph" w:customStyle="1" w:styleId="617">
    <w:name w:val="xl173"/>
    <w:basedOn w:val="1"/>
    <w:qFormat/>
    <w:uiPriority w:val="99"/>
    <w:pPr>
      <w:widowControl/>
      <w:pBdr>
        <w:top w:val="single" w:color="auto" w:sz="4" w:space="0"/>
        <w:bottom w:val="single" w:color="auto" w:sz="4" w:space="0"/>
        <w:right w:val="single" w:color="auto" w:sz="4" w:space="0"/>
      </w:pBdr>
      <w:autoSpaceDN w:val="0"/>
      <w:spacing w:before="100" w:beforeAutospacing="1" w:after="100" w:afterAutospacing="1"/>
      <w:jc w:val="center"/>
    </w:pPr>
    <w:rPr>
      <w:color w:val="000000"/>
      <w:kern w:val="0"/>
    </w:rPr>
  </w:style>
  <w:style w:type="paragraph" w:customStyle="1" w:styleId="618">
    <w:name w:val="xl139"/>
    <w:basedOn w:val="1"/>
    <w:qFormat/>
    <w:uiPriority w:val="99"/>
    <w:pPr>
      <w:widowControl/>
      <w:pBdr>
        <w:top w:val="single" w:color="auto" w:sz="4" w:space="0"/>
        <w:left w:val="single" w:color="auto" w:sz="8" w:space="0"/>
        <w:bottom w:val="single" w:color="auto" w:sz="4" w:space="0"/>
        <w:right w:val="single" w:color="auto" w:sz="4" w:space="0"/>
      </w:pBdr>
      <w:autoSpaceDN w:val="0"/>
      <w:spacing w:before="100" w:beforeAutospacing="1" w:after="100" w:afterAutospacing="1"/>
      <w:jc w:val="left"/>
    </w:pPr>
    <w:rPr>
      <w:rFonts w:ascii="宋体" w:hAnsi="宋体" w:cs="宋体"/>
      <w:kern w:val="0"/>
    </w:rPr>
  </w:style>
  <w:style w:type="paragraph" w:customStyle="1" w:styleId="619">
    <w:name w:val="封面公司中文名称"/>
    <w:basedOn w:val="1"/>
    <w:qFormat/>
    <w:uiPriority w:val="0"/>
    <w:pPr>
      <w:widowControl/>
      <w:suppressAutoHyphens/>
      <w:autoSpaceDN w:val="0"/>
      <w:ind w:firstLine="200"/>
      <w:jc w:val="center"/>
    </w:pPr>
    <w:rPr>
      <w:rFonts w:ascii="Consolas" w:hAnsi="Consolas" w:eastAsia="黑体" w:cs="宋体"/>
      <w:kern w:val="0"/>
      <w:sz w:val="36"/>
      <w:szCs w:val="21"/>
    </w:rPr>
  </w:style>
  <w:style w:type="paragraph" w:customStyle="1" w:styleId="620">
    <w:name w:val="样式24"/>
    <w:basedOn w:val="8"/>
    <w:qFormat/>
    <w:uiPriority w:val="0"/>
    <w:pPr>
      <w:widowControl/>
      <w:numPr>
        <w:ilvl w:val="0"/>
        <w:numId w:val="35"/>
      </w:numPr>
      <w:spacing w:before="0" w:after="0" w:line="360" w:lineRule="auto"/>
      <w:jc w:val="left"/>
    </w:pPr>
    <w:rPr>
      <w:sz w:val="24"/>
      <w:szCs w:val="24"/>
    </w:rPr>
  </w:style>
  <w:style w:type="paragraph" w:customStyle="1" w:styleId="621">
    <w:name w:val="样式 正文缩进表正文正文非缩进正文不缩进特点段1标题4ALT+Z四号水上软件特点 Char正文不缩进 Ch..."/>
    <w:basedOn w:val="17"/>
    <w:qFormat/>
    <w:uiPriority w:val="0"/>
    <w:pPr>
      <w:spacing w:line="360" w:lineRule="auto"/>
      <w:ind w:firstLine="200"/>
    </w:pPr>
    <w:rPr>
      <w:rFonts w:ascii="宋体" w:hAnsi="宋体" w:cs="宋体"/>
      <w:color w:val="000000"/>
      <w:szCs w:val="20"/>
    </w:rPr>
  </w:style>
  <w:style w:type="paragraph" w:customStyle="1" w:styleId="622">
    <w:name w:val="二级目录"/>
    <w:basedOn w:val="142"/>
    <w:next w:val="142"/>
    <w:qFormat/>
    <w:uiPriority w:val="0"/>
    <w:pPr>
      <w:numPr>
        <w:ilvl w:val="1"/>
        <w:numId w:val="6"/>
      </w:numPr>
      <w:tabs>
        <w:tab w:val="left" w:pos="1080"/>
      </w:tabs>
      <w:spacing w:beforeLines="50"/>
      <w:ind w:left="1080" w:hanging="420" w:firstLineChars="0"/>
      <w:jc w:val="left"/>
      <w:outlineLvl w:val="1"/>
    </w:pPr>
    <w:rPr>
      <w:b/>
      <w:sz w:val="28"/>
    </w:rPr>
  </w:style>
  <w:style w:type="paragraph" w:customStyle="1" w:styleId="623">
    <w:name w:val="项目符号"/>
    <w:basedOn w:val="1"/>
    <w:qFormat/>
    <w:uiPriority w:val="0"/>
    <w:pPr>
      <w:numPr>
        <w:ilvl w:val="0"/>
        <w:numId w:val="36"/>
      </w:numPr>
      <w:spacing w:line="480" w:lineRule="exact"/>
    </w:pPr>
  </w:style>
  <w:style w:type="paragraph" w:customStyle="1" w:styleId="624">
    <w:name w:val="Char Char Char1 Char Char Char Char Char Char Char Char Char Char"/>
    <w:basedOn w:val="1"/>
    <w:qFormat/>
    <w:uiPriority w:val="0"/>
  </w:style>
  <w:style w:type="paragraph" w:customStyle="1" w:styleId="625">
    <w:name w:val="CM9"/>
    <w:basedOn w:val="439"/>
    <w:next w:val="439"/>
    <w:qFormat/>
    <w:uiPriority w:val="0"/>
    <w:rPr>
      <w:color w:val="auto"/>
    </w:rPr>
  </w:style>
  <w:style w:type="paragraph" w:customStyle="1" w:styleId="626">
    <w:name w:val="xl737672"/>
    <w:basedOn w:val="1"/>
    <w:qFormat/>
    <w:uiPriority w:val="99"/>
    <w:pPr>
      <w:widowControl/>
      <w:pBdr>
        <w:top w:val="single" w:color="000000" w:sz="4" w:space="1"/>
        <w:left w:val="single" w:color="000000" w:sz="4" w:space="1"/>
        <w:bottom w:val="single" w:color="000000" w:sz="4" w:space="0"/>
        <w:right w:val="single" w:color="000000" w:sz="4" w:space="1"/>
      </w:pBdr>
      <w:autoSpaceDN w:val="0"/>
      <w:spacing w:before="100" w:beforeAutospacing="1" w:after="100" w:afterAutospacing="1"/>
      <w:jc w:val="right"/>
    </w:pPr>
    <w:rPr>
      <w:rFonts w:ascii="Arial Narrow" w:hAnsi="Arial Narrow" w:cs="宋体"/>
      <w:color w:val="000000"/>
      <w:kern w:val="0"/>
      <w:sz w:val="14"/>
      <w:szCs w:val="14"/>
    </w:rPr>
  </w:style>
  <w:style w:type="paragraph" w:customStyle="1" w:styleId="627">
    <w:name w:val="xl204"/>
    <w:basedOn w:val="1"/>
    <w:qFormat/>
    <w:uiPriority w:val="99"/>
    <w:pPr>
      <w:widowControl/>
      <w:pBdr>
        <w:top w:val="single" w:color="auto" w:sz="8" w:space="0"/>
        <w:left w:val="single" w:color="auto" w:sz="8" w:space="0"/>
        <w:bottom w:val="single" w:color="auto" w:sz="4" w:space="0"/>
      </w:pBdr>
      <w:autoSpaceDN w:val="0"/>
      <w:spacing w:before="100" w:beforeAutospacing="1" w:after="100" w:afterAutospacing="1"/>
      <w:jc w:val="center"/>
    </w:pPr>
    <w:rPr>
      <w:rFonts w:ascii="宋体" w:hAnsi="宋体" w:cs="宋体"/>
      <w:b/>
      <w:bCs/>
      <w:kern w:val="0"/>
    </w:rPr>
  </w:style>
  <w:style w:type="paragraph" w:customStyle="1" w:styleId="628">
    <w:name w:val="xl168"/>
    <w:basedOn w:val="1"/>
    <w:qFormat/>
    <w:uiPriority w:val="99"/>
    <w:pPr>
      <w:widowControl/>
      <w:pBdr>
        <w:top w:val="single" w:color="auto" w:sz="4" w:space="0"/>
        <w:left w:val="single" w:color="auto" w:sz="4" w:space="0"/>
        <w:bottom w:val="single" w:color="auto" w:sz="4" w:space="0"/>
        <w:right w:val="single" w:color="auto" w:sz="4" w:space="0"/>
      </w:pBdr>
      <w:shd w:val="clear" w:color="auto" w:fill="00FFFF"/>
      <w:autoSpaceDN w:val="0"/>
      <w:spacing w:before="100" w:beforeAutospacing="1" w:after="100" w:afterAutospacing="1"/>
      <w:jc w:val="center"/>
    </w:pPr>
    <w:rPr>
      <w:rFonts w:ascii="宋体" w:hAnsi="宋体" w:cs="宋体"/>
      <w:color w:val="000000"/>
      <w:kern w:val="0"/>
    </w:rPr>
  </w:style>
  <w:style w:type="paragraph" w:customStyle="1" w:styleId="629">
    <w:name w:val="签名页文字"/>
    <w:basedOn w:val="91"/>
    <w:qFormat/>
    <w:uiPriority w:val="0"/>
    <w:pPr>
      <w:spacing w:line="600" w:lineRule="exact"/>
      <w:ind w:left="1100" w:leftChars="1100" w:firstLine="0" w:firstLineChars="0"/>
    </w:pPr>
    <w:rPr>
      <w:sz w:val="32"/>
      <w:szCs w:val="32"/>
    </w:rPr>
  </w:style>
  <w:style w:type="paragraph" w:customStyle="1" w:styleId="630">
    <w:name w:val="xl141"/>
    <w:basedOn w:val="1"/>
    <w:qFormat/>
    <w:uiPriority w:val="99"/>
    <w:pPr>
      <w:widowControl/>
      <w:pBdr>
        <w:top w:val="single" w:color="auto" w:sz="4" w:space="0"/>
        <w:left w:val="single" w:color="auto" w:sz="4" w:space="0"/>
        <w:bottom w:val="single" w:color="auto" w:sz="4" w:space="0"/>
        <w:right w:val="single" w:color="auto" w:sz="8" w:space="0"/>
      </w:pBdr>
      <w:shd w:val="clear" w:color="auto" w:fill="00FFFF"/>
      <w:autoSpaceDN w:val="0"/>
      <w:spacing w:before="100" w:beforeAutospacing="1" w:after="100" w:afterAutospacing="1"/>
      <w:jc w:val="center"/>
    </w:pPr>
    <w:rPr>
      <w:kern w:val="0"/>
    </w:rPr>
  </w:style>
  <w:style w:type="paragraph" w:customStyle="1" w:styleId="631">
    <w:name w:val="修订1"/>
    <w:qFormat/>
    <w:uiPriority w:val="99"/>
    <w:pPr>
      <w:spacing w:beforeLines="100" w:afterLines="100" w:line="360" w:lineRule="auto"/>
      <w:jc w:val="center"/>
    </w:pPr>
    <w:rPr>
      <w:rFonts w:ascii="宋体" w:hAnsi="宋体" w:eastAsia="宋体" w:cs="Times New Roman"/>
      <w:kern w:val="3"/>
      <w:sz w:val="21"/>
      <w:szCs w:val="21"/>
      <w:lang w:val="en-US" w:eastAsia="zh-CN" w:bidi="ar-SA"/>
    </w:rPr>
  </w:style>
  <w:style w:type="paragraph" w:customStyle="1" w:styleId="632">
    <w:name w:val="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633">
    <w:name w:val="xl159"/>
    <w:basedOn w:val="1"/>
    <w:qFormat/>
    <w:uiPriority w:val="99"/>
    <w:pPr>
      <w:widowControl/>
      <w:pBdr>
        <w:top w:val="single" w:color="auto" w:sz="4" w:space="0"/>
        <w:left w:val="single" w:color="auto" w:sz="4" w:space="0"/>
        <w:bottom w:val="single" w:color="auto" w:sz="4" w:space="0"/>
        <w:right w:val="single" w:color="auto" w:sz="4" w:space="0"/>
      </w:pBdr>
      <w:autoSpaceDN w:val="0"/>
      <w:spacing w:before="100" w:beforeAutospacing="1" w:after="100" w:afterAutospacing="1"/>
      <w:jc w:val="center"/>
    </w:pPr>
    <w:rPr>
      <w:rFonts w:ascii="宋体" w:hAnsi="宋体" w:cs="宋体"/>
      <w:color w:val="000000"/>
      <w:kern w:val="0"/>
    </w:rPr>
  </w:style>
  <w:style w:type="paragraph" w:customStyle="1" w:styleId="634">
    <w:name w:val="正文首行缩进 21"/>
    <w:basedOn w:val="24"/>
    <w:next w:val="59"/>
    <w:qFormat/>
    <w:uiPriority w:val="99"/>
    <w:pPr>
      <w:widowControl w:val="0"/>
      <w:overflowPunct/>
      <w:autoSpaceDE/>
      <w:adjustRightInd/>
      <w:spacing w:after="120"/>
      <w:ind w:left="200" w:leftChars="200" w:firstLine="420" w:firstLineChars="200"/>
      <w:jc w:val="both"/>
      <w:textAlignment w:val="auto"/>
    </w:pPr>
    <w:rPr>
      <w:rFonts w:ascii="Calibri" w:hAnsi="Calibri"/>
      <w:kern w:val="2"/>
      <w:sz w:val="21"/>
      <w:szCs w:val="24"/>
    </w:rPr>
  </w:style>
  <w:style w:type="paragraph" w:customStyle="1" w:styleId="635">
    <w:name w:val="样式 标题 5 +"/>
    <w:basedOn w:val="1"/>
    <w:qFormat/>
    <w:uiPriority w:val="0"/>
    <w:pPr>
      <w:numPr>
        <w:ilvl w:val="4"/>
        <w:numId w:val="37"/>
      </w:numPr>
      <w:tabs>
        <w:tab w:val="left" w:pos="480"/>
      </w:tabs>
      <w:spacing w:beforeLines="100" w:line="360" w:lineRule="auto"/>
      <w:jc w:val="left"/>
      <w:outlineLvl w:val="4"/>
    </w:pPr>
    <w:rPr>
      <w:b/>
    </w:rPr>
  </w:style>
  <w:style w:type="paragraph" w:customStyle="1" w:styleId="636">
    <w:name w:val="标题五"/>
    <w:basedOn w:val="8"/>
    <w:next w:val="153"/>
    <w:qFormat/>
    <w:uiPriority w:val="0"/>
    <w:pPr>
      <w:keepNext w:val="0"/>
      <w:keepLines w:val="0"/>
      <w:tabs>
        <w:tab w:val="left" w:pos="0"/>
      </w:tabs>
      <w:overflowPunct w:val="0"/>
      <w:autoSpaceDE w:val="0"/>
      <w:autoSpaceDN w:val="0"/>
      <w:adjustRightInd w:val="0"/>
      <w:snapToGrid w:val="0"/>
      <w:spacing w:beforeLines="100" w:after="0" w:line="240" w:lineRule="auto"/>
    </w:pPr>
    <w:rPr>
      <w:rFonts w:ascii="宋体" w:hAnsi="宋体" w:cs="宋体"/>
      <w:b w:val="0"/>
      <w:kern w:val="0"/>
      <w:sz w:val="24"/>
      <w:szCs w:val="20"/>
    </w:rPr>
  </w:style>
  <w:style w:type="paragraph" w:customStyle="1" w:styleId="637">
    <w:name w:val="样式 标题 2h2Heading 2 HiddenHeading 2 CCBSheading 2第一章 标题 2H2...1"/>
    <w:basedOn w:val="4"/>
    <w:qFormat/>
    <w:uiPriority w:val="0"/>
    <w:pPr>
      <w:numPr>
        <w:numId w:val="38"/>
      </w:numPr>
      <w:tabs>
        <w:tab w:val="left" w:pos="420"/>
        <w:tab w:val="left" w:pos="576"/>
        <w:tab w:val="left" w:pos="840"/>
      </w:tabs>
      <w:topLinePunct/>
      <w:adjustRightInd w:val="0"/>
      <w:snapToGrid w:val="0"/>
      <w:spacing w:before="156" w:beforeLines="50" w:after="156" w:afterLines="50" w:line="240" w:lineRule="auto"/>
      <w:jc w:val="left"/>
      <w:textAlignment w:val="center"/>
    </w:pPr>
    <w:rPr>
      <w:rFonts w:hAnsi="宋体" w:cs="宋体"/>
      <w:color w:val="000000"/>
      <w:kern w:val="0"/>
      <w:sz w:val="28"/>
      <w:lang w:val="en-US"/>
    </w:rPr>
  </w:style>
  <w:style w:type="paragraph" w:customStyle="1" w:styleId="638">
    <w:name w:val="正文首行缩进 页首行"/>
    <w:basedOn w:val="58"/>
    <w:next w:val="58"/>
    <w:qFormat/>
    <w:uiPriority w:val="0"/>
    <w:pPr>
      <w:suppressAutoHyphens/>
      <w:autoSpaceDN w:val="0"/>
      <w:adjustRightInd/>
      <w:spacing w:after="0" w:line="120" w:lineRule="exact"/>
      <w:ind w:firstLine="200" w:firstLineChars="200"/>
      <w:textAlignment w:val="auto"/>
    </w:pPr>
    <w:rPr>
      <w:rFonts w:ascii="Calibri" w:hAnsi="Calibri"/>
      <w:szCs w:val="24"/>
    </w:rPr>
  </w:style>
  <w:style w:type="paragraph" w:customStyle="1" w:styleId="639">
    <w:name w:val="xl181"/>
    <w:basedOn w:val="1"/>
    <w:qFormat/>
    <w:uiPriority w:val="99"/>
    <w:pPr>
      <w:widowControl/>
      <w:pBdr>
        <w:top w:val="single" w:color="auto" w:sz="4" w:space="0"/>
        <w:left w:val="single" w:color="auto" w:sz="4" w:space="0"/>
        <w:bottom w:val="single" w:color="auto" w:sz="4" w:space="0"/>
        <w:right w:val="single" w:color="auto" w:sz="4" w:space="0"/>
      </w:pBdr>
      <w:autoSpaceDN w:val="0"/>
      <w:spacing w:before="100" w:beforeAutospacing="1" w:after="100" w:afterAutospacing="1"/>
      <w:jc w:val="center"/>
    </w:pPr>
    <w:rPr>
      <w:color w:val="000000"/>
      <w:kern w:val="0"/>
    </w:rPr>
  </w:style>
  <w:style w:type="paragraph" w:customStyle="1" w:styleId="640">
    <w:name w:val="font8"/>
    <w:basedOn w:val="1"/>
    <w:qFormat/>
    <w:uiPriority w:val="0"/>
    <w:pPr>
      <w:widowControl/>
      <w:spacing w:before="100" w:beforeAutospacing="1" w:after="100" w:afterAutospacing="1"/>
      <w:jc w:val="left"/>
    </w:pPr>
    <w:rPr>
      <w:rFonts w:ascii="宋体" w:hAnsi="宋体" w:cs="宋体"/>
      <w:b/>
      <w:bCs/>
      <w:color w:val="000000"/>
      <w:kern w:val="0"/>
      <w:sz w:val="20"/>
      <w:szCs w:val="20"/>
    </w:rPr>
  </w:style>
  <w:style w:type="paragraph" w:customStyle="1" w:styleId="641">
    <w:name w:val="副标题1"/>
    <w:basedOn w:val="126"/>
    <w:next w:val="58"/>
    <w:qFormat/>
    <w:uiPriority w:val="39"/>
    <w:pPr>
      <w:keepNext/>
      <w:keepLines/>
      <w:suppressAutoHyphens w:val="0"/>
      <w:wordWrap w:val="0"/>
      <w:spacing w:after="0"/>
      <w:jc w:val="center"/>
    </w:pPr>
    <w:rPr>
      <w:rFonts w:ascii="Cambria" w:hAnsi="Cambria"/>
      <w:bCs/>
      <w:kern w:val="28"/>
      <w:szCs w:val="32"/>
    </w:rPr>
  </w:style>
  <w:style w:type="paragraph" w:customStyle="1" w:styleId="642">
    <w:name w:val="Char2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643">
    <w:name w:val="默认段落字体 Para Char"/>
    <w:basedOn w:val="1"/>
    <w:qFormat/>
    <w:uiPriority w:val="0"/>
    <w:pPr>
      <w:spacing w:line="360" w:lineRule="auto"/>
    </w:pPr>
    <w:rPr>
      <w:rFonts w:ascii="Tahoma" w:hAnsi="Tahoma"/>
      <w:szCs w:val="20"/>
    </w:rPr>
  </w:style>
  <w:style w:type="paragraph" w:customStyle="1" w:styleId="644">
    <w:name w:val="CM10"/>
    <w:basedOn w:val="439"/>
    <w:next w:val="439"/>
    <w:qFormat/>
    <w:uiPriority w:val="0"/>
    <w:rPr>
      <w:color w:val="auto"/>
    </w:rPr>
  </w:style>
  <w:style w:type="paragraph" w:customStyle="1" w:styleId="645">
    <w:name w:val="xl663163"/>
    <w:basedOn w:val="1"/>
    <w:qFormat/>
    <w:uiPriority w:val="99"/>
    <w:pPr>
      <w:widowControl/>
      <w:autoSpaceDN w:val="0"/>
      <w:spacing w:before="100" w:beforeAutospacing="1" w:after="100" w:afterAutospacing="1"/>
      <w:jc w:val="left"/>
    </w:pPr>
    <w:rPr>
      <w:rFonts w:ascii="宋体" w:hAnsi="宋体" w:cs="宋体"/>
      <w:color w:val="000000"/>
      <w:kern w:val="0"/>
      <w:sz w:val="18"/>
      <w:szCs w:val="18"/>
    </w:rPr>
  </w:style>
  <w:style w:type="paragraph" w:customStyle="1" w:styleId="646">
    <w:name w:val="表格文本 居左+小四"/>
    <w:basedOn w:val="123"/>
    <w:qFormat/>
    <w:uiPriority w:val="99"/>
    <w:pPr>
      <w:widowControl/>
    </w:pPr>
    <w:rPr>
      <w:rFonts w:ascii="仿宋_GB2312" w:hAnsi="仿宋_GB2312"/>
      <w:color w:val="000000"/>
      <w:sz w:val="24"/>
    </w:rPr>
  </w:style>
  <w:style w:type="paragraph" w:customStyle="1" w:styleId="647">
    <w:name w:val="xl182"/>
    <w:basedOn w:val="1"/>
    <w:qFormat/>
    <w:uiPriority w:val="99"/>
    <w:pPr>
      <w:widowControl/>
      <w:pBdr>
        <w:top w:val="single" w:color="auto" w:sz="4" w:space="0"/>
        <w:left w:val="single" w:color="auto" w:sz="8" w:space="0"/>
        <w:bottom w:val="single" w:color="auto" w:sz="4" w:space="0"/>
      </w:pBdr>
      <w:shd w:val="clear" w:color="auto" w:fill="00FFFF"/>
      <w:autoSpaceDN w:val="0"/>
      <w:spacing w:before="100" w:beforeAutospacing="1" w:after="100" w:afterAutospacing="1"/>
      <w:jc w:val="center"/>
    </w:pPr>
    <w:rPr>
      <w:rFonts w:ascii="宋体" w:hAnsi="宋体" w:cs="宋体"/>
      <w:kern w:val="0"/>
    </w:rPr>
  </w:style>
  <w:style w:type="paragraph" w:customStyle="1" w:styleId="648">
    <w:name w:val="目次、标准名称标题"/>
    <w:basedOn w:val="537"/>
    <w:next w:val="302"/>
    <w:qFormat/>
    <w:uiPriority w:val="0"/>
    <w:pPr>
      <w:autoSpaceDN/>
      <w:spacing w:line="460" w:lineRule="exact"/>
      <w:ind w:left="350" w:hanging="350" w:hangingChars="350"/>
      <w:outlineLvl w:val="9"/>
    </w:pPr>
    <w:rPr>
      <w:b/>
    </w:rPr>
  </w:style>
  <w:style w:type="paragraph" w:customStyle="1" w:styleId="649">
    <w:name w:val="标书标题6"/>
    <w:qFormat/>
    <w:uiPriority w:val="0"/>
    <w:pPr>
      <w:numPr>
        <w:ilvl w:val="5"/>
        <w:numId w:val="5"/>
      </w:numPr>
      <w:spacing w:before="240" w:after="64" w:line="319" w:lineRule="auto"/>
      <w:jc w:val="both"/>
      <w:outlineLvl w:val="5"/>
    </w:pPr>
    <w:rPr>
      <w:rFonts w:ascii="Cambria" w:hAnsi="Cambria" w:eastAsia="宋体" w:cs="Times New Roman"/>
      <w:b/>
      <w:bCs/>
      <w:kern w:val="2"/>
      <w:sz w:val="24"/>
      <w:szCs w:val="24"/>
      <w:lang w:val="en-US" w:eastAsia="zh-CN" w:bidi="ar-SA"/>
    </w:rPr>
  </w:style>
  <w:style w:type="paragraph" w:customStyle="1" w:styleId="650">
    <w:name w:val="xl723163"/>
    <w:basedOn w:val="1"/>
    <w:qFormat/>
    <w:uiPriority w:val="99"/>
    <w:pPr>
      <w:widowControl/>
      <w:pBdr>
        <w:top w:val="single" w:color="000000" w:sz="4" w:space="1"/>
        <w:left w:val="single" w:color="000000" w:sz="4" w:space="1"/>
        <w:bottom w:val="single" w:color="000000" w:sz="4" w:space="0"/>
        <w:right w:val="single" w:color="000000" w:sz="4" w:space="1"/>
      </w:pBdr>
      <w:autoSpaceDN w:val="0"/>
      <w:spacing w:before="100" w:beforeAutospacing="1" w:after="100" w:afterAutospacing="1"/>
      <w:jc w:val="right"/>
    </w:pPr>
    <w:rPr>
      <w:rFonts w:ascii="Arial Narrow" w:hAnsi="Arial Narrow" w:cs="宋体"/>
      <w:color w:val="000000"/>
      <w:kern w:val="0"/>
      <w:sz w:val="14"/>
      <w:szCs w:val="14"/>
    </w:rPr>
  </w:style>
  <w:style w:type="paragraph" w:customStyle="1" w:styleId="651">
    <w:name w:val="封面标准文稿编辑信息"/>
    <w:qFormat/>
    <w:uiPriority w:val="0"/>
    <w:pPr>
      <w:autoSpaceDN w:val="0"/>
      <w:spacing w:before="180" w:line="180" w:lineRule="exact"/>
      <w:jc w:val="center"/>
    </w:pPr>
    <w:rPr>
      <w:rFonts w:ascii="宋体" w:hAnsi="Times New Roman" w:eastAsia="宋体" w:cs="Times New Roman"/>
      <w:sz w:val="21"/>
      <w:lang w:val="en-US" w:eastAsia="zh-CN" w:bidi="ar-SA"/>
    </w:rPr>
  </w:style>
  <w:style w:type="paragraph" w:customStyle="1" w:styleId="652">
    <w:name w:val="xl188"/>
    <w:basedOn w:val="1"/>
    <w:qFormat/>
    <w:uiPriority w:val="99"/>
    <w:pPr>
      <w:widowControl/>
      <w:pBdr>
        <w:top w:val="single" w:color="auto" w:sz="4" w:space="0"/>
        <w:bottom w:val="single" w:color="auto" w:sz="4" w:space="0"/>
        <w:right w:val="single" w:color="auto" w:sz="8" w:space="0"/>
      </w:pBdr>
      <w:shd w:val="clear" w:color="auto" w:fill="00FFFF"/>
      <w:autoSpaceDN w:val="0"/>
      <w:spacing w:before="100" w:beforeAutospacing="1" w:after="100" w:afterAutospacing="1"/>
      <w:jc w:val="center"/>
    </w:pPr>
    <w:rPr>
      <w:rFonts w:ascii="宋体" w:hAnsi="宋体" w:cs="宋体"/>
      <w:kern w:val="0"/>
    </w:rPr>
  </w:style>
  <w:style w:type="paragraph" w:customStyle="1" w:styleId="653">
    <w:name w:val="xl667672"/>
    <w:basedOn w:val="1"/>
    <w:qFormat/>
    <w:uiPriority w:val="99"/>
    <w:pPr>
      <w:widowControl/>
      <w:autoSpaceDN w:val="0"/>
      <w:spacing w:before="100" w:beforeAutospacing="1" w:after="100" w:afterAutospacing="1"/>
      <w:jc w:val="left"/>
    </w:pPr>
    <w:rPr>
      <w:rFonts w:ascii="宋体" w:hAnsi="宋体" w:cs="宋体"/>
      <w:color w:val="000000"/>
      <w:kern w:val="0"/>
      <w:sz w:val="18"/>
      <w:szCs w:val="18"/>
    </w:rPr>
  </w:style>
  <w:style w:type="paragraph" w:customStyle="1" w:styleId="654">
    <w:name w:val="xl197"/>
    <w:basedOn w:val="1"/>
    <w:qFormat/>
    <w:uiPriority w:val="99"/>
    <w:pPr>
      <w:widowControl/>
      <w:pBdr>
        <w:top w:val="single" w:color="auto" w:sz="4" w:space="0"/>
        <w:left w:val="single" w:color="auto" w:sz="4" w:space="0"/>
        <w:bottom w:val="single" w:color="auto" w:sz="4" w:space="0"/>
      </w:pBdr>
      <w:autoSpaceDN w:val="0"/>
      <w:spacing w:before="100" w:beforeAutospacing="1" w:after="100" w:afterAutospacing="1"/>
      <w:jc w:val="center"/>
    </w:pPr>
    <w:rPr>
      <w:color w:val="000000"/>
      <w:kern w:val="0"/>
    </w:rPr>
  </w:style>
  <w:style w:type="paragraph" w:customStyle="1" w:styleId="655">
    <w:name w:val="Char Char Char Char Char Char Char Char Char Char Char Char"/>
    <w:basedOn w:val="1"/>
    <w:qFormat/>
    <w:uiPriority w:val="0"/>
    <w:pPr>
      <w:widowControl/>
      <w:autoSpaceDN w:val="0"/>
      <w:spacing w:after="160" w:line="240" w:lineRule="exact"/>
      <w:jc w:val="center"/>
    </w:pPr>
    <w:rPr>
      <w:rFonts w:ascii="Verdana" w:hAnsi="Verdana"/>
      <w:kern w:val="0"/>
      <w:sz w:val="20"/>
      <w:lang w:eastAsia="en-US"/>
    </w:rPr>
  </w:style>
  <w:style w:type="paragraph" w:customStyle="1" w:styleId="656">
    <w:name w:val="封面标准代替信息"/>
    <w:basedOn w:val="657"/>
    <w:qFormat/>
    <w:uiPriority w:val="0"/>
    <w:pPr>
      <w:spacing w:before="57"/>
    </w:pPr>
    <w:rPr>
      <w:rFonts w:ascii="宋体"/>
      <w:sz w:val="21"/>
    </w:rPr>
  </w:style>
  <w:style w:type="paragraph" w:customStyle="1" w:styleId="657">
    <w:name w:val="封面标准号2"/>
    <w:basedOn w:val="658"/>
    <w:qFormat/>
    <w:uiPriority w:val="0"/>
    <w:pPr>
      <w:framePr w:w="9138" w:h="1244" w:wrap="around" w:vAnchor="page" w:hAnchor="margin" w:y="2908"/>
      <w:adjustRightInd w:val="0"/>
      <w:spacing w:before="357" w:line="280" w:lineRule="exact"/>
    </w:pPr>
  </w:style>
  <w:style w:type="paragraph" w:customStyle="1" w:styleId="658">
    <w:name w:val="封面标准号1"/>
    <w:qFormat/>
    <w:uiPriority w:val="0"/>
    <w:pPr>
      <w:widowControl w:val="0"/>
      <w:kinsoku w:val="0"/>
      <w:overflowPunct w:val="0"/>
      <w:autoSpaceDE w:val="0"/>
      <w:autoSpaceDN w:val="0"/>
      <w:spacing w:before="308" w:line="360" w:lineRule="auto"/>
      <w:ind w:left="350" w:hanging="350" w:hangingChars="350"/>
      <w:jc w:val="right"/>
    </w:pPr>
    <w:rPr>
      <w:rFonts w:ascii="Times New Roman" w:hAnsi="Times New Roman" w:eastAsia="宋体" w:cs="Times New Roman"/>
      <w:sz w:val="28"/>
      <w:lang w:val="en-US" w:eastAsia="zh-CN" w:bidi="ar-SA"/>
    </w:rPr>
  </w:style>
  <w:style w:type="paragraph" w:customStyle="1" w:styleId="659">
    <w:name w:val="表格文本 居右 + 小五"/>
    <w:basedOn w:val="501"/>
    <w:qFormat/>
    <w:uiPriority w:val="0"/>
    <w:rPr>
      <w:kern w:val="0"/>
      <w:sz w:val="18"/>
    </w:rPr>
  </w:style>
  <w:style w:type="paragraph" w:customStyle="1" w:styleId="660">
    <w:name w:val="xl643163"/>
    <w:basedOn w:val="1"/>
    <w:qFormat/>
    <w:uiPriority w:val="99"/>
    <w:pPr>
      <w:widowControl/>
      <w:autoSpaceDN w:val="0"/>
      <w:spacing w:before="100" w:beforeAutospacing="1" w:after="100" w:afterAutospacing="1"/>
      <w:jc w:val="center"/>
    </w:pPr>
    <w:rPr>
      <w:rFonts w:ascii="宋体" w:hAnsi="宋体" w:cs="宋体"/>
      <w:color w:val="000000"/>
      <w:kern w:val="0"/>
      <w:sz w:val="18"/>
      <w:szCs w:val="18"/>
    </w:rPr>
  </w:style>
  <w:style w:type="paragraph" w:customStyle="1" w:styleId="661">
    <w:name w:val="标准书脚_偶数页"/>
    <w:qFormat/>
    <w:uiPriority w:val="0"/>
    <w:pPr>
      <w:autoSpaceDN w:val="0"/>
      <w:spacing w:before="120"/>
    </w:pPr>
    <w:rPr>
      <w:rFonts w:ascii="Times New Roman" w:hAnsi="Times New Roman" w:eastAsia="宋体" w:cs="Times New Roman"/>
      <w:sz w:val="18"/>
      <w:lang w:val="en-US" w:eastAsia="zh-CN" w:bidi="ar-SA"/>
    </w:rPr>
  </w:style>
  <w:style w:type="paragraph" w:customStyle="1" w:styleId="662">
    <w:name w:val="xl155"/>
    <w:basedOn w:val="1"/>
    <w:qFormat/>
    <w:uiPriority w:val="99"/>
    <w:pPr>
      <w:widowControl/>
      <w:pBdr>
        <w:top w:val="single" w:color="auto" w:sz="4" w:space="0"/>
        <w:bottom w:val="single" w:color="auto" w:sz="4" w:space="0"/>
      </w:pBdr>
      <w:autoSpaceDN w:val="0"/>
      <w:spacing w:before="100" w:beforeAutospacing="1" w:after="100" w:afterAutospacing="1"/>
      <w:jc w:val="center"/>
    </w:pPr>
    <w:rPr>
      <w:rFonts w:ascii="宋体" w:hAnsi="宋体" w:cs="宋体"/>
      <w:kern w:val="0"/>
    </w:rPr>
  </w:style>
  <w:style w:type="paragraph" w:customStyle="1" w:styleId="663">
    <w:name w:val="表格  样式基准"/>
    <w:basedOn w:val="1"/>
    <w:qFormat/>
    <w:uiPriority w:val="34"/>
    <w:pPr>
      <w:wordWrap w:val="0"/>
      <w:autoSpaceDN w:val="0"/>
      <w:ind w:firstLine="0" w:firstLineChars="0"/>
      <w:jc w:val="left"/>
    </w:pPr>
    <w:rPr>
      <w:rFonts w:ascii="宋体" w:hAnsi="宋体"/>
      <w:sz w:val="21"/>
      <w:szCs w:val="21"/>
    </w:rPr>
  </w:style>
  <w:style w:type="paragraph" w:customStyle="1" w:styleId="664">
    <w:name w:val="样式 图表ph 表格 题注 + 左"/>
    <w:basedOn w:val="18"/>
    <w:qFormat/>
    <w:uiPriority w:val="99"/>
    <w:pPr>
      <w:autoSpaceDN w:val="0"/>
      <w:spacing w:before="60" w:after="60"/>
      <w:jc w:val="center"/>
    </w:pPr>
    <w:rPr>
      <w:rFonts w:ascii="Times New Roman" w:hAnsi="Times New Roman" w:eastAsia="宋体" w:cs="宋体"/>
      <w:sz w:val="18"/>
    </w:rPr>
  </w:style>
  <w:style w:type="paragraph" w:customStyle="1" w:styleId="665">
    <w:name w:val="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666">
    <w:name w:val="xl707672"/>
    <w:basedOn w:val="1"/>
    <w:qFormat/>
    <w:uiPriority w:val="99"/>
    <w:pPr>
      <w:widowControl/>
      <w:pBdr>
        <w:top w:val="single" w:color="000000" w:sz="4" w:space="1"/>
        <w:left w:val="single" w:color="000000" w:sz="4" w:space="1"/>
        <w:bottom w:val="single" w:color="000000" w:sz="4" w:space="0"/>
        <w:right w:val="single" w:color="000000" w:sz="4" w:space="1"/>
      </w:pBdr>
      <w:autoSpaceDN w:val="0"/>
      <w:spacing w:before="100" w:beforeAutospacing="1" w:after="100" w:afterAutospacing="1"/>
      <w:jc w:val="left"/>
    </w:pPr>
    <w:rPr>
      <w:rFonts w:ascii="宋体" w:hAnsi="宋体" w:cs="宋体"/>
      <w:color w:val="000000"/>
      <w:kern w:val="0"/>
      <w:sz w:val="16"/>
      <w:szCs w:val="16"/>
    </w:rPr>
  </w:style>
  <w:style w:type="paragraph" w:customStyle="1" w:styleId="667">
    <w:name w:val="xl201"/>
    <w:basedOn w:val="1"/>
    <w:qFormat/>
    <w:uiPriority w:val="99"/>
    <w:pPr>
      <w:widowControl/>
      <w:pBdr>
        <w:top w:val="single" w:color="auto" w:sz="4" w:space="0"/>
        <w:bottom w:val="single" w:color="auto" w:sz="4" w:space="0"/>
      </w:pBdr>
      <w:shd w:val="clear" w:color="auto" w:fill="00FFFF"/>
      <w:autoSpaceDN w:val="0"/>
      <w:spacing w:before="100" w:beforeAutospacing="1" w:after="100" w:afterAutospacing="1"/>
      <w:jc w:val="center"/>
    </w:pPr>
    <w:rPr>
      <w:rFonts w:ascii="宋体" w:hAnsi="宋体" w:cs="宋体"/>
      <w:b/>
      <w:bCs/>
      <w:kern w:val="0"/>
    </w:rPr>
  </w:style>
  <w:style w:type="paragraph" w:customStyle="1" w:styleId="668">
    <w:name w:val="xl167"/>
    <w:basedOn w:val="1"/>
    <w:qFormat/>
    <w:uiPriority w:val="99"/>
    <w:pPr>
      <w:widowControl/>
      <w:pBdr>
        <w:top w:val="single" w:color="auto" w:sz="4" w:space="0"/>
        <w:left w:val="single" w:color="auto" w:sz="8" w:space="0"/>
        <w:bottom w:val="single" w:color="auto" w:sz="4" w:space="0"/>
        <w:right w:val="single" w:color="auto" w:sz="4" w:space="0"/>
      </w:pBdr>
      <w:autoSpaceDN w:val="0"/>
      <w:spacing w:before="100" w:beforeAutospacing="1" w:after="100" w:afterAutospacing="1"/>
      <w:jc w:val="center"/>
    </w:pPr>
    <w:rPr>
      <w:rFonts w:ascii="宋体" w:hAnsi="宋体" w:cs="宋体"/>
      <w:color w:val="000000"/>
      <w:kern w:val="0"/>
    </w:rPr>
  </w:style>
  <w:style w:type="paragraph" w:customStyle="1" w:styleId="669">
    <w:name w:val="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670">
    <w:name w:val="公式"/>
    <w:basedOn w:val="304"/>
    <w:qFormat/>
    <w:uiPriority w:val="0"/>
    <w:pPr>
      <w:tabs>
        <w:tab w:val="center" w:pos="4706"/>
        <w:tab w:val="right" w:pos="9412"/>
      </w:tabs>
      <w:overflowPunct/>
      <w:topLinePunct/>
      <w:autoSpaceDN w:val="0"/>
      <w:spacing w:before="40" w:after="40" w:line="240" w:lineRule="auto"/>
      <w:ind w:firstLine="0" w:firstLineChars="0"/>
    </w:pPr>
    <w:rPr>
      <w:rFonts w:ascii="Times New Roman" w:hAnsi="Times New Roman" w:cs="Arial"/>
      <w:kern w:val="0"/>
      <w:position w:val="-24"/>
      <w:sz w:val="20"/>
      <w:szCs w:val="21"/>
    </w:rPr>
  </w:style>
  <w:style w:type="paragraph" w:customStyle="1" w:styleId="671">
    <w:name w:val="p15"/>
    <w:basedOn w:val="1"/>
    <w:qFormat/>
    <w:uiPriority w:val="0"/>
    <w:pPr>
      <w:widowControl/>
      <w:autoSpaceDN w:val="0"/>
      <w:ind w:firstLine="420"/>
    </w:pPr>
    <w:rPr>
      <w:kern w:val="0"/>
      <w:szCs w:val="21"/>
    </w:rPr>
  </w:style>
  <w:style w:type="paragraph" w:customStyle="1" w:styleId="672">
    <w:name w:val="xl179"/>
    <w:basedOn w:val="1"/>
    <w:qFormat/>
    <w:uiPriority w:val="99"/>
    <w:pPr>
      <w:widowControl/>
      <w:pBdr>
        <w:top w:val="single" w:color="auto" w:sz="4" w:space="0"/>
        <w:left w:val="single" w:color="auto" w:sz="8" w:space="0"/>
        <w:bottom w:val="single" w:color="auto" w:sz="4" w:space="0"/>
        <w:right w:val="single" w:color="auto" w:sz="4" w:space="0"/>
      </w:pBdr>
      <w:shd w:val="clear" w:color="auto" w:fill="00FFFF"/>
      <w:autoSpaceDN w:val="0"/>
      <w:spacing w:before="100" w:beforeAutospacing="1" w:after="100" w:afterAutospacing="1"/>
      <w:jc w:val="center"/>
    </w:pPr>
    <w:rPr>
      <w:color w:val="000000"/>
      <w:kern w:val="0"/>
    </w:rPr>
  </w:style>
  <w:style w:type="paragraph" w:customStyle="1" w:styleId="673">
    <w:name w:val="封面 黑体小四 居右"/>
    <w:basedOn w:val="413"/>
    <w:next w:val="413"/>
    <w:qFormat/>
    <w:uiPriority w:val="18"/>
    <w:pPr>
      <w:suppressAutoHyphens w:val="0"/>
      <w:wordWrap w:val="0"/>
      <w:jc w:val="right"/>
    </w:pPr>
    <w:rPr>
      <w:rFonts w:hAnsi="宋体"/>
      <w:kern w:val="2"/>
    </w:rPr>
  </w:style>
  <w:style w:type="paragraph" w:customStyle="1" w:styleId="674">
    <w:name w:val="TOC 标题2"/>
    <w:basedOn w:val="3"/>
    <w:next w:val="1"/>
    <w:qFormat/>
    <w:uiPriority w:val="39"/>
    <w:pPr>
      <w:widowControl/>
      <w:numPr>
        <w:numId w:val="0"/>
      </w:numPr>
      <w:spacing w:before="480" w:line="276" w:lineRule="auto"/>
      <w:jc w:val="left"/>
      <w:outlineLvl w:val="9"/>
    </w:pPr>
    <w:rPr>
      <w:rFonts w:ascii="Cambria" w:hAnsi="Cambria"/>
      <w:color w:val="365F91"/>
      <w:kern w:val="0"/>
      <w:sz w:val="28"/>
      <w:szCs w:val="28"/>
      <w:lang w:val="en-US" w:eastAsia="en-US"/>
    </w:rPr>
  </w:style>
  <w:style w:type="paragraph" w:customStyle="1" w:styleId="675">
    <w:name w:val="xl152"/>
    <w:basedOn w:val="1"/>
    <w:qFormat/>
    <w:uiPriority w:val="99"/>
    <w:pPr>
      <w:widowControl/>
      <w:pBdr>
        <w:top w:val="single" w:color="auto" w:sz="4" w:space="0"/>
        <w:left w:val="single" w:color="auto" w:sz="4" w:space="0"/>
        <w:bottom w:val="single" w:color="auto" w:sz="4" w:space="0"/>
        <w:right w:val="single" w:color="auto" w:sz="4" w:space="0"/>
      </w:pBdr>
      <w:shd w:val="clear" w:color="auto" w:fill="00FFFF"/>
      <w:autoSpaceDN w:val="0"/>
      <w:spacing w:before="100" w:beforeAutospacing="1" w:after="100" w:afterAutospacing="1"/>
      <w:jc w:val="center"/>
    </w:pPr>
    <w:rPr>
      <w:rFonts w:ascii="宋体" w:hAnsi="宋体" w:cs="宋体"/>
      <w:kern w:val="0"/>
    </w:rPr>
  </w:style>
  <w:style w:type="paragraph" w:customStyle="1" w:styleId="676">
    <w:name w:val="页脚 纵向"/>
    <w:basedOn w:val="38"/>
    <w:qFormat/>
    <w:uiPriority w:val="49"/>
    <w:pPr>
      <w:tabs>
        <w:tab w:val="right" w:pos="8648"/>
        <w:tab w:val="clear" w:pos="4153"/>
        <w:tab w:val="clear" w:pos="8306"/>
      </w:tabs>
      <w:wordWrap w:val="0"/>
      <w:autoSpaceDN w:val="0"/>
    </w:pPr>
    <w:rPr>
      <w:rFonts w:ascii="宋体" w:hAnsi="宋体"/>
    </w:rPr>
  </w:style>
  <w:style w:type="paragraph" w:customStyle="1" w:styleId="677">
    <w:name w:val="xl63"/>
    <w:basedOn w:val="1"/>
    <w:qFormat/>
    <w:uiPriority w:val="0"/>
    <w:pPr>
      <w:widowControl/>
      <w:spacing w:before="100" w:beforeAutospacing="1" w:after="100" w:afterAutospacing="1"/>
      <w:jc w:val="center"/>
    </w:pPr>
    <w:rPr>
      <w:rFonts w:ascii="宋体" w:hAnsi="宋体" w:cs="宋体"/>
      <w:kern w:val="0"/>
    </w:rPr>
  </w:style>
  <w:style w:type="paragraph" w:customStyle="1" w:styleId="678">
    <w:name w:val="Char2"/>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679">
    <w:name w:val="工程建设无节条标题"/>
    <w:basedOn w:val="1"/>
    <w:next w:val="302"/>
    <w:qFormat/>
    <w:uiPriority w:val="0"/>
    <w:pPr>
      <w:numPr>
        <w:ilvl w:val="8"/>
        <w:numId w:val="22"/>
      </w:numPr>
      <w:adjustRightInd w:val="0"/>
      <w:snapToGrid w:val="0"/>
      <w:outlineLvl w:val="3"/>
    </w:pPr>
  </w:style>
  <w:style w:type="paragraph" w:customStyle="1" w:styleId="680">
    <w:name w:val="五级条标题"/>
    <w:basedOn w:val="483"/>
    <w:next w:val="1"/>
    <w:qFormat/>
    <w:uiPriority w:val="0"/>
    <w:pPr>
      <w:tabs>
        <w:tab w:val="left" w:pos="1407"/>
        <w:tab w:val="left" w:pos="1440"/>
        <w:tab w:val="clear" w:pos="1021"/>
        <w:tab w:val="clear" w:pos="1155"/>
      </w:tabs>
      <w:outlineLvl w:val="6"/>
    </w:pPr>
  </w:style>
  <w:style w:type="paragraph" w:customStyle="1" w:styleId="681">
    <w:name w:val="标书标题3"/>
    <w:next w:val="93"/>
    <w:qFormat/>
    <w:uiPriority w:val="0"/>
    <w:pPr>
      <w:numPr>
        <w:ilvl w:val="2"/>
        <w:numId w:val="5"/>
      </w:numPr>
      <w:spacing w:before="260" w:after="260" w:line="415" w:lineRule="auto"/>
      <w:outlineLvl w:val="2"/>
    </w:pPr>
    <w:rPr>
      <w:rFonts w:ascii="Calibri" w:hAnsi="Calibri" w:eastAsia="宋体" w:cs="Times New Roman"/>
      <w:b/>
      <w:kern w:val="2"/>
      <w:sz w:val="32"/>
      <w:szCs w:val="22"/>
      <w:lang w:val="en-US" w:eastAsia="zh-CN" w:bidi="ar-SA"/>
    </w:rPr>
  </w:style>
  <w:style w:type="paragraph" w:customStyle="1" w:styleId="68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83">
    <w:name w:val="样式 右侧:  0 厘米 左  0 字符 首行缩进:  0 字符"/>
    <w:basedOn w:val="1"/>
    <w:qFormat/>
    <w:uiPriority w:val="0"/>
    <w:pPr>
      <w:topLinePunct/>
      <w:adjustRightInd w:val="0"/>
      <w:snapToGrid w:val="0"/>
      <w:spacing w:line="360" w:lineRule="auto"/>
      <w:textAlignment w:val="center"/>
    </w:pPr>
    <w:rPr>
      <w:rFonts w:cs="宋体"/>
      <w:szCs w:val="20"/>
    </w:rPr>
  </w:style>
  <w:style w:type="paragraph" w:customStyle="1" w:styleId="684">
    <w:name w:val="xl673163"/>
    <w:basedOn w:val="1"/>
    <w:qFormat/>
    <w:uiPriority w:val="99"/>
    <w:pPr>
      <w:widowControl/>
      <w:pBdr>
        <w:top w:val="single" w:color="000000" w:sz="4" w:space="1"/>
        <w:left w:val="single" w:color="000000" w:sz="4" w:space="1"/>
        <w:bottom w:val="single" w:color="000000" w:sz="4" w:space="0"/>
        <w:right w:val="single" w:color="000000" w:sz="4" w:space="1"/>
      </w:pBdr>
      <w:autoSpaceDN w:val="0"/>
      <w:spacing w:before="100" w:beforeAutospacing="1" w:after="100" w:afterAutospacing="1"/>
      <w:jc w:val="left"/>
    </w:pPr>
    <w:rPr>
      <w:rFonts w:ascii="宋体" w:hAnsi="宋体" w:cs="宋体"/>
      <w:color w:val="000000"/>
      <w:kern w:val="0"/>
      <w:sz w:val="16"/>
      <w:szCs w:val="16"/>
    </w:rPr>
  </w:style>
  <w:style w:type="paragraph" w:customStyle="1" w:styleId="685">
    <w:name w:val="表格文本 居右+小四"/>
    <w:basedOn w:val="501"/>
    <w:qFormat/>
    <w:uiPriority w:val="99"/>
    <w:pPr>
      <w:widowControl/>
      <w:ind w:firstLine="560"/>
    </w:pPr>
    <w:rPr>
      <w:rFonts w:ascii="仿宋_GB2312" w:hAnsi="仿宋_GB2312" w:cs="宋体"/>
      <w:color w:val="000000"/>
      <w:kern w:val="0"/>
      <w:szCs w:val="28"/>
    </w:rPr>
  </w:style>
  <w:style w:type="paragraph" w:customStyle="1" w:styleId="686">
    <w:name w:val="xl183"/>
    <w:basedOn w:val="1"/>
    <w:qFormat/>
    <w:uiPriority w:val="99"/>
    <w:pPr>
      <w:widowControl/>
      <w:pBdr>
        <w:top w:val="single" w:color="auto" w:sz="4" w:space="0"/>
        <w:bottom w:val="single" w:color="auto" w:sz="4" w:space="0"/>
      </w:pBdr>
      <w:shd w:val="clear" w:color="auto" w:fill="00FFFF"/>
      <w:autoSpaceDN w:val="0"/>
      <w:spacing w:before="100" w:beforeAutospacing="1" w:after="100" w:afterAutospacing="1"/>
      <w:jc w:val="center"/>
    </w:pPr>
    <w:rPr>
      <w:rFonts w:ascii="宋体" w:hAnsi="宋体" w:cs="宋体"/>
      <w:kern w:val="0"/>
    </w:rPr>
  </w:style>
  <w:style w:type="paragraph" w:customStyle="1" w:styleId="687">
    <w:name w:val="目次、索引正文"/>
    <w:qFormat/>
    <w:uiPriority w:val="0"/>
    <w:pPr>
      <w:spacing w:line="320" w:lineRule="exact"/>
      <w:ind w:left="350" w:hanging="350" w:hangingChars="350"/>
      <w:jc w:val="both"/>
    </w:pPr>
    <w:rPr>
      <w:rFonts w:ascii="宋体" w:hAnsi="Times New Roman" w:eastAsia="宋体" w:cs="Times New Roman"/>
      <w:sz w:val="21"/>
      <w:lang w:val="en-US" w:eastAsia="zh-CN" w:bidi="ar-SA"/>
    </w:rPr>
  </w:style>
  <w:style w:type="paragraph" w:customStyle="1" w:styleId="688">
    <w:name w:val="标书标题7"/>
    <w:qFormat/>
    <w:uiPriority w:val="0"/>
    <w:pPr>
      <w:numPr>
        <w:ilvl w:val="6"/>
        <w:numId w:val="5"/>
      </w:numPr>
      <w:spacing w:before="240" w:after="64" w:line="319" w:lineRule="auto"/>
      <w:outlineLvl w:val="6"/>
    </w:pPr>
    <w:rPr>
      <w:rFonts w:ascii="Cambria" w:hAnsi="Cambria" w:eastAsia="宋体" w:cs="Times New Roman"/>
      <w:b/>
      <w:bCs/>
      <w:kern w:val="2"/>
      <w:sz w:val="24"/>
      <w:szCs w:val="24"/>
      <w:lang w:val="en-US" w:eastAsia="zh-CN" w:bidi="ar-SA"/>
    </w:rPr>
  </w:style>
  <w:style w:type="paragraph" w:customStyle="1" w:styleId="689">
    <w:name w:val="术语定义二级条标题"/>
    <w:basedOn w:val="690"/>
    <w:next w:val="302"/>
    <w:qFormat/>
    <w:uiPriority w:val="0"/>
    <w:pPr>
      <w:numPr>
        <w:ilvl w:val="1"/>
      </w:numPr>
      <w:tabs>
        <w:tab w:val="left" w:pos="420"/>
      </w:tabs>
      <w:ind w:left="1365" w:hanging="420"/>
    </w:pPr>
  </w:style>
  <w:style w:type="paragraph" w:customStyle="1" w:styleId="690">
    <w:name w:val="术语定义条标题"/>
    <w:basedOn w:val="151"/>
    <w:next w:val="302"/>
    <w:qFormat/>
    <w:uiPriority w:val="0"/>
    <w:pPr>
      <w:numPr>
        <w:ilvl w:val="0"/>
        <w:numId w:val="39"/>
      </w:numPr>
      <w:tabs>
        <w:tab w:val="clear" w:pos="360"/>
        <w:tab w:val="clear" w:pos="540"/>
      </w:tabs>
      <w:suppressAutoHyphens w:val="0"/>
      <w:autoSpaceDN/>
      <w:spacing w:line="360" w:lineRule="auto"/>
      <w:ind w:left="945" w:hanging="350" w:hangingChars="350"/>
      <w:jc w:val="left"/>
      <w:outlineLvl w:val="9"/>
    </w:pPr>
    <w:rPr>
      <w:rFonts w:hAnsi="Times New Roman"/>
    </w:rPr>
  </w:style>
  <w:style w:type="paragraph" w:customStyle="1" w:styleId="691">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000000"/>
      <w:kern w:val="0"/>
      <w:sz w:val="20"/>
      <w:szCs w:val="20"/>
    </w:rPr>
  </w:style>
  <w:style w:type="paragraph" w:customStyle="1" w:styleId="692">
    <w:name w:val="font10"/>
    <w:basedOn w:val="1"/>
    <w:qFormat/>
    <w:uiPriority w:val="0"/>
    <w:pPr>
      <w:widowControl/>
      <w:spacing w:before="100" w:beforeAutospacing="1" w:after="100" w:afterAutospacing="1"/>
      <w:jc w:val="left"/>
    </w:pPr>
    <w:rPr>
      <w:b/>
      <w:bCs/>
      <w:color w:val="000000"/>
      <w:kern w:val="0"/>
      <w:sz w:val="20"/>
      <w:szCs w:val="20"/>
    </w:rPr>
  </w:style>
  <w:style w:type="paragraph" w:customStyle="1" w:styleId="693">
    <w:name w:val="Char3"/>
    <w:basedOn w:val="1"/>
    <w:qFormat/>
    <w:uiPriority w:val="99"/>
    <w:rPr>
      <w:rFonts w:ascii="Tahoma" w:hAnsi="Tahoma"/>
      <w:szCs w:val="20"/>
    </w:rPr>
  </w:style>
  <w:style w:type="paragraph" w:customStyle="1" w:styleId="694">
    <w:name w:val="xl162"/>
    <w:basedOn w:val="1"/>
    <w:qFormat/>
    <w:uiPriority w:val="99"/>
    <w:pPr>
      <w:widowControl/>
      <w:pBdr>
        <w:top w:val="single" w:color="auto" w:sz="4" w:space="0"/>
        <w:bottom w:val="single" w:color="auto" w:sz="4" w:space="0"/>
        <w:right w:val="single" w:color="auto" w:sz="4" w:space="0"/>
      </w:pBdr>
      <w:autoSpaceDN w:val="0"/>
      <w:spacing w:before="100" w:beforeAutospacing="1" w:after="100" w:afterAutospacing="1"/>
      <w:jc w:val="center"/>
    </w:pPr>
    <w:rPr>
      <w:rFonts w:ascii="宋体" w:hAnsi="宋体" w:cs="宋体"/>
      <w:color w:val="000000"/>
      <w:kern w:val="0"/>
    </w:rPr>
  </w:style>
  <w:style w:type="paragraph" w:customStyle="1" w:styleId="695">
    <w:name w:val="font13"/>
    <w:basedOn w:val="1"/>
    <w:qFormat/>
    <w:uiPriority w:val="0"/>
    <w:pPr>
      <w:widowControl/>
      <w:spacing w:before="100" w:beforeAutospacing="1" w:after="100" w:afterAutospacing="1"/>
      <w:jc w:val="left"/>
    </w:pPr>
    <w:rPr>
      <w:color w:val="000000"/>
      <w:kern w:val="0"/>
    </w:rPr>
  </w:style>
  <w:style w:type="paragraph" w:customStyle="1" w:styleId="696">
    <w:name w:val="xl130"/>
    <w:basedOn w:val="1"/>
    <w:qFormat/>
    <w:uiPriority w:val="0"/>
    <w:pPr>
      <w:widowControl/>
      <w:pBdr>
        <w:top w:val="single" w:color="auto" w:sz="4" w:space="0"/>
        <w:left w:val="single" w:color="auto" w:sz="4" w:space="0"/>
        <w:bottom w:val="single" w:color="auto" w:sz="4" w:space="0"/>
      </w:pBdr>
      <w:shd w:val="clear" w:color="auto" w:fill="00FFFF"/>
      <w:autoSpaceDN w:val="0"/>
      <w:spacing w:before="100" w:beforeAutospacing="1" w:after="100" w:afterAutospacing="1"/>
      <w:jc w:val="left"/>
    </w:pPr>
    <w:rPr>
      <w:rFonts w:ascii="宋体" w:hAnsi="宋体" w:cs="宋体"/>
      <w:kern w:val="0"/>
    </w:rPr>
  </w:style>
  <w:style w:type="paragraph" w:customStyle="1" w:styleId="697">
    <w:name w:val="xl777672"/>
    <w:basedOn w:val="1"/>
    <w:qFormat/>
    <w:uiPriority w:val="99"/>
    <w:pPr>
      <w:widowControl/>
      <w:pBdr>
        <w:top w:val="single" w:color="000000" w:sz="4" w:space="1"/>
        <w:left w:val="single" w:color="000000" w:sz="4" w:space="1"/>
        <w:bottom w:val="single" w:color="000000" w:sz="4" w:space="0"/>
        <w:right w:val="single" w:color="000000" w:sz="4" w:space="1"/>
      </w:pBdr>
      <w:shd w:val="clear" w:color="auto" w:fill="CCFFCC"/>
      <w:autoSpaceDN w:val="0"/>
      <w:spacing w:before="100" w:beforeAutospacing="1" w:after="100" w:afterAutospacing="1"/>
      <w:jc w:val="right"/>
    </w:pPr>
    <w:rPr>
      <w:rFonts w:ascii="Arial Narrow" w:hAnsi="Arial Narrow" w:cs="宋体"/>
      <w:color w:val="000000"/>
      <w:kern w:val="0"/>
      <w:sz w:val="14"/>
      <w:szCs w:val="14"/>
    </w:rPr>
  </w:style>
  <w:style w:type="paragraph" w:customStyle="1" w:styleId="698">
    <w:name w:val="xl208"/>
    <w:basedOn w:val="1"/>
    <w:qFormat/>
    <w:uiPriority w:val="99"/>
    <w:pPr>
      <w:widowControl/>
      <w:pBdr>
        <w:top w:val="single" w:color="auto" w:sz="4" w:space="0"/>
        <w:left w:val="single" w:color="auto" w:sz="8" w:space="0"/>
        <w:bottom w:val="single" w:color="auto" w:sz="4" w:space="0"/>
        <w:right w:val="single" w:color="auto" w:sz="4" w:space="0"/>
      </w:pBdr>
      <w:shd w:val="clear" w:color="auto" w:fill="00FFFF"/>
      <w:autoSpaceDN w:val="0"/>
      <w:spacing w:before="100" w:beforeAutospacing="1" w:after="100" w:afterAutospacing="1"/>
      <w:jc w:val="center"/>
    </w:pPr>
    <w:rPr>
      <w:color w:val="000000"/>
      <w:kern w:val="0"/>
    </w:rPr>
  </w:style>
  <w:style w:type="paragraph" w:customStyle="1" w:styleId="699">
    <w:name w:val="xl176"/>
    <w:basedOn w:val="1"/>
    <w:qFormat/>
    <w:uiPriority w:val="99"/>
    <w:pPr>
      <w:widowControl/>
      <w:pBdr>
        <w:top w:val="single" w:color="auto" w:sz="4" w:space="0"/>
        <w:left w:val="single" w:color="auto" w:sz="4" w:space="0"/>
        <w:bottom w:val="single" w:color="auto" w:sz="4" w:space="0"/>
      </w:pBdr>
      <w:autoSpaceDN w:val="0"/>
      <w:spacing w:before="100" w:beforeAutospacing="1" w:after="100" w:afterAutospacing="1"/>
      <w:jc w:val="center"/>
    </w:pPr>
    <w:rPr>
      <w:rFonts w:ascii="宋体" w:hAnsi="宋体" w:cs="宋体"/>
      <w:kern w:val="0"/>
    </w:rPr>
  </w:style>
  <w:style w:type="paragraph" w:customStyle="1" w:styleId="700">
    <w:name w:val="Char12"/>
    <w:basedOn w:val="1"/>
    <w:qFormat/>
    <w:uiPriority w:val="99"/>
    <w:pPr>
      <w:adjustRightInd w:val="0"/>
      <w:snapToGrid w:val="0"/>
    </w:pPr>
    <w:rPr>
      <w:rFonts w:ascii="Tahoma" w:hAnsi="Tahoma"/>
      <w:szCs w:val="20"/>
    </w:rPr>
  </w:style>
  <w:style w:type="paragraph" w:customStyle="1" w:styleId="701">
    <w:name w:val="表格文字样式"/>
    <w:basedOn w:val="91"/>
    <w:qFormat/>
    <w:uiPriority w:val="0"/>
    <w:pPr>
      <w:ind w:firstLine="0" w:firstLineChars="0"/>
    </w:pPr>
    <w:rPr>
      <w:sz w:val="21"/>
      <w:szCs w:val="21"/>
    </w:rPr>
  </w:style>
  <w:style w:type="paragraph" w:customStyle="1" w:styleId="702">
    <w:name w:val="样式 _2 + Times New Roman 两端对齐 首行缩进:  0.74 厘米 行距: 多倍行距 1.3 字行"/>
    <w:basedOn w:val="703"/>
    <w:qFormat/>
    <w:uiPriority w:val="0"/>
    <w:pPr>
      <w:spacing w:before="0" w:after="0" w:line="360" w:lineRule="auto"/>
      <w:ind w:firstLine="420"/>
      <w:jc w:val="both"/>
    </w:pPr>
    <w:rPr>
      <w:rFonts w:ascii="Times New Roman" w:cs="宋体"/>
      <w:szCs w:val="20"/>
    </w:rPr>
  </w:style>
  <w:style w:type="paragraph" w:customStyle="1" w:styleId="703">
    <w:name w:val="_2"/>
    <w:basedOn w:val="1"/>
    <w:next w:val="1"/>
    <w:qFormat/>
    <w:uiPriority w:val="0"/>
    <w:pPr>
      <w:autoSpaceDE w:val="0"/>
      <w:autoSpaceDN w:val="0"/>
      <w:adjustRightInd w:val="0"/>
      <w:spacing w:before="120" w:after="120"/>
      <w:jc w:val="left"/>
    </w:pPr>
    <w:rPr>
      <w:rFonts w:ascii="宋体"/>
      <w:kern w:val="0"/>
    </w:rPr>
  </w:style>
  <w:style w:type="paragraph" w:customStyle="1" w:styleId="704">
    <w:name w:val="xl147"/>
    <w:basedOn w:val="1"/>
    <w:qFormat/>
    <w:uiPriority w:val="99"/>
    <w:pPr>
      <w:widowControl/>
      <w:pBdr>
        <w:top w:val="single" w:color="auto" w:sz="4" w:space="0"/>
        <w:left w:val="single" w:color="auto" w:sz="8" w:space="0"/>
        <w:bottom w:val="single" w:color="auto" w:sz="4" w:space="0"/>
        <w:right w:val="single" w:color="auto" w:sz="4" w:space="0"/>
      </w:pBdr>
      <w:shd w:val="clear" w:color="auto" w:fill="00FFFF"/>
      <w:autoSpaceDN w:val="0"/>
      <w:spacing w:before="100" w:beforeAutospacing="1" w:after="100" w:afterAutospacing="1"/>
      <w:jc w:val="center"/>
    </w:pPr>
    <w:rPr>
      <w:rFonts w:ascii="宋体" w:hAnsi="宋体" w:cs="宋体"/>
      <w:color w:val="000000"/>
      <w:kern w:val="0"/>
    </w:rPr>
  </w:style>
  <w:style w:type="paragraph" w:customStyle="1" w:styleId="70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0"/>
      <w:szCs w:val="20"/>
    </w:rPr>
  </w:style>
  <w:style w:type="paragraph" w:customStyle="1" w:styleId="706">
    <w:name w:val="默认段落字体 Para Char Char Char Char"/>
    <w:basedOn w:val="1"/>
    <w:qFormat/>
    <w:uiPriority w:val="0"/>
    <w:pPr>
      <w:spacing w:line="360" w:lineRule="auto"/>
    </w:pPr>
    <w:rPr>
      <w:rFonts w:ascii="Tahoma" w:hAnsi="Tahoma"/>
      <w:szCs w:val="20"/>
    </w:rPr>
  </w:style>
  <w:style w:type="paragraph" w:customStyle="1" w:styleId="707">
    <w:name w:val="xl146"/>
    <w:basedOn w:val="1"/>
    <w:qFormat/>
    <w:uiPriority w:val="99"/>
    <w:pPr>
      <w:widowControl/>
      <w:pBdr>
        <w:top w:val="single" w:color="auto" w:sz="4" w:space="0"/>
        <w:left w:val="single" w:color="auto" w:sz="4" w:space="0"/>
        <w:bottom w:val="single" w:color="auto" w:sz="4" w:space="0"/>
      </w:pBdr>
      <w:shd w:val="clear" w:color="auto" w:fill="00FFFF"/>
      <w:autoSpaceDN w:val="0"/>
      <w:spacing w:before="100" w:beforeAutospacing="1" w:after="100" w:afterAutospacing="1"/>
      <w:jc w:val="center"/>
    </w:pPr>
    <w:rPr>
      <w:rFonts w:ascii="宋体" w:hAnsi="宋体" w:cs="宋体"/>
      <w:kern w:val="0"/>
    </w:rPr>
  </w:style>
  <w:style w:type="paragraph" w:customStyle="1" w:styleId="708">
    <w:name w:val="目录 样式基准"/>
    <w:basedOn w:val="1"/>
    <w:next w:val="58"/>
    <w:qFormat/>
    <w:uiPriority w:val="0"/>
    <w:pPr>
      <w:tabs>
        <w:tab w:val="left" w:pos="420"/>
        <w:tab w:val="right" w:leader="dot" w:pos="8965"/>
      </w:tabs>
      <w:suppressAutoHyphens/>
      <w:autoSpaceDN w:val="0"/>
    </w:pPr>
    <w:rPr>
      <w:rFonts w:ascii="宋体" w:hAnsi="宋体"/>
      <w:b/>
      <w:kern w:val="3"/>
      <w:szCs w:val="21"/>
    </w:rPr>
  </w:style>
  <w:style w:type="paragraph" w:customStyle="1" w:styleId="709">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szCs w:val="20"/>
    </w:rPr>
  </w:style>
  <w:style w:type="paragraph" w:customStyle="1" w:styleId="710">
    <w:name w:val="font7"/>
    <w:basedOn w:val="1"/>
    <w:qFormat/>
    <w:uiPriority w:val="0"/>
    <w:pPr>
      <w:widowControl/>
      <w:spacing w:before="100" w:beforeAutospacing="1" w:after="100" w:afterAutospacing="1"/>
      <w:jc w:val="left"/>
    </w:pPr>
    <w:rPr>
      <w:color w:val="000000"/>
      <w:kern w:val="0"/>
      <w:szCs w:val="21"/>
    </w:rPr>
  </w:style>
  <w:style w:type="paragraph" w:customStyle="1" w:styleId="711">
    <w:name w:val="xl148"/>
    <w:basedOn w:val="1"/>
    <w:qFormat/>
    <w:uiPriority w:val="99"/>
    <w:pPr>
      <w:widowControl/>
      <w:pBdr>
        <w:top w:val="single" w:color="auto" w:sz="4" w:space="0"/>
        <w:left w:val="single" w:color="auto" w:sz="4" w:space="0"/>
        <w:bottom w:val="single" w:color="auto" w:sz="4" w:space="0"/>
        <w:right w:val="single" w:color="auto" w:sz="4" w:space="0"/>
      </w:pBdr>
      <w:shd w:val="clear" w:color="auto" w:fill="00FFFF"/>
      <w:autoSpaceDN w:val="0"/>
      <w:spacing w:before="100" w:beforeAutospacing="1" w:after="100" w:afterAutospacing="1"/>
      <w:jc w:val="center"/>
    </w:pPr>
    <w:rPr>
      <w:rFonts w:ascii="宋体" w:hAnsi="宋体" w:cs="宋体"/>
      <w:color w:val="000000"/>
      <w:kern w:val="0"/>
    </w:rPr>
  </w:style>
  <w:style w:type="paragraph" w:customStyle="1" w:styleId="712">
    <w:name w:val="font9"/>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713">
    <w:name w:val="目录  样式基准"/>
    <w:basedOn w:val="1"/>
    <w:next w:val="58"/>
    <w:qFormat/>
    <w:uiPriority w:val="46"/>
    <w:pPr>
      <w:wordWrap w:val="0"/>
      <w:autoSpaceDN w:val="0"/>
    </w:pPr>
    <w:rPr>
      <w:rFonts w:ascii="宋体" w:hAnsi="宋体"/>
      <w:szCs w:val="21"/>
    </w:rPr>
  </w:style>
  <w:style w:type="paragraph" w:customStyle="1" w:styleId="714">
    <w:name w:val="样式38"/>
    <w:basedOn w:val="8"/>
    <w:qFormat/>
    <w:uiPriority w:val="0"/>
    <w:pPr>
      <w:widowControl/>
      <w:numPr>
        <w:ilvl w:val="0"/>
        <w:numId w:val="40"/>
      </w:numPr>
      <w:spacing w:before="0" w:after="0" w:line="360" w:lineRule="auto"/>
      <w:ind w:hanging="300" w:hangingChars="300"/>
      <w:jc w:val="left"/>
    </w:pPr>
    <w:rPr>
      <w:szCs w:val="24"/>
    </w:rPr>
  </w:style>
  <w:style w:type="paragraph" w:customStyle="1" w:styleId="71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1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17">
    <w:name w:val="样式 标题 2一级节名节标题标题1章H22nd levelh22Header 2UNDERRUBRIK 1-..."/>
    <w:basedOn w:val="4"/>
    <w:qFormat/>
    <w:uiPriority w:val="0"/>
    <w:pPr>
      <w:numPr>
        <w:ilvl w:val="0"/>
        <w:numId w:val="0"/>
      </w:numPr>
      <w:tabs>
        <w:tab w:val="left" w:pos="720"/>
      </w:tabs>
      <w:adjustRightInd w:val="0"/>
      <w:snapToGrid w:val="0"/>
      <w:spacing w:before="260" w:after="260" w:line="300" w:lineRule="auto"/>
      <w:ind w:left="180"/>
      <w:jc w:val="left"/>
    </w:pPr>
    <w:rPr>
      <w:rFonts w:hAnsi="宋体" w:cs="宋体"/>
      <w:b w:val="0"/>
      <w:kern w:val="0"/>
      <w:sz w:val="30"/>
      <w:szCs w:val="30"/>
      <w:lang w:val="en-US"/>
    </w:rPr>
  </w:style>
  <w:style w:type="paragraph" w:customStyle="1" w:styleId="718">
    <w:name w:val="正文博"/>
    <w:basedOn w:val="1"/>
    <w:qFormat/>
    <w:uiPriority w:val="0"/>
    <w:pPr>
      <w:tabs>
        <w:tab w:val="left" w:pos="0"/>
      </w:tabs>
      <w:adjustRightInd w:val="0"/>
      <w:ind w:firstLine="600"/>
      <w:jc w:val="left"/>
      <w:textAlignment w:val="baseline"/>
    </w:pPr>
    <w:rPr>
      <w:rFonts w:eastAsia="仿宋_GB2312"/>
      <w:kern w:val="0"/>
      <w:sz w:val="32"/>
    </w:rPr>
  </w:style>
  <w:style w:type="paragraph" w:customStyle="1" w:styleId="719">
    <w:name w:val="xl7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20">
    <w:name w:val="样式1 样式 标题 4 + 段前: 0 行 + Times New Roman"/>
    <w:basedOn w:val="1"/>
    <w:next w:val="1"/>
    <w:qFormat/>
    <w:uiPriority w:val="0"/>
    <w:pPr>
      <w:numPr>
        <w:ilvl w:val="3"/>
        <w:numId w:val="41"/>
      </w:numPr>
      <w:tabs>
        <w:tab w:val="left" w:pos="720"/>
      </w:tabs>
      <w:snapToGrid w:val="0"/>
      <w:spacing w:beforeLines="30" w:line="300" w:lineRule="auto"/>
      <w:outlineLvl w:val="3"/>
    </w:pPr>
    <w:rPr>
      <w:rFonts w:eastAsia="黑体"/>
      <w:bCs/>
      <w:szCs w:val="21"/>
    </w:rPr>
  </w:style>
  <w:style w:type="paragraph" w:customStyle="1" w:styleId="721">
    <w:name w:val="xl7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22">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723">
    <w:name w:val="默认段落字体 Para Char Char Char Char Char Char Char Char Char1 Char Char Char Char"/>
    <w:basedOn w:val="1"/>
    <w:qFormat/>
    <w:uiPriority w:val="0"/>
    <w:rPr>
      <w:rFonts w:ascii="Tahoma" w:hAnsi="Tahoma"/>
      <w:szCs w:val="20"/>
    </w:rPr>
  </w:style>
  <w:style w:type="paragraph" w:customStyle="1" w:styleId="724">
    <w:name w:val="样式 标题 1Chapter11121314151111211311611212213217113...1"/>
    <w:basedOn w:val="3"/>
    <w:qFormat/>
    <w:uiPriority w:val="0"/>
    <w:pPr>
      <w:numPr>
        <w:numId w:val="0"/>
      </w:numPr>
      <w:spacing w:before="340" w:after="330" w:line="578" w:lineRule="auto"/>
    </w:pPr>
    <w:rPr>
      <w:rFonts w:ascii="Times New Roman"/>
      <w:sz w:val="28"/>
      <w:lang w:val="en-US"/>
    </w:rPr>
  </w:style>
  <w:style w:type="paragraph" w:customStyle="1" w:styleId="725">
    <w:name w:val="正文2"/>
    <w:basedOn w:val="1"/>
    <w:qFormat/>
    <w:uiPriority w:val="0"/>
    <w:pPr>
      <w:tabs>
        <w:tab w:val="left" w:pos="840"/>
      </w:tabs>
      <w:adjustRightInd w:val="0"/>
      <w:spacing w:line="360" w:lineRule="atLeast"/>
      <w:ind w:firstLine="420"/>
      <w:jc w:val="left"/>
      <w:textAlignment w:val="baseline"/>
    </w:pPr>
    <w:rPr>
      <w:rFonts w:ascii="宋体" w:hAnsi="宋体"/>
      <w:kern w:val="0"/>
      <w:sz w:val="32"/>
      <w:szCs w:val="21"/>
    </w:rPr>
  </w:style>
  <w:style w:type="paragraph" w:customStyle="1" w:styleId="726">
    <w:name w:val="xl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27">
    <w:name w:val="xl123"/>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28">
    <w:name w:val="样式 标题 2标题12nd levelh22Header 2H2UNDERRUBRIK 1-2sect 1.2..."/>
    <w:basedOn w:val="4"/>
    <w:qFormat/>
    <w:uiPriority w:val="0"/>
    <w:pPr>
      <w:numPr>
        <w:ilvl w:val="0"/>
        <w:numId w:val="0"/>
      </w:numPr>
      <w:spacing w:before="260" w:after="260" w:line="416" w:lineRule="auto"/>
    </w:pPr>
    <w:rPr>
      <w:rFonts w:ascii="Cambria" w:hAnsi="Cambria"/>
      <w:sz w:val="32"/>
      <w:lang w:val="en-US"/>
    </w:rPr>
  </w:style>
  <w:style w:type="paragraph" w:customStyle="1" w:styleId="729">
    <w:name w:val="xl7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30">
    <w:name w:val="xl12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31">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b/>
      <w:bCs/>
      <w:kern w:val="0"/>
    </w:rPr>
  </w:style>
  <w:style w:type="paragraph" w:customStyle="1" w:styleId="732">
    <w:name w:val="xl7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33">
    <w:name w:val="1.1.1.1"/>
    <w:qFormat/>
    <w:uiPriority w:val="0"/>
    <w:pPr>
      <w:adjustRightInd w:val="0"/>
      <w:spacing w:before="60" w:after="60" w:line="480" w:lineRule="exact"/>
      <w:ind w:left="1200" w:hanging="1200"/>
      <w:jc w:val="both"/>
    </w:pPr>
    <w:rPr>
      <w:rFonts w:ascii="Times New Roman" w:hAnsi="Times New Roman" w:eastAsia="宋体" w:cs="Times New Roman"/>
      <w:b/>
      <w:sz w:val="24"/>
      <w:lang w:val="en-US" w:eastAsia="zh-CN" w:bidi="ar-SA"/>
    </w:rPr>
  </w:style>
  <w:style w:type="paragraph" w:customStyle="1" w:styleId="734">
    <w:name w:val="xl7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3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rPr>
  </w:style>
  <w:style w:type="paragraph" w:customStyle="1" w:styleId="736">
    <w:name w:val="样式28"/>
    <w:basedOn w:val="8"/>
    <w:qFormat/>
    <w:uiPriority w:val="0"/>
    <w:pPr>
      <w:widowControl/>
      <w:numPr>
        <w:ilvl w:val="0"/>
        <w:numId w:val="42"/>
      </w:numPr>
      <w:spacing w:before="0" w:after="0" w:line="360" w:lineRule="auto"/>
      <w:jc w:val="left"/>
    </w:pPr>
    <w:rPr>
      <w:szCs w:val="24"/>
    </w:rPr>
  </w:style>
  <w:style w:type="paragraph" w:customStyle="1" w:styleId="737">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38">
    <w:name w:val="xl83"/>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39">
    <w:name w:val="样式37"/>
    <w:basedOn w:val="8"/>
    <w:qFormat/>
    <w:uiPriority w:val="0"/>
    <w:pPr>
      <w:widowControl/>
      <w:numPr>
        <w:ilvl w:val="0"/>
        <w:numId w:val="43"/>
      </w:numPr>
      <w:spacing w:before="0" w:after="0" w:line="360" w:lineRule="auto"/>
      <w:ind w:hanging="300" w:hangingChars="300"/>
      <w:jc w:val="left"/>
    </w:pPr>
    <w:rPr>
      <w:szCs w:val="24"/>
    </w:rPr>
  </w:style>
  <w:style w:type="paragraph" w:customStyle="1" w:styleId="740">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rPr>
  </w:style>
  <w:style w:type="paragraph" w:customStyle="1" w:styleId="741">
    <w:name w:val="xl109"/>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pPr>
    <w:rPr>
      <w:rFonts w:ascii="宋体" w:hAnsi="宋体" w:cs="宋体"/>
      <w:kern w:val="0"/>
      <w:sz w:val="20"/>
      <w:szCs w:val="20"/>
    </w:rPr>
  </w:style>
  <w:style w:type="paragraph" w:customStyle="1" w:styleId="742">
    <w:name w:val="正文编号内容"/>
    <w:basedOn w:val="58"/>
    <w:next w:val="58"/>
    <w:qFormat/>
    <w:uiPriority w:val="0"/>
    <w:pPr>
      <w:widowControl/>
      <w:suppressAutoHyphens/>
      <w:snapToGrid w:val="0"/>
      <w:spacing w:after="0" w:line="360" w:lineRule="auto"/>
      <w:ind w:firstLine="0" w:firstLineChars="0"/>
      <w:jc w:val="both"/>
      <w:textAlignment w:val="auto"/>
    </w:pPr>
    <w:rPr>
      <w:rFonts w:ascii="黑体" w:hAnsi="华文细黑"/>
      <w:kern w:val="2"/>
    </w:rPr>
  </w:style>
  <w:style w:type="paragraph" w:customStyle="1" w:styleId="74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eastAsia="Arial Unicode MS"/>
      <w:color w:val="000000"/>
      <w:kern w:val="0"/>
      <w:sz w:val="20"/>
      <w:szCs w:val="20"/>
    </w:rPr>
  </w:style>
  <w:style w:type="paragraph" w:customStyle="1" w:styleId="744">
    <w:name w:val="样式 标题 3 + 段前: 0.5 行 段后: 0.5 行2"/>
    <w:basedOn w:val="5"/>
    <w:qFormat/>
    <w:uiPriority w:val="0"/>
    <w:pPr>
      <w:keepNext/>
      <w:keepLines/>
      <w:numPr>
        <w:ilvl w:val="0"/>
        <w:numId w:val="0"/>
      </w:numPr>
      <w:spacing w:before="260" w:after="260" w:line="416" w:lineRule="auto"/>
    </w:pPr>
    <w:rPr>
      <w:bCs/>
      <w:sz w:val="32"/>
      <w:szCs w:val="32"/>
      <w:lang w:val="en-US"/>
    </w:rPr>
  </w:style>
  <w:style w:type="paragraph" w:customStyle="1" w:styleId="745">
    <w:name w:val="xl85"/>
    <w:basedOn w:val="1"/>
    <w:qFormat/>
    <w:uiPriority w:val="0"/>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pPr>
    <w:rPr>
      <w:rFonts w:ascii="宋体" w:hAnsi="宋体" w:cs="宋体"/>
      <w:kern w:val="0"/>
      <w:sz w:val="20"/>
      <w:szCs w:val="20"/>
    </w:rPr>
  </w:style>
  <w:style w:type="paragraph" w:customStyle="1" w:styleId="746">
    <w:name w:val="xl163"/>
    <w:basedOn w:val="1"/>
    <w:qFormat/>
    <w:uiPriority w:val="99"/>
    <w:pPr>
      <w:widowControl/>
      <w:pBdr>
        <w:top w:val="single" w:color="auto" w:sz="4" w:space="0"/>
        <w:left w:val="single" w:color="auto" w:sz="8" w:space="0"/>
        <w:bottom w:val="single" w:color="auto" w:sz="4" w:space="0"/>
        <w:right w:val="single" w:color="auto" w:sz="4" w:space="0"/>
      </w:pBdr>
      <w:autoSpaceDN w:val="0"/>
      <w:spacing w:before="100" w:beforeAutospacing="1" w:after="100" w:afterAutospacing="1"/>
      <w:jc w:val="center"/>
    </w:pPr>
    <w:rPr>
      <w:rFonts w:ascii="宋体" w:hAnsi="宋体" w:cs="宋体"/>
      <w:color w:val="000000"/>
      <w:kern w:val="0"/>
    </w:rPr>
  </w:style>
  <w:style w:type="paragraph" w:customStyle="1" w:styleId="747">
    <w:name w:val="xl86"/>
    <w:basedOn w:val="1"/>
    <w:qFormat/>
    <w:uiPriority w:val="0"/>
    <w:pPr>
      <w:widowControl/>
      <w:pBdr>
        <w:top w:val="single" w:color="auto" w:sz="4" w:space="0"/>
        <w:bottom w:val="single" w:color="auto" w:sz="4" w:space="0"/>
      </w:pBdr>
      <w:shd w:val="clear" w:color="000000" w:fill="FFFF00"/>
      <w:spacing w:before="100" w:beforeAutospacing="1" w:after="100" w:afterAutospacing="1"/>
      <w:jc w:val="center"/>
    </w:pPr>
    <w:rPr>
      <w:rFonts w:ascii="宋体" w:hAnsi="宋体" w:cs="宋体"/>
      <w:kern w:val="0"/>
      <w:sz w:val="20"/>
      <w:szCs w:val="20"/>
    </w:rPr>
  </w:style>
  <w:style w:type="paragraph" w:customStyle="1" w:styleId="748">
    <w:name w:val="xl98"/>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b/>
      <w:bCs/>
      <w:color w:val="FF0000"/>
      <w:kern w:val="0"/>
      <w:sz w:val="20"/>
      <w:szCs w:val="20"/>
    </w:rPr>
  </w:style>
  <w:style w:type="paragraph" w:customStyle="1" w:styleId="749">
    <w:name w:val="tyn4"/>
    <w:basedOn w:val="7"/>
    <w:qFormat/>
    <w:uiPriority w:val="0"/>
    <w:pPr>
      <w:tabs>
        <w:tab w:val="left" w:pos="851"/>
      </w:tabs>
      <w:spacing w:before="120" w:after="120"/>
      <w:ind w:left="851" w:hanging="851"/>
    </w:pPr>
    <w:rPr>
      <w:rFonts w:ascii="Times New Roman" w:hAnsi="Times New Roman"/>
      <w:sz w:val="24"/>
    </w:rPr>
  </w:style>
  <w:style w:type="paragraph" w:customStyle="1" w:styleId="750">
    <w:name w:val="xl87"/>
    <w:basedOn w:val="1"/>
    <w:qFormat/>
    <w:uiPriority w:val="0"/>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20"/>
      <w:szCs w:val="20"/>
    </w:rPr>
  </w:style>
  <w:style w:type="paragraph" w:customStyle="1" w:styleId="751">
    <w:name w:val="xl110"/>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pPr>
    <w:rPr>
      <w:rFonts w:ascii="宋体" w:hAnsi="宋体" w:cs="宋体"/>
      <w:color w:val="FF0000"/>
      <w:kern w:val="0"/>
      <w:sz w:val="20"/>
      <w:szCs w:val="20"/>
    </w:rPr>
  </w:style>
  <w:style w:type="paragraph" w:customStyle="1" w:styleId="752">
    <w:name w:val="样式 标题 4PIM 4h4sect 1.2.3.4Ref Heading 1rh1sect 1.2.3.41Re..."/>
    <w:basedOn w:val="7"/>
    <w:qFormat/>
    <w:uiPriority w:val="0"/>
    <w:rPr>
      <w:rFonts w:ascii="Arial" w:hAnsi="Arial" w:eastAsia="黑体"/>
    </w:rPr>
  </w:style>
  <w:style w:type="paragraph" w:customStyle="1" w:styleId="753">
    <w:name w:val="Char Char Char Char1"/>
    <w:basedOn w:val="1"/>
    <w:qFormat/>
    <w:uiPriority w:val="0"/>
    <w:pPr>
      <w:ind w:firstLine="540" w:firstLineChars="225"/>
    </w:pPr>
    <w:rPr>
      <w:rFonts w:ascii="宋体" w:hAnsi="宋体"/>
      <w:i/>
    </w:rPr>
  </w:style>
  <w:style w:type="paragraph" w:customStyle="1" w:styleId="754">
    <w:name w:val="Char Char Char Char Char Char Char Char Char Char Char Char Char Char Char Char2"/>
    <w:basedOn w:val="1"/>
    <w:qFormat/>
    <w:uiPriority w:val="99"/>
    <w:pPr>
      <w:tabs>
        <w:tab w:val="left" w:pos="360"/>
      </w:tabs>
      <w:spacing w:line="360" w:lineRule="auto"/>
      <w:ind w:left="482" w:firstLine="200"/>
    </w:pPr>
    <w:rPr>
      <w:rFonts w:ascii="宋体"/>
    </w:rPr>
  </w:style>
  <w:style w:type="paragraph" w:customStyle="1" w:styleId="755">
    <w:name w:val="表格题注"/>
    <w:next w:val="1"/>
    <w:qFormat/>
    <w:uiPriority w:val="0"/>
    <w:pPr>
      <w:keepLines/>
      <w:numPr>
        <w:ilvl w:val="8"/>
        <w:numId w:val="44"/>
      </w:numPr>
      <w:spacing w:beforeLines="100"/>
      <w:ind w:left="1089" w:hanging="369"/>
      <w:jc w:val="center"/>
    </w:pPr>
    <w:rPr>
      <w:rFonts w:ascii="Arial" w:hAnsi="Arial" w:eastAsia="宋体" w:cs="Times New Roman"/>
      <w:sz w:val="18"/>
      <w:szCs w:val="18"/>
      <w:lang w:val="en-US" w:eastAsia="zh-CN" w:bidi="ar-SA"/>
    </w:rPr>
  </w:style>
  <w:style w:type="paragraph" w:customStyle="1" w:styleId="756">
    <w:name w:val="Jimson TXT"/>
    <w:basedOn w:val="1"/>
    <w:qFormat/>
    <w:uiPriority w:val="0"/>
    <w:pPr>
      <w:spacing w:line="360" w:lineRule="auto"/>
      <w:ind w:firstLine="200"/>
    </w:pPr>
    <w:rPr>
      <w:rFonts w:ascii="Arial" w:hAnsi="Arial"/>
      <w:szCs w:val="20"/>
    </w:rPr>
  </w:style>
  <w:style w:type="paragraph" w:customStyle="1" w:styleId="757">
    <w:name w:val="xl8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58">
    <w:name w:val="xl10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59">
    <w:name w:val="xl144"/>
    <w:basedOn w:val="1"/>
    <w:qFormat/>
    <w:uiPriority w:val="99"/>
    <w:pPr>
      <w:widowControl/>
      <w:pBdr>
        <w:top w:val="single" w:color="auto" w:sz="4" w:space="0"/>
        <w:left w:val="single" w:color="auto" w:sz="8" w:space="0"/>
        <w:bottom w:val="single" w:color="auto" w:sz="4" w:space="0"/>
        <w:right w:val="single" w:color="auto" w:sz="4" w:space="0"/>
      </w:pBdr>
      <w:shd w:val="clear" w:color="auto" w:fill="00FFFF"/>
      <w:autoSpaceDN w:val="0"/>
      <w:spacing w:before="100" w:beforeAutospacing="1" w:after="100" w:afterAutospacing="1"/>
      <w:jc w:val="center"/>
    </w:pPr>
    <w:rPr>
      <w:rFonts w:ascii="宋体" w:hAnsi="宋体" w:cs="宋体"/>
      <w:kern w:val="0"/>
    </w:rPr>
  </w:style>
  <w:style w:type="paragraph" w:customStyle="1" w:styleId="760">
    <w:name w:val="xl8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61">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rPr>
  </w:style>
  <w:style w:type="paragraph" w:customStyle="1" w:styleId="762">
    <w:name w:val="文章标题"/>
    <w:basedOn w:val="1"/>
    <w:qFormat/>
    <w:uiPriority w:val="0"/>
    <w:pPr>
      <w:widowControl/>
      <w:jc w:val="center"/>
    </w:pPr>
    <w:rPr>
      <w:rFonts w:ascii="Arial" w:hAnsi="Arial" w:cs="宋体"/>
      <w:b/>
      <w:bCs/>
      <w:kern w:val="0"/>
      <w:sz w:val="32"/>
      <w:szCs w:val="20"/>
    </w:rPr>
  </w:style>
  <w:style w:type="paragraph" w:customStyle="1" w:styleId="763">
    <w:name w:val="xl143"/>
    <w:basedOn w:val="1"/>
    <w:qFormat/>
    <w:uiPriority w:val="99"/>
    <w:pPr>
      <w:widowControl/>
      <w:pBdr>
        <w:top w:val="single" w:color="auto" w:sz="4" w:space="0"/>
        <w:left w:val="single" w:color="auto" w:sz="4" w:space="0"/>
        <w:bottom w:val="single" w:color="auto" w:sz="4" w:space="0"/>
        <w:right w:val="single" w:color="auto" w:sz="4" w:space="0"/>
      </w:pBdr>
      <w:shd w:val="clear" w:color="auto" w:fill="00FFFF"/>
      <w:autoSpaceDN w:val="0"/>
      <w:spacing w:before="100" w:beforeAutospacing="1" w:after="100" w:afterAutospacing="1"/>
      <w:jc w:val="left"/>
    </w:pPr>
    <w:rPr>
      <w:rFonts w:ascii="宋体" w:hAnsi="宋体" w:cs="宋体"/>
      <w:kern w:val="0"/>
    </w:rPr>
  </w:style>
  <w:style w:type="paragraph" w:customStyle="1" w:styleId="764">
    <w:name w:val="需求书2"/>
    <w:basedOn w:val="1"/>
    <w:qFormat/>
    <w:uiPriority w:val="0"/>
    <w:pPr>
      <w:adjustRightInd w:val="0"/>
      <w:snapToGrid w:val="0"/>
      <w:spacing w:line="300" w:lineRule="auto"/>
      <w:ind w:firstLine="336" w:firstLineChars="160"/>
    </w:pPr>
    <w:rPr>
      <w:rFonts w:ascii="黑体" w:hAnsi="宋体" w:eastAsia="黑体"/>
      <w:kern w:val="0"/>
    </w:rPr>
  </w:style>
  <w:style w:type="paragraph" w:customStyle="1" w:styleId="765">
    <w:name w:val="xl9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66">
    <w:name w:val="font14"/>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767">
    <w:name w:val="font15"/>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768">
    <w:name w:val="xl9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kern w:val="0"/>
      <w:sz w:val="20"/>
      <w:szCs w:val="20"/>
    </w:rPr>
  </w:style>
  <w:style w:type="paragraph" w:customStyle="1" w:styleId="769">
    <w:name w:val="封面标题头"/>
    <w:basedOn w:val="1"/>
    <w:next w:val="1"/>
    <w:qFormat/>
    <w:uiPriority w:val="0"/>
    <w:pPr>
      <w:widowControl/>
      <w:pBdr>
        <w:top w:val="single" w:color="auto" w:sz="18" w:space="1"/>
      </w:pBdr>
      <w:ind w:left="1600" w:leftChars="1600"/>
      <w:jc w:val="left"/>
    </w:pPr>
    <w:rPr>
      <w:rFonts w:ascii="Arial" w:hAnsi="Arial"/>
      <w:kern w:val="0"/>
    </w:rPr>
  </w:style>
  <w:style w:type="paragraph" w:customStyle="1" w:styleId="77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rPr>
  </w:style>
  <w:style w:type="paragraph" w:customStyle="1" w:styleId="771">
    <w:name w:val="xl127"/>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72">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773">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74">
    <w:name w:val="MM Topic 3"/>
    <w:basedOn w:val="5"/>
    <w:qFormat/>
    <w:uiPriority w:val="0"/>
    <w:pPr>
      <w:keepNext/>
      <w:keepLines/>
      <w:numPr>
        <w:numId w:val="45"/>
      </w:numPr>
      <w:tabs>
        <w:tab w:val="left" w:pos="425"/>
        <w:tab w:val="left" w:pos="1418"/>
      </w:tabs>
      <w:spacing w:before="260" w:after="260" w:line="416" w:lineRule="auto"/>
      <w:ind w:left="720" w:hanging="432"/>
    </w:pPr>
    <w:rPr>
      <w:bCs/>
      <w:sz w:val="32"/>
      <w:szCs w:val="32"/>
      <w:lang w:val="en-US"/>
    </w:rPr>
  </w:style>
  <w:style w:type="paragraph" w:customStyle="1" w:styleId="775">
    <w:name w:val="样式35"/>
    <w:basedOn w:val="8"/>
    <w:qFormat/>
    <w:uiPriority w:val="0"/>
    <w:pPr>
      <w:widowControl/>
      <w:numPr>
        <w:ilvl w:val="0"/>
        <w:numId w:val="46"/>
      </w:numPr>
      <w:spacing w:before="0" w:after="0" w:line="360" w:lineRule="auto"/>
      <w:jc w:val="left"/>
    </w:pPr>
    <w:rPr>
      <w:szCs w:val="24"/>
    </w:rPr>
  </w:style>
  <w:style w:type="paragraph" w:customStyle="1" w:styleId="776">
    <w:name w:val="xl9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7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0"/>
      <w:szCs w:val="20"/>
    </w:rPr>
  </w:style>
  <w:style w:type="paragraph" w:customStyle="1" w:styleId="778">
    <w:name w:val="xl9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79">
    <w:name w:val="文档正文"/>
    <w:basedOn w:val="1"/>
    <w:qFormat/>
    <w:uiPriority w:val="0"/>
    <w:pPr>
      <w:adjustRightInd w:val="0"/>
      <w:ind w:firstLine="567"/>
      <w:textAlignment w:val="baseline"/>
    </w:pPr>
    <w:rPr>
      <w:rFonts w:ascii="长城仿宋"/>
      <w:kern w:val="0"/>
      <w:szCs w:val="20"/>
    </w:rPr>
  </w:style>
  <w:style w:type="paragraph" w:customStyle="1" w:styleId="780">
    <w:name w:val="封面落款"/>
    <w:basedOn w:val="31"/>
    <w:qFormat/>
    <w:uiPriority w:val="0"/>
    <w:pPr>
      <w:spacing w:line="360" w:lineRule="auto"/>
      <w:jc w:val="center"/>
    </w:pPr>
    <w:rPr>
      <w:rFonts w:ascii="黑体"/>
      <w:b/>
      <w:color w:val="000000"/>
      <w:sz w:val="44"/>
    </w:rPr>
  </w:style>
  <w:style w:type="paragraph" w:customStyle="1" w:styleId="78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0"/>
      <w:szCs w:val="20"/>
    </w:rPr>
  </w:style>
  <w:style w:type="paragraph" w:customStyle="1" w:styleId="782">
    <w:name w:val="封面落款2"/>
    <w:basedOn w:val="780"/>
    <w:qFormat/>
    <w:uiPriority w:val="0"/>
    <w:rPr>
      <w:sz w:val="30"/>
    </w:rPr>
  </w:style>
  <w:style w:type="paragraph" w:customStyle="1" w:styleId="783">
    <w:name w:val="样式 标题 3分支标题二级节名分枝标题条 1h33rd level3l3Level 3 HeadH3hea..."/>
    <w:basedOn w:val="4"/>
    <w:qFormat/>
    <w:uiPriority w:val="0"/>
    <w:pPr>
      <w:numPr>
        <w:ilvl w:val="0"/>
        <w:numId w:val="0"/>
      </w:numPr>
      <w:spacing w:before="260" w:beforeLines="50" w:after="260" w:afterLines="50"/>
      <w:ind w:right="240"/>
    </w:pPr>
    <w:rPr>
      <w:rFonts w:ascii="Times New Roman" w:hAnsi="Times New Roman" w:cs="宋体"/>
      <w:caps/>
      <w:sz w:val="28"/>
      <w:szCs w:val="20"/>
      <w:lang w:val="en-US"/>
    </w:rPr>
  </w:style>
  <w:style w:type="paragraph" w:customStyle="1" w:styleId="784">
    <w:name w:val="样式 样式 小四 行距: 固定值 25 磅 + 首行缩进:  2 字符"/>
    <w:basedOn w:val="1"/>
    <w:qFormat/>
    <w:uiPriority w:val="0"/>
    <w:pPr>
      <w:spacing w:line="480" w:lineRule="auto"/>
      <w:ind w:firstLine="200"/>
    </w:pPr>
    <w:rPr>
      <w:rFonts w:cs="宋体"/>
      <w:szCs w:val="20"/>
    </w:rPr>
  </w:style>
  <w:style w:type="paragraph" w:customStyle="1" w:styleId="785">
    <w:name w:val="标题 31"/>
    <w:basedOn w:val="1"/>
    <w:qFormat/>
    <w:uiPriority w:val="0"/>
    <w:pPr>
      <w:widowControl/>
      <w:tabs>
        <w:tab w:val="left" w:pos="720"/>
      </w:tabs>
      <w:autoSpaceDE w:val="0"/>
      <w:autoSpaceDN w:val="0"/>
      <w:ind w:left="720" w:hanging="720"/>
      <w:jc w:val="left"/>
    </w:pPr>
    <w:rPr>
      <w:kern w:val="24"/>
      <w:sz w:val="20"/>
      <w:szCs w:val="20"/>
    </w:rPr>
  </w:style>
  <w:style w:type="paragraph" w:customStyle="1" w:styleId="786">
    <w:name w:val="xl115"/>
    <w:basedOn w:val="1"/>
    <w:qFormat/>
    <w:uiPriority w:val="0"/>
    <w:pPr>
      <w:widowControl/>
      <w:pBdr>
        <w:top w:val="single" w:color="auto" w:sz="4" w:space="0"/>
        <w:left w:val="single" w:color="auto" w:sz="8"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20"/>
      <w:szCs w:val="20"/>
    </w:rPr>
  </w:style>
  <w:style w:type="paragraph" w:customStyle="1" w:styleId="787">
    <w:name w:val="标题 41"/>
    <w:basedOn w:val="1"/>
    <w:qFormat/>
    <w:uiPriority w:val="0"/>
    <w:pPr>
      <w:widowControl/>
      <w:tabs>
        <w:tab w:val="left" w:pos="864"/>
      </w:tabs>
      <w:autoSpaceDE w:val="0"/>
      <w:autoSpaceDN w:val="0"/>
      <w:ind w:left="864" w:hanging="864"/>
      <w:jc w:val="left"/>
    </w:pPr>
    <w:rPr>
      <w:kern w:val="24"/>
      <w:sz w:val="20"/>
      <w:szCs w:val="20"/>
    </w:rPr>
  </w:style>
  <w:style w:type="paragraph" w:customStyle="1" w:styleId="788">
    <w:name w:val="xl11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789">
    <w:name w:val="样式 样式 标题 4 + Times New Roman + 段前: 0.5 行 段后: 0.5 行1"/>
    <w:basedOn w:val="1"/>
    <w:qFormat/>
    <w:uiPriority w:val="0"/>
    <w:pPr>
      <w:keepNext/>
      <w:keepLines/>
      <w:tabs>
        <w:tab w:val="left" w:pos="0"/>
      </w:tabs>
      <w:spacing w:beforeLines="50" w:afterLines="50" w:line="480" w:lineRule="exact"/>
      <w:outlineLvl w:val="3"/>
    </w:pPr>
    <w:rPr>
      <w:rFonts w:cs="宋体"/>
      <w:b/>
      <w:bCs/>
      <w:szCs w:val="20"/>
    </w:rPr>
  </w:style>
  <w:style w:type="paragraph" w:customStyle="1" w:styleId="790">
    <w:name w:val="修订4"/>
    <w:semiHidden/>
    <w:qFormat/>
    <w:uiPriority w:val="99"/>
    <w:rPr>
      <w:rFonts w:ascii="Times New Roman" w:hAnsi="Times New Roman" w:eastAsia="宋体" w:cs="Times New Roman"/>
      <w:kern w:val="2"/>
      <w:sz w:val="21"/>
      <w:szCs w:val="24"/>
      <w:lang w:val="en-US" w:eastAsia="zh-CN" w:bidi="ar-SA"/>
    </w:rPr>
  </w:style>
  <w:style w:type="paragraph" w:customStyle="1" w:styleId="791">
    <w:name w:val="样式1 样式 标题 2 + 段前: 0行"/>
    <w:basedOn w:val="4"/>
    <w:next w:val="1"/>
    <w:qFormat/>
    <w:uiPriority w:val="0"/>
    <w:pPr>
      <w:numPr>
        <w:ilvl w:val="0"/>
        <w:numId w:val="0"/>
      </w:numPr>
      <w:spacing w:before="260" w:after="260" w:line="416" w:lineRule="auto"/>
    </w:pPr>
    <w:rPr>
      <w:rFonts w:ascii="Cambria" w:hAnsi="Cambria"/>
      <w:sz w:val="32"/>
      <w:lang w:val="en-US"/>
    </w:rPr>
  </w:style>
  <w:style w:type="paragraph" w:customStyle="1" w:styleId="792">
    <w:name w:val="标题 51"/>
    <w:basedOn w:val="1"/>
    <w:qFormat/>
    <w:uiPriority w:val="0"/>
    <w:pPr>
      <w:widowControl/>
      <w:tabs>
        <w:tab w:val="left" w:pos="1008"/>
      </w:tabs>
      <w:autoSpaceDE w:val="0"/>
      <w:autoSpaceDN w:val="0"/>
      <w:ind w:left="1008" w:hanging="1008"/>
      <w:jc w:val="left"/>
    </w:pPr>
    <w:rPr>
      <w:kern w:val="24"/>
      <w:sz w:val="20"/>
      <w:szCs w:val="20"/>
    </w:rPr>
  </w:style>
  <w:style w:type="paragraph" w:customStyle="1" w:styleId="793">
    <w:name w:val="xl118"/>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b/>
      <w:bCs/>
      <w:color w:val="FF0000"/>
      <w:kern w:val="0"/>
      <w:sz w:val="20"/>
      <w:szCs w:val="20"/>
    </w:rPr>
  </w:style>
  <w:style w:type="paragraph" w:customStyle="1" w:styleId="794">
    <w:name w:val="样式 标题 22nd levelh22Header 2H2UNDERRUBRIK 1-2sect 1.2Head..."/>
    <w:basedOn w:val="4"/>
    <w:qFormat/>
    <w:uiPriority w:val="0"/>
    <w:pPr>
      <w:numPr>
        <w:ilvl w:val="0"/>
        <w:numId w:val="0"/>
      </w:numPr>
      <w:spacing w:before="260" w:beforeLines="50" w:after="260" w:afterLines="50" w:line="415" w:lineRule="auto"/>
    </w:pPr>
    <w:rPr>
      <w:rFonts w:hAnsi="宋体" w:cs="宋体"/>
      <w:b w:val="0"/>
      <w:sz w:val="30"/>
      <w:szCs w:val="20"/>
      <w:lang w:val="en-US"/>
    </w:rPr>
  </w:style>
  <w:style w:type="paragraph" w:customStyle="1" w:styleId="795">
    <w:name w:val="xl102"/>
    <w:basedOn w:val="1"/>
    <w:qFormat/>
    <w:uiPriority w:val="0"/>
    <w:pPr>
      <w:widowControl/>
      <w:pBdr>
        <w:top w:val="single" w:color="auto" w:sz="4" w:space="0"/>
        <w:left w:val="single" w:color="auto" w:sz="8"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796">
    <w:name w:val="标题 61"/>
    <w:basedOn w:val="1"/>
    <w:qFormat/>
    <w:uiPriority w:val="0"/>
    <w:pPr>
      <w:widowControl/>
      <w:tabs>
        <w:tab w:val="left" w:pos="1152"/>
      </w:tabs>
      <w:autoSpaceDE w:val="0"/>
      <w:autoSpaceDN w:val="0"/>
      <w:ind w:left="1152" w:hanging="1152"/>
      <w:jc w:val="left"/>
    </w:pPr>
    <w:rPr>
      <w:kern w:val="24"/>
      <w:sz w:val="20"/>
      <w:szCs w:val="20"/>
    </w:rPr>
  </w:style>
  <w:style w:type="paragraph" w:customStyle="1" w:styleId="797">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798">
    <w:name w:val="标题 71"/>
    <w:basedOn w:val="1"/>
    <w:qFormat/>
    <w:uiPriority w:val="0"/>
    <w:pPr>
      <w:widowControl/>
      <w:tabs>
        <w:tab w:val="left" w:pos="1296"/>
      </w:tabs>
      <w:autoSpaceDE w:val="0"/>
      <w:autoSpaceDN w:val="0"/>
      <w:ind w:left="1296" w:hanging="1296"/>
      <w:jc w:val="left"/>
    </w:pPr>
    <w:rPr>
      <w:kern w:val="24"/>
      <w:sz w:val="20"/>
      <w:szCs w:val="20"/>
    </w:rPr>
  </w:style>
  <w:style w:type="paragraph" w:customStyle="1" w:styleId="799">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800">
    <w:name w:val="标题 81"/>
    <w:basedOn w:val="1"/>
    <w:qFormat/>
    <w:uiPriority w:val="0"/>
    <w:pPr>
      <w:widowControl/>
      <w:tabs>
        <w:tab w:val="left" w:pos="1440"/>
      </w:tabs>
      <w:autoSpaceDE w:val="0"/>
      <w:autoSpaceDN w:val="0"/>
      <w:ind w:left="1440" w:hanging="1440"/>
      <w:jc w:val="left"/>
    </w:pPr>
    <w:rPr>
      <w:kern w:val="24"/>
      <w:sz w:val="20"/>
      <w:szCs w:val="20"/>
    </w:rPr>
  </w:style>
  <w:style w:type="paragraph" w:customStyle="1" w:styleId="801">
    <w:name w:val="修订2"/>
    <w:qFormat/>
    <w:uiPriority w:val="99"/>
    <w:rPr>
      <w:rFonts w:ascii="Times New Roman" w:hAnsi="Times New Roman" w:eastAsia="宋体" w:cs="Times New Roman"/>
      <w:kern w:val="2"/>
      <w:sz w:val="21"/>
      <w:szCs w:val="24"/>
      <w:lang w:val="en-US" w:eastAsia="zh-CN" w:bidi="ar-SA"/>
    </w:rPr>
  </w:style>
  <w:style w:type="paragraph" w:customStyle="1" w:styleId="802">
    <w:name w:val="Standard.PARAGRAPH"/>
    <w:qFormat/>
    <w:uiPriority w:val="0"/>
    <w:pPr>
      <w:tabs>
        <w:tab w:val="center" w:pos="4536"/>
        <w:tab w:val="right" w:pos="9072"/>
      </w:tabs>
      <w:spacing w:before="100" w:after="100"/>
      <w:jc w:val="both"/>
    </w:pPr>
    <w:rPr>
      <w:rFonts w:ascii="Arial" w:hAnsi="Arial" w:eastAsia="宋体" w:cs="Times New Roman"/>
      <w:spacing w:val="8"/>
      <w:lang w:val="en-US" w:eastAsia="zh-CN" w:bidi="ar-SA"/>
    </w:rPr>
  </w:style>
  <w:style w:type="paragraph" w:customStyle="1" w:styleId="803">
    <w:name w:val="标题 91"/>
    <w:basedOn w:val="1"/>
    <w:qFormat/>
    <w:uiPriority w:val="0"/>
    <w:pPr>
      <w:widowControl/>
      <w:tabs>
        <w:tab w:val="left" w:pos="1584"/>
      </w:tabs>
      <w:autoSpaceDE w:val="0"/>
      <w:autoSpaceDN w:val="0"/>
      <w:ind w:left="1584" w:hanging="1584"/>
      <w:jc w:val="left"/>
    </w:pPr>
    <w:rPr>
      <w:kern w:val="24"/>
      <w:sz w:val="20"/>
      <w:szCs w:val="20"/>
    </w:rPr>
  </w:style>
  <w:style w:type="paragraph" w:customStyle="1" w:styleId="80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eastAsia="Arial Unicode MS"/>
      <w:color w:val="000000"/>
      <w:kern w:val="0"/>
      <w:sz w:val="20"/>
      <w:szCs w:val="20"/>
    </w:rPr>
  </w:style>
  <w:style w:type="paragraph" w:customStyle="1" w:styleId="805">
    <w:name w:val="弱电样3"/>
    <w:basedOn w:val="7"/>
    <w:next w:val="1"/>
    <w:qFormat/>
    <w:uiPriority w:val="0"/>
    <w:pPr>
      <w:spacing w:before="0" w:after="0" w:line="360" w:lineRule="auto"/>
      <w:ind w:left="851" w:hanging="567"/>
    </w:pPr>
  </w:style>
  <w:style w:type="paragraph" w:customStyle="1" w:styleId="806">
    <w:name w:val="my标题3"/>
    <w:basedOn w:val="1"/>
    <w:qFormat/>
    <w:uiPriority w:val="0"/>
    <w:pPr>
      <w:tabs>
        <w:tab w:val="left" w:pos="720"/>
      </w:tabs>
      <w:autoSpaceDE w:val="0"/>
      <w:autoSpaceDN w:val="0"/>
      <w:adjustRightInd w:val="0"/>
      <w:snapToGrid w:val="0"/>
      <w:spacing w:line="360" w:lineRule="auto"/>
      <w:ind w:left="720" w:hanging="720"/>
    </w:pPr>
    <w:rPr>
      <w:rFonts w:ascii="宋体" w:hAnsi="宋体"/>
      <w:snapToGrid w:val="0"/>
      <w:color w:val="000000"/>
      <w:kern w:val="24"/>
      <w:szCs w:val="20"/>
    </w:rPr>
  </w:style>
  <w:style w:type="paragraph" w:customStyle="1" w:styleId="807">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80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color w:val="000000"/>
      <w:kern w:val="0"/>
      <w:sz w:val="20"/>
      <w:szCs w:val="20"/>
    </w:rPr>
  </w:style>
  <w:style w:type="paragraph" w:customStyle="1" w:styleId="809">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810">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0"/>
      <w:szCs w:val="20"/>
    </w:rPr>
  </w:style>
  <w:style w:type="paragraph" w:customStyle="1" w:styleId="811">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b/>
      <w:bCs/>
      <w:kern w:val="0"/>
    </w:rPr>
  </w:style>
  <w:style w:type="paragraph" w:customStyle="1" w:styleId="812">
    <w:name w:val="Char Char Char Char Char Char Char2"/>
    <w:basedOn w:val="1"/>
    <w:qFormat/>
    <w:uiPriority w:val="99"/>
    <w:pPr>
      <w:widowControl/>
      <w:spacing w:after="160" w:line="240" w:lineRule="exact"/>
      <w:jc w:val="left"/>
    </w:pPr>
    <w:rPr>
      <w:rFonts w:ascii="Verdana" w:hAnsi="Verdana" w:eastAsia="仿宋_GB2312"/>
      <w:kern w:val="0"/>
      <w:sz w:val="30"/>
      <w:szCs w:val="30"/>
      <w:lang w:eastAsia="en-US"/>
    </w:rPr>
  </w:style>
  <w:style w:type="paragraph" w:customStyle="1" w:styleId="813">
    <w:name w:val="样式 标题 1主标题H1Section Headh11st levell11H11H12H13H14H1..."/>
    <w:basedOn w:val="3"/>
    <w:qFormat/>
    <w:uiPriority w:val="0"/>
    <w:pPr>
      <w:numPr>
        <w:numId w:val="0"/>
      </w:numPr>
      <w:spacing w:before="120" w:after="120"/>
      <w:jc w:val="left"/>
    </w:pPr>
    <w:rPr>
      <w:rFonts w:ascii="Times New Roman" w:cs="宋体"/>
      <w:color w:val="FF0000"/>
      <w:kern w:val="2"/>
      <w:sz w:val="28"/>
      <w:szCs w:val="28"/>
      <w:lang w:val="en-US"/>
    </w:rPr>
  </w:style>
  <w:style w:type="paragraph" w:customStyle="1" w:styleId="814">
    <w:name w:val="xl126"/>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15">
    <w:name w:val="0级"/>
    <w:basedOn w:val="1"/>
    <w:qFormat/>
    <w:uiPriority w:val="0"/>
    <w:pPr>
      <w:spacing w:beforeLines="50" w:line="360" w:lineRule="auto"/>
      <w:ind w:firstLine="200"/>
    </w:pPr>
    <w:rPr>
      <w:rFonts w:ascii="宋体" w:hAnsi="宋体"/>
      <w:lang w:val="zh-CN"/>
    </w:rPr>
  </w:style>
  <w:style w:type="paragraph" w:customStyle="1" w:styleId="816">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817">
    <w:name w:val="Char Char Char Char Char Char Char Char Char Char Char Char Char Char Char Char Char Char Char Char Char Char1"/>
    <w:basedOn w:val="1"/>
    <w:qFormat/>
    <w:uiPriority w:val="0"/>
    <w:pPr>
      <w:spacing w:line="400" w:lineRule="exact"/>
    </w:pPr>
    <w:rPr>
      <w:szCs w:val="20"/>
    </w:rPr>
  </w:style>
  <w:style w:type="paragraph" w:customStyle="1" w:styleId="818">
    <w:name w:val="正文首行无缩进"/>
    <w:basedOn w:val="58"/>
    <w:next w:val="58"/>
    <w:qFormat/>
    <w:uiPriority w:val="99"/>
    <w:pPr>
      <w:adjustRightInd/>
      <w:spacing w:after="0" w:line="360" w:lineRule="auto"/>
      <w:ind w:firstLine="0" w:firstLineChars="0"/>
      <w:jc w:val="both"/>
      <w:textAlignment w:val="auto"/>
    </w:pPr>
    <w:rPr>
      <w:rFonts w:ascii="Calibri" w:hAnsi="Calibri"/>
      <w:b/>
      <w:kern w:val="2"/>
      <w:szCs w:val="21"/>
    </w:rPr>
  </w:style>
  <w:style w:type="paragraph" w:customStyle="1" w:styleId="819">
    <w:name w:val="font1"/>
    <w:basedOn w:val="1"/>
    <w:qFormat/>
    <w:uiPriority w:val="0"/>
    <w:pPr>
      <w:widowControl/>
      <w:spacing w:before="100" w:beforeAutospacing="1" w:after="100" w:afterAutospacing="1"/>
      <w:jc w:val="left"/>
    </w:pPr>
    <w:rPr>
      <w:rFonts w:ascii="宋体" w:hAnsi="宋体" w:cs="宋体"/>
      <w:kern w:val="0"/>
    </w:rPr>
  </w:style>
  <w:style w:type="paragraph" w:customStyle="1" w:styleId="820">
    <w:name w:val="样式 样式 标题 4 + 宋体 + 段后: 1 行1"/>
    <w:basedOn w:val="821"/>
    <w:qFormat/>
    <w:uiPriority w:val="0"/>
    <w:pPr>
      <w:tabs>
        <w:tab w:val="left" w:pos="480"/>
        <w:tab w:val="left" w:pos="851"/>
      </w:tabs>
      <w:spacing w:before="200" w:afterLines="100" w:line="360" w:lineRule="auto"/>
      <w:ind w:left="851" w:hanging="851"/>
    </w:pPr>
    <w:rPr>
      <w:rFonts w:ascii="宋体" w:hAnsi="宋体" w:eastAsia="宋体" w:cs="宋体"/>
      <w:sz w:val="24"/>
      <w:szCs w:val="20"/>
    </w:rPr>
  </w:style>
  <w:style w:type="paragraph" w:customStyle="1" w:styleId="821">
    <w:name w:val="样式 标题 4 + 宋体"/>
    <w:basedOn w:val="7"/>
    <w:qFormat/>
    <w:uiPriority w:val="0"/>
    <w:rPr>
      <w:rFonts w:ascii="Arial" w:hAnsi="Arial" w:eastAsia="黑体"/>
    </w:rPr>
  </w:style>
  <w:style w:type="paragraph" w:customStyle="1" w:styleId="822">
    <w:name w:val="文档标识"/>
    <w:basedOn w:val="823"/>
    <w:qFormat/>
    <w:uiPriority w:val="0"/>
    <w:rPr>
      <w:sz w:val="24"/>
      <w:lang w:eastAsia="zh-CN"/>
    </w:rPr>
  </w:style>
  <w:style w:type="paragraph" w:customStyle="1" w:styleId="823">
    <w:name w:val="封面标题"/>
    <w:basedOn w:val="1"/>
    <w:qFormat/>
    <w:uiPriority w:val="0"/>
    <w:pPr>
      <w:widowControl/>
      <w:spacing w:before="240" w:after="240"/>
      <w:ind w:left="3240"/>
      <w:jc w:val="left"/>
    </w:pPr>
    <w:rPr>
      <w:rFonts w:ascii="Arial" w:hAnsi="Arial"/>
      <w:b/>
      <w:kern w:val="0"/>
      <w:sz w:val="32"/>
      <w:szCs w:val="20"/>
      <w:lang w:eastAsia="en-US"/>
    </w:rPr>
  </w:style>
  <w:style w:type="paragraph" w:customStyle="1" w:styleId="824">
    <w:name w:val="样式1 样式 标题 3 + 段前: 0.1 行 + 段前: 0.1 行"/>
    <w:basedOn w:val="1"/>
    <w:qFormat/>
    <w:uiPriority w:val="0"/>
    <w:pPr>
      <w:numPr>
        <w:ilvl w:val="2"/>
        <w:numId w:val="41"/>
      </w:numPr>
      <w:snapToGrid w:val="0"/>
      <w:spacing w:beforeLines="50" w:line="300" w:lineRule="auto"/>
      <w:outlineLvl w:val="2"/>
    </w:pPr>
    <w:rPr>
      <w:rFonts w:eastAsia="黑体" w:cs="宋体"/>
      <w:bCs/>
      <w:szCs w:val="21"/>
    </w:rPr>
  </w:style>
  <w:style w:type="paragraph" w:customStyle="1" w:styleId="825">
    <w:name w:val="样式1 标题 1 + 段前: 1 行 段后: 1 行"/>
    <w:basedOn w:val="1"/>
    <w:qFormat/>
    <w:uiPriority w:val="0"/>
    <w:pPr>
      <w:keepNext/>
      <w:keepLines/>
      <w:numPr>
        <w:ilvl w:val="0"/>
        <w:numId w:val="41"/>
      </w:numPr>
      <w:snapToGrid w:val="0"/>
      <w:spacing w:beforeLines="100" w:afterLines="100"/>
      <w:jc w:val="left"/>
      <w:outlineLvl w:val="0"/>
    </w:pPr>
    <w:rPr>
      <w:rFonts w:eastAsia="黑体"/>
      <w:bCs/>
      <w:kern w:val="21"/>
      <w:szCs w:val="21"/>
    </w:rPr>
  </w:style>
  <w:style w:type="paragraph" w:customStyle="1" w:styleId="826">
    <w:name w:val="样式 标题 2H2sl2Heading 2 HiddenHeading 2 CCBSTitre3第一章 标题 2h..."/>
    <w:basedOn w:val="4"/>
    <w:qFormat/>
    <w:uiPriority w:val="0"/>
    <w:pPr>
      <w:numPr>
        <w:numId w:val="45"/>
      </w:numPr>
      <w:tabs>
        <w:tab w:val="left" w:pos="425"/>
        <w:tab w:val="left" w:pos="992"/>
      </w:tabs>
      <w:spacing w:before="260" w:after="260" w:line="416" w:lineRule="auto"/>
    </w:pPr>
    <w:rPr>
      <w:rFonts w:ascii="Cambria" w:hAnsi="Cambria"/>
      <w:sz w:val="32"/>
      <w:lang w:val="en-US"/>
    </w:rPr>
  </w:style>
  <w:style w:type="paragraph" w:customStyle="1" w:styleId="827">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FF0000"/>
      <w:kern w:val="0"/>
      <w:sz w:val="18"/>
      <w:szCs w:val="18"/>
    </w:rPr>
  </w:style>
  <w:style w:type="paragraph" w:customStyle="1" w:styleId="828">
    <w:name w:val="PARAGRAPH"/>
    <w:qFormat/>
    <w:uiPriority w:val="0"/>
    <w:pPr>
      <w:tabs>
        <w:tab w:val="center" w:pos="4536"/>
        <w:tab w:val="right" w:pos="9072"/>
      </w:tabs>
      <w:spacing w:before="100" w:after="200"/>
      <w:jc w:val="both"/>
    </w:pPr>
    <w:rPr>
      <w:rFonts w:ascii="Arial" w:hAnsi="Arial" w:eastAsia="宋体" w:cs="Times New Roman"/>
      <w:spacing w:val="8"/>
      <w:lang w:val="en-US" w:eastAsia="zh-CN" w:bidi="ar-SA"/>
    </w:rPr>
  </w:style>
  <w:style w:type="paragraph" w:customStyle="1" w:styleId="829">
    <w:name w:val="样式 正文首行缩进 + 段前: 0.5 行 段后: 0.5 行"/>
    <w:basedOn w:val="58"/>
    <w:link w:val="1108"/>
    <w:qFormat/>
    <w:uiPriority w:val="0"/>
    <w:pPr>
      <w:adjustRightInd/>
      <w:spacing w:beforeLines="50" w:afterLines="50" w:line="480" w:lineRule="exact"/>
      <w:ind w:firstLine="0" w:firstLineChars="0"/>
      <w:jc w:val="both"/>
      <w:textAlignment w:val="auto"/>
    </w:pPr>
    <w:rPr>
      <w:rFonts w:cs="宋体"/>
      <w:kern w:val="2"/>
    </w:rPr>
  </w:style>
  <w:style w:type="paragraph" w:customStyle="1" w:styleId="830">
    <w:name w:val="xl99"/>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31">
    <w:name w:val="样式 Arial 小四 行距: 1.5 倍行距 首行缩进:  2 字符"/>
    <w:basedOn w:val="1"/>
    <w:qFormat/>
    <w:uiPriority w:val="0"/>
    <w:pPr>
      <w:spacing w:line="360" w:lineRule="auto"/>
    </w:pPr>
    <w:rPr>
      <w:rFonts w:ascii="Arial" w:hAnsi="Arial"/>
      <w:kern w:val="0"/>
      <w:szCs w:val="20"/>
    </w:rPr>
  </w:style>
  <w:style w:type="paragraph" w:customStyle="1" w:styleId="832">
    <w:name w:val="xl100"/>
    <w:basedOn w:val="1"/>
    <w:qFormat/>
    <w:uiPriority w:val="0"/>
    <w:pPr>
      <w:widowControl/>
      <w:pBdr>
        <w:top w:val="single" w:color="auto" w:sz="4" w:space="0"/>
        <w:left w:val="single" w:color="auto" w:sz="8"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20"/>
      <w:szCs w:val="20"/>
    </w:rPr>
  </w:style>
  <w:style w:type="paragraph" w:customStyle="1" w:styleId="833">
    <w:name w:val="样式 样式 Arial 小四 行距: 1.5 倍行距 首行缩进:  2 字符 + 首行缩进:  2 字符"/>
    <w:basedOn w:val="1"/>
    <w:qFormat/>
    <w:uiPriority w:val="0"/>
    <w:pPr>
      <w:spacing w:line="360" w:lineRule="auto"/>
    </w:pPr>
    <w:rPr>
      <w:rFonts w:ascii="Arial" w:hAnsi="Arial"/>
      <w:szCs w:val="20"/>
    </w:rPr>
  </w:style>
  <w:style w:type="paragraph" w:customStyle="1" w:styleId="834">
    <w:name w:val="样式32"/>
    <w:basedOn w:val="8"/>
    <w:qFormat/>
    <w:uiPriority w:val="0"/>
    <w:pPr>
      <w:widowControl/>
      <w:numPr>
        <w:ilvl w:val="0"/>
        <w:numId w:val="47"/>
      </w:numPr>
      <w:spacing w:before="0" w:after="0" w:line="360" w:lineRule="auto"/>
      <w:jc w:val="left"/>
    </w:pPr>
    <w:rPr>
      <w:szCs w:val="24"/>
    </w:rPr>
  </w:style>
  <w:style w:type="paragraph" w:customStyle="1" w:styleId="835">
    <w:name w:val="xl116"/>
    <w:basedOn w:val="1"/>
    <w:qFormat/>
    <w:uiPriority w:val="0"/>
    <w:pPr>
      <w:widowControl/>
      <w:spacing w:before="100" w:beforeAutospacing="1" w:after="100" w:afterAutospacing="1"/>
      <w:jc w:val="left"/>
    </w:pPr>
    <w:rPr>
      <w:rFonts w:ascii="宋体" w:hAnsi="宋体" w:cs="宋体"/>
      <w:color w:val="FF0000"/>
      <w:kern w:val="0"/>
    </w:rPr>
  </w:style>
  <w:style w:type="paragraph" w:customStyle="1" w:styleId="836">
    <w:name w:val="xl106"/>
    <w:basedOn w:val="1"/>
    <w:qFormat/>
    <w:uiPriority w:val="0"/>
    <w:pPr>
      <w:widowControl/>
      <w:pBdr>
        <w:top w:val="single" w:color="auto" w:sz="4" w:space="0"/>
        <w:left w:val="single" w:color="auto" w:sz="8" w:space="0"/>
        <w:bottom w:val="single" w:color="auto" w:sz="4" w:space="0"/>
        <w:right w:val="single" w:color="auto" w:sz="4" w:space="0"/>
      </w:pBdr>
      <w:shd w:val="clear" w:color="000000" w:fill="FFFF99"/>
      <w:spacing w:before="100" w:beforeAutospacing="1" w:after="100" w:afterAutospacing="1"/>
      <w:jc w:val="center"/>
    </w:pPr>
    <w:rPr>
      <w:rFonts w:ascii="宋体" w:hAnsi="宋体" w:cs="宋体"/>
      <w:kern w:val="0"/>
      <w:sz w:val="20"/>
      <w:szCs w:val="20"/>
    </w:rPr>
  </w:style>
  <w:style w:type="paragraph" w:customStyle="1" w:styleId="837">
    <w:name w:val="样式 标题 2Title2h2Heading 2 HiddenHeading 2 CCBSheading 2第一章 ..."/>
    <w:basedOn w:val="4"/>
    <w:qFormat/>
    <w:uiPriority w:val="0"/>
    <w:pPr>
      <w:numPr>
        <w:ilvl w:val="0"/>
        <w:numId w:val="0"/>
      </w:numPr>
      <w:tabs>
        <w:tab w:val="left" w:pos="556"/>
      </w:tabs>
      <w:snapToGrid w:val="0"/>
      <w:spacing w:before="260" w:beforeLines="50" w:after="260" w:afterLines="50"/>
      <w:ind w:left="1132" w:hanging="576"/>
      <w:jc w:val="left"/>
    </w:pPr>
    <w:rPr>
      <w:rFonts w:ascii="Arial" w:cs="宋体"/>
      <w:snapToGrid w:val="0"/>
      <w:sz w:val="28"/>
      <w:szCs w:val="20"/>
      <w:lang w:val="en-US"/>
    </w:rPr>
  </w:style>
  <w:style w:type="paragraph" w:customStyle="1" w:styleId="838">
    <w:name w:val="xl10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b/>
      <w:bCs/>
      <w:color w:val="FF0000"/>
      <w:kern w:val="0"/>
      <w:sz w:val="18"/>
      <w:szCs w:val="18"/>
    </w:rPr>
  </w:style>
  <w:style w:type="paragraph" w:customStyle="1" w:styleId="839">
    <w:name w:val="表格标题 居左"/>
    <w:basedOn w:val="337"/>
    <w:qFormat/>
    <w:uiPriority w:val="99"/>
    <w:pPr>
      <w:suppressAutoHyphens w:val="0"/>
      <w:wordWrap w:val="0"/>
      <w:autoSpaceDN/>
      <w:jc w:val="left"/>
    </w:pPr>
    <w:rPr>
      <w:rFonts w:hint="eastAsia"/>
      <w:kern w:val="2"/>
    </w:rPr>
  </w:style>
  <w:style w:type="paragraph" w:customStyle="1" w:styleId="840">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841">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b/>
      <w:bCs/>
      <w:color w:val="FF0000"/>
      <w:kern w:val="0"/>
      <w:sz w:val="20"/>
      <w:szCs w:val="20"/>
    </w:rPr>
  </w:style>
  <w:style w:type="paragraph" w:customStyle="1" w:styleId="842">
    <w:name w:val="注×：（正文）"/>
    <w:qFormat/>
    <w:uiPriority w:val="99"/>
    <w:pPr>
      <w:ind w:left="811" w:hanging="448"/>
      <w:jc w:val="both"/>
    </w:pPr>
    <w:rPr>
      <w:rFonts w:ascii="宋体" w:hAnsi="Times New Roman" w:eastAsia="宋体" w:cs="Times New Roman"/>
      <w:sz w:val="18"/>
      <w:szCs w:val="18"/>
      <w:lang w:val="en-US" w:eastAsia="zh-CN" w:bidi="ar-SA"/>
    </w:rPr>
  </w:style>
  <w:style w:type="paragraph" w:customStyle="1" w:styleId="843">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left"/>
    </w:pPr>
    <w:rPr>
      <w:rFonts w:ascii="宋体" w:hAnsi="宋体" w:cs="宋体"/>
      <w:b/>
      <w:bCs/>
      <w:color w:val="FF0000"/>
      <w:kern w:val="0"/>
      <w:sz w:val="20"/>
      <w:szCs w:val="20"/>
    </w:rPr>
  </w:style>
  <w:style w:type="paragraph" w:customStyle="1" w:styleId="844">
    <w:name w:val="MM Topic 1"/>
    <w:basedOn w:val="3"/>
    <w:qFormat/>
    <w:uiPriority w:val="0"/>
    <w:pPr>
      <w:numPr>
        <w:numId w:val="45"/>
      </w:numPr>
      <w:tabs>
        <w:tab w:val="left" w:pos="425"/>
      </w:tabs>
      <w:spacing w:before="340" w:after="330" w:line="578" w:lineRule="auto"/>
    </w:pPr>
    <w:rPr>
      <w:rFonts w:ascii="Times New Roman"/>
      <w:sz w:val="28"/>
      <w:lang w:val="en-US"/>
    </w:rPr>
  </w:style>
  <w:style w:type="paragraph" w:customStyle="1" w:styleId="845">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left"/>
    </w:pPr>
    <w:rPr>
      <w:rFonts w:ascii="宋体" w:hAnsi="宋体" w:cs="宋体"/>
      <w:kern w:val="0"/>
      <w:sz w:val="20"/>
      <w:szCs w:val="20"/>
    </w:rPr>
  </w:style>
  <w:style w:type="paragraph" w:customStyle="1" w:styleId="846">
    <w:name w:val="样式36"/>
    <w:basedOn w:val="8"/>
    <w:qFormat/>
    <w:uiPriority w:val="0"/>
    <w:pPr>
      <w:widowControl/>
      <w:numPr>
        <w:ilvl w:val="0"/>
        <w:numId w:val="48"/>
      </w:numPr>
      <w:spacing w:before="0" w:after="0" w:line="360" w:lineRule="auto"/>
      <w:ind w:hanging="300" w:hangingChars="300"/>
      <w:jc w:val="left"/>
    </w:pPr>
    <w:rPr>
      <w:szCs w:val="24"/>
    </w:rPr>
  </w:style>
  <w:style w:type="paragraph" w:customStyle="1" w:styleId="847">
    <w:name w:val="xl111"/>
    <w:basedOn w:val="1"/>
    <w:qFormat/>
    <w:uiPriority w:val="0"/>
    <w:pPr>
      <w:widowControl/>
      <w:shd w:val="clear" w:color="000000" w:fill="FFFF99"/>
      <w:spacing w:before="100" w:beforeAutospacing="1" w:after="100" w:afterAutospacing="1"/>
      <w:jc w:val="left"/>
    </w:pPr>
    <w:rPr>
      <w:rFonts w:ascii="宋体" w:hAnsi="宋体" w:cs="宋体"/>
      <w:kern w:val="0"/>
    </w:rPr>
  </w:style>
  <w:style w:type="paragraph" w:customStyle="1" w:styleId="848">
    <w:name w:val="xl112"/>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color w:val="FF0000"/>
      <w:kern w:val="0"/>
      <w:sz w:val="20"/>
      <w:szCs w:val="20"/>
    </w:rPr>
  </w:style>
  <w:style w:type="paragraph" w:customStyle="1" w:styleId="849">
    <w:name w:val="样式 标题 1 + 段前: 0.5 行 段后: 0.5 行"/>
    <w:basedOn w:val="3"/>
    <w:qFormat/>
    <w:uiPriority w:val="0"/>
    <w:pPr>
      <w:numPr>
        <w:numId w:val="0"/>
      </w:numPr>
      <w:spacing w:before="340" w:after="330" w:line="578" w:lineRule="auto"/>
    </w:pPr>
    <w:rPr>
      <w:rFonts w:ascii="Times New Roman"/>
      <w:sz w:val="28"/>
      <w:lang w:val="en-US"/>
    </w:rPr>
  </w:style>
  <w:style w:type="paragraph" w:customStyle="1" w:styleId="850">
    <w:name w:val="样式1正文（首行缩进两字） Char"/>
    <w:basedOn w:val="1"/>
    <w:next w:val="1"/>
    <w:qFormat/>
    <w:uiPriority w:val="0"/>
    <w:pPr>
      <w:spacing w:afterLines="50" w:line="276" w:lineRule="auto"/>
      <w:ind w:firstLine="420"/>
    </w:pPr>
    <w:rPr>
      <w:rFonts w:cs="宋体"/>
      <w:szCs w:val="21"/>
    </w:rPr>
  </w:style>
  <w:style w:type="paragraph" w:customStyle="1" w:styleId="851">
    <w:name w:val="样式 标题 4PIM 4h4sect 1.2.3.4Ref Heading 1rh1sect 1.2.3.41Re...1"/>
    <w:basedOn w:val="7"/>
    <w:qFormat/>
    <w:uiPriority w:val="0"/>
    <w:rPr>
      <w:rFonts w:ascii="Arial" w:hAnsi="Arial" w:eastAsia="黑体"/>
    </w:rPr>
  </w:style>
  <w:style w:type="paragraph" w:customStyle="1" w:styleId="852">
    <w:name w:val="表格标题 居右"/>
    <w:basedOn w:val="337"/>
    <w:qFormat/>
    <w:uiPriority w:val="99"/>
    <w:pPr>
      <w:suppressAutoHyphens w:val="0"/>
      <w:wordWrap w:val="0"/>
      <w:autoSpaceDN/>
      <w:jc w:val="right"/>
    </w:pPr>
    <w:rPr>
      <w:rFonts w:hint="eastAsia"/>
      <w:kern w:val="2"/>
    </w:rPr>
  </w:style>
  <w:style w:type="paragraph" w:customStyle="1" w:styleId="853">
    <w:name w:val="xl122"/>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54">
    <w:name w:val="引语"/>
    <w:basedOn w:val="302"/>
    <w:qFormat/>
    <w:uiPriority w:val="0"/>
    <w:pPr>
      <w:widowControl w:val="0"/>
      <w:tabs>
        <w:tab w:val="clear" w:pos="4201"/>
        <w:tab w:val="clear" w:pos="9298"/>
      </w:tabs>
      <w:spacing w:after="120"/>
      <w:ind w:left="440" w:leftChars="200" w:firstLine="0" w:firstLineChars="0"/>
      <w:jc w:val="center"/>
    </w:pPr>
    <w:rPr>
      <w:rFonts w:hint="eastAsia" w:ascii="Times New Roman" w:hAnsi="Times New Roman"/>
      <w:kern w:val="2"/>
      <w:sz w:val="24"/>
      <w:szCs w:val="24"/>
    </w:rPr>
  </w:style>
  <w:style w:type="paragraph" w:customStyle="1" w:styleId="855">
    <w:name w:val="xl125"/>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56">
    <w:name w:val="插图题注 Char"/>
    <w:next w:val="1"/>
    <w:qFormat/>
    <w:uiPriority w:val="0"/>
    <w:pPr>
      <w:numPr>
        <w:ilvl w:val="7"/>
        <w:numId w:val="44"/>
      </w:numPr>
      <w:spacing w:afterLines="100"/>
      <w:ind w:left="1089" w:hanging="369"/>
      <w:jc w:val="center"/>
    </w:pPr>
    <w:rPr>
      <w:rFonts w:ascii="Arial" w:hAnsi="Arial" w:eastAsia="宋体" w:cs="Arial"/>
      <w:sz w:val="18"/>
      <w:szCs w:val="18"/>
      <w:lang w:val="en-US" w:eastAsia="zh-CN" w:bidi="ar-SA"/>
    </w:rPr>
  </w:style>
  <w:style w:type="paragraph" w:customStyle="1" w:styleId="857">
    <w:name w:val="样式 标题 3分支标题二级节名分枝标题条 1 + 黑色"/>
    <w:basedOn w:val="5"/>
    <w:qFormat/>
    <w:uiPriority w:val="0"/>
    <w:pPr>
      <w:keepNext/>
      <w:keepLines/>
      <w:numPr>
        <w:ilvl w:val="0"/>
        <w:numId w:val="0"/>
      </w:numPr>
      <w:tabs>
        <w:tab w:val="left" w:pos="0"/>
      </w:tabs>
      <w:spacing w:before="260" w:after="260" w:line="240" w:lineRule="auto"/>
    </w:pPr>
    <w:rPr>
      <w:rFonts w:hAnsi="宋体"/>
      <w:b w:val="0"/>
      <w:bCs/>
      <w:color w:val="000000"/>
      <w:kern w:val="0"/>
      <w:sz w:val="21"/>
      <w:szCs w:val="21"/>
      <w:lang w:val="en-US"/>
    </w:rPr>
  </w:style>
  <w:style w:type="paragraph" w:customStyle="1" w:styleId="858">
    <w:name w:val="样式 标题 3标题1.1h33rd levelH33Head 3level_3PIM 3Level 3 Hea..."/>
    <w:basedOn w:val="5"/>
    <w:qFormat/>
    <w:uiPriority w:val="0"/>
    <w:pPr>
      <w:keepNext/>
      <w:keepLines/>
      <w:numPr>
        <w:ilvl w:val="0"/>
        <w:numId w:val="0"/>
      </w:numPr>
      <w:spacing w:before="260" w:after="260" w:line="416" w:lineRule="auto"/>
    </w:pPr>
    <w:rPr>
      <w:bCs/>
      <w:sz w:val="32"/>
      <w:szCs w:val="32"/>
      <w:lang w:val="en-US"/>
    </w:rPr>
  </w:style>
  <w:style w:type="paragraph" w:customStyle="1" w:styleId="859">
    <w:name w:val="样式 标题 2标题12nd levelh22Header 2H2UNDERRUBRIK 1-2sect 1.2...1"/>
    <w:basedOn w:val="4"/>
    <w:qFormat/>
    <w:uiPriority w:val="0"/>
    <w:pPr>
      <w:numPr>
        <w:ilvl w:val="0"/>
        <w:numId w:val="0"/>
      </w:numPr>
      <w:spacing w:before="260" w:after="260" w:line="416" w:lineRule="auto"/>
    </w:pPr>
    <w:rPr>
      <w:rFonts w:ascii="Cambria" w:hAnsi="Cambria"/>
      <w:sz w:val="32"/>
      <w:lang w:val="en-US"/>
    </w:rPr>
  </w:style>
  <w:style w:type="paragraph" w:customStyle="1" w:styleId="860">
    <w:name w:val="样式 标题 5 + 宋体"/>
    <w:basedOn w:val="8"/>
    <w:qFormat/>
    <w:uiPriority w:val="0"/>
  </w:style>
  <w:style w:type="paragraph" w:customStyle="1" w:styleId="861">
    <w:name w:val="样式 标题 4H4L4h44th level4 + 宋体"/>
    <w:basedOn w:val="7"/>
    <w:qFormat/>
    <w:uiPriority w:val="0"/>
    <w:rPr>
      <w:rFonts w:ascii="Arial" w:hAnsi="Arial" w:eastAsia="黑体"/>
    </w:rPr>
  </w:style>
  <w:style w:type="paragraph" w:customStyle="1" w:styleId="862">
    <w:name w:val="样式 标题 3标题1.1二级节名h33rd level3l3Level 3 HeadH3heading 3 +..."/>
    <w:basedOn w:val="5"/>
    <w:qFormat/>
    <w:uiPriority w:val="0"/>
    <w:pPr>
      <w:keepNext/>
      <w:keepLines/>
      <w:numPr>
        <w:ilvl w:val="0"/>
        <w:numId w:val="0"/>
      </w:numPr>
      <w:spacing w:before="260" w:after="260" w:line="416" w:lineRule="auto"/>
    </w:pPr>
    <w:rPr>
      <w:bCs/>
      <w:sz w:val="32"/>
      <w:szCs w:val="32"/>
      <w:lang w:val="en-US"/>
    </w:rPr>
  </w:style>
  <w:style w:type="paragraph" w:customStyle="1" w:styleId="863">
    <w:name w:val="弱电样1"/>
    <w:basedOn w:val="4"/>
    <w:next w:val="1"/>
    <w:qFormat/>
    <w:uiPriority w:val="0"/>
    <w:pPr>
      <w:numPr>
        <w:ilvl w:val="0"/>
        <w:numId w:val="0"/>
      </w:numPr>
      <w:spacing w:before="120" w:after="120"/>
    </w:pPr>
    <w:rPr>
      <w:rFonts w:ascii="黑体" w:hAnsi="Cambria"/>
      <w:sz w:val="32"/>
      <w:lang w:val="en-US"/>
    </w:rPr>
  </w:style>
  <w:style w:type="paragraph" w:customStyle="1" w:styleId="864">
    <w:name w:val="样式1 样式 标题 5 + 段前: 0 行"/>
    <w:basedOn w:val="1"/>
    <w:next w:val="1"/>
    <w:qFormat/>
    <w:uiPriority w:val="0"/>
    <w:pPr>
      <w:numPr>
        <w:ilvl w:val="4"/>
        <w:numId w:val="41"/>
      </w:numPr>
      <w:tabs>
        <w:tab w:val="clear" w:pos="1080"/>
      </w:tabs>
      <w:snapToGrid w:val="0"/>
      <w:spacing w:beforeLines="10" w:line="300" w:lineRule="auto"/>
      <w:outlineLvl w:val="4"/>
    </w:pPr>
    <w:rPr>
      <w:rFonts w:eastAsia="黑体" w:cs="宋体"/>
      <w:bCs/>
      <w:szCs w:val="21"/>
    </w:rPr>
  </w:style>
  <w:style w:type="paragraph" w:customStyle="1" w:styleId="865">
    <w:name w:val="xl637672"/>
    <w:basedOn w:val="1"/>
    <w:qFormat/>
    <w:uiPriority w:val="99"/>
    <w:pPr>
      <w:widowControl/>
      <w:autoSpaceDN w:val="0"/>
      <w:spacing w:before="100" w:beforeAutospacing="1" w:after="100" w:afterAutospacing="1"/>
      <w:jc w:val="center"/>
    </w:pPr>
    <w:rPr>
      <w:rFonts w:ascii="宋体" w:hAnsi="宋体" w:cs="宋体"/>
      <w:b/>
      <w:bCs/>
      <w:color w:val="000000"/>
      <w:kern w:val="0"/>
      <w:sz w:val="32"/>
      <w:szCs w:val="32"/>
    </w:rPr>
  </w:style>
  <w:style w:type="paragraph" w:customStyle="1" w:styleId="866">
    <w:name w:val="xl194"/>
    <w:basedOn w:val="1"/>
    <w:qFormat/>
    <w:uiPriority w:val="99"/>
    <w:pPr>
      <w:widowControl/>
      <w:autoSpaceDN w:val="0"/>
      <w:spacing w:before="100" w:beforeAutospacing="1" w:after="100" w:afterAutospacing="1"/>
      <w:jc w:val="center"/>
    </w:pPr>
    <w:rPr>
      <w:rFonts w:ascii="宋体" w:hAnsi="宋体" w:cs="宋体"/>
      <w:kern w:val="0"/>
    </w:rPr>
  </w:style>
  <w:style w:type="paragraph" w:customStyle="1" w:styleId="867">
    <w:name w:val="xl647672"/>
    <w:basedOn w:val="1"/>
    <w:qFormat/>
    <w:uiPriority w:val="99"/>
    <w:pPr>
      <w:widowControl/>
      <w:autoSpaceDN w:val="0"/>
      <w:spacing w:before="100" w:beforeAutospacing="1" w:after="100" w:afterAutospacing="1"/>
      <w:jc w:val="center"/>
    </w:pPr>
    <w:rPr>
      <w:rFonts w:ascii="宋体" w:hAnsi="宋体" w:cs="宋体"/>
      <w:color w:val="000000"/>
      <w:kern w:val="0"/>
      <w:sz w:val="18"/>
      <w:szCs w:val="18"/>
    </w:rPr>
  </w:style>
  <w:style w:type="paragraph" w:customStyle="1" w:styleId="868">
    <w:name w:val="xl195"/>
    <w:basedOn w:val="1"/>
    <w:qFormat/>
    <w:uiPriority w:val="99"/>
    <w:pPr>
      <w:widowControl/>
      <w:autoSpaceDN w:val="0"/>
      <w:spacing w:before="100" w:beforeAutospacing="1" w:after="100" w:afterAutospacing="1"/>
      <w:jc w:val="center"/>
    </w:pPr>
    <w:rPr>
      <w:rFonts w:ascii="宋体" w:hAnsi="宋体" w:cs="宋体"/>
      <w:kern w:val="0"/>
    </w:rPr>
  </w:style>
  <w:style w:type="paragraph" w:customStyle="1" w:styleId="869">
    <w:name w:val="名称"/>
    <w:basedOn w:val="1"/>
    <w:next w:val="302"/>
    <w:qFormat/>
    <w:uiPriority w:val="0"/>
    <w:pPr>
      <w:widowControl/>
      <w:shd w:val="clear" w:color="auto" w:fill="FFFFFF"/>
      <w:autoSpaceDN w:val="0"/>
      <w:spacing w:before="640" w:after="560" w:line="460" w:lineRule="exact"/>
      <w:jc w:val="center"/>
    </w:pPr>
    <w:rPr>
      <w:rFonts w:ascii="黑体" w:eastAsia="黑体"/>
      <w:b/>
      <w:kern w:val="0"/>
      <w:sz w:val="32"/>
      <w:szCs w:val="20"/>
    </w:rPr>
  </w:style>
  <w:style w:type="paragraph" w:customStyle="1" w:styleId="870">
    <w:name w:val="xl733163"/>
    <w:basedOn w:val="1"/>
    <w:qFormat/>
    <w:uiPriority w:val="99"/>
    <w:pPr>
      <w:widowControl/>
      <w:pBdr>
        <w:top w:val="single" w:color="000000" w:sz="4" w:space="1"/>
        <w:left w:val="single" w:color="000000" w:sz="4" w:space="1"/>
        <w:bottom w:val="single" w:color="000000" w:sz="4" w:space="0"/>
        <w:right w:val="single" w:color="000000" w:sz="4" w:space="1"/>
      </w:pBdr>
      <w:autoSpaceDN w:val="0"/>
      <w:spacing w:before="100" w:beforeAutospacing="1" w:after="100" w:afterAutospacing="1"/>
      <w:jc w:val="right"/>
    </w:pPr>
    <w:rPr>
      <w:rFonts w:ascii="Arial Narrow" w:hAnsi="Arial Narrow" w:cs="宋体"/>
      <w:color w:val="000000"/>
      <w:kern w:val="0"/>
      <w:sz w:val="14"/>
      <w:szCs w:val="14"/>
    </w:rPr>
  </w:style>
  <w:style w:type="paragraph" w:customStyle="1" w:styleId="871">
    <w:name w:val="xl743163"/>
    <w:basedOn w:val="1"/>
    <w:qFormat/>
    <w:uiPriority w:val="99"/>
    <w:pPr>
      <w:widowControl/>
      <w:pBdr>
        <w:top w:val="single" w:color="000000" w:sz="4" w:space="1"/>
        <w:left w:val="single" w:color="000000" w:sz="4" w:space="1"/>
        <w:bottom w:val="single" w:color="000000" w:sz="4" w:space="0"/>
        <w:right w:val="single" w:color="000000" w:sz="4" w:space="1"/>
      </w:pBdr>
      <w:shd w:val="clear" w:color="auto" w:fill="CCFFCC"/>
      <w:autoSpaceDN w:val="0"/>
      <w:spacing w:before="100" w:beforeAutospacing="1" w:after="100" w:afterAutospacing="1"/>
      <w:jc w:val="left"/>
    </w:pPr>
    <w:rPr>
      <w:rFonts w:ascii="宋体" w:hAnsi="宋体" w:cs="宋体"/>
      <w:color w:val="000000"/>
      <w:kern w:val="0"/>
      <w:sz w:val="16"/>
      <w:szCs w:val="16"/>
    </w:rPr>
  </w:style>
  <w:style w:type="paragraph" w:customStyle="1" w:styleId="872">
    <w:name w:val="xl753163"/>
    <w:basedOn w:val="1"/>
    <w:qFormat/>
    <w:uiPriority w:val="99"/>
    <w:pPr>
      <w:widowControl/>
      <w:pBdr>
        <w:top w:val="single" w:color="000000" w:sz="4" w:space="1"/>
        <w:left w:val="single" w:color="000000" w:sz="4" w:space="1"/>
        <w:bottom w:val="single" w:color="000000" w:sz="4" w:space="0"/>
        <w:right w:val="single" w:color="000000" w:sz="4" w:space="1"/>
      </w:pBdr>
      <w:shd w:val="clear" w:color="auto" w:fill="CCFFCC"/>
      <w:autoSpaceDN w:val="0"/>
      <w:spacing w:before="100" w:beforeAutospacing="1" w:after="100" w:afterAutospacing="1"/>
      <w:jc w:val="center"/>
    </w:pPr>
    <w:rPr>
      <w:rFonts w:ascii="宋体" w:hAnsi="宋体" w:cs="宋体"/>
      <w:color w:val="000000"/>
      <w:kern w:val="0"/>
      <w:sz w:val="14"/>
      <w:szCs w:val="14"/>
    </w:rPr>
  </w:style>
  <w:style w:type="paragraph" w:customStyle="1" w:styleId="873">
    <w:name w:val="xl763163"/>
    <w:basedOn w:val="1"/>
    <w:qFormat/>
    <w:uiPriority w:val="99"/>
    <w:pPr>
      <w:widowControl/>
      <w:pBdr>
        <w:top w:val="single" w:color="000000" w:sz="4" w:space="1"/>
        <w:left w:val="single" w:color="000000" w:sz="4" w:space="1"/>
        <w:bottom w:val="single" w:color="000000" w:sz="4" w:space="0"/>
        <w:right w:val="single" w:color="000000" w:sz="4" w:space="1"/>
      </w:pBdr>
      <w:shd w:val="clear" w:color="auto" w:fill="CCFFCC"/>
      <w:autoSpaceDN w:val="0"/>
      <w:spacing w:before="100" w:beforeAutospacing="1" w:after="100" w:afterAutospacing="1"/>
      <w:jc w:val="right"/>
    </w:pPr>
    <w:rPr>
      <w:rFonts w:ascii="Arial Narrow" w:hAnsi="Arial Narrow" w:cs="宋体"/>
      <w:color w:val="000000"/>
      <w:kern w:val="0"/>
      <w:sz w:val="14"/>
      <w:szCs w:val="14"/>
    </w:rPr>
  </w:style>
  <w:style w:type="paragraph" w:customStyle="1" w:styleId="874">
    <w:name w:val="xl773163"/>
    <w:basedOn w:val="1"/>
    <w:qFormat/>
    <w:uiPriority w:val="99"/>
    <w:pPr>
      <w:widowControl/>
      <w:pBdr>
        <w:top w:val="single" w:color="000000" w:sz="4" w:space="1"/>
        <w:left w:val="single" w:color="000000" w:sz="4" w:space="1"/>
        <w:bottom w:val="single" w:color="000000" w:sz="4" w:space="0"/>
        <w:right w:val="single" w:color="000000" w:sz="4" w:space="1"/>
      </w:pBdr>
      <w:shd w:val="clear" w:color="auto" w:fill="CCFFCC"/>
      <w:autoSpaceDN w:val="0"/>
      <w:spacing w:before="100" w:beforeAutospacing="1" w:after="100" w:afterAutospacing="1"/>
      <w:jc w:val="right"/>
    </w:pPr>
    <w:rPr>
      <w:rFonts w:ascii="Arial Narrow" w:hAnsi="Arial Narrow" w:cs="宋体"/>
      <w:color w:val="000000"/>
      <w:kern w:val="0"/>
      <w:sz w:val="14"/>
      <w:szCs w:val="14"/>
    </w:rPr>
  </w:style>
  <w:style w:type="paragraph" w:customStyle="1" w:styleId="875">
    <w:name w:val="Footer Even"/>
    <w:basedOn w:val="1"/>
    <w:qFormat/>
    <w:uiPriority w:val="99"/>
    <w:pPr>
      <w:widowControl/>
      <w:pBdr>
        <w:top w:val="single" w:color="5B9BD5" w:sz="4" w:space="1"/>
      </w:pBdr>
      <w:autoSpaceDN w:val="0"/>
      <w:spacing w:after="180" w:line="264" w:lineRule="auto"/>
      <w:jc w:val="left"/>
    </w:pPr>
    <w:rPr>
      <w:color w:val="44546A"/>
      <w:kern w:val="0"/>
      <w:sz w:val="20"/>
      <w:szCs w:val="23"/>
    </w:rPr>
  </w:style>
  <w:style w:type="paragraph" w:customStyle="1" w:styleId="876">
    <w:name w:val="正文6"/>
    <w:basedOn w:val="1"/>
    <w:qFormat/>
    <w:uiPriority w:val="0"/>
    <w:pPr>
      <w:numPr>
        <w:ilvl w:val="0"/>
        <w:numId w:val="49"/>
      </w:numPr>
      <w:spacing w:before="60" w:after="60" w:line="360" w:lineRule="auto"/>
      <w:ind w:left="1020" w:leftChars="600"/>
    </w:pPr>
  </w:style>
  <w:style w:type="paragraph" w:customStyle="1" w:styleId="877">
    <w:name w:val="p17"/>
    <w:basedOn w:val="1"/>
    <w:qFormat/>
    <w:uiPriority w:val="0"/>
    <w:pPr>
      <w:widowControl/>
      <w:spacing w:after="120"/>
      <w:ind w:firstLine="210"/>
    </w:pPr>
    <w:rPr>
      <w:kern w:val="0"/>
      <w:szCs w:val="21"/>
    </w:rPr>
  </w:style>
  <w:style w:type="paragraph" w:customStyle="1" w:styleId="878">
    <w:name w:val="Jimson_new3"/>
    <w:basedOn w:val="1"/>
    <w:qFormat/>
    <w:uiPriority w:val="0"/>
    <w:pPr>
      <w:widowControl/>
      <w:spacing w:line="360" w:lineRule="auto"/>
      <w:ind w:firstLine="700" w:firstLineChars="250"/>
      <w:jc w:val="left"/>
    </w:pPr>
    <w:rPr>
      <w:rFonts w:ascii="宋体" w:hAnsi="宋体"/>
      <w:kern w:val="0"/>
      <w:sz w:val="28"/>
      <w:szCs w:val="32"/>
    </w:rPr>
  </w:style>
  <w:style w:type="paragraph" w:customStyle="1" w:styleId="879">
    <w:name w:val="p18"/>
    <w:basedOn w:val="1"/>
    <w:qFormat/>
    <w:uiPriority w:val="0"/>
    <w:pPr>
      <w:widowControl/>
      <w:spacing w:before="60" w:after="60" w:line="360" w:lineRule="auto"/>
      <w:ind w:firstLine="420"/>
    </w:pPr>
    <w:rPr>
      <w:rFonts w:ascii="宋体"/>
      <w:kern w:val="0"/>
    </w:rPr>
  </w:style>
  <w:style w:type="paragraph" w:customStyle="1" w:styleId="880">
    <w:name w:val="样式 小四 首行缩进:  2 字符 段前: 7.8 磅 行距: 1.5 倍行距"/>
    <w:basedOn w:val="1"/>
    <w:qFormat/>
    <w:uiPriority w:val="0"/>
    <w:pPr>
      <w:spacing w:line="360" w:lineRule="auto"/>
      <w:ind w:firstLine="200"/>
    </w:pPr>
    <w:rPr>
      <w:rFonts w:cs="宋体"/>
      <w:szCs w:val="20"/>
    </w:rPr>
  </w:style>
  <w:style w:type="paragraph" w:customStyle="1" w:styleId="881">
    <w:name w:val="默认段落字体 Para Char Char Char1 Char Char"/>
    <w:basedOn w:val="1"/>
    <w:qFormat/>
    <w:uiPriority w:val="0"/>
    <w:pPr>
      <w:adjustRightInd w:val="0"/>
      <w:snapToGrid w:val="0"/>
    </w:pPr>
    <w:rPr>
      <w:rFonts w:ascii="Tahoma" w:hAnsi="Tahoma"/>
      <w:szCs w:val="20"/>
    </w:rPr>
  </w:style>
  <w:style w:type="paragraph" w:customStyle="1" w:styleId="882">
    <w:name w:val="标题三"/>
    <w:basedOn w:val="5"/>
    <w:next w:val="153"/>
    <w:qFormat/>
    <w:uiPriority w:val="0"/>
    <w:pPr>
      <w:numPr>
        <w:ilvl w:val="0"/>
        <w:numId w:val="0"/>
      </w:numPr>
      <w:tabs>
        <w:tab w:val="left" w:pos="851"/>
      </w:tabs>
      <w:overflowPunct w:val="0"/>
      <w:autoSpaceDE w:val="0"/>
      <w:autoSpaceDN w:val="0"/>
      <w:adjustRightInd w:val="0"/>
      <w:snapToGrid w:val="0"/>
      <w:spacing w:before="260" w:beforeLines="100" w:after="260" w:afterLines="50" w:line="240" w:lineRule="auto"/>
    </w:pPr>
    <w:rPr>
      <w:rFonts w:ascii="Arial" w:hAnsi="Arial" w:cs="宋体"/>
      <w:bCs/>
      <w:kern w:val="0"/>
      <w:szCs w:val="28"/>
      <w:lang w:val="en-US"/>
    </w:rPr>
  </w:style>
  <w:style w:type="paragraph" w:customStyle="1" w:styleId="883">
    <w:name w:val="应正"/>
    <w:basedOn w:val="1"/>
    <w:qFormat/>
    <w:uiPriority w:val="0"/>
    <w:pPr>
      <w:adjustRightInd w:val="0"/>
      <w:snapToGrid w:val="0"/>
      <w:ind w:firstLine="200"/>
    </w:pPr>
    <w:rPr>
      <w:rFonts w:ascii="Arial" w:eastAsia="仿宋_GB2312" w:cs="Arial"/>
      <w:b/>
    </w:rPr>
  </w:style>
  <w:style w:type="paragraph" w:customStyle="1" w:styleId="884">
    <w:name w:val="标准标志"/>
    <w:next w:val="1"/>
    <w:qFormat/>
    <w:uiPriority w:val="0"/>
    <w:pPr>
      <w:framePr w:w="2268" w:h="1392" w:wrap="around" w:vAnchor="margin" w:hAnchor="margin" w:x="6748" w:y="171" w:anchorLock="1"/>
      <w:shd w:val="solid" w:color="FFFFFF" w:fill="FFFFFF"/>
      <w:spacing w:line="0" w:lineRule="atLeast"/>
      <w:ind w:left="350" w:hanging="350" w:hangingChars="350"/>
      <w:jc w:val="right"/>
    </w:pPr>
    <w:rPr>
      <w:rFonts w:ascii="Times New Roman" w:hAnsi="Times New Roman" w:eastAsia="宋体" w:cs="Times New Roman"/>
      <w:b/>
      <w:w w:val="130"/>
      <w:sz w:val="96"/>
      <w:lang w:val="en-US" w:eastAsia="zh-CN" w:bidi="ar-SA"/>
    </w:rPr>
  </w:style>
  <w:style w:type="paragraph" w:customStyle="1" w:styleId="885">
    <w:name w:val="标准称谓"/>
    <w:next w:val="1"/>
    <w:qFormat/>
    <w:uiPriority w:val="0"/>
    <w:pPr>
      <w:framePr w:w="9638" w:h="754" w:hSpace="180" w:vSpace="180" w:wrap="around" w:vAnchor="page" w:hAnchor="margin" w:xAlign="center" w:y="2128" w:anchorLock="1"/>
      <w:widowControl w:val="0"/>
      <w:kinsoku w:val="0"/>
      <w:overflowPunct w:val="0"/>
      <w:autoSpaceDE w:val="0"/>
      <w:autoSpaceDN w:val="0"/>
      <w:spacing w:line="0" w:lineRule="atLeast"/>
      <w:ind w:left="350" w:hanging="350" w:hangingChars="350"/>
      <w:jc w:val="distribute"/>
    </w:pPr>
    <w:rPr>
      <w:rFonts w:ascii="宋体" w:hAnsi="Times New Roman" w:eastAsia="宋体" w:cs="Times New Roman"/>
      <w:b/>
      <w:bCs/>
      <w:spacing w:val="20"/>
      <w:w w:val="148"/>
      <w:sz w:val="52"/>
      <w:lang w:val="en-US" w:eastAsia="zh-CN" w:bidi="ar-SA"/>
    </w:rPr>
  </w:style>
  <w:style w:type="paragraph" w:customStyle="1" w:styleId="886">
    <w:name w:val="标准书眉_偶数页"/>
    <w:basedOn w:val="563"/>
    <w:next w:val="1"/>
    <w:qFormat/>
    <w:uiPriority w:val="0"/>
    <w:pPr>
      <w:jc w:val="left"/>
    </w:pPr>
  </w:style>
  <w:style w:type="paragraph" w:customStyle="1" w:styleId="887">
    <w:name w:val="封面标准名称"/>
    <w:qFormat/>
    <w:uiPriority w:val="0"/>
    <w:pPr>
      <w:framePr w:w="9638" w:h="6917" w:wrap="around" w:vAnchor="margin" w:hAnchor="margin" w:xAlign="center" w:y="5955" w:anchorLock="1"/>
      <w:widowControl w:val="0"/>
      <w:spacing w:line="680" w:lineRule="exact"/>
      <w:ind w:left="350" w:hanging="350" w:hangingChars="350"/>
      <w:jc w:val="center"/>
    </w:pPr>
    <w:rPr>
      <w:rFonts w:ascii="黑体" w:hAnsi="Times New Roman" w:eastAsia="黑体" w:cs="Times New Roman"/>
      <w:sz w:val="52"/>
      <w:lang w:val="en-US" w:eastAsia="zh-CN" w:bidi="ar-SA"/>
    </w:rPr>
  </w:style>
  <w:style w:type="paragraph" w:customStyle="1" w:styleId="888">
    <w:name w:val="封面一致性程度标识"/>
    <w:qFormat/>
    <w:uiPriority w:val="0"/>
    <w:pPr>
      <w:spacing w:before="440" w:line="400" w:lineRule="exact"/>
      <w:ind w:left="350" w:hanging="350" w:hangingChars="350"/>
      <w:jc w:val="center"/>
    </w:pPr>
    <w:rPr>
      <w:rFonts w:ascii="宋体" w:hAnsi="Times New Roman" w:eastAsia="宋体" w:cs="Times New Roman"/>
      <w:sz w:val="28"/>
      <w:lang w:val="en-US" w:eastAsia="zh-CN" w:bidi="ar-SA"/>
    </w:rPr>
  </w:style>
  <w:style w:type="paragraph" w:customStyle="1" w:styleId="889">
    <w:name w:val="附录标识"/>
    <w:basedOn w:val="537"/>
    <w:next w:val="302"/>
    <w:qFormat/>
    <w:uiPriority w:val="0"/>
    <w:pPr>
      <w:numPr>
        <w:ilvl w:val="0"/>
        <w:numId w:val="18"/>
      </w:numPr>
      <w:autoSpaceDN/>
      <w:spacing w:after="200" w:line="360" w:lineRule="auto"/>
      <w:ind w:hanging="350" w:hangingChars="350"/>
    </w:pPr>
    <w:rPr>
      <w:b/>
      <w:sz w:val="21"/>
    </w:rPr>
  </w:style>
  <w:style w:type="paragraph" w:customStyle="1" w:styleId="890">
    <w:name w:val="列项——"/>
    <w:qFormat/>
    <w:uiPriority w:val="0"/>
    <w:pPr>
      <w:widowControl w:val="0"/>
      <w:tabs>
        <w:tab w:val="left" w:pos="854"/>
      </w:tabs>
      <w:spacing w:line="360" w:lineRule="auto"/>
      <w:ind w:left="200" w:leftChars="200" w:hanging="200" w:hangingChars="200"/>
      <w:jc w:val="both"/>
    </w:pPr>
    <w:rPr>
      <w:rFonts w:ascii="宋体" w:hAnsi="Times New Roman" w:eastAsia="宋体" w:cs="Times New Roman"/>
      <w:sz w:val="21"/>
      <w:lang w:val="en-US" w:eastAsia="zh-CN" w:bidi="ar-SA"/>
    </w:rPr>
  </w:style>
  <w:style w:type="paragraph" w:customStyle="1" w:styleId="891">
    <w:name w:val="列项·"/>
    <w:qFormat/>
    <w:uiPriority w:val="0"/>
    <w:pPr>
      <w:tabs>
        <w:tab w:val="left" w:pos="840"/>
      </w:tabs>
      <w:spacing w:line="360" w:lineRule="auto"/>
      <w:ind w:left="840" w:leftChars="200" w:hanging="420" w:hangingChars="200"/>
      <w:jc w:val="both"/>
    </w:pPr>
    <w:rPr>
      <w:rFonts w:ascii="宋体" w:hAnsi="Times New Roman" w:eastAsia="宋体" w:cs="Times New Roman"/>
      <w:sz w:val="21"/>
      <w:lang w:val="en-US" w:eastAsia="zh-CN" w:bidi="ar-SA"/>
    </w:rPr>
  </w:style>
  <w:style w:type="paragraph" w:customStyle="1" w:styleId="892">
    <w:name w:val="数字编号列项（二级）"/>
    <w:qFormat/>
    <w:uiPriority w:val="0"/>
    <w:pPr>
      <w:spacing w:line="360" w:lineRule="auto"/>
      <w:ind w:left="350" w:hanging="350" w:hangingChars="350"/>
      <w:jc w:val="both"/>
    </w:pPr>
    <w:rPr>
      <w:rFonts w:ascii="宋体" w:hAnsi="Times New Roman" w:eastAsia="宋体" w:cs="Times New Roman"/>
      <w:sz w:val="21"/>
      <w:lang w:val="en-US" w:eastAsia="zh-CN" w:bidi="ar-SA"/>
    </w:rPr>
  </w:style>
  <w:style w:type="paragraph" w:customStyle="1" w:styleId="893">
    <w:name w:val="四级无标题条"/>
    <w:basedOn w:val="1"/>
    <w:qFormat/>
    <w:uiPriority w:val="0"/>
    <w:pPr>
      <w:adjustRightInd w:val="0"/>
      <w:snapToGrid w:val="0"/>
      <w:ind w:left="3000" w:hanging="420"/>
    </w:pPr>
    <w:rPr>
      <w:rFonts w:eastAsia="黑体"/>
      <w:b/>
    </w:rPr>
  </w:style>
  <w:style w:type="paragraph" w:customStyle="1" w:styleId="894">
    <w:name w:val="图表脚注"/>
    <w:next w:val="302"/>
    <w:qFormat/>
    <w:uiPriority w:val="99"/>
    <w:pPr>
      <w:spacing w:line="360" w:lineRule="auto"/>
      <w:ind w:left="300" w:leftChars="200" w:hanging="100" w:hangingChars="100"/>
      <w:jc w:val="both"/>
    </w:pPr>
    <w:rPr>
      <w:rFonts w:ascii="宋体" w:hAnsi="Times New Roman" w:eastAsia="宋体" w:cs="Times New Roman"/>
      <w:sz w:val="18"/>
      <w:lang w:val="en-US" w:eastAsia="zh-CN" w:bidi="ar-SA"/>
    </w:rPr>
  </w:style>
  <w:style w:type="paragraph" w:customStyle="1" w:styleId="895">
    <w:name w:val="文献分类号"/>
    <w:qFormat/>
    <w:uiPriority w:val="0"/>
    <w:pPr>
      <w:framePr w:hSpace="180" w:vSpace="180" w:wrap="around" w:vAnchor="margin" w:hAnchor="margin" w:y="1" w:anchorLock="1"/>
      <w:widowControl w:val="0"/>
      <w:tabs>
        <w:tab w:val="left" w:pos="1440"/>
      </w:tabs>
      <w:spacing w:line="360" w:lineRule="auto"/>
      <w:ind w:hanging="350" w:hangingChars="350"/>
    </w:pPr>
    <w:rPr>
      <w:rFonts w:ascii="Times New Roman" w:hAnsi="Times New Roman" w:eastAsia="黑体" w:cs="Times New Roman"/>
      <w:sz w:val="21"/>
      <w:lang w:val="en-US" w:eastAsia="zh-CN" w:bidi="ar-SA"/>
    </w:rPr>
  </w:style>
  <w:style w:type="paragraph" w:customStyle="1" w:styleId="896">
    <w:name w:val="五级无标题条"/>
    <w:basedOn w:val="1"/>
    <w:qFormat/>
    <w:uiPriority w:val="0"/>
    <w:pPr>
      <w:adjustRightInd w:val="0"/>
      <w:snapToGrid w:val="0"/>
      <w:ind w:left="3420" w:hanging="420"/>
    </w:pPr>
    <w:rPr>
      <w:rFonts w:ascii="黑体" w:eastAsia="黑体"/>
      <w:b/>
    </w:rPr>
  </w:style>
  <w:style w:type="paragraph" w:customStyle="1" w:styleId="897">
    <w:name w:val="工程建设表标题"/>
    <w:basedOn w:val="480"/>
    <w:qFormat/>
    <w:uiPriority w:val="0"/>
    <w:pPr>
      <w:numPr>
        <w:ilvl w:val="4"/>
      </w:numPr>
      <w:jc w:val="center"/>
      <w:outlineLvl w:val="4"/>
    </w:pPr>
  </w:style>
  <w:style w:type="paragraph" w:customStyle="1" w:styleId="898">
    <w:name w:val="工程建设公式标题"/>
    <w:basedOn w:val="480"/>
    <w:qFormat/>
    <w:uiPriority w:val="0"/>
    <w:pPr>
      <w:numPr>
        <w:ilvl w:val="6"/>
      </w:numPr>
      <w:jc w:val="center"/>
      <w:outlineLvl w:val="6"/>
    </w:pPr>
  </w:style>
  <w:style w:type="paragraph" w:customStyle="1" w:styleId="899">
    <w:name w:val="正文表标题续表"/>
    <w:basedOn w:val="441"/>
    <w:next w:val="302"/>
    <w:qFormat/>
    <w:uiPriority w:val="0"/>
    <w:pPr>
      <w:numPr>
        <w:ilvl w:val="0"/>
        <w:numId w:val="0"/>
      </w:numPr>
    </w:pPr>
    <w:rPr>
      <w:b w:val="0"/>
    </w:rPr>
  </w:style>
  <w:style w:type="paragraph" w:customStyle="1" w:styleId="900">
    <w:name w:val="术语定义三级条标题"/>
    <w:basedOn w:val="690"/>
    <w:next w:val="302"/>
    <w:qFormat/>
    <w:uiPriority w:val="0"/>
    <w:pPr>
      <w:numPr>
        <w:ilvl w:val="2"/>
      </w:numPr>
      <w:ind w:left="1785" w:hanging="420"/>
    </w:pPr>
  </w:style>
  <w:style w:type="paragraph" w:customStyle="1" w:styleId="901">
    <w:name w:val="术语定义四级条标题"/>
    <w:basedOn w:val="690"/>
    <w:next w:val="302"/>
    <w:qFormat/>
    <w:uiPriority w:val="0"/>
    <w:pPr>
      <w:numPr>
        <w:ilvl w:val="3"/>
      </w:numPr>
      <w:ind w:left="2205" w:hanging="420"/>
    </w:pPr>
  </w:style>
  <w:style w:type="paragraph" w:customStyle="1" w:styleId="902">
    <w:name w:val="术语定义五级条标题"/>
    <w:basedOn w:val="151"/>
    <w:next w:val="302"/>
    <w:qFormat/>
    <w:uiPriority w:val="0"/>
    <w:pPr>
      <w:numPr>
        <w:ilvl w:val="4"/>
        <w:numId w:val="39"/>
      </w:numPr>
      <w:tabs>
        <w:tab w:val="clear" w:pos="1440"/>
      </w:tabs>
      <w:suppressAutoHyphens w:val="0"/>
      <w:autoSpaceDN/>
      <w:spacing w:line="360" w:lineRule="auto"/>
      <w:ind w:left="2625" w:hanging="350" w:hangingChars="350"/>
      <w:outlineLvl w:val="9"/>
    </w:pPr>
    <w:rPr>
      <w:rFonts w:hAnsi="Times New Roman"/>
    </w:rPr>
  </w:style>
  <w:style w:type="paragraph" w:customStyle="1" w:styleId="903">
    <w:name w:val="条文说明"/>
    <w:basedOn w:val="869"/>
    <w:qFormat/>
    <w:uiPriority w:val="0"/>
    <w:pPr>
      <w:autoSpaceDN/>
      <w:ind w:left="350" w:hanging="350" w:hangingChars="350"/>
    </w:pPr>
  </w:style>
  <w:style w:type="paragraph" w:customStyle="1" w:styleId="904">
    <w:name w:val="结构图正文"/>
    <w:basedOn w:val="1"/>
    <w:qFormat/>
    <w:uiPriority w:val="0"/>
    <w:rPr>
      <w:rFonts w:eastAsia="华文细黑"/>
      <w:kern w:val="0"/>
      <w:szCs w:val="20"/>
    </w:rPr>
  </w:style>
  <w:style w:type="paragraph" w:customStyle="1" w:styleId="905">
    <w:name w:val="内容编号"/>
    <w:basedOn w:val="58"/>
    <w:qFormat/>
    <w:uiPriority w:val="0"/>
    <w:pPr>
      <w:widowControl/>
      <w:adjustRightInd/>
      <w:spacing w:beforeLines="100" w:after="0" w:line="360" w:lineRule="auto"/>
      <w:ind w:firstLine="480" w:firstLineChars="200"/>
      <w:jc w:val="both"/>
      <w:textAlignment w:val="auto"/>
    </w:pPr>
    <w:rPr>
      <w:rFonts w:ascii="宋体" w:hAnsi="宋体"/>
      <w:kern w:val="3"/>
      <w:szCs w:val="21"/>
    </w:rPr>
  </w:style>
  <w:style w:type="paragraph" w:customStyle="1" w:styleId="906">
    <w:name w:val="封面公司名称"/>
    <w:basedOn w:val="1"/>
    <w:qFormat/>
    <w:uiPriority w:val="0"/>
    <w:pPr>
      <w:widowControl/>
      <w:jc w:val="center"/>
    </w:pPr>
    <w:rPr>
      <w:rFonts w:ascii="Arial" w:hAnsi="Arial" w:eastAsia="黑体"/>
      <w:b/>
      <w:kern w:val="0"/>
    </w:rPr>
  </w:style>
  <w:style w:type="paragraph" w:customStyle="1" w:styleId="907">
    <w:name w:val="DH正文"/>
    <w:qFormat/>
    <w:uiPriority w:val="0"/>
    <w:pPr>
      <w:adjustRightInd w:val="0"/>
      <w:snapToGrid w:val="0"/>
      <w:spacing w:line="360" w:lineRule="auto"/>
      <w:ind w:firstLine="200" w:firstLineChars="200"/>
    </w:pPr>
    <w:rPr>
      <w:rFonts w:ascii="宋体" w:hAnsi="宋体" w:eastAsia="宋体" w:cs="Times New Roman"/>
      <w:kern w:val="2"/>
      <w:sz w:val="24"/>
      <w:szCs w:val="24"/>
      <w:lang w:val="en-US" w:eastAsia="zh-CN" w:bidi="ar-SA"/>
    </w:rPr>
  </w:style>
  <w:style w:type="paragraph" w:customStyle="1" w:styleId="908">
    <w:name w:val="英文段落"/>
    <w:basedOn w:val="1"/>
    <w:qFormat/>
    <w:uiPriority w:val="0"/>
    <w:rPr>
      <w:kern w:val="0"/>
    </w:rPr>
  </w:style>
  <w:style w:type="paragraph" w:customStyle="1" w:styleId="909">
    <w:name w:val="附录 4"/>
    <w:basedOn w:val="1"/>
    <w:next w:val="302"/>
    <w:qFormat/>
    <w:uiPriority w:val="0"/>
    <w:pPr>
      <w:numPr>
        <w:ilvl w:val="3"/>
        <w:numId w:val="36"/>
      </w:numPr>
      <w:tabs>
        <w:tab w:val="left" w:pos="1080"/>
        <w:tab w:val="left" w:pos="1134"/>
      </w:tabs>
    </w:pPr>
  </w:style>
  <w:style w:type="paragraph" w:customStyle="1" w:styleId="910">
    <w:name w:val="Char11"/>
    <w:basedOn w:val="1"/>
    <w:qFormat/>
    <w:uiPriority w:val="0"/>
    <w:pPr>
      <w:spacing w:line="360" w:lineRule="auto"/>
    </w:pPr>
    <w:rPr>
      <w:rFonts w:ascii="Tahoma" w:hAnsi="Tahoma"/>
      <w:sz w:val="28"/>
      <w:szCs w:val="20"/>
    </w:rPr>
  </w:style>
  <w:style w:type="paragraph" w:customStyle="1" w:styleId="911">
    <w:name w:val="一级栏目标题"/>
    <w:basedOn w:val="3"/>
    <w:qFormat/>
    <w:uiPriority w:val="0"/>
    <w:pPr>
      <w:widowControl/>
      <w:numPr>
        <w:numId w:val="0"/>
      </w:numPr>
      <w:tabs>
        <w:tab w:val="left" w:pos="425"/>
        <w:tab w:val="left" w:pos="1202"/>
      </w:tabs>
      <w:spacing w:before="480" w:line="576" w:lineRule="auto"/>
      <w:ind w:left="907" w:hanging="425"/>
      <w:contextualSpacing/>
    </w:pPr>
    <w:rPr>
      <w:rFonts w:ascii="Cambria" w:hAnsi="Cambria"/>
      <w:smallCaps/>
      <w:spacing w:val="5"/>
      <w:sz w:val="28"/>
      <w:szCs w:val="28"/>
      <w:lang w:val="en-US" w:eastAsia="en-US" w:bidi="en-US"/>
    </w:rPr>
  </w:style>
  <w:style w:type="paragraph" w:customStyle="1" w:styleId="912">
    <w:name w:val="reader-word-layer"/>
    <w:basedOn w:val="1"/>
    <w:qFormat/>
    <w:uiPriority w:val="0"/>
    <w:pPr>
      <w:widowControl/>
      <w:spacing w:before="100" w:beforeAutospacing="1" w:after="100" w:afterAutospacing="1"/>
      <w:jc w:val="left"/>
    </w:pPr>
    <w:rPr>
      <w:rFonts w:ascii="宋体" w:hAnsi="宋体" w:cs="宋体"/>
      <w:kern w:val="0"/>
    </w:rPr>
  </w:style>
  <w:style w:type="paragraph" w:customStyle="1" w:styleId="913">
    <w:name w:val="Char Char Char Char Char Char Char Char Char Char2"/>
    <w:basedOn w:val="1"/>
    <w:qFormat/>
    <w:uiPriority w:val="99"/>
    <w:rPr>
      <w:rFonts w:ascii="Tahoma" w:hAnsi="Tahoma"/>
      <w:szCs w:val="20"/>
    </w:rPr>
  </w:style>
  <w:style w:type="paragraph" w:customStyle="1" w:styleId="914">
    <w:name w:val="ANNEX-heading2..."/>
    <w:basedOn w:val="4"/>
    <w:next w:val="828"/>
    <w:qFormat/>
    <w:uiPriority w:val="0"/>
    <w:pPr>
      <w:widowControl/>
      <w:numPr>
        <w:numId w:val="0"/>
      </w:numPr>
      <w:tabs>
        <w:tab w:val="center" w:pos="4536"/>
        <w:tab w:val="right" w:pos="9072"/>
      </w:tabs>
      <w:overflowPunct w:val="0"/>
      <w:autoSpaceDE w:val="0"/>
      <w:autoSpaceDN w:val="0"/>
      <w:adjustRightInd w:val="0"/>
      <w:spacing w:before="100" w:after="100" w:line="240" w:lineRule="auto"/>
      <w:ind w:left="567" w:hanging="567"/>
      <w:jc w:val="left"/>
      <w:outlineLvl w:val="9"/>
    </w:pPr>
    <w:rPr>
      <w:rFonts w:ascii="Arial"/>
      <w:b w:val="0"/>
      <w:bCs w:val="0"/>
      <w:spacing w:val="8"/>
      <w:kern w:val="0"/>
      <w:sz w:val="20"/>
      <w:szCs w:val="20"/>
      <w:lang w:val="en-US" w:eastAsia="en-US"/>
    </w:rPr>
  </w:style>
  <w:style w:type="paragraph" w:customStyle="1" w:styleId="915">
    <w:name w:val="表头"/>
    <w:basedOn w:val="1"/>
    <w:qFormat/>
    <w:uiPriority w:val="0"/>
    <w:pPr>
      <w:widowControl/>
      <w:tabs>
        <w:tab w:val="center" w:pos="4706"/>
        <w:tab w:val="right" w:pos="9044"/>
      </w:tabs>
      <w:topLinePunct/>
      <w:spacing w:before="160" w:after="60" w:line="312" w:lineRule="exact"/>
      <w:jc w:val="center"/>
    </w:pPr>
    <w:rPr>
      <w:rFonts w:ascii="E-F1" w:eastAsia="黑体"/>
      <w:szCs w:val="21"/>
    </w:rPr>
  </w:style>
  <w:style w:type="paragraph" w:customStyle="1" w:styleId="916">
    <w:name w:val="一级编号----一体化"/>
    <w:basedOn w:val="1"/>
    <w:qFormat/>
    <w:uiPriority w:val="99"/>
    <w:pPr>
      <w:numPr>
        <w:ilvl w:val="0"/>
        <w:numId w:val="50"/>
      </w:numPr>
      <w:tabs>
        <w:tab w:val="left" w:pos="900"/>
      </w:tabs>
      <w:snapToGrid w:val="0"/>
      <w:spacing w:beforeLines="50" w:line="300" w:lineRule="auto"/>
    </w:pPr>
    <w:rPr>
      <w:rFonts w:ascii="宋体" w:hAnsi="宋体" w:cs="宋体"/>
      <w:sz w:val="28"/>
      <w:szCs w:val="20"/>
    </w:rPr>
  </w:style>
  <w:style w:type="paragraph" w:customStyle="1" w:styleId="917">
    <w:name w:val="Aufzählung"/>
    <w:basedOn w:val="1"/>
    <w:qFormat/>
    <w:uiPriority w:val="0"/>
    <w:pPr>
      <w:widowControl/>
      <w:tabs>
        <w:tab w:val="left" w:pos="360"/>
        <w:tab w:val="center" w:pos="4536"/>
        <w:tab w:val="right" w:pos="9072"/>
      </w:tabs>
      <w:spacing w:before="100" w:after="200"/>
      <w:jc w:val="left"/>
    </w:pPr>
    <w:rPr>
      <w:rFonts w:ascii="Arial" w:hAnsi="Arial"/>
      <w:spacing w:val="8"/>
      <w:kern w:val="0"/>
      <w:sz w:val="20"/>
      <w:szCs w:val="20"/>
    </w:rPr>
  </w:style>
  <w:style w:type="paragraph" w:customStyle="1" w:styleId="918">
    <w:name w:val="列出段落2"/>
    <w:basedOn w:val="1"/>
    <w:qFormat/>
    <w:uiPriority w:val="34"/>
    <w:pPr>
      <w:widowControl/>
      <w:ind w:firstLine="420"/>
      <w:jc w:val="left"/>
    </w:pPr>
  </w:style>
  <w:style w:type="paragraph" w:customStyle="1" w:styleId="919">
    <w:name w:val="列表样式"/>
    <w:basedOn w:val="918"/>
    <w:qFormat/>
    <w:uiPriority w:val="0"/>
    <w:pPr>
      <w:widowControl w:val="0"/>
      <w:tabs>
        <w:tab w:val="left" w:pos="432"/>
        <w:tab w:val="left" w:pos="835"/>
      </w:tabs>
      <w:ind w:left="432" w:firstLine="0" w:firstLineChars="0"/>
      <w:jc w:val="both"/>
    </w:pPr>
    <w:rPr>
      <w:rFonts w:ascii="宋体" w:hAnsi="宋体"/>
      <w:sz w:val="21"/>
    </w:rPr>
  </w:style>
  <w:style w:type="paragraph" w:customStyle="1" w:styleId="920">
    <w:name w:val="附录 2"/>
    <w:basedOn w:val="58"/>
    <w:next w:val="302"/>
    <w:qFormat/>
    <w:uiPriority w:val="0"/>
    <w:pPr>
      <w:numPr>
        <w:ilvl w:val="1"/>
        <w:numId w:val="36"/>
      </w:numPr>
      <w:tabs>
        <w:tab w:val="left" w:pos="680"/>
        <w:tab w:val="left" w:pos="1080"/>
      </w:tabs>
      <w:autoSpaceDN w:val="0"/>
      <w:adjustRightInd/>
      <w:spacing w:after="0" w:line="240" w:lineRule="auto"/>
      <w:ind w:firstLineChars="0"/>
      <w:jc w:val="both"/>
      <w:textAlignment w:val="auto"/>
    </w:pPr>
    <w:rPr>
      <w:rFonts w:hAnsi="宋体"/>
      <w:kern w:val="2"/>
      <w:szCs w:val="24"/>
    </w:rPr>
  </w:style>
  <w:style w:type="paragraph" w:customStyle="1" w:styleId="921">
    <w:name w:val="Char Char Char Char Char Char Char1"/>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922">
    <w:name w:val="样式 正文首行缩进 + 宋体 五号 首行缩进:  2 字符 行距: 单倍行距"/>
    <w:basedOn w:val="58"/>
    <w:qFormat/>
    <w:uiPriority w:val="0"/>
    <w:pPr>
      <w:autoSpaceDN w:val="0"/>
      <w:adjustRightInd/>
      <w:spacing w:before="97" w:after="0" w:line="360" w:lineRule="auto"/>
      <w:ind w:firstLine="480" w:firstLineChars="200"/>
      <w:jc w:val="both"/>
      <w:textAlignment w:val="auto"/>
    </w:pPr>
    <w:rPr>
      <w:rFonts w:ascii="宋体" w:hAnsi="宋体" w:cs="宋体"/>
      <w:kern w:val="2"/>
    </w:rPr>
  </w:style>
  <w:style w:type="paragraph" w:customStyle="1" w:styleId="923">
    <w:name w:val="_表格条文"/>
    <w:basedOn w:val="1"/>
    <w:qFormat/>
    <w:uiPriority w:val="0"/>
    <w:pPr>
      <w:widowControl/>
      <w:spacing w:line="276" w:lineRule="auto"/>
      <w:jc w:val="left"/>
    </w:pPr>
    <w:rPr>
      <w:rFonts w:ascii="Arial" w:hAnsi="Arial"/>
      <w:color w:val="000000"/>
      <w:sz w:val="18"/>
      <w:szCs w:val="20"/>
    </w:rPr>
  </w:style>
  <w:style w:type="paragraph" w:customStyle="1" w:styleId="924">
    <w:name w:val="标准部分名称"/>
    <w:basedOn w:val="1"/>
    <w:qFormat/>
    <w:uiPriority w:val="0"/>
    <w:pPr>
      <w:spacing w:before="240" w:after="240"/>
      <w:jc w:val="center"/>
    </w:pPr>
    <w:rPr>
      <w:b/>
      <w:sz w:val="36"/>
    </w:rPr>
  </w:style>
  <w:style w:type="paragraph" w:customStyle="1" w:styleId="925">
    <w:name w:val="标准名称"/>
    <w:basedOn w:val="1"/>
    <w:next w:val="924"/>
    <w:qFormat/>
    <w:uiPriority w:val="0"/>
    <w:pPr>
      <w:jc w:val="center"/>
    </w:pPr>
    <w:rPr>
      <w:b/>
      <w:spacing w:val="300"/>
      <w:sz w:val="44"/>
    </w:rPr>
  </w:style>
  <w:style w:type="paragraph" w:customStyle="1" w:styleId="926">
    <w:name w:val="标准正文"/>
    <w:basedOn w:val="1"/>
    <w:next w:val="1"/>
    <w:qFormat/>
    <w:uiPriority w:val="0"/>
    <w:rPr>
      <w:rFonts w:ascii="Arial" w:hAnsi="Arial"/>
      <w:szCs w:val="20"/>
    </w:rPr>
  </w:style>
  <w:style w:type="paragraph" w:customStyle="1" w:styleId="927">
    <w:name w:val="段落"/>
    <w:qFormat/>
    <w:uiPriority w:val="0"/>
    <w:pPr>
      <w:widowControl w:val="0"/>
      <w:suppressAutoHyphens/>
      <w:autoSpaceDN w:val="0"/>
      <w:spacing w:line="360" w:lineRule="auto"/>
      <w:ind w:firstLine="200" w:firstLineChars="200"/>
    </w:pPr>
    <w:rPr>
      <w:rFonts w:ascii="Times New Roman" w:hAnsi="Times New Roman" w:eastAsia="宋体" w:cs="Tahoma"/>
      <w:color w:val="000000"/>
      <w:kern w:val="3"/>
      <w:sz w:val="24"/>
      <w:szCs w:val="21"/>
      <w:lang w:val="en-US" w:eastAsia="en-US" w:bidi="en-US"/>
    </w:rPr>
  </w:style>
  <w:style w:type="paragraph" w:customStyle="1" w:styleId="928">
    <w:name w:val="样式 前言、引言标题 + 两端对齐"/>
    <w:basedOn w:val="1"/>
    <w:qFormat/>
    <w:uiPriority w:val="0"/>
    <w:pPr>
      <w:widowControl/>
      <w:shd w:val="clear" w:color="auto" w:fill="FFFFFF"/>
      <w:outlineLvl w:val="0"/>
    </w:pPr>
    <w:rPr>
      <w:rFonts w:ascii="黑体" w:eastAsia="黑体" w:cs="宋体"/>
      <w:b/>
      <w:bCs/>
      <w:kern w:val="0"/>
      <w:sz w:val="32"/>
      <w:szCs w:val="20"/>
    </w:rPr>
  </w:style>
  <w:style w:type="paragraph" w:customStyle="1" w:styleId="929">
    <w:name w:val="样式1 正文（首行缩进两字） Char + 黑色 首行缩进:  2 字符 段前: 0 行 行距: 多倍行距 1.15 ....."/>
    <w:basedOn w:val="1"/>
    <w:next w:val="1"/>
    <w:qFormat/>
    <w:uiPriority w:val="0"/>
    <w:pPr>
      <w:widowControl/>
      <w:overflowPunct w:val="0"/>
      <w:adjustRightInd w:val="0"/>
      <w:snapToGrid w:val="0"/>
      <w:spacing w:before="120" w:line="300" w:lineRule="auto"/>
      <w:ind w:firstLine="420"/>
      <w:jc w:val="left"/>
    </w:pPr>
    <w:rPr>
      <w:rFonts w:eastAsia="黑体" w:cs="宋体"/>
      <w:szCs w:val="21"/>
    </w:rPr>
  </w:style>
  <w:style w:type="paragraph" w:customStyle="1" w:styleId="930">
    <w:name w:val="默认段落字体 Para Char Char Char1 Char"/>
    <w:basedOn w:val="1"/>
    <w:qFormat/>
    <w:uiPriority w:val="0"/>
    <w:pPr>
      <w:spacing w:line="240" w:lineRule="atLeast"/>
      <w:ind w:left="420" w:firstLine="420"/>
    </w:pPr>
    <w:rPr>
      <w:rFonts w:ascii="宋体" w:hAnsi="宋体"/>
      <w:kern w:val="0"/>
      <w:szCs w:val="21"/>
    </w:rPr>
  </w:style>
  <w:style w:type="paragraph" w:customStyle="1" w:styleId="931">
    <w:name w:val="封面"/>
    <w:basedOn w:val="56"/>
    <w:qFormat/>
    <w:uiPriority w:val="0"/>
    <w:pPr>
      <w:widowControl/>
      <w:autoSpaceDN/>
      <w:snapToGrid w:val="0"/>
      <w:spacing w:beforeLines="50" w:after="0" w:line="300" w:lineRule="auto"/>
      <w:ind w:left="200" w:leftChars="200"/>
    </w:pPr>
    <w:rPr>
      <w:rFonts w:ascii="Times New Roman" w:hAnsi="Times New Roman"/>
      <w:bCs w:val="0"/>
      <w:kern w:val="0"/>
    </w:rPr>
  </w:style>
  <w:style w:type="paragraph" w:customStyle="1" w:styleId="932">
    <w:name w:val="Char Char Char Char Char Char Char Char Char Char Char Char Char Char Char Char Char Char Char Char Char Char"/>
    <w:basedOn w:val="1"/>
    <w:qFormat/>
    <w:uiPriority w:val="0"/>
    <w:pPr>
      <w:spacing w:line="400" w:lineRule="exact"/>
    </w:pPr>
    <w:rPr>
      <w:szCs w:val="20"/>
    </w:rPr>
  </w:style>
  <w:style w:type="paragraph" w:customStyle="1" w:styleId="933">
    <w:name w:val="文档标题"/>
    <w:basedOn w:val="1"/>
    <w:qFormat/>
    <w:uiPriority w:val="0"/>
    <w:pPr>
      <w:spacing w:line="360" w:lineRule="auto"/>
      <w:jc w:val="center"/>
    </w:pPr>
    <w:rPr>
      <w:rFonts w:eastAsia="黑体"/>
      <w:b/>
      <w:sz w:val="44"/>
      <w:szCs w:val="44"/>
    </w:rPr>
  </w:style>
  <w:style w:type="paragraph" w:customStyle="1" w:styleId="934">
    <w:name w:val="样式 首行缩进:  0.74 厘米 段前: 7.8 磅"/>
    <w:basedOn w:val="1"/>
    <w:qFormat/>
    <w:uiPriority w:val="0"/>
    <w:pPr>
      <w:spacing w:before="156"/>
      <w:ind w:firstLine="420"/>
    </w:pPr>
    <w:rPr>
      <w:rFonts w:cs="宋体"/>
    </w:rPr>
  </w:style>
  <w:style w:type="paragraph" w:customStyle="1" w:styleId="935">
    <w:name w:val="版本记录表格内文字"/>
    <w:basedOn w:val="1"/>
    <w:semiHidden/>
    <w:qFormat/>
    <w:uiPriority w:val="0"/>
    <w:pPr>
      <w:spacing w:line="360" w:lineRule="auto"/>
      <w:jc w:val="center"/>
    </w:pPr>
  </w:style>
  <w:style w:type="paragraph" w:customStyle="1" w:styleId="936">
    <w:name w:val="样式 样式1 正文（首行缩进两字） Char + 黑色 首行缩进:  2 字符 段前: 0 行 行距: 多倍行距 1.15 ....."/>
    <w:basedOn w:val="1"/>
    <w:qFormat/>
    <w:uiPriority w:val="0"/>
    <w:pPr>
      <w:widowControl/>
      <w:tabs>
        <w:tab w:val="left" w:pos="3885"/>
      </w:tabs>
      <w:overflowPunct w:val="0"/>
      <w:snapToGrid w:val="0"/>
      <w:spacing w:line="300" w:lineRule="auto"/>
      <w:ind w:firstLine="420"/>
      <w:jc w:val="left"/>
    </w:pPr>
    <w:rPr>
      <w:rFonts w:cs="宋体"/>
      <w:szCs w:val="20"/>
    </w:rPr>
  </w:style>
  <w:style w:type="paragraph" w:customStyle="1" w:styleId="937">
    <w:name w:val="表格居左"/>
    <w:basedOn w:val="1"/>
    <w:qFormat/>
    <w:uiPriority w:val="0"/>
    <w:rPr>
      <w:rFonts w:ascii="宋体" w:hAnsi="宋体"/>
      <w:szCs w:val="20"/>
    </w:rPr>
  </w:style>
  <w:style w:type="paragraph" w:customStyle="1" w:styleId="938">
    <w:name w:val="定义"/>
    <w:basedOn w:val="1"/>
    <w:qFormat/>
    <w:uiPriority w:val="0"/>
    <w:pPr>
      <w:widowControl/>
      <w:jc w:val="left"/>
    </w:pPr>
    <w:rPr>
      <w:sz w:val="16"/>
    </w:rPr>
  </w:style>
  <w:style w:type="paragraph" w:customStyle="1" w:styleId="939">
    <w:name w:val="图&amp;表名称"/>
    <w:basedOn w:val="1"/>
    <w:qFormat/>
    <w:uiPriority w:val="0"/>
    <w:pPr>
      <w:keepNext/>
      <w:tabs>
        <w:tab w:val="left" w:pos="360"/>
        <w:tab w:val="left" w:pos="420"/>
      </w:tabs>
      <w:spacing w:line="360" w:lineRule="auto"/>
      <w:jc w:val="center"/>
    </w:pPr>
    <w:rPr>
      <w:rFonts w:ascii="黑体" w:eastAsia="黑体"/>
      <w:b/>
      <w:bCs/>
      <w:szCs w:val="20"/>
    </w:rPr>
  </w:style>
  <w:style w:type="paragraph" w:customStyle="1" w:styleId="940">
    <w:name w:val="段落续"/>
    <w:basedOn w:val="302"/>
    <w:next w:val="302"/>
    <w:qFormat/>
    <w:uiPriority w:val="0"/>
    <w:pPr>
      <w:widowControl w:val="0"/>
      <w:tabs>
        <w:tab w:val="clear" w:pos="4201"/>
        <w:tab w:val="clear" w:pos="9298"/>
      </w:tabs>
      <w:spacing w:after="120"/>
      <w:ind w:firstLine="0" w:firstLineChars="0"/>
      <w:jc w:val="center"/>
    </w:pPr>
    <w:rPr>
      <w:rFonts w:hint="eastAsia" w:ascii="Times New Roman" w:hAnsi="Times New Roman"/>
      <w:kern w:val="2"/>
      <w:sz w:val="24"/>
      <w:szCs w:val="24"/>
    </w:rPr>
  </w:style>
  <w:style w:type="paragraph" w:customStyle="1" w:styleId="941">
    <w:name w:val="样式 标题 1H1 + 段前: 2 行 段后: 1 行2"/>
    <w:basedOn w:val="3"/>
    <w:qFormat/>
    <w:uiPriority w:val="0"/>
    <w:pPr>
      <w:widowControl/>
      <w:numPr>
        <w:numId w:val="0"/>
      </w:numPr>
      <w:suppressLineNumbers/>
      <w:tabs>
        <w:tab w:val="left" w:pos="839"/>
      </w:tabs>
      <w:suppressAutoHyphens/>
      <w:spacing w:before="200" w:after="100" w:line="240" w:lineRule="auto"/>
      <w:ind w:left="432" w:hanging="432"/>
      <w:jc w:val="left"/>
    </w:pPr>
    <w:rPr>
      <w:rFonts w:ascii="Verdana" w:hAnsi="Verdana"/>
      <w:b w:val="0"/>
      <w:bCs w:val="0"/>
      <w:kern w:val="0"/>
      <w:sz w:val="28"/>
      <w:szCs w:val="20"/>
      <w:lang w:val="en-US"/>
    </w:rPr>
  </w:style>
  <w:style w:type="paragraph" w:customStyle="1" w:styleId="942">
    <w:name w:val="默认段落字体 Para Char Char Char"/>
    <w:basedOn w:val="1"/>
    <w:qFormat/>
    <w:uiPriority w:val="0"/>
  </w:style>
  <w:style w:type="paragraph" w:customStyle="1" w:styleId="943">
    <w:name w:val="附件 1"/>
    <w:basedOn w:val="302"/>
    <w:next w:val="302"/>
    <w:qFormat/>
    <w:uiPriority w:val="0"/>
    <w:pPr>
      <w:tabs>
        <w:tab w:val="left" w:pos="680"/>
        <w:tab w:val="clear" w:pos="4201"/>
        <w:tab w:val="clear" w:pos="9298"/>
      </w:tabs>
      <w:spacing w:beforeLines="50"/>
      <w:ind w:left="680" w:firstLine="0" w:firstLineChars="0"/>
    </w:pPr>
    <w:rPr>
      <w:rFonts w:hint="eastAsia"/>
      <w:b/>
      <w:color w:val="000000"/>
      <w:spacing w:val="8"/>
      <w:sz w:val="28"/>
      <w:szCs w:val="28"/>
    </w:rPr>
  </w:style>
  <w:style w:type="paragraph" w:customStyle="1" w:styleId="944">
    <w:name w:val="样式 正文缩进 + 首行缩进:  0 厘米"/>
    <w:basedOn w:val="17"/>
    <w:qFormat/>
    <w:uiPriority w:val="0"/>
    <w:pPr>
      <w:ind w:firstLine="0" w:firstLineChars="0"/>
    </w:pPr>
    <w:rPr>
      <w:sz w:val="18"/>
      <w:szCs w:val="20"/>
    </w:rPr>
  </w:style>
  <w:style w:type="paragraph" w:customStyle="1" w:styleId="945">
    <w:name w:val="表格文本"/>
    <w:basedOn w:val="1"/>
    <w:qFormat/>
    <w:uiPriority w:val="0"/>
    <w:pPr>
      <w:tabs>
        <w:tab w:val="decimal" w:pos="0"/>
      </w:tabs>
      <w:autoSpaceDE w:val="0"/>
      <w:autoSpaceDN w:val="0"/>
      <w:adjustRightInd w:val="0"/>
      <w:jc w:val="left"/>
    </w:pPr>
    <w:rPr>
      <w:kern w:val="0"/>
      <w:szCs w:val="20"/>
    </w:rPr>
  </w:style>
  <w:style w:type="paragraph" w:customStyle="1" w:styleId="946">
    <w:name w:val="成套正文1 Char Char"/>
    <w:basedOn w:val="1"/>
    <w:qFormat/>
    <w:uiPriority w:val="0"/>
    <w:pPr>
      <w:spacing w:beforeLines="50" w:line="360" w:lineRule="auto"/>
      <w:ind w:firstLine="482"/>
    </w:pPr>
    <w:rPr>
      <w:rFonts w:ascii="Arial" w:hAnsi="Arial"/>
      <w:szCs w:val="28"/>
    </w:rPr>
  </w:style>
  <w:style w:type="paragraph" w:customStyle="1" w:styleId="947">
    <w:name w:val="p32"/>
    <w:basedOn w:val="1"/>
    <w:qFormat/>
    <w:uiPriority w:val="0"/>
    <w:pPr>
      <w:widowControl/>
      <w:spacing w:after="120"/>
      <w:ind w:firstLine="420"/>
      <w:jc w:val="left"/>
    </w:pPr>
    <w:rPr>
      <w:kern w:val="0"/>
      <w:szCs w:val="21"/>
    </w:rPr>
  </w:style>
  <w:style w:type="paragraph" w:customStyle="1" w:styleId="948">
    <w:name w:val="表格列标题"/>
    <w:basedOn w:val="1"/>
    <w:qFormat/>
    <w:uiPriority w:val="0"/>
    <w:pPr>
      <w:keepNext/>
      <w:autoSpaceDE w:val="0"/>
      <w:autoSpaceDN w:val="0"/>
      <w:adjustRightInd w:val="0"/>
      <w:jc w:val="center"/>
    </w:pPr>
    <w:rPr>
      <w:b/>
      <w:kern w:val="0"/>
      <w:szCs w:val="20"/>
    </w:rPr>
  </w:style>
  <w:style w:type="paragraph" w:customStyle="1" w:styleId="949">
    <w:name w:val="附录级别二"/>
    <w:basedOn w:val="1"/>
    <w:next w:val="1"/>
    <w:qFormat/>
    <w:uiPriority w:val="0"/>
    <w:pPr>
      <w:numPr>
        <w:ilvl w:val="1"/>
        <w:numId w:val="51"/>
      </w:numPr>
      <w:tabs>
        <w:tab w:val="left" w:pos="0"/>
        <w:tab w:val="left" w:pos="360"/>
        <w:tab w:val="left" w:pos="512"/>
      </w:tabs>
      <w:spacing w:before="120" w:after="120"/>
      <w:ind w:left="0" w:firstLine="0"/>
      <w:jc w:val="left"/>
      <w:outlineLvl w:val="1"/>
    </w:pPr>
    <w:rPr>
      <w:rFonts w:cs="宋体"/>
      <w:b/>
      <w:bCs/>
    </w:rPr>
  </w:style>
  <w:style w:type="paragraph" w:customStyle="1" w:styleId="950">
    <w:name w:val="二级栏目标题"/>
    <w:basedOn w:val="4"/>
    <w:qFormat/>
    <w:uiPriority w:val="0"/>
    <w:pPr>
      <w:widowControl/>
      <w:numPr>
        <w:ilvl w:val="0"/>
        <w:numId w:val="0"/>
      </w:numPr>
      <w:tabs>
        <w:tab w:val="left" w:pos="425"/>
        <w:tab w:val="left" w:pos="1202"/>
      </w:tabs>
      <w:spacing w:before="260" w:after="260" w:line="415" w:lineRule="auto"/>
      <w:ind w:left="907" w:hanging="425"/>
    </w:pPr>
    <w:rPr>
      <w:rFonts w:ascii="Cambria" w:hAnsi="Cambria"/>
      <w:bCs w:val="0"/>
      <w:smallCaps/>
      <w:kern w:val="0"/>
      <w:szCs w:val="28"/>
      <w:lang w:val="en-US" w:eastAsia="en-US" w:bidi="en-US"/>
    </w:rPr>
  </w:style>
  <w:style w:type="paragraph" w:customStyle="1" w:styleId="951">
    <w:name w:val="Char21"/>
    <w:basedOn w:val="1"/>
    <w:qFormat/>
    <w:uiPriority w:val="0"/>
    <w:pPr>
      <w:widowControl/>
      <w:ind w:firstLine="200"/>
      <w:jc w:val="left"/>
    </w:pPr>
    <w:rPr>
      <w:rFonts w:hint="eastAsia" w:ascii="宋体" w:hAnsi="宋体"/>
      <w:kern w:val="0"/>
      <w:szCs w:val="20"/>
    </w:rPr>
  </w:style>
  <w:style w:type="paragraph" w:customStyle="1" w:styleId="952">
    <w:name w:val="篇"/>
    <w:basedOn w:val="1"/>
    <w:next w:val="1"/>
    <w:qFormat/>
    <w:uiPriority w:val="0"/>
    <w:pPr>
      <w:widowControl/>
      <w:adjustRightInd w:val="0"/>
      <w:spacing w:line="360" w:lineRule="atLeast"/>
      <w:jc w:val="center"/>
    </w:pPr>
    <w:rPr>
      <w:rFonts w:eastAsia="黑体"/>
      <w:kern w:val="0"/>
      <w:szCs w:val="20"/>
    </w:rPr>
  </w:style>
  <w:style w:type="paragraph" w:customStyle="1" w:styleId="953">
    <w:name w:val="TABLE-col-heading"/>
    <w:basedOn w:val="828"/>
    <w:qFormat/>
    <w:uiPriority w:val="0"/>
    <w:pPr>
      <w:tabs>
        <w:tab w:val="clear" w:pos="4536"/>
        <w:tab w:val="clear" w:pos="9072"/>
      </w:tabs>
      <w:spacing w:before="60" w:after="60"/>
      <w:jc w:val="center"/>
    </w:pPr>
    <w:rPr>
      <w:b/>
      <w:sz w:val="16"/>
    </w:rPr>
  </w:style>
  <w:style w:type="paragraph" w:customStyle="1" w:styleId="954">
    <w:name w:val="正文·"/>
    <w:basedOn w:val="1"/>
    <w:qFormat/>
    <w:uiPriority w:val="0"/>
    <w:pPr>
      <w:keepNext/>
      <w:keepLines/>
      <w:numPr>
        <w:ilvl w:val="0"/>
        <w:numId w:val="52"/>
      </w:numPr>
      <w:tabs>
        <w:tab w:val="left" w:pos="1680"/>
      </w:tabs>
      <w:spacing w:beforeLines="25" w:line="0" w:lineRule="atLeast"/>
      <w:ind w:left="1679"/>
    </w:pPr>
  </w:style>
  <w:style w:type="paragraph" w:customStyle="1" w:styleId="955">
    <w:name w:val="TABLE-title"/>
    <w:basedOn w:val="828"/>
    <w:qFormat/>
    <w:uiPriority w:val="0"/>
    <w:pPr>
      <w:jc w:val="center"/>
    </w:pPr>
    <w:rPr>
      <w:b/>
      <w:sz w:val="19"/>
    </w:rPr>
  </w:style>
  <w:style w:type="paragraph" w:customStyle="1" w:styleId="956">
    <w:name w:val="NOTE"/>
    <w:basedOn w:val="828"/>
    <w:qFormat/>
    <w:uiPriority w:val="0"/>
    <w:pPr>
      <w:tabs>
        <w:tab w:val="left" w:pos="709"/>
        <w:tab w:val="clear" w:pos="4536"/>
        <w:tab w:val="clear" w:pos="9072"/>
      </w:tabs>
      <w:spacing w:before="0" w:after="100"/>
    </w:pPr>
    <w:rPr>
      <w:sz w:val="16"/>
    </w:rPr>
  </w:style>
  <w:style w:type="paragraph" w:customStyle="1" w:styleId="957">
    <w:name w:val="标准编号"/>
    <w:basedOn w:val="1"/>
    <w:next w:val="1"/>
    <w:qFormat/>
    <w:uiPriority w:val="0"/>
    <w:pPr>
      <w:pBdr>
        <w:bottom w:val="single" w:color="auto" w:sz="4" w:space="1"/>
      </w:pBdr>
      <w:jc w:val="center"/>
    </w:pPr>
    <w:rPr>
      <w:b/>
      <w:sz w:val="32"/>
    </w:rPr>
  </w:style>
  <w:style w:type="paragraph" w:customStyle="1" w:styleId="958">
    <w:name w:val="MAIN-TITLE"/>
    <w:basedOn w:val="1"/>
    <w:qFormat/>
    <w:uiPriority w:val="0"/>
    <w:pPr>
      <w:widowControl/>
      <w:tabs>
        <w:tab w:val="center" w:pos="4536"/>
        <w:tab w:val="right" w:pos="9072"/>
      </w:tabs>
      <w:jc w:val="center"/>
    </w:pPr>
    <w:rPr>
      <w:rFonts w:ascii="Arial" w:hAnsi="Arial"/>
      <w:b/>
      <w:spacing w:val="8"/>
      <w:kern w:val="0"/>
      <w:szCs w:val="20"/>
      <w:lang w:eastAsia="en-US"/>
    </w:rPr>
  </w:style>
  <w:style w:type="paragraph" w:customStyle="1" w:styleId="959">
    <w:name w:val="FOREWORD"/>
    <w:basedOn w:val="828"/>
    <w:qFormat/>
    <w:uiPriority w:val="0"/>
    <w:pPr>
      <w:tabs>
        <w:tab w:val="left" w:pos="284"/>
        <w:tab w:val="clear" w:pos="4536"/>
        <w:tab w:val="clear" w:pos="9072"/>
      </w:tabs>
      <w:spacing w:before="0" w:after="100"/>
      <w:ind w:left="284" w:hanging="284"/>
    </w:pPr>
    <w:rPr>
      <w:sz w:val="16"/>
      <w:lang w:eastAsia="en-US"/>
    </w:rPr>
  </w:style>
  <w:style w:type="paragraph" w:customStyle="1" w:styleId="960">
    <w:name w:val="附录级别一"/>
    <w:basedOn w:val="1"/>
    <w:next w:val="1"/>
    <w:qFormat/>
    <w:uiPriority w:val="0"/>
    <w:pPr>
      <w:numPr>
        <w:ilvl w:val="0"/>
        <w:numId w:val="53"/>
      </w:numPr>
      <w:tabs>
        <w:tab w:val="left" w:pos="360"/>
      </w:tabs>
      <w:spacing w:before="120" w:after="120"/>
      <w:ind w:left="0" w:firstLine="0"/>
      <w:outlineLvl w:val="0"/>
    </w:pPr>
    <w:rPr>
      <w:b/>
      <w:sz w:val="28"/>
    </w:rPr>
  </w:style>
  <w:style w:type="paragraph" w:customStyle="1" w:styleId="961">
    <w:name w:val="HEADING(Nonumber)"/>
    <w:basedOn w:val="3"/>
    <w:qFormat/>
    <w:uiPriority w:val="0"/>
    <w:pPr>
      <w:widowControl/>
      <w:numPr>
        <w:numId w:val="0"/>
      </w:numPr>
      <w:tabs>
        <w:tab w:val="left" w:pos="432"/>
        <w:tab w:val="center" w:pos="4536"/>
        <w:tab w:val="right" w:pos="9072"/>
      </w:tabs>
      <w:spacing w:before="240" w:line="240" w:lineRule="auto"/>
      <w:jc w:val="center"/>
      <w:outlineLvl w:val="9"/>
    </w:pPr>
    <w:rPr>
      <w:rFonts w:ascii="Arial" w:hAnsi="Arial"/>
      <w:bCs w:val="0"/>
      <w:spacing w:val="8"/>
      <w:kern w:val="28"/>
      <w:szCs w:val="20"/>
      <w:lang w:val="en-US" w:eastAsia="en-US"/>
    </w:rPr>
  </w:style>
  <w:style w:type="paragraph" w:customStyle="1" w:styleId="962">
    <w:name w:val="Char Char Char Char Char Char Char Char Char Char Char Char Char Char Char Char Char Char Char Char Char Char Char Char"/>
    <w:basedOn w:val="1"/>
    <w:qFormat/>
    <w:uiPriority w:val="0"/>
    <w:pPr>
      <w:spacing w:line="360" w:lineRule="auto"/>
    </w:pPr>
  </w:style>
  <w:style w:type="paragraph" w:customStyle="1" w:styleId="963">
    <w:name w:val="TABLE-centered"/>
    <w:basedOn w:val="828"/>
    <w:qFormat/>
    <w:uiPriority w:val="0"/>
    <w:pPr>
      <w:tabs>
        <w:tab w:val="clear" w:pos="4536"/>
        <w:tab w:val="clear" w:pos="9072"/>
      </w:tabs>
      <w:spacing w:before="60" w:after="60"/>
      <w:jc w:val="center"/>
    </w:pPr>
    <w:rPr>
      <w:sz w:val="16"/>
      <w:lang w:eastAsia="en-US"/>
    </w:rPr>
  </w:style>
  <w:style w:type="paragraph" w:customStyle="1" w:styleId="964">
    <w:name w:val="项目编号"/>
    <w:basedOn w:val="1"/>
    <w:qFormat/>
    <w:uiPriority w:val="0"/>
    <w:pPr>
      <w:spacing w:line="360" w:lineRule="auto"/>
      <w:ind w:firstLine="425"/>
    </w:pPr>
    <w:rPr>
      <w:rFonts w:ascii="宋体"/>
      <w:szCs w:val="20"/>
    </w:rPr>
  </w:style>
  <w:style w:type="paragraph" w:customStyle="1" w:styleId="965">
    <w:name w:val="说明"/>
    <w:basedOn w:val="1"/>
    <w:next w:val="1"/>
    <w:qFormat/>
    <w:uiPriority w:val="0"/>
    <w:pPr>
      <w:ind w:left="279" w:leftChars="127"/>
    </w:pPr>
    <w:rPr>
      <w:i/>
      <w:iCs/>
      <w:kern w:val="0"/>
    </w:rPr>
  </w:style>
  <w:style w:type="paragraph" w:customStyle="1" w:styleId="966">
    <w:name w:val="四级栏目标题"/>
    <w:basedOn w:val="7"/>
    <w:qFormat/>
    <w:uiPriority w:val="0"/>
    <w:pPr>
      <w:widowControl/>
      <w:tabs>
        <w:tab w:val="left" w:pos="425"/>
        <w:tab w:val="left" w:pos="1202"/>
      </w:tabs>
      <w:spacing w:before="0" w:after="0" w:line="268" w:lineRule="auto"/>
      <w:ind w:left="907" w:hanging="425"/>
      <w:jc w:val="left"/>
    </w:pPr>
    <w:rPr>
      <w:rFonts w:ascii="Arial" w:hAnsi="Arial"/>
      <w:b w:val="0"/>
      <w:spacing w:val="5"/>
      <w:kern w:val="0"/>
      <w:sz w:val="24"/>
      <w:szCs w:val="24"/>
      <w:lang w:eastAsia="en-US" w:bidi="en-US"/>
    </w:rPr>
  </w:style>
  <w:style w:type="paragraph" w:customStyle="1" w:styleId="967">
    <w:name w:val="表格行"/>
    <w:basedOn w:val="17"/>
    <w:qFormat/>
    <w:uiPriority w:val="0"/>
    <w:pPr>
      <w:widowControl/>
      <w:ind w:firstLine="0" w:firstLineChars="0"/>
      <w:jc w:val="left"/>
    </w:pPr>
    <w:rPr>
      <w:rFonts w:ascii="Arial" w:hAnsi="Arial"/>
      <w:color w:val="000000"/>
      <w:spacing w:val="8"/>
      <w:kern w:val="0"/>
      <w:szCs w:val="20"/>
    </w:rPr>
  </w:style>
  <w:style w:type="paragraph" w:customStyle="1" w:styleId="968">
    <w:name w:val="Char Char Char Char Char Char Char Char Char Char Char Char Char Char Char Char1"/>
    <w:basedOn w:val="1"/>
    <w:qFormat/>
    <w:uiPriority w:val="0"/>
    <w:pPr>
      <w:tabs>
        <w:tab w:val="left" w:pos="360"/>
      </w:tabs>
      <w:spacing w:line="360" w:lineRule="auto"/>
      <w:ind w:left="482" w:firstLine="200"/>
    </w:pPr>
    <w:rPr>
      <w:rFonts w:ascii="宋体"/>
    </w:rPr>
  </w:style>
  <w:style w:type="paragraph" w:customStyle="1" w:styleId="969">
    <w:name w:val="样式 正文首行缩进 + 首行缩进:  1 字符1"/>
    <w:basedOn w:val="1"/>
    <w:next w:val="3"/>
    <w:qFormat/>
    <w:uiPriority w:val="0"/>
    <w:pPr>
      <w:spacing w:line="300" w:lineRule="auto"/>
      <w:ind w:left="200" w:leftChars="200" w:firstLine="200"/>
    </w:pPr>
    <w:rPr>
      <w:rFonts w:cs="宋体"/>
      <w:szCs w:val="20"/>
    </w:rPr>
  </w:style>
  <w:style w:type="paragraph" w:customStyle="1" w:styleId="970">
    <w:name w:val="附件 2"/>
    <w:basedOn w:val="302"/>
    <w:next w:val="302"/>
    <w:qFormat/>
    <w:uiPriority w:val="0"/>
    <w:pPr>
      <w:tabs>
        <w:tab w:val="left" w:pos="1080"/>
        <w:tab w:val="clear" w:pos="4201"/>
        <w:tab w:val="clear" w:pos="9298"/>
      </w:tabs>
      <w:ind w:firstLine="0" w:firstLineChars="0"/>
    </w:pPr>
    <w:rPr>
      <w:rFonts w:hint="eastAsia"/>
      <w:b/>
      <w:bCs/>
      <w:spacing w:val="8"/>
      <w:sz w:val="28"/>
      <w:szCs w:val="28"/>
    </w:rPr>
  </w:style>
  <w:style w:type="paragraph" w:customStyle="1" w:styleId="971">
    <w:name w:val="附件 3"/>
    <w:basedOn w:val="970"/>
    <w:next w:val="302"/>
    <w:qFormat/>
    <w:uiPriority w:val="0"/>
    <w:pPr>
      <w:tabs>
        <w:tab w:val="left" w:pos="0"/>
        <w:tab w:val="clear" w:pos="1080"/>
      </w:tabs>
      <w:spacing w:beforeLines="50"/>
      <w:ind w:left="1080" w:hanging="360"/>
    </w:pPr>
    <w:rPr>
      <w:kern w:val="44"/>
      <w:sz w:val="21"/>
      <w:szCs w:val="21"/>
    </w:rPr>
  </w:style>
  <w:style w:type="paragraph" w:customStyle="1" w:styleId="972">
    <w:name w:val="附件"/>
    <w:basedOn w:val="970"/>
    <w:qFormat/>
    <w:uiPriority w:val="0"/>
    <w:pPr>
      <w:jc w:val="center"/>
    </w:pPr>
    <w:rPr>
      <w:kern w:val="44"/>
      <w:sz w:val="32"/>
    </w:rPr>
  </w:style>
  <w:style w:type="paragraph" w:customStyle="1" w:styleId="973">
    <w:name w:val="规范正文"/>
    <w:basedOn w:val="1"/>
    <w:qFormat/>
    <w:uiPriority w:val="0"/>
    <w:pPr>
      <w:adjustRightInd w:val="0"/>
      <w:spacing w:line="360" w:lineRule="auto"/>
      <w:ind w:left="480"/>
    </w:pPr>
    <w:rPr>
      <w:rFonts w:ascii="宋体"/>
      <w:kern w:val="0"/>
      <w:szCs w:val="20"/>
    </w:rPr>
  </w:style>
  <w:style w:type="paragraph" w:customStyle="1" w:styleId="974">
    <w:name w:val="编号 1"/>
    <w:basedOn w:val="302"/>
    <w:qFormat/>
    <w:uiPriority w:val="0"/>
    <w:pPr>
      <w:widowControl w:val="0"/>
      <w:numPr>
        <w:ilvl w:val="0"/>
        <w:numId w:val="54"/>
      </w:numPr>
      <w:tabs>
        <w:tab w:val="left" w:pos="780"/>
        <w:tab w:val="clear" w:pos="4201"/>
        <w:tab w:val="clear" w:pos="9298"/>
      </w:tabs>
      <w:spacing w:after="120"/>
      <w:ind w:left="0" w:firstLine="0" w:firstLineChars="0"/>
      <w:jc w:val="center"/>
    </w:pPr>
    <w:rPr>
      <w:rFonts w:hint="eastAsia" w:ascii="Times New Roman" w:hAnsi="Times New Roman"/>
      <w:kern w:val="2"/>
      <w:sz w:val="24"/>
      <w:szCs w:val="24"/>
    </w:rPr>
  </w:style>
  <w:style w:type="paragraph" w:customStyle="1" w:styleId="975">
    <w:name w:val="段 1"/>
    <w:basedOn w:val="302"/>
    <w:next w:val="302"/>
    <w:qFormat/>
    <w:uiPriority w:val="0"/>
    <w:pPr>
      <w:tabs>
        <w:tab w:val="clear" w:pos="4201"/>
        <w:tab w:val="clear" w:pos="9298"/>
      </w:tabs>
      <w:spacing w:beforeLines="50"/>
      <w:ind w:firstLine="416"/>
    </w:pPr>
    <w:rPr>
      <w:rFonts w:hint="eastAsia" w:hAnsi="Times New Roman"/>
      <w:i/>
      <w:iCs/>
      <w:color w:val="000000"/>
      <w:spacing w:val="8"/>
      <w:sz w:val="21"/>
      <w:szCs w:val="21"/>
    </w:rPr>
  </w:style>
  <w:style w:type="paragraph" w:customStyle="1" w:styleId="976">
    <w:name w:val="FIGURE-title"/>
    <w:basedOn w:val="828"/>
    <w:next w:val="828"/>
    <w:qFormat/>
    <w:uiPriority w:val="0"/>
    <w:pPr>
      <w:jc w:val="center"/>
    </w:pPr>
    <w:rPr>
      <w:rFonts w:ascii="宋体" w:hAnsi="宋体"/>
      <w:b/>
      <w:color w:val="000000"/>
      <w:sz w:val="21"/>
      <w:szCs w:val="21"/>
    </w:rPr>
  </w:style>
  <w:style w:type="paragraph" w:customStyle="1" w:styleId="977">
    <w:name w:val="WW-正文缩进"/>
    <w:basedOn w:val="1"/>
    <w:qFormat/>
    <w:uiPriority w:val="0"/>
    <w:pPr>
      <w:widowControl/>
      <w:suppressAutoHyphens/>
      <w:spacing w:line="360" w:lineRule="auto"/>
      <w:ind w:firstLine="420"/>
      <w:jc w:val="left"/>
    </w:pPr>
    <w:rPr>
      <w:rFonts w:ascii="Arial" w:hAnsi="Arial" w:cs="Calibri"/>
      <w:lang w:eastAsia="ar-SA"/>
    </w:rPr>
  </w:style>
  <w:style w:type="paragraph" w:customStyle="1" w:styleId="978">
    <w:name w:val="修订21"/>
    <w:semiHidden/>
    <w:qFormat/>
    <w:uiPriority w:val="99"/>
    <w:rPr>
      <w:rFonts w:ascii="Times New Roman" w:hAnsi="Times New Roman" w:eastAsia="宋体" w:cs="Times New Roman"/>
      <w:kern w:val="2"/>
      <w:sz w:val="21"/>
      <w:szCs w:val="24"/>
      <w:lang w:val="en-US" w:eastAsia="zh-CN" w:bidi="ar-SA"/>
    </w:rPr>
  </w:style>
  <w:style w:type="paragraph" w:customStyle="1" w:styleId="979">
    <w:name w:val="正文 1"/>
    <w:basedOn w:val="1"/>
    <w:qFormat/>
    <w:uiPriority w:val="0"/>
    <w:pPr>
      <w:widowControl/>
      <w:jc w:val="left"/>
    </w:pPr>
    <w:rPr>
      <w:rFonts w:ascii="Arial" w:hAnsi="Arial"/>
      <w:spacing w:val="8"/>
      <w:kern w:val="0"/>
      <w:szCs w:val="20"/>
    </w:rPr>
  </w:style>
  <w:style w:type="paragraph" w:customStyle="1" w:styleId="980">
    <w:name w:val="Char Char Char Char Char Char Char Char Char Char Char Char Char Char Char Char Char Char Char Char Char Char Char Char1"/>
    <w:basedOn w:val="1"/>
    <w:qFormat/>
    <w:uiPriority w:val="0"/>
    <w:pPr>
      <w:spacing w:line="360" w:lineRule="auto"/>
    </w:pPr>
  </w:style>
  <w:style w:type="paragraph" w:customStyle="1" w:styleId="981">
    <w:name w:val="Tabletext"/>
    <w:basedOn w:val="1"/>
    <w:qFormat/>
    <w:uiPriority w:val="0"/>
    <w:pPr>
      <w:keepLines/>
      <w:spacing w:after="120" w:line="240" w:lineRule="atLeast"/>
      <w:jc w:val="left"/>
    </w:pPr>
    <w:rPr>
      <w:kern w:val="0"/>
      <w:sz w:val="20"/>
      <w:lang w:eastAsia="en-US"/>
    </w:rPr>
  </w:style>
  <w:style w:type="paragraph" w:customStyle="1" w:styleId="982">
    <w:name w:val="正文正式1"/>
    <w:basedOn w:val="1"/>
    <w:qFormat/>
    <w:uiPriority w:val="0"/>
    <w:pPr>
      <w:tabs>
        <w:tab w:val="left" w:pos="0"/>
      </w:tabs>
      <w:spacing w:line="360" w:lineRule="auto"/>
    </w:pPr>
    <w:rPr>
      <w:rFonts w:ascii="宋体" w:hAnsi="宋体"/>
      <w:kern w:val="0"/>
    </w:rPr>
  </w:style>
  <w:style w:type="paragraph" w:customStyle="1" w:styleId="983">
    <w:name w:val="TERM-definition"/>
    <w:basedOn w:val="828"/>
    <w:next w:val="1"/>
    <w:qFormat/>
    <w:uiPriority w:val="0"/>
    <w:pPr>
      <w:spacing w:before="0" w:after="100"/>
    </w:pPr>
  </w:style>
  <w:style w:type="paragraph" w:customStyle="1" w:styleId="984">
    <w:name w:val="TOC 标题21"/>
    <w:basedOn w:val="3"/>
    <w:next w:val="1"/>
    <w:qFormat/>
    <w:uiPriority w:val="39"/>
    <w:pPr>
      <w:widowControl/>
      <w:numPr>
        <w:numId w:val="0"/>
      </w:numPr>
      <w:spacing w:before="480" w:line="276" w:lineRule="auto"/>
      <w:jc w:val="left"/>
      <w:outlineLvl w:val="9"/>
    </w:pPr>
    <w:rPr>
      <w:rFonts w:ascii="Cambria" w:hAnsi="Cambria"/>
      <w:b w:val="0"/>
      <w:color w:val="365F91"/>
      <w:kern w:val="0"/>
      <w:sz w:val="28"/>
      <w:szCs w:val="28"/>
      <w:lang w:val="en-US"/>
    </w:rPr>
  </w:style>
  <w:style w:type="paragraph" w:customStyle="1" w:styleId="985">
    <w:name w:val="附录 3"/>
    <w:basedOn w:val="58"/>
    <w:next w:val="302"/>
    <w:qFormat/>
    <w:uiPriority w:val="0"/>
    <w:pPr>
      <w:numPr>
        <w:ilvl w:val="2"/>
        <w:numId w:val="36"/>
      </w:numPr>
      <w:tabs>
        <w:tab w:val="left" w:pos="454"/>
        <w:tab w:val="left" w:pos="1080"/>
      </w:tabs>
      <w:autoSpaceDN w:val="0"/>
      <w:adjustRightInd/>
      <w:spacing w:after="0" w:line="240" w:lineRule="auto"/>
      <w:ind w:firstLineChars="0"/>
      <w:jc w:val="both"/>
      <w:textAlignment w:val="auto"/>
    </w:pPr>
    <w:rPr>
      <w:rFonts w:hAnsi="宋体"/>
      <w:kern w:val="2"/>
      <w:szCs w:val="24"/>
    </w:rPr>
  </w:style>
  <w:style w:type="paragraph" w:customStyle="1" w:styleId="986">
    <w:name w:val="表格正文"/>
    <w:qFormat/>
    <w:uiPriority w:val="0"/>
    <w:pPr>
      <w:widowControl w:val="0"/>
      <w:suppressAutoHyphens/>
      <w:autoSpaceDN w:val="0"/>
    </w:pPr>
    <w:rPr>
      <w:rFonts w:ascii="Times New Roman" w:hAnsi="Times New Roman" w:eastAsia="宋体" w:cs="Tahoma"/>
      <w:color w:val="000000"/>
      <w:kern w:val="3"/>
      <w:sz w:val="21"/>
      <w:szCs w:val="21"/>
      <w:lang w:val="en-US" w:eastAsia="en-US" w:bidi="en-US"/>
    </w:rPr>
  </w:style>
  <w:style w:type="paragraph" w:customStyle="1" w:styleId="987">
    <w:name w:val="参考资料"/>
    <w:basedOn w:val="1"/>
    <w:qFormat/>
    <w:uiPriority w:val="0"/>
    <w:pPr>
      <w:tabs>
        <w:tab w:val="left" w:pos="426"/>
        <w:tab w:val="left" w:pos="851"/>
      </w:tabs>
      <w:autoSpaceDE w:val="0"/>
      <w:autoSpaceDN w:val="0"/>
      <w:adjustRightInd w:val="0"/>
      <w:spacing w:before="120" w:line="300" w:lineRule="atLeast"/>
      <w:jc w:val="left"/>
    </w:pPr>
    <w:rPr>
      <w:rFonts w:ascii="宋体"/>
      <w:spacing w:val="20"/>
      <w:sz w:val="18"/>
      <w:szCs w:val="20"/>
    </w:rPr>
  </w:style>
  <w:style w:type="paragraph" w:customStyle="1" w:styleId="988">
    <w:name w:val="标题3"/>
    <w:qFormat/>
    <w:uiPriority w:val="0"/>
    <w:pPr>
      <w:widowControl w:val="0"/>
      <w:tabs>
        <w:tab w:val="left" w:pos="709"/>
      </w:tabs>
      <w:suppressAutoHyphens/>
      <w:autoSpaceDN w:val="0"/>
      <w:spacing w:before="142" w:after="142"/>
      <w:ind w:left="709" w:hanging="709"/>
      <w:outlineLvl w:val="2"/>
    </w:pPr>
    <w:rPr>
      <w:rFonts w:ascii="Times New Roman" w:hAnsi="Times New Roman" w:eastAsia="宋体" w:cs="Tahoma"/>
      <w:b/>
      <w:bCs/>
      <w:color w:val="000000"/>
      <w:kern w:val="3"/>
      <w:sz w:val="28"/>
      <w:szCs w:val="28"/>
      <w:lang w:val="en-US" w:eastAsia="en-US" w:bidi="en-US"/>
    </w:rPr>
  </w:style>
  <w:style w:type="paragraph" w:customStyle="1" w:styleId="989">
    <w:name w:val="_列表编号1"/>
    <w:basedOn w:val="16"/>
    <w:qFormat/>
    <w:uiPriority w:val="0"/>
    <w:pPr>
      <w:overflowPunct w:val="0"/>
      <w:autoSpaceDE w:val="0"/>
      <w:autoSpaceDN w:val="0"/>
      <w:snapToGrid w:val="0"/>
      <w:spacing w:beforeLines="0" w:afterLines="0" w:line="276" w:lineRule="auto"/>
      <w:jc w:val="both"/>
    </w:pPr>
    <w:rPr>
      <w:rFonts w:ascii="Arial" w:hAnsi="Arial"/>
      <w:kern w:val="0"/>
      <w:szCs w:val="18"/>
    </w:rPr>
  </w:style>
  <w:style w:type="paragraph" w:customStyle="1" w:styleId="990">
    <w:name w:val="样式 样式 段前: 0.1 行 首行缩进:  2 字符 + 首行缩进:  2 字符 段前: 0.1 行1"/>
    <w:basedOn w:val="1"/>
    <w:qFormat/>
    <w:uiPriority w:val="0"/>
    <w:pPr>
      <w:spacing w:beforeLines="10" w:line="276" w:lineRule="auto"/>
      <w:ind w:firstLine="420"/>
    </w:pPr>
    <w:rPr>
      <w:rFonts w:cs="宋体"/>
      <w:szCs w:val="20"/>
    </w:rPr>
  </w:style>
  <w:style w:type="paragraph" w:customStyle="1" w:styleId="991">
    <w:name w:val="Char Char Char Char Char Char Char Char Char1 Char Char Char"/>
    <w:basedOn w:val="1"/>
    <w:qFormat/>
    <w:uiPriority w:val="0"/>
    <w:pPr>
      <w:spacing w:line="580" w:lineRule="exact"/>
      <w:ind w:firstLine="200"/>
    </w:pPr>
    <w:rPr>
      <w:szCs w:val="20"/>
    </w:rPr>
  </w:style>
  <w:style w:type="paragraph" w:customStyle="1" w:styleId="992">
    <w:name w:val="表格"/>
    <w:basedOn w:val="1"/>
    <w:qFormat/>
    <w:uiPriority w:val="0"/>
    <w:rPr>
      <w:rFonts w:ascii="宋体" w:hAnsi="宋体"/>
      <w:szCs w:val="20"/>
    </w:rPr>
  </w:style>
  <w:style w:type="paragraph" w:customStyle="1" w:styleId="993">
    <w:name w:val="版本记录标题文字"/>
    <w:basedOn w:val="1"/>
    <w:semiHidden/>
    <w:qFormat/>
    <w:uiPriority w:val="0"/>
    <w:pPr>
      <w:spacing w:line="480" w:lineRule="exact"/>
    </w:pPr>
  </w:style>
  <w:style w:type="paragraph" w:customStyle="1" w:styleId="994">
    <w:name w:val="Normal+2word"/>
    <w:basedOn w:val="1"/>
    <w:qFormat/>
    <w:uiPriority w:val="0"/>
    <w:pPr>
      <w:widowControl/>
      <w:adjustRightInd w:val="0"/>
      <w:snapToGrid w:val="0"/>
      <w:spacing w:line="360" w:lineRule="auto"/>
      <w:jc w:val="left"/>
    </w:pPr>
    <w:rPr>
      <w:rFonts w:ascii="Arial" w:hAnsi="Arial" w:cs="Arial"/>
      <w:kern w:val="0"/>
      <w:szCs w:val="20"/>
    </w:rPr>
  </w:style>
  <w:style w:type="paragraph" w:customStyle="1" w:styleId="995">
    <w:name w:val="Char Char Char Char Char Char Char Char Char Char1"/>
    <w:basedOn w:val="1"/>
    <w:qFormat/>
    <w:uiPriority w:val="0"/>
    <w:rPr>
      <w:rFonts w:ascii="Tahoma" w:hAnsi="Tahoma"/>
      <w:szCs w:val="20"/>
    </w:rPr>
  </w:style>
  <w:style w:type="paragraph" w:customStyle="1" w:styleId="996">
    <w:name w:val="图"/>
    <w:basedOn w:val="1"/>
    <w:next w:val="1"/>
    <w:qFormat/>
    <w:uiPriority w:val="0"/>
    <w:pPr>
      <w:spacing w:line="360" w:lineRule="auto"/>
      <w:jc w:val="center"/>
    </w:pPr>
    <w:rPr>
      <w:b/>
    </w:rPr>
  </w:style>
  <w:style w:type="paragraph" w:customStyle="1" w:styleId="997">
    <w:name w:val="普通正文"/>
    <w:qFormat/>
    <w:uiPriority w:val="0"/>
    <w:pPr>
      <w:widowControl w:val="0"/>
      <w:suppressAutoHyphens/>
      <w:autoSpaceDN w:val="0"/>
      <w:spacing w:line="360" w:lineRule="auto"/>
    </w:pPr>
    <w:rPr>
      <w:rFonts w:ascii="Times New Roman" w:hAnsi="Times New Roman" w:eastAsia="宋体" w:cs="Tahoma"/>
      <w:color w:val="000000"/>
      <w:kern w:val="3"/>
      <w:sz w:val="24"/>
      <w:szCs w:val="21"/>
      <w:lang w:val="en-US" w:eastAsia="en-US" w:bidi="en-US"/>
    </w:rPr>
  </w:style>
  <w:style w:type="paragraph" w:customStyle="1" w:styleId="998">
    <w:name w:val="列出段落21"/>
    <w:basedOn w:val="1"/>
    <w:qFormat/>
    <w:uiPriority w:val="34"/>
    <w:pPr>
      <w:ind w:firstLine="420"/>
    </w:pPr>
  </w:style>
  <w:style w:type="paragraph" w:customStyle="1" w:styleId="999">
    <w:name w:val="默认段落字体 Para Char Char Char1 Char Char Char Char Char Char Char Char Char Char Char Char Char Char Char Char Char Char Char Char Char Char Char Char Char Char Char Char Char Char Char Char"/>
    <w:basedOn w:val="1"/>
    <w:qFormat/>
    <w:uiPriority w:val="0"/>
    <w:pPr>
      <w:spacing w:line="240" w:lineRule="atLeast"/>
      <w:ind w:left="420" w:firstLine="420"/>
    </w:pPr>
    <w:rPr>
      <w:rFonts w:eastAsia="黑体"/>
      <w:sz w:val="30"/>
      <w:szCs w:val="30"/>
    </w:rPr>
  </w:style>
  <w:style w:type="paragraph" w:customStyle="1" w:styleId="1000">
    <w:name w:val="List Paragraph7"/>
    <w:basedOn w:val="1"/>
    <w:qFormat/>
    <w:uiPriority w:val="34"/>
    <w:pPr>
      <w:ind w:firstLine="420"/>
    </w:pPr>
  </w:style>
  <w:style w:type="paragraph" w:customStyle="1" w:styleId="1001">
    <w:name w:val="三级栏目标题"/>
    <w:basedOn w:val="5"/>
    <w:qFormat/>
    <w:uiPriority w:val="0"/>
    <w:pPr>
      <w:keepNext/>
      <w:keepLines/>
      <w:widowControl/>
      <w:numPr>
        <w:ilvl w:val="0"/>
        <w:numId w:val="0"/>
      </w:numPr>
      <w:tabs>
        <w:tab w:val="left" w:pos="425"/>
        <w:tab w:val="left" w:pos="1202"/>
      </w:tabs>
      <w:spacing w:before="200" w:line="268" w:lineRule="auto"/>
      <w:ind w:left="907" w:hanging="425"/>
      <w:jc w:val="left"/>
    </w:pPr>
    <w:rPr>
      <w:rFonts w:ascii="Cambria" w:hAnsi="Cambria"/>
      <w:i/>
      <w:iCs/>
      <w:smallCaps/>
      <w:spacing w:val="5"/>
      <w:kern w:val="0"/>
      <w:sz w:val="21"/>
      <w:szCs w:val="26"/>
      <w:lang w:val="en-US" w:eastAsia="en-US" w:bidi="en-US"/>
    </w:rPr>
  </w:style>
  <w:style w:type="paragraph" w:customStyle="1" w:styleId="1002">
    <w:name w:val="样式 标题 3分支标题二级节名分枝标题条 1 + 四号"/>
    <w:basedOn w:val="5"/>
    <w:qFormat/>
    <w:uiPriority w:val="0"/>
    <w:pPr>
      <w:keepNext/>
      <w:keepLines/>
      <w:numPr>
        <w:ilvl w:val="0"/>
        <w:numId w:val="0"/>
      </w:numPr>
      <w:spacing w:line="240" w:lineRule="auto"/>
      <w:ind w:left="720" w:hanging="720"/>
    </w:pPr>
    <w:rPr>
      <w:b w:val="0"/>
      <w:sz w:val="21"/>
      <w:szCs w:val="20"/>
      <w:lang w:val="en-US"/>
    </w:rPr>
  </w:style>
  <w:style w:type="paragraph" w:customStyle="1" w:styleId="1003">
    <w:name w:val="正文_首行缩进2字符"/>
    <w:basedOn w:val="1"/>
    <w:qFormat/>
    <w:uiPriority w:val="0"/>
    <w:pPr>
      <w:ind w:firstLine="200"/>
    </w:pPr>
  </w:style>
  <w:style w:type="paragraph" w:customStyle="1" w:styleId="1004">
    <w:name w:val="样式 标题 2H2Chapter Number/Appendix Letterchn + 段前: 1 行 段后: 1 行"/>
    <w:basedOn w:val="4"/>
    <w:qFormat/>
    <w:uiPriority w:val="0"/>
    <w:pPr>
      <w:widowControl/>
      <w:numPr>
        <w:numId w:val="0"/>
      </w:numPr>
      <w:suppressLineNumbers/>
      <w:tabs>
        <w:tab w:val="left" w:pos="2100"/>
      </w:tabs>
      <w:suppressAutoHyphens/>
      <w:spacing w:before="100" w:after="100" w:line="240" w:lineRule="auto"/>
      <w:ind w:left="2100" w:hanging="420"/>
      <w:jc w:val="left"/>
    </w:pPr>
    <w:rPr>
      <w:rFonts w:ascii="Verdana" w:hAnsi="Verdana"/>
      <w:b w:val="0"/>
      <w:bCs w:val="0"/>
      <w:spacing w:val="-10"/>
      <w:kern w:val="0"/>
      <w:szCs w:val="20"/>
      <w:lang w:val="en-US"/>
    </w:rPr>
  </w:style>
  <w:style w:type="paragraph" w:customStyle="1" w:styleId="1005">
    <w:name w:val="样式 正文（首行缩进两字） + 段前: 0.5 行 段后: 0.5 行"/>
    <w:basedOn w:val="17"/>
    <w:qFormat/>
    <w:uiPriority w:val="0"/>
    <w:pPr>
      <w:widowControl/>
      <w:adjustRightInd w:val="0"/>
      <w:spacing w:after="200" w:line="360" w:lineRule="atLeast"/>
      <w:ind w:firstLine="0" w:firstLineChars="0"/>
      <w:jc w:val="left"/>
    </w:pPr>
    <w:rPr>
      <w:rFonts w:ascii="Cambria" w:hAnsi="Cambria"/>
      <w:kern w:val="0"/>
      <w:sz w:val="22"/>
      <w:szCs w:val="20"/>
      <w:lang w:eastAsia="en-US" w:bidi="en-US"/>
    </w:rPr>
  </w:style>
  <w:style w:type="paragraph" w:customStyle="1" w:styleId="1006">
    <w:name w:val="样式 正文缩进 + 首行缩进:  0 厘米1"/>
    <w:basedOn w:val="17"/>
    <w:qFormat/>
    <w:uiPriority w:val="0"/>
    <w:pPr>
      <w:ind w:firstLine="0" w:firstLineChars="0"/>
    </w:pPr>
    <w:rPr>
      <w:sz w:val="18"/>
      <w:szCs w:val="20"/>
    </w:rPr>
  </w:style>
  <w:style w:type="paragraph" w:customStyle="1" w:styleId="1007">
    <w:name w:val="定义 1"/>
    <w:basedOn w:val="938"/>
    <w:next w:val="302"/>
    <w:qFormat/>
    <w:uiPriority w:val="0"/>
    <w:pPr>
      <w:ind w:left="440" w:leftChars="200"/>
    </w:pPr>
    <w:rPr>
      <w:i/>
      <w:iCs/>
      <w:kern w:val="0"/>
      <w:sz w:val="18"/>
    </w:rPr>
  </w:style>
  <w:style w:type="paragraph" w:customStyle="1" w:styleId="1008">
    <w:name w:val="样式 标题 3H3Topic Titletop + 段前: 1 行 段后: 0.5 行1"/>
    <w:basedOn w:val="5"/>
    <w:qFormat/>
    <w:uiPriority w:val="0"/>
    <w:pPr>
      <w:keepNext/>
      <w:keepLines/>
      <w:widowControl/>
      <w:numPr>
        <w:numId w:val="0"/>
      </w:numPr>
      <w:suppressLineNumbers/>
      <w:tabs>
        <w:tab w:val="left" w:pos="720"/>
        <w:tab w:val="left" w:pos="2520"/>
      </w:tabs>
      <w:suppressAutoHyphens/>
      <w:spacing w:before="100" w:after="50" w:line="220" w:lineRule="exact"/>
      <w:jc w:val="left"/>
    </w:pPr>
    <w:rPr>
      <w:rFonts w:ascii="Verdana" w:hAnsi="Verdana"/>
      <w:b w:val="0"/>
      <w:kern w:val="20"/>
      <w:sz w:val="18"/>
      <w:szCs w:val="20"/>
      <w:lang w:val="en-US"/>
    </w:rPr>
  </w:style>
  <w:style w:type="paragraph" w:customStyle="1" w:styleId="1009">
    <w:name w:val="大标题"/>
    <w:basedOn w:val="1"/>
    <w:qFormat/>
    <w:uiPriority w:val="0"/>
    <w:pPr>
      <w:jc w:val="center"/>
    </w:pPr>
    <w:rPr>
      <w:rFonts w:ascii="黑体" w:eastAsia="黑体"/>
      <w:b/>
      <w:sz w:val="32"/>
      <w:szCs w:val="32"/>
    </w:rPr>
  </w:style>
  <w:style w:type="paragraph" w:customStyle="1" w:styleId="1010">
    <w:name w:val="附录 1"/>
    <w:basedOn w:val="3"/>
    <w:next w:val="302"/>
    <w:qFormat/>
    <w:uiPriority w:val="0"/>
    <w:pPr>
      <w:numPr>
        <w:numId w:val="0"/>
      </w:numPr>
      <w:pBdr>
        <w:bottom w:val="single" w:color="auto" w:sz="4" w:space="1"/>
      </w:pBdr>
      <w:tabs>
        <w:tab w:val="left" w:pos="840"/>
        <w:tab w:val="left" w:pos="1890"/>
      </w:tabs>
      <w:spacing w:before="120" w:after="120" w:line="240" w:lineRule="auto"/>
      <w:ind w:left="1890" w:firstLine="420"/>
      <w:jc w:val="left"/>
    </w:pPr>
    <w:rPr>
      <w:rFonts w:ascii="Times New Roman"/>
      <w:b w:val="0"/>
      <w:bCs w:val="0"/>
      <w:kern w:val="2"/>
      <w:sz w:val="28"/>
      <w:szCs w:val="24"/>
      <w:lang w:val="en-US"/>
    </w:rPr>
  </w:style>
  <w:style w:type="paragraph" w:customStyle="1" w:styleId="1011">
    <w:name w:val="_图表编号"/>
    <w:basedOn w:val="18"/>
    <w:next w:val="304"/>
    <w:qFormat/>
    <w:uiPriority w:val="0"/>
    <w:pPr>
      <w:snapToGrid w:val="0"/>
      <w:spacing w:beforeLines="15"/>
      <w:jc w:val="center"/>
    </w:pPr>
    <w:rPr>
      <w:rFonts w:eastAsia="宋体"/>
      <w:sz w:val="21"/>
      <w:szCs w:val="21"/>
    </w:rPr>
  </w:style>
  <w:style w:type="paragraph" w:customStyle="1" w:styleId="1012">
    <w:name w:val="副标题2"/>
    <w:basedOn w:val="1"/>
    <w:qFormat/>
    <w:uiPriority w:val="0"/>
    <w:pPr>
      <w:spacing w:beforeLines="10" w:after="60" w:line="312" w:lineRule="auto"/>
      <w:jc w:val="center"/>
      <w:outlineLvl w:val="1"/>
    </w:pPr>
    <w:rPr>
      <w:rFonts w:ascii="Arial" w:hAnsi="Arial" w:cs="Arial"/>
      <w:b/>
      <w:bCs/>
      <w:kern w:val="28"/>
      <w:sz w:val="32"/>
      <w:szCs w:val="32"/>
    </w:rPr>
  </w:style>
  <w:style w:type="paragraph" w:customStyle="1" w:styleId="1013">
    <w:name w:val="样式-正文"/>
    <w:basedOn w:val="1"/>
    <w:qFormat/>
    <w:uiPriority w:val="99"/>
    <w:pPr>
      <w:spacing w:line="360" w:lineRule="auto"/>
      <w:ind w:firstLine="200"/>
      <w:jc w:val="left"/>
    </w:pPr>
    <w:rPr>
      <w:rFonts w:ascii="宋体" w:hAnsi="宋体"/>
      <w:szCs w:val="20"/>
    </w:rPr>
  </w:style>
  <w:style w:type="paragraph" w:customStyle="1" w:styleId="1014">
    <w:name w:val="表格内小标题 + 居左"/>
    <w:basedOn w:val="592"/>
    <w:qFormat/>
    <w:uiPriority w:val="19"/>
    <w:pPr>
      <w:jc w:val="left"/>
    </w:pPr>
    <w:rPr>
      <w:b w:val="0"/>
      <w:bCs w:val="0"/>
    </w:rPr>
  </w:style>
  <w:style w:type="paragraph" w:customStyle="1" w:styleId="1015">
    <w:name w:val="样式 文本 样例"/>
    <w:basedOn w:val="1"/>
    <w:qFormat/>
    <w:uiPriority w:val="99"/>
    <w:pPr>
      <w:spacing w:before="240" w:after="120"/>
      <w:ind w:firstLine="420"/>
    </w:pPr>
    <w:rPr>
      <w:rFonts w:ascii="宋体" w:hAnsi="宋体"/>
      <w:i/>
      <w:iCs/>
      <w:color w:val="C00000"/>
    </w:rPr>
  </w:style>
  <w:style w:type="paragraph" w:customStyle="1" w:styleId="1016">
    <w:name w:val="表格正文 样式基准"/>
    <w:basedOn w:val="1"/>
    <w:qFormat/>
    <w:uiPriority w:val="4"/>
    <w:pPr>
      <w:jc w:val="center"/>
    </w:pPr>
    <w:rPr>
      <w:rFonts w:ascii="宋体"/>
      <w:szCs w:val="21"/>
    </w:rPr>
  </w:style>
  <w:style w:type="paragraph" w:customStyle="1" w:styleId="1017">
    <w:name w:val="C代码"/>
    <w:basedOn w:val="1003"/>
    <w:qFormat/>
    <w:uiPriority w:val="0"/>
    <w:pPr>
      <w:ind w:firstLine="452"/>
    </w:pPr>
    <w:rPr>
      <w:rFonts w:cs="宋体"/>
      <w:szCs w:val="20"/>
    </w:rPr>
  </w:style>
  <w:style w:type="paragraph" w:customStyle="1" w:styleId="1018">
    <w:name w:val="C代码不缩进"/>
    <w:basedOn w:val="1017"/>
    <w:qFormat/>
    <w:uiPriority w:val="0"/>
    <w:pPr>
      <w:ind w:firstLine="0" w:firstLineChars="0"/>
    </w:pPr>
  </w:style>
  <w:style w:type="paragraph" w:customStyle="1" w:styleId="1019">
    <w:name w:val="定义框"/>
    <w:basedOn w:val="1007"/>
    <w:next w:val="908"/>
    <w:qFormat/>
    <w:uiPriority w:val="0"/>
    <w:pPr>
      <w:pBdr>
        <w:top w:val="single" w:color="auto" w:sz="4" w:space="1"/>
        <w:left w:val="single" w:color="auto" w:sz="4" w:space="4"/>
        <w:bottom w:val="single" w:color="auto" w:sz="4" w:space="1"/>
        <w:right w:val="single" w:color="auto" w:sz="4" w:space="4"/>
      </w:pBdr>
      <w:shd w:val="clear" w:color="auto" w:fill="C0C0C0"/>
      <w:ind w:left="0" w:leftChars="0"/>
      <w:jc w:val="both"/>
    </w:pPr>
  </w:style>
  <w:style w:type="paragraph" w:customStyle="1" w:styleId="1020">
    <w:name w:val="样式 样式 正文缩进 + 首行缩进:  0 厘米1 +"/>
    <w:basedOn w:val="1006"/>
    <w:qFormat/>
    <w:uiPriority w:val="0"/>
    <w:rPr>
      <w:kern w:val="0"/>
    </w:rPr>
  </w:style>
  <w:style w:type="paragraph" w:customStyle="1" w:styleId="1021">
    <w:name w:val="“目录”"/>
    <w:basedOn w:val="91"/>
    <w:semiHidden/>
    <w:qFormat/>
    <w:uiPriority w:val="0"/>
    <w:pPr>
      <w:ind w:firstLine="0" w:firstLineChars="0"/>
      <w:jc w:val="center"/>
    </w:pPr>
    <w:rPr>
      <w:b/>
      <w:sz w:val="44"/>
    </w:rPr>
  </w:style>
  <w:style w:type="paragraph" w:customStyle="1" w:styleId="1022">
    <w:name w:val="附录图标题"/>
    <w:basedOn w:val="440"/>
    <w:next w:val="302"/>
    <w:qFormat/>
    <w:uiPriority w:val="0"/>
    <w:pPr>
      <w:numPr>
        <w:ilvl w:val="6"/>
        <w:numId w:val="18"/>
      </w:numPr>
      <w:tabs>
        <w:tab w:val="left" w:pos="210"/>
      </w:tabs>
      <w:ind w:left="900" w:hanging="420"/>
    </w:pPr>
  </w:style>
  <w:style w:type="paragraph" w:customStyle="1" w:styleId="1023">
    <w:name w:val="样式 样式 标题 3H3Topic Titletop + 段前: 1 行 段后: 0.5 行1 + 段前: 1 行 段后: 0..."/>
    <w:basedOn w:val="1008"/>
    <w:qFormat/>
    <w:uiPriority w:val="0"/>
  </w:style>
  <w:style w:type="paragraph" w:customStyle="1" w:styleId="1024">
    <w:name w:val="样式 样式 样式 标题 3H3Topic Titletop + 段前: 1 行 段后: 0.5 行1 + 段前: 1 行 段后:..."/>
    <w:basedOn w:val="1023"/>
    <w:qFormat/>
    <w:uiPriority w:val="0"/>
  </w:style>
  <w:style w:type="paragraph" w:customStyle="1" w:styleId="1025">
    <w:name w:val="样式 样式 样式 样式 标题 3H3Topic Titletop + 段前: 1 行 段后: 0.5 行1 + 段前: 1 行 ..."/>
    <w:basedOn w:val="1024"/>
    <w:qFormat/>
    <w:uiPriority w:val="0"/>
  </w:style>
  <w:style w:type="paragraph" w:customStyle="1" w:styleId="1026">
    <w:name w:val="样式 样式 样式 样式 样式 标题 3H3Topic Titletop + 段前: 1 行 段后: 0.5 行1 + 段前: 1..."/>
    <w:basedOn w:val="1025"/>
    <w:qFormat/>
    <w:uiPriority w:val="0"/>
    <w:pPr>
      <w:spacing w:line="240" w:lineRule="exact"/>
    </w:pPr>
  </w:style>
  <w:style w:type="paragraph" w:customStyle="1" w:styleId="1027">
    <w:name w:val="样式 样式 样式 样式 样式 样式 标题 3H3Topic Titletop + 段前: 1 行 段后: 0.5 行1 + 段前..."/>
    <w:basedOn w:val="1026"/>
    <w:qFormat/>
    <w:uiPriority w:val="0"/>
    <w:pPr>
      <w:spacing w:before="312" w:after="156"/>
      <w:ind w:left="2520" w:hanging="420"/>
    </w:pPr>
    <w:rPr>
      <w:sz w:val="21"/>
    </w:rPr>
  </w:style>
  <w:style w:type="paragraph" w:customStyle="1" w:styleId="1028">
    <w:name w:val="附录表标题"/>
    <w:basedOn w:val="441"/>
    <w:next w:val="302"/>
    <w:qFormat/>
    <w:uiPriority w:val="0"/>
    <w:pPr>
      <w:numPr>
        <w:ilvl w:val="0"/>
        <w:numId w:val="55"/>
      </w:numPr>
      <w:tabs>
        <w:tab w:val="left" w:pos="210"/>
        <w:tab w:val="clear" w:pos="360"/>
      </w:tabs>
    </w:pPr>
    <w:rPr>
      <w:rFonts w:ascii="宋体" w:eastAsia="宋体"/>
      <w:kern w:val="21"/>
    </w:rPr>
  </w:style>
  <w:style w:type="paragraph" w:customStyle="1" w:styleId="1029">
    <w:name w:val="附录表标题续表"/>
    <w:basedOn w:val="1028"/>
    <w:next w:val="302"/>
    <w:qFormat/>
    <w:uiPriority w:val="0"/>
    <w:pPr>
      <w:numPr>
        <w:numId w:val="56"/>
      </w:numPr>
      <w:tabs>
        <w:tab w:val="left" w:pos="360"/>
      </w:tabs>
    </w:pPr>
    <w:rPr>
      <w:b w:val="0"/>
    </w:rPr>
  </w:style>
  <w:style w:type="paragraph" w:customStyle="1" w:styleId="1030">
    <w:name w:val="TABLE-cell"/>
    <w:basedOn w:val="953"/>
    <w:qFormat/>
    <w:uiPriority w:val="0"/>
    <w:pPr/>
  </w:style>
  <w:style w:type="paragraph" w:customStyle="1" w:styleId="1031">
    <w:name w:val="表格中的项目"/>
    <w:basedOn w:val="937"/>
    <w:qFormat/>
    <w:uiPriority w:val="0"/>
  </w:style>
  <w:style w:type="paragraph" w:customStyle="1" w:styleId="1032">
    <w:name w:val="重点标注"/>
    <w:basedOn w:val="937"/>
    <w:qFormat/>
    <w:uiPriority w:val="0"/>
    <w:pPr>
      <w:framePr w:hSpace="181" w:vSpace="181" w:wrap="around" w:vAnchor="text" w:hAnchor="text" w:y="1"/>
      <w:snapToGrid w:val="0"/>
      <w:jc w:val="left"/>
    </w:pPr>
    <w:rPr>
      <w:b/>
      <w:bCs/>
      <w:color w:val="FF0000"/>
      <w:spacing w:val="2"/>
      <w:kern w:val="21"/>
    </w:rPr>
  </w:style>
  <w:style w:type="paragraph" w:customStyle="1" w:styleId="1033">
    <w:name w:val="表格标题正常_制度头表格"/>
    <w:qFormat/>
    <w:uiPriority w:val="99"/>
    <w:pPr>
      <w:jc w:val="center"/>
    </w:pPr>
    <w:rPr>
      <w:rFonts w:ascii="Times New Roman" w:hAnsi="Times New Roman" w:eastAsia="宋体" w:cs="Times New Roman"/>
      <w:sz w:val="21"/>
      <w:lang w:val="en-US" w:eastAsia="zh-CN" w:bidi="ar-SA"/>
    </w:rPr>
  </w:style>
  <w:style w:type="paragraph" w:customStyle="1" w:styleId="1034">
    <w:name w:val="引用2"/>
    <w:basedOn w:val="1"/>
    <w:next w:val="1"/>
    <w:qFormat/>
    <w:uiPriority w:val="29"/>
    <w:pPr>
      <w:widowControl/>
      <w:spacing w:after="200" w:line="276" w:lineRule="auto"/>
      <w:jc w:val="left"/>
    </w:pPr>
    <w:rPr>
      <w:rFonts w:ascii="Cambria" w:hAnsi="Cambria"/>
      <w:i/>
      <w:iCs/>
      <w:kern w:val="0"/>
      <w:sz w:val="22"/>
      <w:szCs w:val="20"/>
      <w:lang w:eastAsia="en-US" w:bidi="en-US"/>
    </w:rPr>
  </w:style>
  <w:style w:type="paragraph" w:customStyle="1" w:styleId="1035">
    <w:name w:val="列出段落3"/>
    <w:basedOn w:val="1"/>
    <w:qFormat/>
    <w:uiPriority w:val="34"/>
    <w:pPr>
      <w:widowControl/>
      <w:ind w:firstLine="420"/>
      <w:jc w:val="left"/>
    </w:pPr>
  </w:style>
  <w:style w:type="paragraph" w:customStyle="1" w:styleId="1036">
    <w:name w:val="修订3"/>
    <w:semiHidden/>
    <w:qFormat/>
    <w:uiPriority w:val="99"/>
    <w:rPr>
      <w:rFonts w:ascii="Times New Roman" w:hAnsi="Times New Roman" w:eastAsia="宋体" w:cs="Times New Roman"/>
      <w:kern w:val="2"/>
      <w:sz w:val="21"/>
      <w:szCs w:val="24"/>
      <w:lang w:val="en-US" w:eastAsia="zh-CN" w:bidi="ar-SA"/>
    </w:rPr>
  </w:style>
  <w:style w:type="paragraph" w:customStyle="1" w:styleId="1037">
    <w:name w:val="TOC 标题3"/>
    <w:basedOn w:val="3"/>
    <w:next w:val="1"/>
    <w:qFormat/>
    <w:uiPriority w:val="39"/>
    <w:pPr>
      <w:widowControl/>
      <w:numPr>
        <w:numId w:val="0"/>
      </w:numPr>
      <w:spacing w:before="480" w:line="276" w:lineRule="auto"/>
      <w:jc w:val="left"/>
      <w:outlineLvl w:val="9"/>
    </w:pPr>
    <w:rPr>
      <w:rFonts w:ascii="Cambria" w:hAnsi="Cambria"/>
      <w:b w:val="0"/>
      <w:color w:val="365F91"/>
      <w:kern w:val="0"/>
      <w:sz w:val="28"/>
      <w:szCs w:val="28"/>
      <w:lang w:val="en-US"/>
    </w:rPr>
  </w:style>
  <w:style w:type="paragraph" w:customStyle="1" w:styleId="1038">
    <w:name w:val="无间隔31"/>
    <w:qFormat/>
    <w:uiPriority w:val="1"/>
    <w:rPr>
      <w:rFonts w:ascii="Calibri" w:hAnsi="Calibri" w:eastAsia="宋体" w:cs="Times New Roman"/>
      <w:sz w:val="22"/>
      <w:szCs w:val="22"/>
      <w:lang w:val="en-US" w:eastAsia="zh-CN" w:bidi="ar-SA"/>
    </w:rPr>
  </w:style>
  <w:style w:type="paragraph" w:customStyle="1" w:styleId="1039">
    <w:name w:val="明显引用2"/>
    <w:basedOn w:val="1"/>
    <w:next w:val="1"/>
    <w:qFormat/>
    <w:uiPriority w:val="30"/>
    <w:pPr>
      <w:widowControl/>
      <w:pBdr>
        <w:top w:val="single" w:color="auto" w:sz="4" w:space="10"/>
        <w:bottom w:val="single" w:color="auto" w:sz="4" w:space="10"/>
      </w:pBdr>
      <w:spacing w:before="240" w:after="240" w:line="300" w:lineRule="auto"/>
      <w:ind w:left="1152" w:right="1152"/>
    </w:pPr>
    <w:rPr>
      <w:rFonts w:ascii="Cambria" w:hAnsi="Cambria"/>
      <w:i/>
      <w:iCs/>
      <w:kern w:val="0"/>
      <w:sz w:val="22"/>
      <w:szCs w:val="20"/>
      <w:lang w:eastAsia="en-US" w:bidi="en-US"/>
    </w:rPr>
  </w:style>
  <w:style w:type="paragraph" w:customStyle="1" w:styleId="1040">
    <w:name w:val="样式15"/>
    <w:basedOn w:val="8"/>
    <w:qFormat/>
    <w:uiPriority w:val="0"/>
    <w:pPr>
      <w:widowControl/>
      <w:numPr>
        <w:ilvl w:val="0"/>
        <w:numId w:val="57"/>
      </w:numPr>
      <w:spacing w:before="0" w:after="0" w:line="360" w:lineRule="auto"/>
      <w:ind w:hanging="300" w:hangingChars="300"/>
      <w:jc w:val="left"/>
    </w:pPr>
    <w:rPr>
      <w:sz w:val="24"/>
      <w:szCs w:val="24"/>
    </w:rPr>
  </w:style>
  <w:style w:type="paragraph" w:customStyle="1" w:styleId="1041">
    <w:name w:val="样式16"/>
    <w:basedOn w:val="8"/>
    <w:qFormat/>
    <w:uiPriority w:val="0"/>
    <w:pPr>
      <w:widowControl/>
      <w:numPr>
        <w:ilvl w:val="0"/>
        <w:numId w:val="58"/>
      </w:numPr>
      <w:spacing w:before="0" w:after="0" w:line="360" w:lineRule="auto"/>
      <w:jc w:val="left"/>
    </w:pPr>
    <w:rPr>
      <w:sz w:val="24"/>
      <w:szCs w:val="24"/>
    </w:rPr>
  </w:style>
  <w:style w:type="paragraph" w:customStyle="1" w:styleId="1042">
    <w:name w:val="样式17"/>
    <w:basedOn w:val="8"/>
    <w:qFormat/>
    <w:uiPriority w:val="0"/>
    <w:pPr>
      <w:widowControl/>
      <w:numPr>
        <w:ilvl w:val="0"/>
        <w:numId w:val="59"/>
      </w:numPr>
      <w:spacing w:before="0" w:after="0" w:line="360" w:lineRule="auto"/>
      <w:jc w:val="left"/>
    </w:pPr>
    <w:rPr>
      <w:sz w:val="24"/>
      <w:szCs w:val="24"/>
    </w:rPr>
  </w:style>
  <w:style w:type="paragraph" w:customStyle="1" w:styleId="1043">
    <w:name w:val="样式19"/>
    <w:basedOn w:val="8"/>
    <w:qFormat/>
    <w:uiPriority w:val="0"/>
    <w:pPr>
      <w:widowControl/>
      <w:numPr>
        <w:ilvl w:val="0"/>
        <w:numId w:val="60"/>
      </w:numPr>
      <w:spacing w:before="0" w:after="0" w:line="360" w:lineRule="auto"/>
      <w:jc w:val="left"/>
    </w:pPr>
    <w:rPr>
      <w:sz w:val="24"/>
      <w:szCs w:val="24"/>
    </w:rPr>
  </w:style>
  <w:style w:type="paragraph" w:customStyle="1" w:styleId="1044">
    <w:name w:val="样式20"/>
    <w:basedOn w:val="1043"/>
    <w:qFormat/>
    <w:uiPriority w:val="0"/>
    <w:pPr>
      <w:numPr>
        <w:numId w:val="61"/>
      </w:numPr>
    </w:pPr>
    <w:rPr>
      <w:rFonts w:ascii="宋体" w:hAnsi="宋体"/>
    </w:rPr>
  </w:style>
  <w:style w:type="paragraph" w:customStyle="1" w:styleId="1045">
    <w:name w:val="样式21"/>
    <w:basedOn w:val="8"/>
    <w:qFormat/>
    <w:uiPriority w:val="0"/>
    <w:pPr>
      <w:widowControl/>
      <w:numPr>
        <w:ilvl w:val="0"/>
        <w:numId w:val="62"/>
      </w:numPr>
      <w:spacing w:before="0" w:after="0" w:line="360" w:lineRule="auto"/>
      <w:ind w:hanging="300" w:hangingChars="300"/>
      <w:jc w:val="left"/>
    </w:pPr>
    <w:rPr>
      <w:sz w:val="24"/>
      <w:szCs w:val="24"/>
    </w:rPr>
  </w:style>
  <w:style w:type="paragraph" w:customStyle="1" w:styleId="1046">
    <w:name w:val="样式22"/>
    <w:basedOn w:val="8"/>
    <w:qFormat/>
    <w:uiPriority w:val="0"/>
    <w:pPr>
      <w:widowControl/>
      <w:numPr>
        <w:ilvl w:val="0"/>
        <w:numId w:val="63"/>
      </w:numPr>
      <w:spacing w:before="0" w:after="0" w:line="360" w:lineRule="auto"/>
      <w:jc w:val="left"/>
    </w:pPr>
    <w:rPr>
      <w:sz w:val="24"/>
      <w:szCs w:val="24"/>
    </w:rPr>
  </w:style>
  <w:style w:type="paragraph" w:customStyle="1" w:styleId="1047">
    <w:name w:val="样式23"/>
    <w:basedOn w:val="8"/>
    <w:qFormat/>
    <w:uiPriority w:val="0"/>
    <w:pPr>
      <w:widowControl/>
      <w:numPr>
        <w:ilvl w:val="0"/>
        <w:numId w:val="64"/>
      </w:numPr>
      <w:spacing w:before="0" w:after="0" w:line="360" w:lineRule="auto"/>
      <w:jc w:val="left"/>
    </w:pPr>
    <w:rPr>
      <w:rFonts w:ascii="宋体" w:hAnsi="宋体"/>
      <w:sz w:val="24"/>
      <w:szCs w:val="24"/>
    </w:rPr>
  </w:style>
  <w:style w:type="paragraph" w:customStyle="1" w:styleId="1048">
    <w:name w:val="样式29"/>
    <w:basedOn w:val="8"/>
    <w:qFormat/>
    <w:uiPriority w:val="0"/>
    <w:pPr>
      <w:widowControl/>
      <w:numPr>
        <w:ilvl w:val="0"/>
        <w:numId w:val="65"/>
      </w:numPr>
      <w:spacing w:before="0" w:after="0" w:line="360" w:lineRule="auto"/>
      <w:jc w:val="left"/>
    </w:pPr>
    <w:rPr>
      <w:szCs w:val="24"/>
    </w:rPr>
  </w:style>
  <w:style w:type="paragraph" w:customStyle="1" w:styleId="1049">
    <w:name w:val="样式30"/>
    <w:basedOn w:val="8"/>
    <w:qFormat/>
    <w:uiPriority w:val="0"/>
    <w:pPr>
      <w:widowControl/>
      <w:numPr>
        <w:ilvl w:val="0"/>
        <w:numId w:val="66"/>
      </w:numPr>
      <w:spacing w:before="0" w:after="0" w:line="360" w:lineRule="auto"/>
      <w:jc w:val="left"/>
    </w:pPr>
    <w:rPr>
      <w:szCs w:val="24"/>
    </w:rPr>
  </w:style>
  <w:style w:type="paragraph" w:customStyle="1" w:styleId="1050">
    <w:name w:val="样式31"/>
    <w:basedOn w:val="8"/>
    <w:qFormat/>
    <w:uiPriority w:val="0"/>
    <w:pPr>
      <w:widowControl/>
      <w:numPr>
        <w:ilvl w:val="0"/>
        <w:numId w:val="67"/>
      </w:numPr>
      <w:spacing w:before="0" w:after="0" w:line="360" w:lineRule="auto"/>
      <w:ind w:hanging="300" w:hangingChars="300"/>
      <w:jc w:val="left"/>
    </w:pPr>
    <w:rPr>
      <w:szCs w:val="24"/>
    </w:rPr>
  </w:style>
  <w:style w:type="paragraph" w:customStyle="1" w:styleId="1051">
    <w:name w:val="样式33"/>
    <w:basedOn w:val="8"/>
    <w:qFormat/>
    <w:uiPriority w:val="0"/>
    <w:pPr>
      <w:widowControl/>
      <w:numPr>
        <w:ilvl w:val="0"/>
        <w:numId w:val="68"/>
      </w:numPr>
      <w:spacing w:before="0" w:after="0" w:line="360" w:lineRule="auto"/>
      <w:ind w:hanging="300" w:hangingChars="300"/>
      <w:jc w:val="left"/>
    </w:pPr>
    <w:rPr>
      <w:szCs w:val="24"/>
    </w:rPr>
  </w:style>
  <w:style w:type="paragraph" w:customStyle="1" w:styleId="1052">
    <w:name w:val="样式34"/>
    <w:basedOn w:val="8"/>
    <w:qFormat/>
    <w:uiPriority w:val="0"/>
    <w:pPr>
      <w:widowControl/>
      <w:numPr>
        <w:ilvl w:val="0"/>
        <w:numId w:val="69"/>
      </w:numPr>
      <w:spacing w:before="0" w:after="0" w:line="360" w:lineRule="auto"/>
      <w:jc w:val="left"/>
    </w:pPr>
    <w:rPr>
      <w:szCs w:val="24"/>
    </w:rPr>
  </w:style>
  <w:style w:type="paragraph" w:customStyle="1" w:styleId="1053">
    <w:name w:val="样式39"/>
    <w:basedOn w:val="1049"/>
    <w:qFormat/>
    <w:uiPriority w:val="0"/>
    <w:pPr>
      <w:numPr>
        <w:numId w:val="70"/>
      </w:numPr>
    </w:pPr>
    <w:rPr>
      <w:sz w:val="24"/>
    </w:rPr>
  </w:style>
  <w:style w:type="paragraph" w:customStyle="1" w:styleId="1054">
    <w:name w:val="样式40"/>
    <w:basedOn w:val="1045"/>
    <w:qFormat/>
    <w:uiPriority w:val="0"/>
    <w:pPr>
      <w:numPr>
        <w:numId w:val="71"/>
      </w:numPr>
    </w:pPr>
  </w:style>
  <w:style w:type="paragraph" w:customStyle="1" w:styleId="1055">
    <w:name w:val="弱电样2"/>
    <w:basedOn w:val="5"/>
    <w:next w:val="1"/>
    <w:qFormat/>
    <w:uiPriority w:val="0"/>
    <w:pPr>
      <w:keepNext/>
      <w:keepLines/>
      <w:numPr>
        <w:ilvl w:val="0"/>
        <w:numId w:val="0"/>
      </w:numPr>
      <w:spacing w:before="240" w:after="120"/>
      <w:ind w:left="992" w:hanging="567"/>
    </w:pPr>
    <w:rPr>
      <w:rFonts w:ascii="黑体" w:hAnsi="Cambria"/>
      <w:bCs/>
      <w:sz w:val="30"/>
      <w:szCs w:val="32"/>
      <w:lang w:val="en-US"/>
    </w:rPr>
  </w:style>
  <w:style w:type="paragraph" w:customStyle="1" w:styleId="1056">
    <w:name w:val="弱电样4"/>
    <w:basedOn w:val="8"/>
    <w:next w:val="1"/>
    <w:qFormat/>
    <w:uiPriority w:val="0"/>
    <w:pPr>
      <w:spacing w:before="240" w:after="120" w:line="360" w:lineRule="auto"/>
      <w:ind w:left="1984" w:hanging="708"/>
      <w:jc w:val="left"/>
    </w:pPr>
    <w:rPr>
      <w:rFonts w:ascii="Cambria" w:hAnsi="Cambria"/>
      <w:sz w:val="24"/>
    </w:rPr>
  </w:style>
  <w:style w:type="paragraph" w:customStyle="1" w:styleId="1057">
    <w:name w:val="p16"/>
    <w:basedOn w:val="1"/>
    <w:qFormat/>
    <w:uiPriority w:val="0"/>
    <w:pPr>
      <w:widowControl/>
    </w:pPr>
    <w:rPr>
      <w:rFonts w:ascii="宋体" w:hAnsi="宋体" w:cs="宋体"/>
    </w:rPr>
  </w:style>
  <w:style w:type="paragraph" w:customStyle="1" w:styleId="1058">
    <w:name w:val="标题 42"/>
    <w:basedOn w:val="1"/>
    <w:next w:val="1"/>
    <w:qFormat/>
    <w:uiPriority w:val="0"/>
    <w:pPr>
      <w:tabs>
        <w:tab w:val="left" w:pos="0"/>
      </w:tabs>
      <w:spacing w:beforeLines="50" w:afterLines="50" w:line="360" w:lineRule="auto"/>
      <w:ind w:left="1620"/>
      <w:outlineLvl w:val="3"/>
    </w:pPr>
    <w:rPr>
      <w:b/>
      <w:bCs/>
      <w:color w:val="000000"/>
      <w:sz w:val="28"/>
      <w:szCs w:val="28"/>
    </w:rPr>
  </w:style>
  <w:style w:type="paragraph" w:customStyle="1" w:styleId="1059">
    <w:name w:val="样式 标题 4h4H4PIM 44sect 1.2.3.4Ref Heading 1rh1sect 1.2.3...."/>
    <w:basedOn w:val="7"/>
    <w:qFormat/>
    <w:uiPriority w:val="0"/>
    <w:pPr>
      <w:tabs>
        <w:tab w:val="left" w:pos="2036"/>
      </w:tabs>
      <w:adjustRightInd w:val="0"/>
      <w:spacing w:before="0" w:after="0" w:line="280" w:lineRule="atLeast"/>
      <w:ind w:left="2036" w:hanging="864"/>
      <w:textAlignment w:val="baseline"/>
    </w:pPr>
    <w:rPr>
      <w:rFonts w:ascii="Arial" w:hAnsi="Arial" w:cs="宋体"/>
      <w:kern w:val="0"/>
      <w:sz w:val="24"/>
      <w:szCs w:val="20"/>
    </w:rPr>
  </w:style>
  <w:style w:type="paragraph" w:customStyle="1" w:styleId="1060">
    <w:name w:val="样式 标题 1h1H1Title1Normal + Font: HelveticaBoldSpace Before ...1"/>
    <w:basedOn w:val="3"/>
    <w:qFormat/>
    <w:uiPriority w:val="0"/>
    <w:pPr>
      <w:keepNext w:val="0"/>
      <w:keepLines w:val="0"/>
      <w:numPr>
        <w:numId w:val="0"/>
      </w:numPr>
      <w:tabs>
        <w:tab w:val="left" w:pos="556"/>
      </w:tabs>
      <w:spacing w:before="340" w:beforeLines="50" w:after="330" w:afterLines="50"/>
      <w:ind w:left="988" w:hanging="432"/>
    </w:pPr>
    <w:rPr>
      <w:rFonts w:ascii="Arial" w:hAnsi="Arial" w:eastAsia="黑体"/>
      <w:b w:val="0"/>
      <w:bCs w:val="0"/>
      <w:kern w:val="2"/>
      <w:sz w:val="32"/>
      <w:szCs w:val="20"/>
      <w:lang w:val="en-US"/>
    </w:rPr>
  </w:style>
  <w:style w:type="paragraph" w:customStyle="1" w:styleId="1061">
    <w:name w:val="样式 标题 3h3Heading 3 - oldLevel 3 HeadH3level_3PIM 3sect1.2..."/>
    <w:basedOn w:val="5"/>
    <w:qFormat/>
    <w:uiPriority w:val="0"/>
    <w:pPr>
      <w:keepNext/>
      <w:keepLines/>
      <w:numPr>
        <w:ilvl w:val="0"/>
        <w:numId w:val="0"/>
      </w:numPr>
      <w:tabs>
        <w:tab w:val="left" w:pos="1276"/>
      </w:tabs>
      <w:adjustRightInd w:val="0"/>
      <w:spacing w:before="120" w:after="120"/>
      <w:ind w:left="1287" w:hanging="720"/>
      <w:textAlignment w:val="baseline"/>
    </w:pPr>
    <w:rPr>
      <w:rFonts w:hAnsi="宋体" w:cs="宋体"/>
      <w:bCs/>
      <w:color w:val="FF0000"/>
      <w:lang w:val="en-US"/>
    </w:rPr>
  </w:style>
  <w:style w:type="table" w:customStyle="1" w:styleId="1062">
    <w:name w:val="表格主题1"/>
    <w:basedOn w:val="6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浅色底纹1"/>
    <w:basedOn w:val="60"/>
    <w:qFormat/>
    <w:uiPriority w:val="60"/>
    <w:rPr>
      <w:color w:val="000000"/>
      <w:sz w:val="22"/>
      <w:lang w:eastAsia="en-US" w:bidi="en-US"/>
    </w:rPr>
    <w:tblPr>
      <w:tblBorders>
        <w:top w:val="single" w:color="000000" w:sz="8" w:space="0"/>
        <w:bottom w:val="single" w:color="000000" w:sz="8" w:space="0"/>
      </w:tblBorders>
    </w:tblPr>
    <w:tblStylePr w:type="firstRow">
      <w:pPr>
        <w:spacing w:beforeLines="0" w:beforeAutospacing="0" w:afterLines="0" w:afterAutospacing="0" w:line="240" w:lineRule="auto"/>
      </w:pPr>
      <w:rPr>
        <w:b/>
        <w:bCs/>
      </w:rPr>
      <w:tcPr>
        <w:tcBorders>
          <w:top w:val="single" w:color="000000" w:sz="8" w:space="0"/>
          <w:left w:val="single" w:color="000000" w:sz="8" w:space="0"/>
          <w:bottom w:val="nil"/>
          <w:right w:val="nil"/>
          <w:insideH w:val="nil"/>
          <w:insideV w:val="nil"/>
          <w:tl2br w:val="nil"/>
          <w:tr2bl w:val="nil"/>
        </w:tcBorders>
      </w:tcPr>
    </w:tblStylePr>
    <w:tblStylePr w:type="lastRow">
      <w:pPr>
        <w:spacing w:beforeLines="0" w:beforeAutospacing="0" w:afterLines="0" w:afterAutospacing="0" w:line="240" w:lineRule="auto"/>
      </w:pPr>
      <w:rPr>
        <w:b/>
        <w:bCs/>
      </w:rPr>
      <w:tcPr>
        <w:tcBorders>
          <w:top w:val="single" w:color="000000" w:sz="8" w:space="0"/>
          <w:left w:val="single" w:color="000000"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C0C0C0"/>
      </w:tcPr>
    </w:tblStylePr>
    <w:tblStylePr w:type="band1Horz">
      <w:tcPr>
        <w:tcBorders>
          <w:top w:val="nil"/>
          <w:left w:val="nil"/>
          <w:bottom w:val="nil"/>
          <w:right w:val="nil"/>
          <w:insideH w:val="nil"/>
          <w:insideV w:val="nil"/>
          <w:tl2br w:val="nil"/>
          <w:tr2bl w:val="nil"/>
        </w:tcBorders>
        <w:shd w:val="clear" w:color="auto" w:fill="C0C0C0"/>
      </w:tcPr>
    </w:tblStylePr>
  </w:style>
  <w:style w:type="table" w:customStyle="1" w:styleId="1064">
    <w:name w:val="表格样式1"/>
    <w:basedOn w:val="60"/>
    <w:qFormat/>
    <w:uiPriority w:val="99"/>
    <w:rPr>
      <w:rFonts w:eastAsia="Times New Roman"/>
      <w:sz w:val="21"/>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中等深浅底纹 111"/>
    <w:basedOn w:val="60"/>
    <w:qFormat/>
    <w:uiPriority w:val="63"/>
    <w:rPr>
      <w:rFonts w:ascii="Cambria" w:hAnsi="Cambria"/>
    </w:rPr>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Lines="0" w:beforeAutospacing="0" w:afterLines="0" w:afterAutospacing="0" w:line="240" w:lineRule="auto"/>
      </w:pPr>
      <w:rPr>
        <w:b/>
        <w:bCs/>
        <w:color w:val="FFFFFF"/>
      </w:rPr>
      <w:tcPr>
        <w:tcBorders>
          <w:top w:val="single" w:color="404040" w:sz="8" w:space="0"/>
          <w:left w:val="single" w:color="404040" w:sz="8" w:space="0"/>
          <w:bottom w:val="single" w:color="404040" w:sz="8" w:space="0"/>
          <w:right w:val="single" w:color="404040" w:sz="8" w:space="0"/>
          <w:insideH w:val="nil"/>
          <w:insideV w:val="nil"/>
          <w:tl2br w:val="nil"/>
          <w:tr2bl w:val="nil"/>
        </w:tcBorders>
        <w:shd w:val="clear" w:color="auto" w:fill="000000"/>
      </w:tcPr>
    </w:tblStylePr>
    <w:tblStylePr w:type="lastRow">
      <w:pPr>
        <w:spacing w:beforeLines="0" w:beforeAutospacing="0" w:afterLines="0" w:afterAutospacing="0" w:line="240" w:lineRule="auto"/>
      </w:pPr>
      <w:rPr>
        <w:b/>
        <w:bCs/>
      </w:rPr>
      <w:tcPr>
        <w:tcBorders>
          <w:top w:val="double" w:color="404040" w:sz="6" w:space="0"/>
          <w:left w:val="single" w:color="404040" w:sz="8" w:space="0"/>
          <w:bottom w:val="single" w:color="404040" w:sz="8" w:space="0"/>
          <w:right w:val="single" w:color="404040" w:sz="8" w:space="0"/>
          <w:insideH w:val="nil"/>
          <w:insideV w:val="nil"/>
          <w:tl2br w:val="nil"/>
          <w:tr2bl w:val="nil"/>
        </w:tcBorders>
      </w:tcPr>
    </w:tblStylePr>
    <w:tblStylePr w:type="firstCol">
      <w:rPr>
        <w:b/>
        <w:bCs/>
      </w:rPr>
    </w:tblStylePr>
    <w:tblStylePr w:type="lastCol">
      <w:rPr>
        <w:b/>
        <w:bCs/>
      </w:rPr>
    </w:tblStylePr>
    <w:tblStylePr w:type="band1Vert">
      <w:tcPr>
        <w:shd w:val="clear" w:color="auto" w:fill="C0C0C0"/>
      </w:tcPr>
    </w:tblStylePr>
    <w:tblStylePr w:type="band1Horz">
      <w:tcPr>
        <w:shd w:val="clear" w:color="auto" w:fill="C0C0C0"/>
      </w:tcPr>
    </w:tblStylePr>
  </w:style>
  <w:style w:type="table" w:customStyle="1" w:styleId="1066">
    <w:name w:val="中等深浅底纹 11"/>
    <w:basedOn w:val="60"/>
    <w:qFormat/>
    <w:uiPriority w:val="63"/>
    <w:rPr>
      <w:rFonts w:ascii="Cambria" w:hAnsi="Cambria"/>
    </w:rPr>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Lines="0" w:beforeAutospacing="0" w:afterLines="0" w:afterAutospacing="0" w:line="240" w:lineRule="auto"/>
      </w:pPr>
      <w:rPr>
        <w:b/>
        <w:bCs/>
        <w:color w:val="FFFFFF"/>
      </w:rPr>
      <w:tcPr>
        <w:tcBorders>
          <w:top w:val="single" w:color="404040" w:sz="8" w:space="0"/>
          <w:left w:val="single" w:color="404040" w:sz="8" w:space="0"/>
          <w:bottom w:val="single" w:color="404040" w:sz="8" w:space="0"/>
          <w:right w:val="single" w:color="404040" w:sz="8" w:space="0"/>
          <w:insideH w:val="nil"/>
          <w:insideV w:val="nil"/>
          <w:tl2br w:val="nil"/>
          <w:tr2bl w:val="nil"/>
        </w:tcBorders>
        <w:shd w:val="clear" w:color="auto" w:fill="000000"/>
      </w:tcPr>
    </w:tblStylePr>
    <w:tblStylePr w:type="lastRow">
      <w:pPr>
        <w:spacing w:beforeLines="0" w:beforeAutospacing="0" w:afterLines="0" w:afterAutospacing="0" w:line="240" w:lineRule="auto"/>
      </w:pPr>
      <w:rPr>
        <w:b/>
        <w:bCs/>
      </w:rPr>
      <w:tcPr>
        <w:tcBorders>
          <w:top w:val="double" w:color="404040" w:sz="6" w:space="0"/>
          <w:left w:val="single" w:color="404040" w:sz="8" w:space="0"/>
          <w:bottom w:val="single" w:color="404040" w:sz="8" w:space="0"/>
          <w:right w:val="single" w:color="404040" w:sz="8" w:space="0"/>
          <w:insideH w:val="nil"/>
          <w:insideV w:val="nil"/>
          <w:tl2br w:val="nil"/>
          <w:tr2bl w:val="nil"/>
        </w:tcBorders>
      </w:tcPr>
    </w:tblStylePr>
    <w:tblStylePr w:type="firstCol">
      <w:rPr>
        <w:b/>
        <w:bCs/>
      </w:rPr>
    </w:tblStylePr>
    <w:tblStylePr w:type="lastCol">
      <w:rPr>
        <w:b/>
        <w:bCs/>
      </w:rPr>
    </w:tblStylePr>
    <w:tblStylePr w:type="band1Vert">
      <w:tcPr>
        <w:shd w:val="clear" w:color="auto" w:fill="C0C0C0"/>
      </w:tcPr>
    </w:tblStylePr>
    <w:tblStylePr w:type="band1Horz">
      <w:tcPr>
        <w:shd w:val="clear" w:color="auto" w:fill="C0C0C0"/>
      </w:tcPr>
    </w:tblStylePr>
  </w:style>
  <w:style w:type="table" w:customStyle="1" w:styleId="1067">
    <w:name w:val="无底色标题表格"/>
    <w:basedOn w:val="60"/>
    <w:qFormat/>
    <w:uiPriority w:val="99"/>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
    <w:tcPr>
      <w:vAlign w:val="center"/>
    </w:tcPr>
    <w:tblStylePr w:type="firstRow">
      <w:pPr>
        <w:wordWrap/>
        <w:jc w:val="center"/>
      </w:pPr>
      <w:rPr>
        <w:b/>
      </w:rPr>
    </w:tblStylePr>
  </w:style>
  <w:style w:type="table" w:customStyle="1" w:styleId="1068">
    <w:name w:val="主表格"/>
    <w:basedOn w:val="60"/>
    <w:qFormat/>
    <w:uiPriority w:val="99"/>
    <w:pPr>
      <w:widowControl w:val="0"/>
      <w:adjustRightInd w:val="0"/>
      <w:snapToGrid w:val="0"/>
    </w:pPr>
    <w:rPr>
      <w:rFonts w:ascii="Cambria" w:hAnsi="Cambria"/>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
    <w:tcPr>
      <w:vAlign w:val="center"/>
    </w:tcPr>
    <w:tblStylePr w:type="firstRow">
      <w:pPr>
        <w:wordWrap/>
        <w:jc w:val="center"/>
      </w:pPr>
      <w:rPr>
        <w:rFonts w:hint="default" w:eastAsia="Angsana New"/>
        <w:b/>
        <w:sz w:val="24"/>
        <w:szCs w:val="24"/>
      </w:rPr>
      <w:tblPr>
        <w:tblCellMar>
          <w:top w:w="113" w:type="dxa"/>
          <w:left w:w="85" w:type="dxa"/>
          <w:bottom w:w="113" w:type="dxa"/>
          <w:right w:w="85" w:type="dxa"/>
        </w:tblCellMar>
      </w:tbl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pct10" w:color="auto" w:fill="auto"/>
      </w:tcPr>
    </w:tblStylePr>
  </w:style>
  <w:style w:type="table" w:customStyle="1" w:styleId="1069">
    <w:name w:val="彩色型 21"/>
    <w:basedOn w:val="60"/>
    <w:qFormat/>
    <w:uiPriority w:val="0"/>
    <w:pPr>
      <w:widowControl w:val="0"/>
      <w:jc w:val="both"/>
    </w:pPr>
    <w:tblPr>
      <w:tblBorders>
        <w:bottom w:val="single" w:color="000000" w:sz="12" w:space="0"/>
      </w:tblBorders>
    </w:tblPr>
    <w:tcPr>
      <w:shd w:val="pct20" w:color="FFFF00" w:fill="FFFFFF"/>
    </w:tcPr>
    <w:tblStylePr w:type="firstRow">
      <w:rPr>
        <w:b/>
        <w:bCs/>
        <w:i/>
        <w:iCs/>
        <w:color w:val="FFFFFF"/>
      </w:rPr>
      <w:tcPr>
        <w:tcBorders>
          <w:top w:val="nil"/>
          <w:left w:val="nil"/>
          <w:bottom w:val="single" w:color="000000" w:sz="12" w:space="0"/>
          <w:right w:val="nil"/>
          <w:insideH w:val="nil"/>
          <w:insideV w:val="nil"/>
          <w:tl2br w:val="nil"/>
          <w:tr2bl w:val="nil"/>
        </w:tcBorders>
        <w:shd w:val="solid" w:color="800000" w:fill="FFFFFF"/>
      </w:tcPr>
    </w:tblStylePr>
    <w:tblStylePr w:type="firstCol">
      <w:rPr>
        <w:b/>
        <w:bCs/>
        <w:i/>
        <w:iCs/>
      </w:rPr>
      <w:tcPr>
        <w:tcBorders>
          <w:top w:val="nil"/>
          <w:left w:val="nil"/>
          <w:bottom w:val="nil"/>
          <w:right w:val="nil"/>
          <w:insideH w:val="nil"/>
          <w:insideV w:val="nil"/>
          <w:tl2br w:val="nil"/>
          <w:tr2bl w:val="nil"/>
        </w:tcBorders>
      </w:tcPr>
    </w:tblStylePr>
    <w:tblStylePr w:type="lastCol">
      <w:tcPr>
        <w:tcBorders>
          <w:top w:val="nil"/>
          <w:left w:val="nil"/>
          <w:bottom w:val="nil"/>
          <w:right w:val="nil"/>
          <w:insideH w:val="nil"/>
          <w:insideV w:val="nil"/>
          <w:tl2br w:val="nil"/>
          <w:tr2bl w:val="nil"/>
        </w:tcBorders>
        <w:shd w:val="solid" w:color="C0C0C0" w:fill="FFFFFF"/>
      </w:tcPr>
    </w:tblStylePr>
    <w:tblStylePr w:type="swCell">
      <w:rPr>
        <w:b/>
        <w:bCs/>
        <w:i w:val="0"/>
        <w:iCs w:val="0"/>
      </w:rPr>
      <w:tcPr>
        <w:tcBorders>
          <w:top w:val="nil"/>
          <w:left w:val="nil"/>
          <w:bottom w:val="nil"/>
          <w:right w:val="nil"/>
          <w:insideH w:val="nil"/>
          <w:insideV w:val="nil"/>
          <w:tl2br w:val="nil"/>
          <w:tr2bl w:val="nil"/>
        </w:tcBorders>
      </w:tcPr>
    </w:tblStylePr>
  </w:style>
  <w:style w:type="table" w:customStyle="1" w:styleId="1070">
    <w:name w:val="古典型 11"/>
    <w:basedOn w:val="60"/>
    <w:qFormat/>
    <w:uiPriority w:val="0"/>
    <w:pPr>
      <w:widowControl w:val="0"/>
      <w:jc w:val="both"/>
    </w:pPr>
    <w:tblPr>
      <w:tblBorders>
        <w:top w:val="single" w:color="000000" w:sz="12" w:space="0"/>
        <w:bottom w:val="single" w:color="000000" w:sz="12" w:space="0"/>
      </w:tblBorders>
    </w:tblPr>
    <w:tblStylePr w:type="firstRow">
      <w:rPr>
        <w:i/>
        <w:iCs/>
      </w:rPr>
      <w:tcPr>
        <w:tcBorders>
          <w:top w:val="nil"/>
          <w:left w:val="nil"/>
          <w:bottom w:val="single" w:color="000000" w:sz="6" w:space="0"/>
          <w:right w:val="nil"/>
          <w:insideH w:val="nil"/>
          <w:insideV w:val="nil"/>
          <w:tl2br w:val="nil"/>
          <w:tr2bl w:val="nil"/>
        </w:tcBorders>
      </w:tcPr>
    </w:tblStylePr>
    <w:tblStylePr w:type="lastRow">
      <w:rPr>
        <w:color w:val="auto"/>
      </w:rPr>
      <w:tcPr>
        <w:tcBorders>
          <w:top w:val="single" w:color="000000" w:sz="6" w:space="0"/>
          <w:left w:val="nil"/>
          <w:bottom w:val="nil"/>
          <w:right w:val="nil"/>
          <w:insideH w:val="nil"/>
          <w:insideV w:val="nil"/>
          <w:tl2br w:val="nil"/>
          <w:tr2bl w:val="nil"/>
        </w:tcBorders>
      </w:tcPr>
    </w:tblStylePr>
    <w:tblStylePr w:type="firstCol">
      <w:tcPr>
        <w:tcBorders>
          <w:top w:val="nil"/>
          <w:left w:val="nil"/>
          <w:bottom w:val="nil"/>
          <w:right w:val="single" w:color="000000" w:sz="6" w:space="0"/>
          <w:insideH w:val="nil"/>
          <w:insideV w:val="nil"/>
          <w:tl2br w:val="nil"/>
          <w:tr2bl w:val="nil"/>
        </w:tcBorders>
      </w:tcPr>
    </w:tblStylePr>
    <w:tblStylePr w:type="neCell">
      <w:rPr>
        <w:b/>
        <w:bCs/>
        <w:i w:val="0"/>
        <w:iCs w:val="0"/>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1071">
    <w:name w:val="典雅型1"/>
    <w:basedOn w:val="60"/>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op w:val="nil"/>
          <w:left w:val="nil"/>
          <w:bottom w:val="nil"/>
          <w:right w:val="nil"/>
          <w:insideH w:val="nil"/>
          <w:insideV w:val="nil"/>
          <w:tl2br w:val="nil"/>
          <w:tr2bl w:val="nil"/>
        </w:tcBorders>
      </w:tcPr>
    </w:tblStylePr>
  </w:style>
  <w:style w:type="table" w:customStyle="1" w:styleId="1072">
    <w:name w:val="彩色型 31"/>
    <w:basedOn w:val="60"/>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cPr>
        <w:tcBorders>
          <w:top w:val="nil"/>
          <w:left w:val="nil"/>
          <w:bottom w:val="single" w:color="000000" w:sz="6" w:space="0"/>
          <w:right w:val="nil"/>
          <w:insideH w:val="nil"/>
          <w:insideV w:val="nil"/>
          <w:tl2br w:val="nil"/>
          <w:tr2bl w:val="nil"/>
        </w:tcBorders>
        <w:shd w:val="solid" w:color="008080" w:fill="FFFFFF"/>
      </w:tcPr>
    </w:tblStylePr>
    <w:tblStylePr w:type="firstCol">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1073">
    <w:name w:val="流行型1"/>
    <w:basedOn w:val="60"/>
    <w:qFormat/>
    <w:uiPriority w:val="99"/>
    <w:pPr>
      <w:widowControl w:val="0"/>
      <w:wordWrap w:val="0"/>
      <w:jc w:val="both"/>
    </w:pPr>
    <w:rPr>
      <w:rFonts w:ascii="宋体" w:hAnsi="宋体"/>
      <w:kern w:val="2"/>
      <w:sz w:val="21"/>
      <w:szCs w:val="21"/>
    </w:rPr>
    <w:tblPr>
      <w:tblBorders>
        <w:insideH w:val="single" w:color="FFFFFF" w:sz="18" w:space="0"/>
        <w:insideV w:val="single" w:color="FFFFFF" w:sz="18" w:space="0"/>
      </w:tblBorders>
    </w:tblPr>
    <w:tblStylePr w:type="firstRow">
      <w:rPr>
        <w:b/>
        <w:bCs/>
        <w:color w:val="auto"/>
      </w:rPr>
      <w:tcPr>
        <w:tcBorders>
          <w:top w:val="nil"/>
          <w:left w:val="nil"/>
          <w:bottom w:val="nil"/>
          <w:right w:val="nil"/>
          <w:insideH w:val="nil"/>
          <w:insideV w:val="nil"/>
          <w:tl2br w:val="nil"/>
          <w:tr2bl w:val="nil"/>
        </w:tcBorders>
        <w:shd w:val="pct20" w:color="000000" w:fill="FFFFFF"/>
      </w:tcPr>
    </w:tblStylePr>
    <w:tblStylePr w:type="band1Horz">
      <w:rPr>
        <w:color w:val="auto"/>
      </w:rPr>
      <w:tcPr>
        <w:tcBorders>
          <w:top w:val="nil"/>
          <w:left w:val="nil"/>
          <w:bottom w:val="nil"/>
          <w:right w:val="nil"/>
          <w:insideH w:val="nil"/>
          <w:insideV w:val="nil"/>
          <w:tl2br w:val="nil"/>
          <w:tr2bl w:val="nil"/>
        </w:tcBorders>
        <w:shd w:val="pct5" w:color="000000" w:fill="FFFFFF"/>
      </w:tcPr>
    </w:tblStylePr>
    <w:tblStylePr w:type="band2Horz">
      <w:rPr>
        <w:color w:val="auto"/>
      </w:rPr>
      <w:tcPr>
        <w:tcBorders>
          <w:top w:val="nil"/>
          <w:left w:val="nil"/>
          <w:bottom w:val="nil"/>
          <w:right w:val="nil"/>
          <w:insideH w:val="nil"/>
          <w:insideV w:val="nil"/>
          <w:tl2br w:val="nil"/>
          <w:tr2bl w:val="nil"/>
        </w:tcBorders>
        <w:shd w:val="pct20" w:color="000000" w:fill="FFFFFF"/>
      </w:tcPr>
    </w:tblStylePr>
  </w:style>
  <w:style w:type="table" w:customStyle="1" w:styleId="1074">
    <w:name w:val="网格型1"/>
    <w:basedOn w:val="60"/>
    <w:qFormat/>
    <w:uiPriority w:val="0"/>
    <w:rPr>
      <w:rFonts w:ascii="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vAlign w:val="center"/>
    </w:tcPr>
    <w:tblStylePr w:type="firstRow">
      <w:rPr>
        <w:b w:val="0"/>
        <w:bCs/>
        <w:color w:val="auto"/>
      </w:rPr>
      <w:tcPr>
        <w:tcBorders>
          <w:top w:val="nil"/>
          <w:left w:val="nil"/>
          <w:bottom w:val="nil"/>
          <w:right w:val="nil"/>
          <w:insideH w:val="nil"/>
          <w:insideV w:val="nil"/>
          <w:tl2br w:val="nil"/>
          <w:tr2bl w:val="nil"/>
        </w:tcBorders>
        <w:shd w:val="pct20" w:color="000000" w:fill="FFFFFF"/>
      </w:tcPr>
    </w:tblStylePr>
  </w:style>
  <w:style w:type="table" w:customStyle="1" w:styleId="1075">
    <w:name w:val="浅色网格 - 强调文字颜色 21"/>
    <w:basedOn w:val="60"/>
    <w:qFormat/>
    <w:uiPriority w:val="62"/>
    <w:rPr>
      <w:sz w:val="22"/>
      <w:lang w:eastAsia="en-US" w:bidi="en-US"/>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Lines="0" w:beforeAutospacing="0" w:afterLines="0" w:afterAutospacing="0" w:line="240" w:lineRule="auto"/>
      </w:pPr>
      <w:rPr>
        <w:rFonts w:hint="eastAsia" w:ascii="Mincho" w:hAnsi="Mincho" w:eastAsia="New York" w:cs="Times New Roman"/>
        <w:b/>
        <w:bCs/>
      </w:rPr>
      <w:tcPr>
        <w:tcBorders>
          <w:top w:val="single" w:color="C0504D" w:sz="8" w:space="0"/>
          <w:left w:val="single" w:color="C0504D" w:sz="18" w:space="0"/>
          <w:bottom w:val="single" w:color="C0504D" w:sz="8" w:space="0"/>
          <w:right w:val="single" w:color="C0504D" w:sz="8" w:space="0"/>
          <w:insideH w:val="nil"/>
          <w:insideV w:val="nil"/>
          <w:tl2br w:val="nil"/>
          <w:tr2bl w:val="nil"/>
        </w:tcBorders>
      </w:tcPr>
    </w:tblStylePr>
    <w:tblStylePr w:type="lastRow">
      <w:pPr>
        <w:spacing w:beforeLines="0" w:beforeAutospacing="0" w:afterLines="0" w:afterAutospacing="0" w:line="240" w:lineRule="auto"/>
      </w:pPr>
      <w:rPr>
        <w:rFonts w:hint="eastAsia" w:ascii="Mincho" w:hAnsi="Mincho" w:eastAsia="New York" w:cs="Times New Roman"/>
        <w:b/>
        <w:bCs/>
      </w:rPr>
      <w:tcPr>
        <w:tcBorders>
          <w:top w:val="double" w:color="C0504D" w:sz="6" w:space="0"/>
          <w:left w:val="single" w:color="C0504D" w:sz="8" w:space="0"/>
          <w:bottom w:val="single" w:color="C0504D" w:sz="8" w:space="0"/>
          <w:right w:val="single" w:color="C0504D" w:sz="8" w:space="0"/>
          <w:insideH w:val="nil"/>
          <w:insideV w:val="nil"/>
          <w:tl2br w:val="nil"/>
          <w:tr2bl w:val="nil"/>
        </w:tcBorders>
      </w:tcPr>
    </w:tblStylePr>
    <w:tblStylePr w:type="firstCol">
      <w:rPr>
        <w:rFonts w:hint="eastAsia" w:ascii="Mincho" w:hAnsi="Mincho" w:eastAsia="New York" w:cs="Times New Roman"/>
        <w:b/>
        <w:bCs/>
      </w:rPr>
    </w:tblStylePr>
    <w:tblStylePr w:type="lastCol">
      <w:rPr>
        <w:rFonts w:hint="eastAsia" w:ascii="Mincho" w:hAnsi="Mincho" w:eastAsia="New York" w:cs="Times New Roman"/>
        <w:b/>
        <w:bCs/>
      </w:rPr>
      <w:tcPr>
        <w:tcBorders>
          <w:top w:val="single" w:color="C0504D" w:sz="8" w:space="0"/>
          <w:left w:val="single" w:color="C0504D" w:sz="8" w:space="0"/>
          <w:bottom w:val="single" w:color="C0504D" w:sz="8" w:space="0"/>
          <w:right w:val="single" w:color="C0504D" w:sz="8" w:space="0"/>
          <w:insideH w:val="nil"/>
          <w:insideV w:val="nil"/>
          <w:tl2br w:val="nil"/>
          <w:tr2bl w:val="nil"/>
        </w:tcBorders>
      </w:tcPr>
    </w:tblStylePr>
    <w:tblStylePr w:type="band1Vert">
      <w:tcPr>
        <w:tcBorders>
          <w:top w:val="single" w:color="C0504D" w:sz="8" w:space="0"/>
          <w:left w:val="single" w:color="C0504D" w:sz="8" w:space="0"/>
          <w:bottom w:val="single" w:color="C0504D" w:sz="8" w:space="0"/>
          <w:right w:val="single" w:color="C0504D" w:sz="8" w:space="0"/>
          <w:insideH w:val="nil"/>
          <w:insideV w:val="nil"/>
          <w:tl2br w:val="nil"/>
          <w:tr2bl w:val="nil"/>
        </w:tcBorders>
        <w:shd w:val="clear" w:color="auto" w:fill="EFD3D2"/>
      </w:tcPr>
    </w:tblStylePr>
    <w:tblStylePr w:type="band1Horz">
      <w:tcPr>
        <w:tcBorders>
          <w:top w:val="single" w:color="C0504D" w:sz="8" w:space="0"/>
          <w:left w:val="single" w:color="C0504D" w:sz="8" w:space="0"/>
          <w:bottom w:val="single" w:color="C0504D" w:sz="8" w:space="0"/>
          <w:right w:val="single" w:color="C0504D" w:sz="8" w:space="0"/>
          <w:insideH w:val="nil"/>
          <w:insideV w:val="nil"/>
          <w:tl2br w:val="nil"/>
          <w:tr2bl w:val="nil"/>
        </w:tcBorders>
        <w:shd w:val="clear" w:color="auto" w:fill="EFD3D2"/>
      </w:tcPr>
    </w:tblStylePr>
    <w:tblStylePr w:type="band2Horz">
      <w:tcPr>
        <w:tcBorders>
          <w:top w:val="single" w:color="C0504D" w:sz="8" w:space="0"/>
          <w:left w:val="single" w:color="C0504D" w:sz="8" w:space="0"/>
          <w:bottom w:val="single" w:color="C0504D" w:sz="8" w:space="0"/>
          <w:right w:val="single" w:color="C0504D" w:sz="8" w:space="0"/>
          <w:insideH w:val="nil"/>
          <w:insideV w:val="nil"/>
          <w:tl2br w:val="nil"/>
          <w:tr2bl w:val="nil"/>
        </w:tcBorders>
      </w:tcPr>
    </w:tblStylePr>
  </w:style>
  <w:style w:type="table" w:customStyle="1" w:styleId="1076">
    <w:name w:val="浅色网格 - 强调文字颜色 31"/>
    <w:basedOn w:val="60"/>
    <w:qFormat/>
    <w:uiPriority w:val="62"/>
    <w:rPr>
      <w:sz w:val="22"/>
      <w:lang w:eastAsia="en-US" w:bidi="en-US"/>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Lines="0" w:beforeAutospacing="0" w:afterLines="0" w:afterAutospacing="0" w:line="240" w:lineRule="auto"/>
      </w:pPr>
      <w:rPr>
        <w:rFonts w:hint="eastAsia" w:ascii="Mincho" w:hAnsi="Mincho" w:eastAsia="New York" w:cs="Times New Roman"/>
        <w:b/>
        <w:bCs/>
      </w:rPr>
      <w:tcPr>
        <w:tcBorders>
          <w:top w:val="single" w:color="9BBB59" w:sz="8" w:space="0"/>
          <w:left w:val="single" w:color="9BBB59" w:sz="18" w:space="0"/>
          <w:bottom w:val="single" w:color="9BBB59" w:sz="8" w:space="0"/>
          <w:right w:val="single" w:color="9BBB59" w:sz="8" w:space="0"/>
          <w:insideH w:val="nil"/>
          <w:insideV w:val="nil"/>
          <w:tl2br w:val="nil"/>
          <w:tr2bl w:val="nil"/>
        </w:tcBorders>
      </w:tcPr>
    </w:tblStylePr>
    <w:tblStylePr w:type="lastRow">
      <w:pPr>
        <w:spacing w:beforeLines="0" w:beforeAutospacing="0" w:afterLines="0" w:afterAutospacing="0" w:line="240" w:lineRule="auto"/>
      </w:pPr>
      <w:rPr>
        <w:rFonts w:hint="eastAsia" w:ascii="Mincho" w:hAnsi="Mincho" w:eastAsia="New York" w:cs="Times New Roman"/>
        <w:b/>
        <w:bCs/>
      </w:r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rFonts w:hint="eastAsia" w:ascii="Mincho" w:hAnsi="Mincho" w:eastAsia="New York" w:cs="Times New Roman"/>
        <w:b/>
        <w:bCs/>
      </w:rPr>
    </w:tblStylePr>
    <w:tblStylePr w:type="lastCol">
      <w:rPr>
        <w:rFonts w:hint="eastAsia" w:ascii="Mincho" w:hAnsi="Mincho" w:eastAsia="New York" w:cs="Times New Roman"/>
        <w:b/>
        <w:bCs/>
      </w:rPr>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shd w:val="clear" w:color="auto" w:fill="E6EED5"/>
      </w:tcPr>
    </w:tblStylePr>
    <w:tblStylePr w:type="band1Horz">
      <w:tcPr>
        <w:tcBorders>
          <w:top w:val="single" w:color="9BBB59" w:sz="8" w:space="0"/>
          <w:left w:val="single" w:color="9BBB59" w:sz="8" w:space="0"/>
          <w:bottom w:val="single" w:color="9BBB59" w:sz="8" w:space="0"/>
          <w:right w:val="single" w:color="9BBB59" w:sz="8" w:space="0"/>
          <w:insideH w:val="nil"/>
          <w:insideV w:val="nil"/>
          <w:tl2br w:val="nil"/>
          <w:tr2bl w:val="nil"/>
        </w:tcBorders>
        <w:shd w:val="clear" w:color="auto" w:fill="E6EED5"/>
      </w:tcPr>
    </w:tblStylePr>
    <w:tblStylePr w:type="band2Horz">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table" w:customStyle="1" w:styleId="1077">
    <w:name w:val="中等深浅底纹 1 - 强调文字颜色 11"/>
    <w:basedOn w:val="60"/>
    <w:qFormat/>
    <w:uiPriority w:val="63"/>
    <w:rPr>
      <w:sz w:val="22"/>
      <w:lang w:eastAsia="en-US" w:bidi="en-US"/>
    </w:rPr>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Lines="0" w:beforeAutospacing="0" w:afterLines="0" w:afterAutospacing="0" w:line="240" w:lineRule="auto"/>
      </w:pPr>
      <w:rPr>
        <w:b/>
        <w:bCs/>
        <w:color w:val="FFFFFF"/>
      </w:rPr>
      <w:tcPr>
        <w:tcBorders>
          <w:top w:val="single" w:color="7BA0CD" w:sz="8" w:space="0"/>
          <w:left w:val="single" w:color="7BA0CD" w:sz="8" w:space="0"/>
          <w:bottom w:val="single" w:color="7BA0CD" w:sz="8" w:space="0"/>
          <w:right w:val="single" w:color="7BA0CD" w:sz="8" w:space="0"/>
          <w:insideH w:val="nil"/>
          <w:insideV w:val="nil"/>
          <w:tl2br w:val="nil"/>
          <w:tr2bl w:val="nil"/>
        </w:tcBorders>
        <w:shd w:val="clear" w:color="auto" w:fill="4F81BD"/>
      </w:tcPr>
    </w:tblStylePr>
    <w:tblStylePr w:type="lastRow">
      <w:pPr>
        <w:spacing w:beforeLines="0" w:beforeAutospacing="0" w:afterLines="0" w:afterAutospacing="0" w:line="240" w:lineRule="auto"/>
      </w:pPr>
      <w:rPr>
        <w:b/>
        <w:bCs/>
      </w:rPr>
      <w:tcPr>
        <w:tcBorders>
          <w:top w:val="double" w:color="7BA0CD" w:sz="6" w:space="0"/>
          <w:left w:val="single" w:color="7BA0CD" w:sz="8" w:space="0"/>
          <w:bottom w:val="single" w:color="7BA0CD" w:sz="8" w:space="0"/>
          <w:right w:val="single" w:color="7BA0CD" w:sz="8" w:space="0"/>
          <w:insideH w:val="nil"/>
          <w:insideV w:val="nil"/>
          <w:tl2br w:val="nil"/>
          <w:tr2bl w:val="nil"/>
        </w:tcBorders>
      </w:tcPr>
    </w:tblStylePr>
    <w:tblStylePr w:type="firstCol">
      <w:rPr>
        <w:b/>
        <w:bCs/>
      </w:rPr>
    </w:tblStylePr>
    <w:tblStylePr w:type="lastCol">
      <w:rPr>
        <w:b/>
        <w:bCs/>
      </w:rPr>
    </w:tblStylePr>
    <w:tblStylePr w:type="band1Vert">
      <w:tcPr>
        <w:shd w:val="clear" w:color="auto" w:fill="D3DFEE"/>
      </w:tcPr>
    </w:tblStylePr>
    <w:tblStylePr w:type="band1Horz">
      <w:tcPr>
        <w:shd w:val="clear" w:color="auto" w:fill="D3DFEE"/>
      </w:tcPr>
    </w:tblStylePr>
  </w:style>
  <w:style w:type="table" w:customStyle="1" w:styleId="1078">
    <w:name w:val="浅色列表 - 强调文字颜色 11"/>
    <w:basedOn w:val="60"/>
    <w:qFormat/>
    <w:uiPriority w:val="61"/>
    <w:rPr>
      <w:sz w:val="22"/>
      <w:lang w:eastAsia="en-US" w:bidi="en-US"/>
    </w:rPr>
    <w:tblPr>
      <w:tblBorders>
        <w:top w:val="single" w:color="4F81BD" w:sz="8" w:space="0"/>
        <w:left w:val="single" w:color="4F81BD" w:sz="8" w:space="0"/>
        <w:bottom w:val="single" w:color="4F81BD" w:sz="8" w:space="0"/>
        <w:right w:val="single" w:color="4F81BD" w:sz="8" w:space="0"/>
      </w:tblBorders>
    </w:tblPr>
    <w:tblStylePr w:type="firstRow">
      <w:pPr>
        <w:spacing w:beforeLines="0" w:beforeAutospacing="0" w:afterLines="0" w:afterAutospacing="0" w:line="240" w:lineRule="auto"/>
      </w:pPr>
      <w:rPr>
        <w:b/>
        <w:bCs/>
        <w:color w:val="FFFFFF"/>
      </w:rPr>
      <w:tcPr>
        <w:shd w:val="clear" w:color="auto" w:fill="4F81BD"/>
      </w:tcPr>
    </w:tblStylePr>
    <w:tblStylePr w:type="lastRow">
      <w:pPr>
        <w:spacing w:beforeLines="0" w:beforeAutospacing="0" w:afterLines="0" w:afterAutospacing="0" w:line="240" w:lineRule="auto"/>
      </w:pPr>
      <w:rPr>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table" w:customStyle="1" w:styleId="1079">
    <w:name w:val="中等深浅底纹 12"/>
    <w:basedOn w:val="60"/>
    <w:qFormat/>
    <w:uiPriority w:val="63"/>
    <w:rPr>
      <w:rFonts w:ascii="Cambria" w:hAnsi="Cambria"/>
    </w:rPr>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Lines="0" w:beforeAutospacing="0" w:afterLines="0" w:afterAutospacing="0" w:line="240" w:lineRule="auto"/>
      </w:pPr>
      <w:rPr>
        <w:b/>
        <w:bCs/>
        <w:color w:val="FFFFFF"/>
      </w:rPr>
      <w:tcPr>
        <w:tcBorders>
          <w:top w:val="single" w:color="404040" w:sz="8" w:space="0"/>
          <w:left w:val="single" w:color="404040" w:sz="8" w:space="0"/>
          <w:bottom w:val="single" w:color="404040" w:sz="8" w:space="0"/>
          <w:right w:val="single" w:color="404040" w:sz="8" w:space="0"/>
          <w:insideH w:val="nil"/>
          <w:insideV w:val="nil"/>
          <w:tl2br w:val="nil"/>
          <w:tr2bl w:val="nil"/>
        </w:tcBorders>
        <w:shd w:val="clear" w:color="auto" w:fill="000000"/>
      </w:tcPr>
    </w:tblStylePr>
    <w:tblStylePr w:type="lastRow">
      <w:pPr>
        <w:spacing w:beforeLines="0" w:beforeAutospacing="0" w:afterLines="0" w:afterAutospacing="0" w:line="240" w:lineRule="auto"/>
      </w:pPr>
      <w:rPr>
        <w:b/>
        <w:bCs/>
      </w:rPr>
      <w:tcPr>
        <w:tcBorders>
          <w:top w:val="double" w:color="404040" w:sz="6" w:space="0"/>
          <w:left w:val="single" w:color="404040" w:sz="8" w:space="0"/>
          <w:bottom w:val="single" w:color="404040" w:sz="8" w:space="0"/>
          <w:right w:val="single" w:color="404040" w:sz="8" w:space="0"/>
          <w:insideH w:val="nil"/>
          <w:insideV w:val="nil"/>
          <w:tl2br w:val="nil"/>
          <w:tr2bl w:val="nil"/>
        </w:tcBorders>
      </w:tcPr>
    </w:tblStylePr>
    <w:tblStylePr w:type="firstCol">
      <w:rPr>
        <w:b/>
        <w:bCs/>
      </w:rPr>
    </w:tblStylePr>
    <w:tblStylePr w:type="lastCol">
      <w:rPr>
        <w:b/>
        <w:bCs/>
      </w:rPr>
    </w:tblStylePr>
    <w:tblStylePr w:type="band1Vert">
      <w:tcPr>
        <w:shd w:val="clear" w:color="auto" w:fill="C0C0C0"/>
      </w:tcPr>
    </w:tblStylePr>
    <w:tblStylePr w:type="band1Horz">
      <w:tcPr>
        <w:shd w:val="clear" w:color="auto" w:fill="C0C0C0"/>
      </w:tcPr>
    </w:tblStylePr>
  </w:style>
  <w:style w:type="table" w:customStyle="1" w:styleId="1080">
    <w:name w:val="网格型2"/>
    <w:basedOn w:val="60"/>
    <w:qFormat/>
    <w:uiPriority w:val="59"/>
    <w:rPr>
      <w:rFonts w:ascii="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vAlign w:val="center"/>
    </w:tcPr>
    <w:tblStylePr w:type="firstRow">
      <w:rPr>
        <w:b w:val="0"/>
        <w:bCs/>
        <w:color w:val="auto"/>
      </w:rPr>
      <w:tcPr>
        <w:tcBorders>
          <w:top w:val="nil"/>
          <w:left w:val="nil"/>
          <w:bottom w:val="nil"/>
          <w:right w:val="nil"/>
          <w:insideH w:val="nil"/>
          <w:insideV w:val="nil"/>
          <w:tl2br w:val="nil"/>
          <w:tr2bl w:val="nil"/>
        </w:tcBorders>
        <w:shd w:val="pct20" w:color="000000" w:fill="FFFFFF"/>
      </w:tcPr>
    </w:tblStylePr>
  </w:style>
  <w:style w:type="table" w:customStyle="1" w:styleId="1081">
    <w:name w:val="表格样式"/>
    <w:basedOn w:val="60"/>
    <w:qFormat/>
    <w:uiPriority w:val="99"/>
    <w:rPr>
      <w:rFonts w:eastAsia="Times New Roman"/>
      <w:sz w:val="21"/>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浅色网格1"/>
    <w:basedOn w:val="60"/>
    <w:qFormat/>
    <w:uiPriority w:val="62"/>
    <w:rPr>
      <w:sz w:val="22"/>
      <w:lang w:eastAsia="en-US" w:bidi="en-US"/>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Lines="0" w:beforeAutospacing="0" w:afterLines="0" w:afterAutospacing="0" w:line="240" w:lineRule="auto"/>
      </w:pPr>
      <w:rPr>
        <w:rFonts w:hint="eastAsia" w:ascii="Mincho" w:hAnsi="Mincho" w:eastAsia="New York" w:cs="Times New Roman"/>
        <w:b/>
        <w:bCs/>
      </w:rPr>
      <w:tcPr>
        <w:tcBorders>
          <w:top w:val="single" w:color="000000" w:sz="8" w:space="0"/>
          <w:left w:val="single" w:color="000000" w:sz="18" w:space="0"/>
          <w:bottom w:val="single" w:color="000000" w:sz="8" w:space="0"/>
          <w:right w:val="single" w:color="000000" w:sz="8" w:space="0"/>
          <w:insideH w:val="nil"/>
          <w:insideV w:val="nil"/>
          <w:tl2br w:val="nil"/>
          <w:tr2bl w:val="nil"/>
        </w:tcBorders>
      </w:tcPr>
    </w:tblStylePr>
    <w:tblStylePr w:type="lastRow">
      <w:pPr>
        <w:spacing w:beforeLines="0" w:beforeAutospacing="0" w:afterLines="0" w:afterAutospacing="0" w:line="240" w:lineRule="auto"/>
      </w:pPr>
      <w:rPr>
        <w:rFonts w:hint="eastAsia" w:ascii="Mincho" w:hAnsi="Mincho" w:eastAsia="New York" w:cs="Times New Roman"/>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rFonts w:hint="eastAsia" w:ascii="Mincho" w:hAnsi="Mincho" w:eastAsia="New York" w:cs="Times New Roman"/>
        <w:b/>
        <w:bCs/>
      </w:rPr>
    </w:tblStylePr>
    <w:tblStylePr w:type="lastCol">
      <w:rPr>
        <w:rFonts w:hint="eastAsia" w:ascii="Mincho" w:hAnsi="Mincho" w:eastAsia="New York" w:cs="Times New Roman"/>
        <w:b/>
        <w:bCs/>
      </w:rPr>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shd w:val="clear" w:color="auto" w:fill="C0C0C0"/>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shd w:val="clear" w:color="auto" w:fill="C0C0C0"/>
      </w:tcPr>
    </w:tblStylePr>
    <w:tblStylePr w:type="band2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083">
    <w:name w:val="浅色底纹2"/>
    <w:basedOn w:val="60"/>
    <w:qFormat/>
    <w:uiPriority w:val="60"/>
    <w:rPr>
      <w:color w:val="000000"/>
      <w:sz w:val="22"/>
      <w:lang w:eastAsia="en-US" w:bidi="en-US"/>
    </w:rPr>
    <w:tblPr>
      <w:tblBorders>
        <w:top w:val="single" w:color="000000" w:sz="8" w:space="0"/>
        <w:bottom w:val="single" w:color="000000" w:sz="8" w:space="0"/>
      </w:tblBorders>
    </w:tblPr>
    <w:tblStylePr w:type="firstRow">
      <w:pPr>
        <w:spacing w:beforeLines="0" w:beforeAutospacing="0" w:afterLines="0" w:afterAutospacing="0" w:line="240" w:lineRule="auto"/>
      </w:pPr>
      <w:rPr>
        <w:b/>
        <w:bCs/>
      </w:rPr>
      <w:tcPr>
        <w:tcBorders>
          <w:top w:val="single" w:color="000000" w:sz="8" w:space="0"/>
          <w:left w:val="single" w:color="000000" w:sz="8" w:space="0"/>
          <w:bottom w:val="nil"/>
          <w:right w:val="nil"/>
          <w:insideH w:val="nil"/>
          <w:insideV w:val="nil"/>
          <w:tl2br w:val="nil"/>
          <w:tr2bl w:val="nil"/>
        </w:tcBorders>
      </w:tcPr>
    </w:tblStylePr>
    <w:tblStylePr w:type="lastRow">
      <w:pPr>
        <w:spacing w:beforeLines="0" w:beforeAutospacing="0" w:afterLines="0" w:afterAutospacing="0" w:line="240" w:lineRule="auto"/>
      </w:pPr>
      <w:rPr>
        <w:b/>
        <w:bCs/>
      </w:rPr>
      <w:tcPr>
        <w:tcBorders>
          <w:top w:val="single" w:color="000000" w:sz="8" w:space="0"/>
          <w:left w:val="single" w:color="000000"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C0C0C0"/>
      </w:tcPr>
    </w:tblStylePr>
    <w:tblStylePr w:type="band1Horz">
      <w:tcPr>
        <w:tcBorders>
          <w:top w:val="nil"/>
          <w:left w:val="nil"/>
          <w:bottom w:val="nil"/>
          <w:right w:val="nil"/>
          <w:insideH w:val="nil"/>
          <w:insideV w:val="nil"/>
          <w:tl2br w:val="nil"/>
          <w:tr2bl w:val="nil"/>
        </w:tcBorders>
        <w:shd w:val="clear" w:color="auto" w:fill="C0C0C0"/>
      </w:tcPr>
    </w:tblStylePr>
  </w:style>
  <w:style w:type="table" w:customStyle="1" w:styleId="1084">
    <w:name w:val="条带表格1"/>
    <w:basedOn w:val="60"/>
    <w:qFormat/>
    <w:uiPriority w:val="0"/>
    <w:pPr>
      <w:adjustRightInd w:val="0"/>
      <w:snapToGrid w:val="0"/>
    </w:pPr>
    <w:rPr>
      <w:rFonts w:ascii="Cambria" w:hAnsi="Cambria"/>
      <w:sz w:val="21"/>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85" w:type="dxa"/>
        <w:bottom w:w="57" w:type="dxa"/>
        <w:right w:w="85" w:type="dxa"/>
      </w:tblCellMar>
    </w:tblPr>
    <w:tcPr>
      <w:vAlign w:val="center"/>
    </w:tcPr>
    <w:tblStylePr w:type="firstRow">
      <w:pPr>
        <w:wordWrap/>
        <w:adjustRightInd w:val="0"/>
        <w:snapToGrid w:val="0"/>
        <w:spacing w:beforeLines="0" w:beforeAutospacing="1" w:afterLines="0" w:afterAutospacing="1" w:line="240" w:lineRule="auto"/>
        <w:ind w:left="0" w:leftChars="0" w:right="0" w:rightChars="0" w:firstLine="0" w:firstLineChars="0"/>
        <w:jc w:val="center"/>
        <w:outlineLvl w:val="9"/>
      </w:pPr>
      <w:rPr>
        <w:rFonts w:hint="default" w:eastAsia="Angsana New"/>
        <w:b/>
        <w:sz w:val="24"/>
        <w:szCs w:val="24"/>
      </w:rPr>
      <w:tblPr>
        <w:tblCellMar>
          <w:top w:w="113" w:type="dxa"/>
          <w:left w:w="85" w:type="dxa"/>
          <w:bottom w:w="113" w:type="dxa"/>
          <w:right w:w="85" w:type="dxa"/>
        </w:tblCellMar>
      </w:tbl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solid" w:color="DDD9C3" w:fill="auto"/>
      </w:tcPr>
    </w:tblStylePr>
    <w:tblStylePr w:type="firstCol">
      <w:rPr>
        <w:rFonts w:hint="default" w:eastAsia="Angsana New"/>
        <w:b w:val="0"/>
        <w:sz w:val="21"/>
        <w:szCs w:val="21"/>
      </w:rPr>
    </w:tblStylePr>
    <w:tblStylePr w:type="band1Horz">
      <w:tcPr>
        <w:shd w:val="clear" w:color="auto" w:fill="FDE9D9"/>
      </w:tcPr>
    </w:tblStylePr>
    <w:tblStylePr w:type="band2Horz">
      <w:tcPr>
        <w:shd w:val="clear" w:color="auto" w:fill="EAF1DD"/>
      </w:tcPr>
    </w:tblStylePr>
  </w:style>
  <w:style w:type="table" w:customStyle="1" w:styleId="1085">
    <w:name w:val="主表格1"/>
    <w:basedOn w:val="60"/>
    <w:qFormat/>
    <w:uiPriority w:val="99"/>
    <w:pPr>
      <w:widowControl w:val="0"/>
      <w:adjustRightInd w:val="0"/>
      <w:snapToGrid w:val="0"/>
    </w:pPr>
    <w:rPr>
      <w:rFonts w:ascii="Cambria" w:hAnsi="Cambria"/>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
    <w:tcPr>
      <w:vAlign w:val="center"/>
    </w:tcPr>
    <w:tblStylePr w:type="firstRow">
      <w:pPr>
        <w:wordWrap/>
        <w:jc w:val="center"/>
      </w:pPr>
      <w:rPr>
        <w:rFonts w:hint="default" w:eastAsia="Angsana New"/>
        <w:b/>
        <w:sz w:val="24"/>
        <w:szCs w:val="24"/>
      </w:rPr>
      <w:tblPr>
        <w:tblCellMar>
          <w:top w:w="113" w:type="dxa"/>
          <w:left w:w="85" w:type="dxa"/>
          <w:bottom w:w="113" w:type="dxa"/>
          <w:right w:w="85" w:type="dxa"/>
        </w:tblCellMar>
      </w:tbl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pct10" w:color="auto" w:fill="auto"/>
      </w:tcPr>
    </w:tblStylePr>
  </w:style>
  <w:style w:type="table" w:customStyle="1" w:styleId="1086">
    <w:name w:val="无底色标题表格1"/>
    <w:basedOn w:val="60"/>
    <w:qFormat/>
    <w:uiPriority w:val="99"/>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
    <w:tcPr>
      <w:vAlign w:val="center"/>
    </w:tcPr>
    <w:tblStylePr w:type="firstRow">
      <w:pPr>
        <w:wordWrap/>
        <w:jc w:val="center"/>
      </w:pPr>
      <w:rPr>
        <w:b/>
      </w:rPr>
    </w:tblStylePr>
  </w:style>
  <w:style w:type="table" w:customStyle="1" w:styleId="1087">
    <w:name w:val="列表型 11"/>
    <w:basedOn w:val="60"/>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cPr>
        <w:tcBorders>
          <w:top w:val="nil"/>
          <w:left w:val="single" w:color="000000" w:sz="6" w:space="0"/>
          <w:bottom w:val="nil"/>
          <w:right w:val="nil"/>
          <w:insideH w:val="nil"/>
          <w:insideV w:val="nil"/>
          <w:tl2br w:val="nil"/>
          <w:tr2bl w:val="nil"/>
        </w:tcBorders>
        <w:shd w:val="solid" w:color="C0C0C0" w:fill="FFFFFF"/>
      </w:tcPr>
    </w:tblStylePr>
    <w:tblStylePr w:type="lastRow">
      <w:tcPr>
        <w:tcBorders>
          <w:top w:val="single" w:color="000000" w:sz="6" w:space="0"/>
          <w:left w:val="nil"/>
          <w:bottom w:val="nil"/>
          <w:right w:val="nil"/>
          <w:insideH w:val="nil"/>
          <w:insideV w:val="nil"/>
          <w:tl2br w:val="nil"/>
          <w:tr2bl w:val="nil"/>
        </w:tcBorders>
      </w:tcPr>
    </w:tblStylePr>
    <w:tblStylePr w:type="band1Horz">
      <w:rPr>
        <w:color w:val="auto"/>
      </w:rPr>
      <w:tcPr>
        <w:shd w:val="solid" w:color="C0C0C0" w:fill="FFFFFF"/>
      </w:tcPr>
    </w:tblStylePr>
    <w:tblStylePr w:type="band2Horz">
      <w:rPr>
        <w:color w:val="auto"/>
      </w:rPr>
    </w:tblStylePr>
    <w:tblStylePr w:type="swCell">
      <w:rPr>
        <w:b/>
        <w:bCs/>
      </w:rPr>
    </w:tblStylePr>
  </w:style>
  <w:style w:type="table" w:customStyle="1" w:styleId="1088">
    <w:name w:val="中等深浅底纹 112"/>
    <w:basedOn w:val="60"/>
    <w:qFormat/>
    <w:uiPriority w:val="63"/>
    <w:rPr>
      <w:rFonts w:ascii="Cambria" w:hAnsi="Cambria"/>
    </w:rPr>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Lines="0" w:beforeAutospacing="0" w:afterLines="0" w:afterAutospacing="0" w:line="240" w:lineRule="auto"/>
      </w:pPr>
      <w:rPr>
        <w:b/>
        <w:bCs/>
        <w:color w:val="FFFFFF"/>
      </w:rPr>
      <w:tcPr>
        <w:tcBorders>
          <w:top w:val="single" w:color="404040" w:sz="8" w:space="0"/>
          <w:left w:val="single" w:color="404040" w:sz="8" w:space="0"/>
          <w:bottom w:val="single" w:color="404040" w:sz="8" w:space="0"/>
          <w:right w:val="single" w:color="404040" w:sz="8" w:space="0"/>
          <w:insideH w:val="nil"/>
          <w:insideV w:val="nil"/>
          <w:tl2br w:val="nil"/>
          <w:tr2bl w:val="nil"/>
        </w:tcBorders>
        <w:shd w:val="clear" w:color="auto" w:fill="000000"/>
      </w:tcPr>
    </w:tblStylePr>
    <w:tblStylePr w:type="lastRow">
      <w:pPr>
        <w:spacing w:beforeLines="0" w:beforeAutospacing="0" w:afterLines="0" w:afterAutospacing="0" w:line="240" w:lineRule="auto"/>
      </w:pPr>
      <w:rPr>
        <w:b/>
        <w:bCs/>
      </w:rPr>
      <w:tcPr>
        <w:tcBorders>
          <w:top w:val="double" w:color="404040" w:sz="6" w:space="0"/>
          <w:left w:val="single" w:color="404040" w:sz="8" w:space="0"/>
          <w:bottom w:val="single" w:color="404040" w:sz="8" w:space="0"/>
          <w:right w:val="single" w:color="404040" w:sz="8" w:space="0"/>
          <w:insideH w:val="nil"/>
          <w:insideV w:val="nil"/>
          <w:tl2br w:val="nil"/>
          <w:tr2bl w:val="nil"/>
        </w:tcBorders>
      </w:tcPr>
    </w:tblStylePr>
    <w:tblStylePr w:type="firstCol">
      <w:rPr>
        <w:b/>
        <w:bCs/>
      </w:rPr>
    </w:tblStylePr>
    <w:tblStylePr w:type="lastCol">
      <w:rPr>
        <w:b/>
        <w:bCs/>
      </w:rPr>
    </w:tblStylePr>
    <w:tblStylePr w:type="band1Vert">
      <w:tcPr>
        <w:shd w:val="clear" w:color="auto" w:fill="C0C0C0"/>
      </w:tcPr>
    </w:tblStylePr>
    <w:tblStylePr w:type="band1Horz">
      <w:tcPr>
        <w:shd w:val="clear" w:color="auto" w:fill="C0C0C0"/>
      </w:tcPr>
    </w:tblStylePr>
  </w:style>
  <w:style w:type="table" w:customStyle="1" w:styleId="1089">
    <w:name w:val="中等深浅底纹 1111"/>
    <w:basedOn w:val="60"/>
    <w:qFormat/>
    <w:uiPriority w:val="63"/>
    <w:rPr>
      <w:rFonts w:ascii="Cambria" w:hAnsi="Cambria"/>
    </w:rPr>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Lines="0" w:beforeAutospacing="0" w:afterLines="0" w:afterAutospacing="0" w:line="240" w:lineRule="auto"/>
      </w:pPr>
      <w:rPr>
        <w:b/>
        <w:bCs/>
        <w:color w:val="FFFFFF"/>
      </w:rPr>
      <w:tcPr>
        <w:tcBorders>
          <w:top w:val="single" w:color="404040" w:sz="8" w:space="0"/>
          <w:left w:val="single" w:color="404040" w:sz="8" w:space="0"/>
          <w:bottom w:val="single" w:color="404040" w:sz="8" w:space="0"/>
          <w:right w:val="single" w:color="404040" w:sz="8" w:space="0"/>
          <w:insideH w:val="nil"/>
          <w:insideV w:val="nil"/>
          <w:tl2br w:val="nil"/>
          <w:tr2bl w:val="nil"/>
        </w:tcBorders>
        <w:shd w:val="clear" w:color="auto" w:fill="000000"/>
      </w:tcPr>
    </w:tblStylePr>
    <w:tblStylePr w:type="lastRow">
      <w:pPr>
        <w:spacing w:beforeLines="0" w:beforeAutospacing="0" w:afterLines="0" w:afterAutospacing="0" w:line="240" w:lineRule="auto"/>
      </w:pPr>
      <w:rPr>
        <w:b/>
        <w:bCs/>
      </w:rPr>
      <w:tcPr>
        <w:tcBorders>
          <w:top w:val="double" w:color="404040" w:sz="6" w:space="0"/>
          <w:left w:val="single" w:color="404040" w:sz="8" w:space="0"/>
          <w:bottom w:val="single" w:color="404040" w:sz="8" w:space="0"/>
          <w:right w:val="single" w:color="404040" w:sz="8" w:space="0"/>
          <w:insideH w:val="nil"/>
          <w:insideV w:val="nil"/>
          <w:tl2br w:val="nil"/>
          <w:tr2bl w:val="nil"/>
        </w:tcBorders>
      </w:tcPr>
    </w:tblStylePr>
    <w:tblStylePr w:type="firstCol">
      <w:rPr>
        <w:b/>
        <w:bCs/>
      </w:rPr>
    </w:tblStylePr>
    <w:tblStylePr w:type="lastCol">
      <w:rPr>
        <w:b/>
        <w:bCs/>
      </w:rPr>
    </w:tblStylePr>
    <w:tblStylePr w:type="band1Vert">
      <w:tcPr>
        <w:shd w:val="clear" w:color="auto" w:fill="C0C0C0"/>
      </w:tcPr>
    </w:tblStylePr>
    <w:tblStylePr w:type="band1Horz">
      <w:tcPr>
        <w:shd w:val="clear" w:color="auto" w:fill="C0C0C0"/>
      </w:tcPr>
    </w:tblStylePr>
  </w:style>
  <w:style w:type="table" w:customStyle="1" w:styleId="1090">
    <w:name w:val="中等深浅底纹 121"/>
    <w:basedOn w:val="60"/>
    <w:qFormat/>
    <w:uiPriority w:val="63"/>
    <w:rPr>
      <w:rFonts w:ascii="Cambria" w:hAnsi="Cambria"/>
    </w:rPr>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Lines="0" w:beforeAutospacing="0" w:afterLines="0" w:afterAutospacing="0" w:line="240" w:lineRule="auto"/>
      </w:pPr>
      <w:rPr>
        <w:b/>
        <w:bCs/>
        <w:color w:val="FFFFFF"/>
      </w:rPr>
      <w:tcPr>
        <w:tcBorders>
          <w:top w:val="single" w:color="404040" w:sz="8" w:space="0"/>
          <w:left w:val="single" w:color="404040" w:sz="8" w:space="0"/>
          <w:bottom w:val="single" w:color="404040" w:sz="8" w:space="0"/>
          <w:right w:val="single" w:color="404040" w:sz="8" w:space="0"/>
          <w:insideH w:val="nil"/>
          <w:insideV w:val="nil"/>
          <w:tl2br w:val="nil"/>
          <w:tr2bl w:val="nil"/>
        </w:tcBorders>
        <w:shd w:val="clear" w:color="auto" w:fill="000000"/>
      </w:tcPr>
    </w:tblStylePr>
    <w:tblStylePr w:type="lastRow">
      <w:pPr>
        <w:spacing w:beforeLines="0" w:beforeAutospacing="0" w:afterLines="0" w:afterAutospacing="0" w:line="240" w:lineRule="auto"/>
      </w:pPr>
      <w:rPr>
        <w:b/>
        <w:bCs/>
      </w:rPr>
      <w:tcPr>
        <w:tcBorders>
          <w:top w:val="double" w:color="404040" w:sz="6" w:space="0"/>
          <w:left w:val="single" w:color="404040" w:sz="8" w:space="0"/>
          <w:bottom w:val="single" w:color="404040" w:sz="8" w:space="0"/>
          <w:right w:val="single" w:color="404040" w:sz="8" w:space="0"/>
          <w:insideH w:val="nil"/>
          <w:insideV w:val="nil"/>
          <w:tl2br w:val="nil"/>
          <w:tr2bl w:val="nil"/>
        </w:tcBorders>
      </w:tcPr>
    </w:tblStylePr>
    <w:tblStylePr w:type="firstCol">
      <w:rPr>
        <w:b/>
        <w:bCs/>
      </w:rPr>
    </w:tblStylePr>
    <w:tblStylePr w:type="lastCol">
      <w:rPr>
        <w:b/>
        <w:bCs/>
      </w:rPr>
    </w:tblStylePr>
    <w:tblStylePr w:type="band1Vert">
      <w:tcPr>
        <w:shd w:val="clear" w:color="auto" w:fill="C0C0C0"/>
      </w:tcPr>
    </w:tblStylePr>
    <w:tblStylePr w:type="band1Horz">
      <w:tcPr>
        <w:shd w:val="clear" w:color="auto" w:fill="C0C0C0"/>
      </w:tcPr>
    </w:tblStylePr>
  </w:style>
  <w:style w:type="table" w:customStyle="1" w:styleId="1091">
    <w:name w:val="浅色列表 - 强调文字颜色 111"/>
    <w:basedOn w:val="60"/>
    <w:qFormat/>
    <w:uiPriority w:val="61"/>
    <w:rPr>
      <w:sz w:val="22"/>
      <w:lang w:eastAsia="en-US" w:bidi="en-US"/>
    </w:rPr>
    <w:tblPr>
      <w:tblBorders>
        <w:top w:val="single" w:color="4F81BD" w:sz="8" w:space="0"/>
        <w:left w:val="single" w:color="4F81BD" w:sz="8" w:space="0"/>
        <w:bottom w:val="single" w:color="4F81BD" w:sz="8" w:space="0"/>
        <w:right w:val="single" w:color="4F81BD" w:sz="8" w:space="0"/>
      </w:tblBorders>
    </w:tblPr>
    <w:tblStylePr w:type="firstRow">
      <w:pPr>
        <w:spacing w:beforeLines="0" w:beforeAutospacing="0" w:afterLines="0" w:afterAutospacing="0" w:line="240" w:lineRule="auto"/>
      </w:pPr>
      <w:rPr>
        <w:b/>
        <w:bCs/>
        <w:color w:val="FFFFFF"/>
      </w:rPr>
      <w:tcPr>
        <w:shd w:val="clear" w:color="auto" w:fill="4F81BD"/>
      </w:tcPr>
    </w:tblStylePr>
    <w:tblStylePr w:type="lastRow">
      <w:pPr>
        <w:spacing w:beforeLines="0" w:beforeAutospacing="0" w:afterLines="0" w:afterAutospacing="0" w:line="240" w:lineRule="auto"/>
      </w:pPr>
      <w:rPr>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table" w:customStyle="1" w:styleId="1092">
    <w:name w:val="浅色底纹11"/>
    <w:basedOn w:val="60"/>
    <w:qFormat/>
    <w:uiPriority w:val="60"/>
    <w:rPr>
      <w:color w:val="000000"/>
      <w:sz w:val="22"/>
      <w:lang w:eastAsia="en-US" w:bidi="en-US"/>
    </w:rPr>
    <w:tblPr>
      <w:tblBorders>
        <w:top w:val="single" w:color="000000" w:sz="8" w:space="0"/>
        <w:bottom w:val="single" w:color="000000" w:sz="8" w:space="0"/>
      </w:tblBorders>
    </w:tblPr>
    <w:tblStylePr w:type="firstRow">
      <w:pPr>
        <w:spacing w:beforeLines="0" w:beforeAutospacing="0" w:afterLines="0" w:afterAutospacing="0" w:line="240" w:lineRule="auto"/>
      </w:pPr>
      <w:rPr>
        <w:b/>
        <w:bCs/>
      </w:rPr>
      <w:tcPr>
        <w:tcBorders>
          <w:top w:val="single" w:color="000000" w:sz="8" w:space="0"/>
          <w:left w:val="single" w:color="000000" w:sz="8" w:space="0"/>
          <w:bottom w:val="nil"/>
          <w:right w:val="nil"/>
          <w:insideH w:val="nil"/>
          <w:insideV w:val="nil"/>
          <w:tl2br w:val="nil"/>
          <w:tr2bl w:val="nil"/>
        </w:tcBorders>
      </w:tcPr>
    </w:tblStylePr>
    <w:tblStylePr w:type="lastRow">
      <w:pPr>
        <w:spacing w:beforeLines="0" w:beforeAutospacing="0" w:afterLines="0" w:afterAutospacing="0" w:line="240" w:lineRule="auto"/>
      </w:pPr>
      <w:rPr>
        <w:b/>
        <w:bCs/>
      </w:rPr>
      <w:tcPr>
        <w:tcBorders>
          <w:top w:val="single" w:color="000000" w:sz="8" w:space="0"/>
          <w:left w:val="single" w:color="000000"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C0C0C0"/>
      </w:tcPr>
    </w:tblStylePr>
    <w:tblStylePr w:type="band1Horz">
      <w:tcPr>
        <w:tcBorders>
          <w:top w:val="nil"/>
          <w:left w:val="nil"/>
          <w:bottom w:val="nil"/>
          <w:right w:val="nil"/>
          <w:insideH w:val="nil"/>
          <w:insideV w:val="nil"/>
          <w:tl2br w:val="nil"/>
          <w:tr2bl w:val="nil"/>
        </w:tcBorders>
        <w:shd w:val="clear" w:color="auto" w:fill="C0C0C0"/>
      </w:tcPr>
    </w:tblStylePr>
  </w:style>
  <w:style w:type="table" w:customStyle="1" w:styleId="1093">
    <w:name w:val="浅色网格 - 强调文字颜色 311"/>
    <w:basedOn w:val="60"/>
    <w:qFormat/>
    <w:uiPriority w:val="62"/>
    <w:rPr>
      <w:sz w:val="22"/>
      <w:lang w:eastAsia="en-US" w:bidi="en-US"/>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Lines="0" w:beforeAutospacing="0" w:afterLines="0" w:afterAutospacing="0" w:line="240" w:lineRule="auto"/>
      </w:pPr>
      <w:rPr>
        <w:rFonts w:hint="eastAsia" w:ascii="Mincho" w:hAnsi="Mincho" w:eastAsia="New York" w:cs="Times New Roman"/>
        <w:b/>
        <w:bCs/>
      </w:rPr>
      <w:tcPr>
        <w:tcBorders>
          <w:top w:val="single" w:color="9BBB59" w:sz="8" w:space="0"/>
          <w:left w:val="single" w:color="9BBB59" w:sz="18" w:space="0"/>
          <w:bottom w:val="single" w:color="9BBB59" w:sz="8" w:space="0"/>
          <w:right w:val="single" w:color="9BBB59" w:sz="8" w:space="0"/>
          <w:insideH w:val="nil"/>
          <w:insideV w:val="nil"/>
          <w:tl2br w:val="nil"/>
          <w:tr2bl w:val="nil"/>
        </w:tcBorders>
      </w:tcPr>
    </w:tblStylePr>
    <w:tblStylePr w:type="lastRow">
      <w:pPr>
        <w:spacing w:beforeLines="0" w:beforeAutospacing="0" w:afterLines="0" w:afterAutospacing="0" w:line="240" w:lineRule="auto"/>
      </w:pPr>
      <w:rPr>
        <w:rFonts w:hint="eastAsia" w:ascii="Mincho" w:hAnsi="Mincho" w:eastAsia="New York" w:cs="Times New Roman"/>
        <w:b/>
        <w:bCs/>
      </w:r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rFonts w:hint="eastAsia" w:ascii="Mincho" w:hAnsi="Mincho" w:eastAsia="New York" w:cs="Times New Roman"/>
        <w:b/>
        <w:bCs/>
      </w:rPr>
    </w:tblStylePr>
    <w:tblStylePr w:type="lastCol">
      <w:rPr>
        <w:rFonts w:hint="eastAsia" w:ascii="Mincho" w:hAnsi="Mincho" w:eastAsia="New York" w:cs="Times New Roman"/>
        <w:b/>
        <w:bCs/>
      </w:rPr>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shd w:val="clear" w:color="auto" w:fill="E6EED5"/>
      </w:tcPr>
    </w:tblStylePr>
    <w:tblStylePr w:type="band1Horz">
      <w:tcPr>
        <w:tcBorders>
          <w:top w:val="single" w:color="9BBB59" w:sz="8" w:space="0"/>
          <w:left w:val="single" w:color="9BBB59" w:sz="8" w:space="0"/>
          <w:bottom w:val="single" w:color="9BBB59" w:sz="8" w:space="0"/>
          <w:right w:val="single" w:color="9BBB59" w:sz="8" w:space="0"/>
          <w:insideH w:val="nil"/>
          <w:insideV w:val="nil"/>
          <w:tl2br w:val="nil"/>
          <w:tr2bl w:val="nil"/>
        </w:tcBorders>
        <w:shd w:val="clear" w:color="auto" w:fill="E6EED5"/>
      </w:tcPr>
    </w:tblStylePr>
    <w:tblStylePr w:type="band2Horz">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table" w:customStyle="1" w:styleId="1094">
    <w:name w:val="浅色网格 - 强调文字颜色 211"/>
    <w:basedOn w:val="60"/>
    <w:qFormat/>
    <w:uiPriority w:val="62"/>
    <w:rPr>
      <w:sz w:val="22"/>
      <w:lang w:eastAsia="en-US" w:bidi="en-US"/>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Lines="0" w:beforeAutospacing="0" w:afterLines="0" w:afterAutospacing="0" w:line="240" w:lineRule="auto"/>
      </w:pPr>
      <w:rPr>
        <w:rFonts w:hint="eastAsia" w:ascii="Mincho" w:hAnsi="Mincho" w:eastAsia="New York" w:cs="Times New Roman"/>
        <w:b/>
        <w:bCs/>
      </w:rPr>
      <w:tcPr>
        <w:tcBorders>
          <w:top w:val="single" w:color="C0504D" w:sz="8" w:space="0"/>
          <w:left w:val="single" w:color="C0504D" w:sz="18" w:space="0"/>
          <w:bottom w:val="single" w:color="C0504D" w:sz="8" w:space="0"/>
          <w:right w:val="single" w:color="C0504D" w:sz="8" w:space="0"/>
          <w:insideH w:val="nil"/>
          <w:insideV w:val="nil"/>
          <w:tl2br w:val="nil"/>
          <w:tr2bl w:val="nil"/>
        </w:tcBorders>
      </w:tcPr>
    </w:tblStylePr>
    <w:tblStylePr w:type="lastRow">
      <w:pPr>
        <w:spacing w:beforeLines="0" w:beforeAutospacing="0" w:afterLines="0" w:afterAutospacing="0" w:line="240" w:lineRule="auto"/>
      </w:pPr>
      <w:rPr>
        <w:rFonts w:hint="eastAsia" w:ascii="Mincho" w:hAnsi="Mincho" w:eastAsia="New York" w:cs="Times New Roman"/>
        <w:b/>
        <w:bCs/>
      </w:rPr>
      <w:tcPr>
        <w:tcBorders>
          <w:top w:val="double" w:color="C0504D" w:sz="6" w:space="0"/>
          <w:left w:val="single" w:color="C0504D" w:sz="8" w:space="0"/>
          <w:bottom w:val="single" w:color="C0504D" w:sz="8" w:space="0"/>
          <w:right w:val="single" w:color="C0504D" w:sz="8" w:space="0"/>
          <w:insideH w:val="nil"/>
          <w:insideV w:val="nil"/>
          <w:tl2br w:val="nil"/>
          <w:tr2bl w:val="nil"/>
        </w:tcBorders>
      </w:tcPr>
    </w:tblStylePr>
    <w:tblStylePr w:type="firstCol">
      <w:rPr>
        <w:rFonts w:hint="eastAsia" w:ascii="Mincho" w:hAnsi="Mincho" w:eastAsia="New York" w:cs="Times New Roman"/>
        <w:b/>
        <w:bCs/>
      </w:rPr>
    </w:tblStylePr>
    <w:tblStylePr w:type="lastCol">
      <w:rPr>
        <w:rFonts w:hint="eastAsia" w:ascii="Mincho" w:hAnsi="Mincho" w:eastAsia="New York" w:cs="Times New Roman"/>
        <w:b/>
        <w:bCs/>
      </w:rPr>
      <w:tcPr>
        <w:tcBorders>
          <w:top w:val="single" w:color="C0504D" w:sz="8" w:space="0"/>
          <w:left w:val="single" w:color="C0504D" w:sz="8" w:space="0"/>
          <w:bottom w:val="single" w:color="C0504D" w:sz="8" w:space="0"/>
          <w:right w:val="single" w:color="C0504D" w:sz="8" w:space="0"/>
          <w:insideH w:val="nil"/>
          <w:insideV w:val="nil"/>
          <w:tl2br w:val="nil"/>
          <w:tr2bl w:val="nil"/>
        </w:tcBorders>
      </w:tcPr>
    </w:tblStylePr>
    <w:tblStylePr w:type="band1Vert">
      <w:tcPr>
        <w:tcBorders>
          <w:top w:val="single" w:color="C0504D" w:sz="8" w:space="0"/>
          <w:left w:val="single" w:color="C0504D" w:sz="8" w:space="0"/>
          <w:bottom w:val="single" w:color="C0504D" w:sz="8" w:space="0"/>
          <w:right w:val="single" w:color="C0504D" w:sz="8" w:space="0"/>
          <w:insideH w:val="nil"/>
          <w:insideV w:val="nil"/>
          <w:tl2br w:val="nil"/>
          <w:tr2bl w:val="nil"/>
        </w:tcBorders>
        <w:shd w:val="clear" w:color="auto" w:fill="EFD3D2"/>
      </w:tcPr>
    </w:tblStylePr>
    <w:tblStylePr w:type="band1Horz">
      <w:tcPr>
        <w:tcBorders>
          <w:top w:val="single" w:color="C0504D" w:sz="8" w:space="0"/>
          <w:left w:val="single" w:color="C0504D" w:sz="8" w:space="0"/>
          <w:bottom w:val="single" w:color="C0504D" w:sz="8" w:space="0"/>
          <w:right w:val="single" w:color="C0504D" w:sz="8" w:space="0"/>
          <w:insideH w:val="nil"/>
          <w:insideV w:val="nil"/>
          <w:tl2br w:val="nil"/>
          <w:tr2bl w:val="nil"/>
        </w:tcBorders>
        <w:shd w:val="clear" w:color="auto" w:fill="EFD3D2"/>
      </w:tcPr>
    </w:tblStylePr>
    <w:tblStylePr w:type="band2Horz">
      <w:tcPr>
        <w:tcBorders>
          <w:top w:val="single" w:color="C0504D" w:sz="8" w:space="0"/>
          <w:left w:val="single" w:color="C0504D" w:sz="8" w:space="0"/>
          <w:bottom w:val="single" w:color="C0504D" w:sz="8" w:space="0"/>
          <w:right w:val="single" w:color="C0504D" w:sz="8" w:space="0"/>
          <w:insideH w:val="nil"/>
          <w:insideV w:val="nil"/>
          <w:tl2br w:val="nil"/>
          <w:tr2bl w:val="nil"/>
        </w:tcBorders>
      </w:tcPr>
    </w:tblStylePr>
  </w:style>
  <w:style w:type="table" w:customStyle="1" w:styleId="1095">
    <w:name w:val="中等深浅底纹 1 - 强调文字颜色 111"/>
    <w:basedOn w:val="60"/>
    <w:qFormat/>
    <w:uiPriority w:val="63"/>
    <w:rPr>
      <w:sz w:val="22"/>
      <w:lang w:eastAsia="en-US" w:bidi="en-US"/>
    </w:rPr>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Lines="0" w:beforeAutospacing="0" w:afterLines="0" w:afterAutospacing="0" w:line="240" w:lineRule="auto"/>
      </w:pPr>
      <w:rPr>
        <w:b/>
        <w:bCs/>
        <w:color w:val="FFFFFF"/>
      </w:rPr>
      <w:tcPr>
        <w:tcBorders>
          <w:top w:val="single" w:color="7BA0CD" w:sz="8" w:space="0"/>
          <w:left w:val="single" w:color="7BA0CD" w:sz="8" w:space="0"/>
          <w:bottom w:val="single" w:color="7BA0CD" w:sz="8" w:space="0"/>
          <w:right w:val="single" w:color="7BA0CD" w:sz="8" w:space="0"/>
          <w:insideH w:val="nil"/>
          <w:insideV w:val="nil"/>
          <w:tl2br w:val="nil"/>
          <w:tr2bl w:val="nil"/>
        </w:tcBorders>
        <w:shd w:val="clear" w:color="auto" w:fill="4F81BD"/>
      </w:tcPr>
    </w:tblStylePr>
    <w:tblStylePr w:type="lastRow">
      <w:pPr>
        <w:spacing w:beforeLines="0" w:beforeAutospacing="0" w:afterLines="0" w:afterAutospacing="0" w:line="240" w:lineRule="auto"/>
      </w:pPr>
      <w:rPr>
        <w:b/>
        <w:bCs/>
      </w:rPr>
      <w:tcPr>
        <w:tcBorders>
          <w:top w:val="double" w:color="7BA0CD" w:sz="6" w:space="0"/>
          <w:left w:val="single" w:color="7BA0CD" w:sz="8" w:space="0"/>
          <w:bottom w:val="single" w:color="7BA0CD" w:sz="8" w:space="0"/>
          <w:right w:val="single" w:color="7BA0CD" w:sz="8" w:space="0"/>
          <w:insideH w:val="nil"/>
          <w:insideV w:val="nil"/>
          <w:tl2br w:val="nil"/>
          <w:tr2bl w:val="nil"/>
        </w:tcBorders>
      </w:tcPr>
    </w:tblStylePr>
    <w:tblStylePr w:type="firstCol">
      <w:rPr>
        <w:b/>
        <w:bCs/>
      </w:rPr>
    </w:tblStylePr>
    <w:tblStylePr w:type="lastCol">
      <w:rPr>
        <w:b/>
        <w:bCs/>
      </w:rPr>
    </w:tblStylePr>
    <w:tblStylePr w:type="band1Vert">
      <w:tcPr>
        <w:shd w:val="clear" w:color="auto" w:fill="D3DFEE"/>
      </w:tcPr>
    </w:tblStylePr>
    <w:tblStylePr w:type="band1Horz">
      <w:tcPr>
        <w:shd w:val="clear" w:color="auto" w:fill="D3DFEE"/>
      </w:tcPr>
    </w:tblStylePr>
  </w:style>
  <w:style w:type="table" w:customStyle="1" w:styleId="1096">
    <w:name w:val="浅色网格11"/>
    <w:basedOn w:val="60"/>
    <w:qFormat/>
    <w:uiPriority w:val="62"/>
    <w:rPr>
      <w:sz w:val="22"/>
      <w:lang w:eastAsia="en-US" w:bidi="en-US"/>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Lines="0" w:beforeAutospacing="0" w:afterLines="0" w:afterAutospacing="0" w:line="240" w:lineRule="auto"/>
      </w:pPr>
      <w:rPr>
        <w:rFonts w:hint="eastAsia" w:ascii="Mincho" w:hAnsi="Mincho" w:eastAsia="New York" w:cs="Times New Roman"/>
        <w:b/>
        <w:bCs/>
      </w:rPr>
      <w:tcPr>
        <w:tcBorders>
          <w:top w:val="single" w:color="000000" w:sz="8" w:space="0"/>
          <w:left w:val="single" w:color="000000" w:sz="18" w:space="0"/>
          <w:bottom w:val="single" w:color="000000" w:sz="8" w:space="0"/>
          <w:right w:val="single" w:color="000000" w:sz="8" w:space="0"/>
          <w:insideH w:val="nil"/>
          <w:insideV w:val="nil"/>
          <w:tl2br w:val="nil"/>
          <w:tr2bl w:val="nil"/>
        </w:tcBorders>
      </w:tcPr>
    </w:tblStylePr>
    <w:tblStylePr w:type="lastRow">
      <w:pPr>
        <w:spacing w:beforeLines="0" w:beforeAutospacing="0" w:afterLines="0" w:afterAutospacing="0" w:line="240" w:lineRule="auto"/>
      </w:pPr>
      <w:rPr>
        <w:rFonts w:hint="eastAsia" w:ascii="Mincho" w:hAnsi="Mincho" w:eastAsia="New York" w:cs="Times New Roman"/>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rFonts w:hint="eastAsia" w:ascii="Mincho" w:hAnsi="Mincho" w:eastAsia="New York" w:cs="Times New Roman"/>
        <w:b/>
        <w:bCs/>
      </w:rPr>
    </w:tblStylePr>
    <w:tblStylePr w:type="lastCol">
      <w:rPr>
        <w:rFonts w:hint="eastAsia" w:ascii="Mincho" w:hAnsi="Mincho" w:eastAsia="New York" w:cs="Times New Roman"/>
        <w:b/>
        <w:bCs/>
      </w:rPr>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shd w:val="clear" w:color="auto" w:fill="C0C0C0"/>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shd w:val="clear" w:color="auto" w:fill="C0C0C0"/>
      </w:tcPr>
    </w:tblStylePr>
    <w:tblStylePr w:type="band2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097">
    <w:name w:val="浅色底纹21"/>
    <w:basedOn w:val="60"/>
    <w:qFormat/>
    <w:uiPriority w:val="60"/>
    <w:rPr>
      <w:color w:val="000000"/>
      <w:sz w:val="22"/>
      <w:lang w:eastAsia="en-US" w:bidi="en-US"/>
    </w:rPr>
    <w:tblPr>
      <w:tblBorders>
        <w:top w:val="single" w:color="000000" w:sz="8" w:space="0"/>
        <w:bottom w:val="single" w:color="000000" w:sz="8" w:space="0"/>
      </w:tblBorders>
    </w:tblPr>
    <w:tblStylePr w:type="firstRow">
      <w:pPr>
        <w:spacing w:beforeLines="0" w:beforeAutospacing="0" w:afterLines="0" w:afterAutospacing="0" w:line="240" w:lineRule="auto"/>
      </w:pPr>
      <w:rPr>
        <w:b/>
        <w:bCs/>
      </w:rPr>
      <w:tcPr>
        <w:tcBorders>
          <w:top w:val="single" w:color="000000" w:sz="8" w:space="0"/>
          <w:left w:val="single" w:color="000000" w:sz="8" w:space="0"/>
          <w:bottom w:val="nil"/>
          <w:right w:val="nil"/>
          <w:insideH w:val="nil"/>
          <w:insideV w:val="nil"/>
          <w:tl2br w:val="nil"/>
          <w:tr2bl w:val="nil"/>
        </w:tcBorders>
      </w:tcPr>
    </w:tblStylePr>
    <w:tblStylePr w:type="lastRow">
      <w:pPr>
        <w:spacing w:beforeLines="0" w:beforeAutospacing="0" w:afterLines="0" w:afterAutospacing="0" w:line="240" w:lineRule="auto"/>
      </w:pPr>
      <w:rPr>
        <w:b/>
        <w:bCs/>
      </w:rPr>
      <w:tcPr>
        <w:tcBorders>
          <w:top w:val="single" w:color="000000" w:sz="8" w:space="0"/>
          <w:left w:val="single" w:color="000000"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C0C0C0"/>
      </w:tcPr>
    </w:tblStylePr>
    <w:tblStylePr w:type="band1Horz">
      <w:tcPr>
        <w:tcBorders>
          <w:top w:val="nil"/>
          <w:left w:val="nil"/>
          <w:bottom w:val="nil"/>
          <w:right w:val="nil"/>
          <w:insideH w:val="nil"/>
          <w:insideV w:val="nil"/>
          <w:tl2br w:val="nil"/>
          <w:tr2bl w:val="nil"/>
        </w:tcBorders>
        <w:shd w:val="clear" w:color="auto" w:fill="C0C0C0"/>
      </w:tcPr>
    </w:tblStylePr>
  </w:style>
  <w:style w:type="table" w:customStyle="1" w:styleId="1098">
    <w:name w:val="主表格2"/>
    <w:basedOn w:val="60"/>
    <w:qFormat/>
    <w:uiPriority w:val="99"/>
    <w:pPr>
      <w:widowControl w:val="0"/>
      <w:adjustRightInd w:val="0"/>
      <w:snapToGrid w:val="0"/>
    </w:pPr>
    <w:rPr>
      <w:rFonts w:ascii="Cambria" w:hAnsi="Cambria"/>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
    <w:tcPr>
      <w:vAlign w:val="center"/>
    </w:tcPr>
    <w:tblStylePr w:type="firstRow">
      <w:pPr>
        <w:wordWrap/>
        <w:jc w:val="center"/>
      </w:pPr>
      <w:rPr>
        <w:rFonts w:hint="default" w:eastAsia="Angsana New"/>
        <w:b/>
        <w:sz w:val="24"/>
        <w:szCs w:val="24"/>
      </w:rPr>
      <w:tblPr>
        <w:tblCellMar>
          <w:top w:w="113" w:type="dxa"/>
          <w:left w:w="85" w:type="dxa"/>
          <w:bottom w:w="113" w:type="dxa"/>
          <w:right w:w="85" w:type="dxa"/>
        </w:tblCellMar>
      </w:tbl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pct10" w:color="auto" w:fill="auto"/>
      </w:tcPr>
    </w:tblStylePr>
  </w:style>
  <w:style w:type="table" w:customStyle="1" w:styleId="1099">
    <w:name w:val="条带表格11"/>
    <w:basedOn w:val="60"/>
    <w:qFormat/>
    <w:uiPriority w:val="0"/>
    <w:pPr>
      <w:adjustRightInd w:val="0"/>
      <w:snapToGrid w:val="0"/>
    </w:pPr>
    <w:rPr>
      <w:rFonts w:ascii="Cambria" w:hAnsi="Cambria"/>
      <w:sz w:val="21"/>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85" w:type="dxa"/>
        <w:bottom w:w="57" w:type="dxa"/>
        <w:right w:w="85" w:type="dxa"/>
      </w:tblCellMar>
    </w:tblPr>
    <w:tcPr>
      <w:vAlign w:val="center"/>
    </w:tcPr>
    <w:tblStylePr w:type="firstRow">
      <w:pPr>
        <w:wordWrap/>
        <w:adjustRightInd w:val="0"/>
        <w:snapToGrid w:val="0"/>
        <w:spacing w:beforeLines="0" w:beforeAutospacing="1" w:afterLines="0" w:afterAutospacing="1" w:line="240" w:lineRule="auto"/>
        <w:ind w:left="0" w:leftChars="0" w:right="0" w:rightChars="0" w:firstLine="0" w:firstLineChars="0"/>
        <w:jc w:val="center"/>
        <w:outlineLvl w:val="9"/>
      </w:pPr>
      <w:rPr>
        <w:rFonts w:hint="default" w:eastAsia="Angsana New"/>
        <w:b/>
        <w:sz w:val="24"/>
        <w:szCs w:val="24"/>
      </w:rPr>
      <w:tblPr>
        <w:tblCellMar>
          <w:top w:w="113" w:type="dxa"/>
          <w:left w:w="85" w:type="dxa"/>
          <w:bottom w:w="113" w:type="dxa"/>
          <w:right w:w="85" w:type="dxa"/>
        </w:tblCellMar>
      </w:tbl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solid" w:color="DDD9C3" w:fill="auto"/>
      </w:tcPr>
    </w:tblStylePr>
    <w:tblStylePr w:type="firstCol">
      <w:rPr>
        <w:rFonts w:hint="default" w:eastAsia="Angsana New"/>
        <w:b w:val="0"/>
        <w:sz w:val="21"/>
        <w:szCs w:val="21"/>
      </w:rPr>
    </w:tblStylePr>
    <w:tblStylePr w:type="band1Horz">
      <w:tcPr>
        <w:shd w:val="clear" w:color="auto" w:fill="FDE9D9"/>
      </w:tcPr>
    </w:tblStylePr>
    <w:tblStylePr w:type="band2Horz">
      <w:tcPr>
        <w:shd w:val="clear" w:color="auto" w:fill="EAF1DD"/>
      </w:tcPr>
    </w:tblStylePr>
  </w:style>
  <w:style w:type="table" w:customStyle="1" w:styleId="1100">
    <w:name w:val="主表格11"/>
    <w:basedOn w:val="60"/>
    <w:qFormat/>
    <w:uiPriority w:val="99"/>
    <w:pPr>
      <w:widowControl w:val="0"/>
      <w:adjustRightInd w:val="0"/>
      <w:snapToGrid w:val="0"/>
    </w:pPr>
    <w:rPr>
      <w:rFonts w:ascii="Cambria" w:hAnsi="Cambria"/>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
    <w:tcPr>
      <w:vAlign w:val="center"/>
    </w:tcPr>
    <w:tblStylePr w:type="firstRow">
      <w:pPr>
        <w:wordWrap/>
        <w:jc w:val="center"/>
      </w:pPr>
      <w:rPr>
        <w:rFonts w:hint="default" w:eastAsia="Angsana New"/>
        <w:b/>
        <w:sz w:val="24"/>
        <w:szCs w:val="24"/>
      </w:rPr>
      <w:tblPr>
        <w:tblCellMar>
          <w:top w:w="113" w:type="dxa"/>
          <w:left w:w="85" w:type="dxa"/>
          <w:bottom w:w="113" w:type="dxa"/>
          <w:right w:w="85" w:type="dxa"/>
        </w:tblCellMar>
      </w:tbl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pct10" w:color="auto" w:fill="auto"/>
      </w:tcPr>
    </w:tblStylePr>
  </w:style>
  <w:style w:type="paragraph" w:customStyle="1" w:styleId="1101">
    <w:name w:val="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102">
    <w:name w:val="Char Char Char"/>
    <w:basedOn w:val="1"/>
    <w:qFormat/>
    <w:uiPriority w:val="0"/>
    <w:pPr>
      <w:spacing w:line="360" w:lineRule="auto"/>
    </w:pPr>
    <w:rPr>
      <w:rFonts w:ascii="Tahoma" w:hAnsi="Tahoma"/>
      <w:szCs w:val="20"/>
    </w:rPr>
  </w:style>
  <w:style w:type="paragraph" w:customStyle="1" w:styleId="1103">
    <w:name w:val="标题2"/>
    <w:basedOn w:val="1"/>
    <w:qFormat/>
    <w:uiPriority w:val="0"/>
    <w:pPr>
      <w:autoSpaceDE w:val="0"/>
      <w:autoSpaceDN w:val="0"/>
      <w:adjustRightInd w:val="0"/>
      <w:snapToGrid w:val="0"/>
      <w:spacing w:line="360" w:lineRule="auto"/>
    </w:pPr>
    <w:rPr>
      <w:rFonts w:ascii="宋体" w:hAnsi="宋体"/>
      <w:snapToGrid w:val="0"/>
      <w:color w:val="000000"/>
      <w:kern w:val="24"/>
      <w:szCs w:val="20"/>
    </w:rPr>
  </w:style>
  <w:style w:type="paragraph" w:customStyle="1" w:styleId="1104">
    <w:name w:val="Char Char"/>
    <w:basedOn w:val="1"/>
    <w:qFormat/>
    <w:uiPriority w:val="99"/>
    <w:pPr>
      <w:widowControl/>
      <w:autoSpaceDN w:val="0"/>
      <w:spacing w:before="100" w:beforeAutospacing="1" w:after="100" w:afterAutospacing="1" w:line="360" w:lineRule="auto"/>
      <w:ind w:left="360"/>
      <w:jc w:val="left"/>
    </w:pPr>
  </w:style>
  <w:style w:type="paragraph" w:customStyle="1" w:styleId="1105">
    <w:name w:val="Char Char Char1"/>
    <w:basedOn w:val="1"/>
    <w:qFormat/>
    <w:uiPriority w:val="0"/>
    <w:pPr>
      <w:spacing w:line="360" w:lineRule="auto"/>
    </w:pPr>
    <w:rPr>
      <w:rFonts w:ascii="Tahoma" w:hAnsi="Tahoma"/>
      <w:szCs w:val="20"/>
    </w:rPr>
  </w:style>
  <w:style w:type="paragraph" w:customStyle="1" w:styleId="1106">
    <w:name w:val="5"/>
    <w:basedOn w:val="1"/>
    <w:next w:val="17"/>
    <w:qFormat/>
    <w:uiPriority w:val="0"/>
    <w:pPr>
      <w:spacing w:line="300" w:lineRule="auto"/>
      <w:ind w:firstLine="420"/>
    </w:pPr>
    <w:rPr>
      <w:szCs w:val="20"/>
    </w:rPr>
  </w:style>
  <w:style w:type="character" w:customStyle="1" w:styleId="1107">
    <w:name w:val="正文非缩进 Char"/>
    <w:qFormat/>
    <w:uiPriority w:val="0"/>
    <w:rPr>
      <w:rFonts w:ascii="Times New Roman" w:hAnsi="Times New Roman"/>
      <w:sz w:val="24"/>
    </w:rPr>
  </w:style>
  <w:style w:type="character" w:customStyle="1" w:styleId="1108">
    <w:name w:val="样式 正文首行缩进 + 段前: 0.5 行 段后: 0.5 行 Char"/>
    <w:link w:val="829"/>
    <w:qFormat/>
    <w:uiPriority w:val="0"/>
    <w:rPr>
      <w:rFonts w:ascii="Times New Roman" w:hAnsi="Times New Roman" w:cs="宋体"/>
      <w:kern w:val="2"/>
      <w:sz w:val="24"/>
      <w:lang w:val="zh-CN" w:eastAsia="zh-CN"/>
    </w:rPr>
  </w:style>
  <w:style w:type="paragraph" w:customStyle="1" w:styleId="1109">
    <w:name w:val="附图标题"/>
    <w:basedOn w:val="1"/>
    <w:next w:val="1"/>
    <w:qFormat/>
    <w:uiPriority w:val="0"/>
    <w:pPr>
      <w:numPr>
        <w:ilvl w:val="1"/>
        <w:numId w:val="72"/>
      </w:numPr>
      <w:tabs>
        <w:tab w:val="left" w:pos="900"/>
        <w:tab w:val="clear" w:pos="845"/>
      </w:tabs>
      <w:spacing w:after="100" w:afterLines="100"/>
      <w:ind w:left="900" w:firstLine="0"/>
      <w:jc w:val="center"/>
    </w:pPr>
    <w:rPr>
      <w:rFonts w:ascii="Arial" w:hAnsi="Arial" w:eastAsia="黑体"/>
      <w:b/>
      <w:sz w:val="18"/>
    </w:rPr>
  </w:style>
  <w:style w:type="paragraph" w:customStyle="1" w:styleId="1110">
    <w:name w:val="目录标题"/>
    <w:next w:val="41"/>
    <w:semiHidden/>
    <w:qFormat/>
    <w:uiPriority w:val="0"/>
    <w:pPr>
      <w:jc w:val="center"/>
    </w:pPr>
    <w:rPr>
      <w:rFonts w:ascii="Times New Roman" w:hAnsi="Times New Roman" w:eastAsia="宋体" w:cs="Times New Roman"/>
      <w:b/>
      <w:spacing w:val="60"/>
      <w:sz w:val="28"/>
      <w:lang w:val="en-US" w:eastAsia="zh-CN" w:bidi="ar-SA"/>
    </w:rPr>
  </w:style>
  <w:style w:type="paragraph" w:customStyle="1" w:styleId="1111">
    <w:name w:val="概述"/>
    <w:basedOn w:val="1"/>
    <w:qFormat/>
    <w:uiPriority w:val="0"/>
    <w:pPr>
      <w:widowControl/>
      <w:spacing w:line="360" w:lineRule="auto"/>
      <w:ind w:firstLine="420"/>
      <w:jc w:val="left"/>
    </w:pPr>
    <w:rPr>
      <w:rFonts w:ascii="Arial" w:hAnsi="Arial"/>
      <w:kern w:val="0"/>
      <w:szCs w:val="20"/>
    </w:rPr>
  </w:style>
  <w:style w:type="paragraph" w:customStyle="1" w:styleId="1112">
    <w:name w:val="正文首行缩进2字符"/>
    <w:basedOn w:val="1"/>
    <w:link w:val="1113"/>
    <w:qFormat/>
    <w:uiPriority w:val="0"/>
    <w:pPr>
      <w:spacing w:before="156" w:beforeLines="50" w:after="156" w:afterLines="50" w:line="360" w:lineRule="auto"/>
    </w:pPr>
    <w:rPr>
      <w:rFonts w:ascii="Segoe UI" w:hAnsi="宋体"/>
      <w:szCs w:val="20"/>
      <w:lang w:val="zh-CN"/>
    </w:rPr>
  </w:style>
  <w:style w:type="character" w:customStyle="1" w:styleId="1113">
    <w:name w:val="正文首行缩进2字符 Char"/>
    <w:link w:val="1112"/>
    <w:qFormat/>
    <w:uiPriority w:val="0"/>
    <w:rPr>
      <w:rFonts w:ascii="Segoe UI" w:hAnsi="宋体"/>
      <w:kern w:val="2"/>
      <w:sz w:val="24"/>
      <w:lang w:val="zh-CN" w:eastAsia="zh-CN"/>
    </w:rPr>
  </w:style>
  <w:style w:type="paragraph" w:customStyle="1" w:styleId="1114">
    <w:name w:val="样式 仿宋_GB2312 三号 行距: 1.5 倍行距"/>
    <w:basedOn w:val="1"/>
    <w:link w:val="1115"/>
    <w:qFormat/>
    <w:uiPriority w:val="0"/>
    <w:pPr>
      <w:snapToGrid w:val="0"/>
      <w:spacing w:line="360" w:lineRule="auto"/>
      <w:ind w:firstLine="640"/>
    </w:pPr>
    <w:rPr>
      <w:rFonts w:ascii="仿宋_GB2312" w:eastAsia="仿宋_GB2312"/>
      <w:sz w:val="32"/>
      <w:szCs w:val="20"/>
      <w:lang w:val="zh-CN"/>
    </w:rPr>
  </w:style>
  <w:style w:type="character" w:customStyle="1" w:styleId="1115">
    <w:name w:val="样式 仿宋_GB2312 三号 行距: 1.5 倍行距 Char"/>
    <w:link w:val="1114"/>
    <w:qFormat/>
    <w:uiPriority w:val="0"/>
    <w:rPr>
      <w:rFonts w:ascii="仿宋_GB2312" w:hAnsi="Times New Roman" w:eastAsia="仿宋_GB2312"/>
      <w:kern w:val="2"/>
      <w:sz w:val="32"/>
      <w:lang w:val="zh-CN" w:eastAsia="zh-CN"/>
    </w:rPr>
  </w:style>
  <w:style w:type="paragraph" w:customStyle="1" w:styleId="1116">
    <w:name w:val="Body Indent 1st"/>
    <w:basedOn w:val="1"/>
    <w:link w:val="1117"/>
    <w:qFormat/>
    <w:uiPriority w:val="0"/>
    <w:pPr>
      <w:widowControl/>
      <w:spacing w:before="180" w:after="60"/>
      <w:ind w:firstLine="476"/>
    </w:pPr>
    <w:rPr>
      <w:rFonts w:ascii="Book Antiqua" w:hAnsi="Book Antiqua"/>
      <w:kern w:val="0"/>
      <w:szCs w:val="20"/>
      <w:lang w:val="zh-CN"/>
    </w:rPr>
  </w:style>
  <w:style w:type="character" w:customStyle="1" w:styleId="1117">
    <w:name w:val="Body Indent 1st Char"/>
    <w:link w:val="1116"/>
    <w:qFormat/>
    <w:uiPriority w:val="0"/>
    <w:rPr>
      <w:rFonts w:ascii="Book Antiqua" w:hAnsi="Book Antiqua"/>
      <w:sz w:val="24"/>
      <w:lang w:val="zh-CN" w:eastAsia="zh-CN"/>
    </w:rPr>
  </w:style>
  <w:style w:type="paragraph" w:customStyle="1" w:styleId="1118">
    <w:name w:val="一级正文"/>
    <w:basedOn w:val="1"/>
    <w:link w:val="1119"/>
    <w:qFormat/>
    <w:uiPriority w:val="0"/>
    <w:pPr>
      <w:spacing w:line="360" w:lineRule="auto"/>
    </w:pPr>
    <w:rPr>
      <w:lang w:val="zh-CN"/>
    </w:rPr>
  </w:style>
  <w:style w:type="character" w:customStyle="1" w:styleId="1119">
    <w:name w:val="一级正文 Char"/>
    <w:link w:val="1118"/>
    <w:qFormat/>
    <w:uiPriority w:val="0"/>
    <w:rPr>
      <w:rFonts w:ascii="Times New Roman" w:hAnsi="Times New Roman"/>
      <w:kern w:val="2"/>
      <w:sz w:val="24"/>
      <w:szCs w:val="24"/>
      <w:lang w:val="zh-CN" w:eastAsia="zh-CN"/>
    </w:rPr>
  </w:style>
  <w:style w:type="paragraph" w:customStyle="1" w:styleId="1120">
    <w:name w:val="正文无缩进"/>
    <w:basedOn w:val="23"/>
    <w:link w:val="1121"/>
    <w:qFormat/>
    <w:uiPriority w:val="0"/>
    <w:pPr>
      <w:adjustRightInd/>
      <w:spacing w:before="156" w:beforeLines="50" w:after="156" w:afterLines="50" w:line="360" w:lineRule="auto"/>
      <w:jc w:val="both"/>
      <w:textAlignment w:val="auto"/>
    </w:pPr>
    <w:rPr>
      <w:kern w:val="2"/>
      <w:sz w:val="21"/>
    </w:rPr>
  </w:style>
  <w:style w:type="character" w:customStyle="1" w:styleId="1121">
    <w:name w:val="正文无缩进 Char"/>
    <w:link w:val="1120"/>
    <w:qFormat/>
    <w:uiPriority w:val="0"/>
    <w:rPr>
      <w:rFonts w:ascii="Times New Roman" w:hAnsi="Times New Roman"/>
      <w:kern w:val="2"/>
      <w:sz w:val="21"/>
      <w:lang w:val="zh-CN" w:eastAsia="zh-CN"/>
    </w:rPr>
  </w:style>
  <w:style w:type="character" w:customStyle="1" w:styleId="1122">
    <w:name w:val="articlebody3"/>
    <w:qFormat/>
    <w:uiPriority w:val="0"/>
    <w:rPr>
      <w:sz w:val="21"/>
      <w:szCs w:val="21"/>
    </w:rPr>
  </w:style>
  <w:style w:type="paragraph" w:customStyle="1" w:styleId="1123">
    <w:name w:val="正文(表格使用)"/>
    <w:basedOn w:val="1"/>
    <w:next w:val="1"/>
    <w:qFormat/>
    <w:uiPriority w:val="0"/>
    <w:pPr>
      <w:jc w:val="center"/>
    </w:pPr>
    <w:rPr>
      <w:szCs w:val="20"/>
    </w:rPr>
  </w:style>
  <w:style w:type="paragraph" w:customStyle="1" w:styleId="1124">
    <w:name w:val="demo正文"/>
    <w:basedOn w:val="1"/>
    <w:link w:val="1125"/>
    <w:qFormat/>
    <w:uiPriority w:val="0"/>
    <w:pPr>
      <w:spacing w:line="360" w:lineRule="auto"/>
      <w:ind w:firstLine="420"/>
    </w:pPr>
    <w:rPr>
      <w:rFonts w:ascii="宋体" w:hAnsi="宋体"/>
      <w:kern w:val="0"/>
      <w:szCs w:val="21"/>
      <w:lang w:val="zh-CN"/>
    </w:rPr>
  </w:style>
  <w:style w:type="character" w:customStyle="1" w:styleId="1125">
    <w:name w:val="demo正文 Char"/>
    <w:link w:val="1124"/>
    <w:qFormat/>
    <w:uiPriority w:val="0"/>
    <w:rPr>
      <w:rFonts w:ascii="宋体" w:hAnsi="宋体"/>
      <w:sz w:val="24"/>
      <w:szCs w:val="21"/>
      <w:lang w:val="zh-CN" w:eastAsia="zh-CN"/>
    </w:rPr>
  </w:style>
  <w:style w:type="paragraph" w:customStyle="1" w:styleId="1126">
    <w:name w:val="Char Char Char1 Char Char Char Char Char Char Char Char Char Char Char Char Char Char Char Char Char Char1 Char Char Char Char Char Char Char Char Char Char Char Char Char Char Char Char Char"/>
    <w:basedOn w:val="1"/>
    <w:qFormat/>
    <w:uiPriority w:val="0"/>
    <w:pPr>
      <w:spacing w:line="360" w:lineRule="auto"/>
    </w:pPr>
  </w:style>
  <w:style w:type="paragraph" w:customStyle="1" w:styleId="1127">
    <w:name w:val="标书表格"/>
    <w:qFormat/>
    <w:uiPriority w:val="0"/>
    <w:pPr>
      <w:spacing w:line="288" w:lineRule="auto"/>
    </w:pPr>
    <w:rPr>
      <w:rFonts w:ascii="Calibri" w:hAnsi="Calibri" w:eastAsia="宋体" w:cs="Times New Roman"/>
      <w:kern w:val="2"/>
      <w:sz w:val="24"/>
      <w:szCs w:val="22"/>
      <w:lang w:val="en-US" w:eastAsia="zh-CN" w:bidi="ar-SA"/>
    </w:rPr>
  </w:style>
  <w:style w:type="paragraph" w:customStyle="1" w:styleId="1128">
    <w:name w:val="gedi封面"/>
    <w:basedOn w:val="1"/>
    <w:qFormat/>
    <w:uiPriority w:val="0"/>
    <w:pPr>
      <w:widowControl/>
    </w:pPr>
    <w:rPr>
      <w:rFonts w:cs="Cambria Math"/>
    </w:rPr>
  </w:style>
  <w:style w:type="paragraph" w:customStyle="1" w:styleId="1129">
    <w:name w:val="图片"/>
    <w:qFormat/>
    <w:uiPriority w:val="99"/>
    <w:pPr>
      <w:adjustRightInd w:val="0"/>
      <w:snapToGrid w:val="0"/>
      <w:spacing w:afterLines="50"/>
      <w:jc w:val="center"/>
    </w:pPr>
    <w:rPr>
      <w:rFonts w:ascii="Times New Roman" w:hAnsi="Times New Roman" w:eastAsia="宋体" w:cs="Times New Roman"/>
      <w:sz w:val="22"/>
      <w:lang w:val="en-US" w:eastAsia="zh-CN" w:bidi="ar-SA"/>
    </w:rPr>
  </w:style>
  <w:style w:type="paragraph" w:customStyle="1" w:styleId="1130">
    <w:name w:val="图表样式"/>
    <w:qFormat/>
    <w:uiPriority w:val="99"/>
    <w:pPr>
      <w:jc w:val="center"/>
    </w:pPr>
    <w:rPr>
      <w:rFonts w:ascii="宋体" w:hAnsi="宋体" w:eastAsia="宋体" w:cs="宋体"/>
      <w:sz w:val="21"/>
      <w:szCs w:val="21"/>
      <w:lang w:val="en-US" w:eastAsia="zh-CN" w:bidi="ar-SA"/>
    </w:rPr>
  </w:style>
  <w:style w:type="paragraph" w:customStyle="1" w:styleId="1131">
    <w:name w:val="样式 标题 1 + 小四 行距: 1.5 倍行距"/>
    <w:basedOn w:val="3"/>
    <w:qFormat/>
    <w:uiPriority w:val="99"/>
    <w:pPr>
      <w:widowControl/>
      <w:numPr>
        <w:numId w:val="73"/>
      </w:numPr>
      <w:tabs>
        <w:tab w:val="left" w:pos="0"/>
      </w:tabs>
      <w:spacing w:before="120" w:beforeLines="50" w:after="120" w:afterLines="50"/>
    </w:pPr>
    <w:rPr>
      <w:rFonts w:ascii="Times New Roman" w:cs="宋体"/>
      <w:sz w:val="30"/>
      <w:szCs w:val="20"/>
    </w:rPr>
  </w:style>
  <w:style w:type="paragraph" w:customStyle="1" w:styleId="1132">
    <w:name w:val="样式 标题 2 + 小四 行距: 1.5 倍行距"/>
    <w:basedOn w:val="4"/>
    <w:qFormat/>
    <w:uiPriority w:val="99"/>
    <w:pPr>
      <w:keepNext w:val="0"/>
      <w:keepLines w:val="0"/>
      <w:widowControl/>
      <w:numPr>
        <w:numId w:val="73"/>
      </w:numPr>
      <w:tabs>
        <w:tab w:val="left" w:pos="0"/>
        <w:tab w:val="left" w:pos="2835"/>
      </w:tabs>
      <w:spacing w:before="60" w:after="60"/>
      <w:ind w:left="-2" w:leftChars="-2" w:firstLine="1" w:firstLineChars="1"/>
    </w:pPr>
    <w:rPr>
      <w:rFonts w:ascii="Arial" w:cs="宋体"/>
      <w:i/>
      <w:sz w:val="32"/>
      <w:szCs w:val="20"/>
    </w:rPr>
  </w:style>
  <w:style w:type="paragraph" w:customStyle="1" w:styleId="1133">
    <w:name w:val="demo4"/>
    <w:basedOn w:val="7"/>
    <w:qFormat/>
    <w:uiPriority w:val="99"/>
    <w:pPr>
      <w:numPr>
        <w:ilvl w:val="3"/>
        <w:numId w:val="73"/>
      </w:numPr>
      <w:topLinePunct/>
      <w:adjustRightInd w:val="0"/>
      <w:snapToGrid w:val="0"/>
      <w:spacing w:before="163" w:beforeLines="50" w:after="163" w:afterLines="50" w:line="360" w:lineRule="auto"/>
      <w:textAlignment w:val="center"/>
    </w:pPr>
    <w:rPr>
      <w:rFonts w:ascii="Arial" w:hAnsi="Arial" w:cs="宋体"/>
      <w:kern w:val="0"/>
      <w:sz w:val="24"/>
    </w:rPr>
  </w:style>
  <w:style w:type="paragraph" w:customStyle="1" w:styleId="1134">
    <w:name w:val="文稿"/>
    <w:basedOn w:val="1"/>
    <w:link w:val="1135"/>
    <w:qFormat/>
    <w:uiPriority w:val="0"/>
    <w:pPr>
      <w:spacing w:line="360" w:lineRule="auto"/>
      <w:ind w:firstLine="200"/>
    </w:pPr>
  </w:style>
  <w:style w:type="character" w:customStyle="1" w:styleId="1135">
    <w:name w:val="文稿 Char"/>
    <w:basedOn w:val="70"/>
    <w:link w:val="1134"/>
    <w:qFormat/>
    <w:uiPriority w:val="0"/>
    <w:rPr>
      <w:rFonts w:ascii="Times New Roman" w:hAnsi="Times New Roman"/>
      <w:kern w:val="2"/>
      <w:sz w:val="24"/>
      <w:szCs w:val="24"/>
    </w:rPr>
  </w:style>
  <w:style w:type="paragraph" w:customStyle="1" w:styleId="1136">
    <w:name w:val="正文 + 居中"/>
    <w:basedOn w:val="23"/>
    <w:qFormat/>
    <w:uiPriority w:val="0"/>
    <w:pPr>
      <w:ind w:firstLine="0" w:firstLineChars="0"/>
      <w:jc w:val="center"/>
    </w:pPr>
    <w:rPr>
      <w:lang w:val="en-US"/>
    </w:rPr>
  </w:style>
  <w:style w:type="paragraph" w:customStyle="1" w:styleId="1137">
    <w:name w:val="列表段落1"/>
    <w:basedOn w:val="1"/>
    <w:link w:val="1138"/>
    <w:qFormat/>
    <w:uiPriority w:val="34"/>
    <w:pPr>
      <w:spacing w:line="240" w:lineRule="auto"/>
      <w:ind w:firstLine="420"/>
    </w:pPr>
    <w:rPr>
      <w:sz w:val="21"/>
    </w:rPr>
  </w:style>
  <w:style w:type="character" w:customStyle="1" w:styleId="1138">
    <w:name w:val="列表段落 字符"/>
    <w:link w:val="1137"/>
    <w:qFormat/>
    <w:locked/>
    <w:uiPriority w:val="34"/>
    <w:rPr>
      <w:rFonts w:ascii="Times New Roman" w:hAnsi="Times New Roman"/>
      <w:kern w:val="2"/>
      <w:sz w:val="21"/>
      <w:szCs w:val="24"/>
    </w:rPr>
  </w:style>
  <w:style w:type="paragraph" w:customStyle="1" w:styleId="1139">
    <w:name w:val="表身中"/>
    <w:basedOn w:val="1"/>
    <w:qFormat/>
    <w:uiPriority w:val="0"/>
    <w:pPr>
      <w:autoSpaceDE w:val="0"/>
      <w:autoSpaceDN w:val="0"/>
      <w:spacing w:line="240" w:lineRule="auto"/>
      <w:ind w:firstLine="0" w:firstLineChars="0"/>
      <w:jc w:val="center"/>
    </w:pPr>
    <w:rPr>
      <w:rFonts w:eastAsia="仿宋"/>
      <w:kern w:val="0"/>
      <w:szCs w:val="20"/>
    </w:rPr>
  </w:style>
  <w:style w:type="paragraph" w:customStyle="1" w:styleId="1140">
    <w:name w:val="图样式"/>
    <w:basedOn w:val="91"/>
    <w:qFormat/>
    <w:uiPriority w:val="99"/>
    <w:pPr>
      <w:widowControl/>
      <w:spacing w:line="360" w:lineRule="auto"/>
      <w:ind w:firstLine="0" w:firstLineChars="0"/>
      <w:jc w:val="center"/>
    </w:pPr>
    <w:rPr>
      <w:rFonts w:ascii="宋体" w:hAnsi="宋体" w:cs="宋体"/>
      <w:kern w:val="0"/>
      <w:lang w:val="en-US"/>
    </w:rPr>
  </w:style>
  <w:style w:type="character" w:customStyle="1" w:styleId="1141">
    <w:name w:val="表格 Char Char"/>
    <w:qFormat/>
    <w:uiPriority w:val="0"/>
    <w:rPr>
      <w:rFonts w:ascii="Times New Roman" w:hAnsi="Times New Roman" w:eastAsia="宋体" w:cs="Times New Roman"/>
      <w:kern w:val="0"/>
      <w:szCs w:val="20"/>
    </w:rPr>
  </w:style>
  <w:style w:type="table" w:customStyle="1" w:styleId="1142">
    <w:name w:val="网格表 6 彩色1"/>
    <w:basedOn w:val="60"/>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1143">
    <w:name w:val="未处理的提及1"/>
    <w:basedOn w:val="70"/>
    <w:unhideWhenUsed/>
    <w:qFormat/>
    <w:uiPriority w:val="99"/>
    <w:rPr>
      <w:color w:val="605E5C"/>
      <w:shd w:val="clear" w:color="auto" w:fill="E1DFDD"/>
    </w:rPr>
  </w:style>
  <w:style w:type="paragraph" w:customStyle="1" w:styleId="1144">
    <w:name w:val="msonormal"/>
    <w:basedOn w:val="1"/>
    <w:qFormat/>
    <w:uiPriority w:val="0"/>
    <w:pPr>
      <w:widowControl/>
      <w:spacing w:before="100" w:beforeAutospacing="1" w:after="100" w:afterAutospacing="1" w:line="240" w:lineRule="auto"/>
      <w:ind w:firstLine="0" w:firstLineChars="0"/>
      <w:jc w:val="left"/>
    </w:pPr>
    <w:rPr>
      <w:rFonts w:ascii="宋体" w:hAnsi="宋体" w:cs="宋体"/>
      <w:kern w:val="0"/>
    </w:rPr>
  </w:style>
  <w:style w:type="character" w:customStyle="1" w:styleId="1145">
    <w:name w:val="未处理的提及2"/>
    <w:basedOn w:val="70"/>
    <w:unhideWhenUsed/>
    <w:qFormat/>
    <w:uiPriority w:val="99"/>
    <w:rPr>
      <w:color w:val="605E5C"/>
      <w:shd w:val="clear" w:color="auto" w:fill="E1DFDD"/>
    </w:rPr>
  </w:style>
  <w:style w:type="character" w:customStyle="1" w:styleId="1146">
    <w:name w:val="未处理的提及3"/>
    <w:basedOn w:val="70"/>
    <w:unhideWhenUsed/>
    <w:qFormat/>
    <w:uiPriority w:val="99"/>
    <w:rPr>
      <w:color w:val="605E5C"/>
      <w:shd w:val="clear" w:color="auto" w:fill="E1DFDD"/>
    </w:rPr>
  </w:style>
  <w:style w:type="character" w:customStyle="1" w:styleId="1147">
    <w:name w:val="未处理的提及4"/>
    <w:basedOn w:val="70"/>
    <w:unhideWhenUsed/>
    <w:qFormat/>
    <w:uiPriority w:val="99"/>
    <w:rPr>
      <w:color w:val="605E5C"/>
      <w:shd w:val="clear" w:color="auto" w:fill="E1DFDD"/>
    </w:rPr>
  </w:style>
  <w:style w:type="character" w:customStyle="1" w:styleId="1148">
    <w:name w:val="未处理的提及5"/>
    <w:basedOn w:val="70"/>
    <w:unhideWhenUsed/>
    <w:qFormat/>
    <w:uiPriority w:val="99"/>
    <w:rPr>
      <w:color w:val="605E5C"/>
      <w:shd w:val="clear" w:color="auto" w:fill="E1DFDD"/>
    </w:rPr>
  </w:style>
  <w:style w:type="character" w:customStyle="1" w:styleId="1149">
    <w:name w:val="未处理的提及6"/>
    <w:basedOn w:val="70"/>
    <w:unhideWhenUsed/>
    <w:qFormat/>
    <w:uiPriority w:val="99"/>
    <w:rPr>
      <w:color w:val="605E5C"/>
      <w:shd w:val="clear" w:color="auto" w:fill="E1DFDD"/>
    </w:rPr>
  </w:style>
  <w:style w:type="character" w:customStyle="1" w:styleId="1150">
    <w:name w:val="未处理的提及7"/>
    <w:basedOn w:val="70"/>
    <w:unhideWhenUsed/>
    <w:qFormat/>
    <w:uiPriority w:val="99"/>
    <w:rPr>
      <w:color w:val="605E5C"/>
      <w:shd w:val="clear" w:color="auto" w:fill="E1DFDD"/>
    </w:rPr>
  </w:style>
  <w:style w:type="character" w:customStyle="1" w:styleId="1151">
    <w:name w:val="未处理的提及8"/>
    <w:basedOn w:val="70"/>
    <w:unhideWhenUsed/>
    <w:qFormat/>
    <w:uiPriority w:val="99"/>
    <w:rPr>
      <w:color w:val="605E5C"/>
      <w:shd w:val="clear" w:color="auto" w:fill="E1DFDD"/>
    </w:rPr>
  </w:style>
  <w:style w:type="character" w:customStyle="1" w:styleId="1152">
    <w:name w:val="未处理的提及9"/>
    <w:basedOn w:val="70"/>
    <w:unhideWhenUsed/>
    <w:qFormat/>
    <w:uiPriority w:val="99"/>
    <w:rPr>
      <w:color w:val="605E5C"/>
      <w:shd w:val="clear" w:color="auto" w:fill="E1DFDD"/>
    </w:rPr>
  </w:style>
  <w:style w:type="paragraph" w:customStyle="1" w:styleId="1153">
    <w:name w:val="y正文"/>
    <w:basedOn w:val="1"/>
    <w:link w:val="1154"/>
    <w:qFormat/>
    <w:uiPriority w:val="0"/>
    <w:pPr>
      <w:spacing w:line="480" w:lineRule="exact"/>
      <w:ind w:right="-2" w:rightChars="-2" w:firstLine="192" w:firstLineChars="192"/>
    </w:pPr>
    <w:rPr>
      <w:szCs w:val="28"/>
      <w:lang w:val="zh-CN"/>
    </w:rPr>
  </w:style>
  <w:style w:type="character" w:customStyle="1" w:styleId="1154">
    <w:name w:val="y正文 Char"/>
    <w:link w:val="1153"/>
    <w:qFormat/>
    <w:uiPriority w:val="0"/>
    <w:rPr>
      <w:rFonts w:ascii="Times New Roman" w:hAnsi="Times New Roman"/>
      <w:kern w:val="2"/>
      <w:sz w:val="24"/>
      <w:szCs w:val="28"/>
      <w:lang w:val="zh-CN"/>
    </w:rPr>
  </w:style>
  <w:style w:type="paragraph" w:customStyle="1" w:styleId="1155">
    <w:name w:val="修订5"/>
    <w:hidden/>
    <w:semiHidden/>
    <w:qFormat/>
    <w:uiPriority w:val="99"/>
    <w:rPr>
      <w:rFonts w:ascii="Times New Roman" w:hAnsi="Times New Roman" w:eastAsia="宋体" w:cs="Times New Roman"/>
      <w:kern w:val="2"/>
      <w:sz w:val="21"/>
      <w:szCs w:val="24"/>
      <w:lang w:val="en-US" w:eastAsia="zh-CN" w:bidi="ar-SA"/>
    </w:rPr>
  </w:style>
  <w:style w:type="paragraph" w:customStyle="1" w:styleId="1156">
    <w:name w:val="列项"/>
    <w:qFormat/>
    <w:uiPriority w:val="99"/>
    <w:pPr>
      <w:widowControl w:val="0"/>
      <w:numPr>
        <w:ilvl w:val="0"/>
        <w:numId w:val="74"/>
      </w:numPr>
      <w:spacing w:line="480" w:lineRule="exact"/>
      <w:jc w:val="both"/>
    </w:pPr>
    <w:rPr>
      <w:rFonts w:ascii="Times New Roman" w:hAnsi="Times New Roman" w:eastAsia="宋体" w:cs="Times New Roman"/>
      <w:sz w:val="24"/>
      <w:lang w:val="en-US" w:eastAsia="zh-CN" w:bidi="ar-SA"/>
    </w:rPr>
  </w:style>
  <w:style w:type="character" w:customStyle="1" w:styleId="1157">
    <w:name w:val="未处理的提及10"/>
    <w:basedOn w:val="70"/>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10.wmf"/><Relationship Id="rId25" Type="http://schemas.openxmlformats.org/officeDocument/2006/relationships/oleObject" Target="embeddings/oleObject4.bin"/><Relationship Id="rId24" Type="http://schemas.openxmlformats.org/officeDocument/2006/relationships/image" Target="media/image9.wmf"/><Relationship Id="rId23" Type="http://schemas.openxmlformats.org/officeDocument/2006/relationships/oleObject" Target="embeddings/oleObject3.bin"/><Relationship Id="rId22" Type="http://schemas.openxmlformats.org/officeDocument/2006/relationships/image" Target="media/image8.wmf"/><Relationship Id="rId21" Type="http://schemas.openxmlformats.org/officeDocument/2006/relationships/oleObject" Target="embeddings/oleObject2.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B536D-D289-4EE2-A4A0-055ECA156E4D}">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46</Pages>
  <Words>9948</Words>
  <Characters>10613</Characters>
  <Lines>242</Lines>
  <Paragraphs>68</Paragraphs>
  <TotalTime>1</TotalTime>
  <ScaleCrop>false</ScaleCrop>
  <LinksUpToDate>false</LinksUpToDate>
  <CharactersWithSpaces>10714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2020-07-22T03:56:00Z</dcterms:created>
  <dc:creator>dell</dc:creator>
  <cp:lastModifiedBy>张焜</cp:lastModifiedBy>
  <cp:lastPrinted>2020-09-08T07:06:00Z</cp:lastPrinted>
  <dcterms:modified xsi:type="dcterms:W3CDTF">2026-04-29T03:41:15Z</dcterms:modified>
  <cp:revision>293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DF16FE7DE7554D8291C495565785DFF7_12</vt:lpwstr>
  </property>
  <property fmtid="{D5CDD505-2E9C-101B-9397-08002B2CF9AE}" pid="4" name="KSOTemplateDocerSaveRecord">
    <vt:lpwstr>eyJoZGlkIjoiZDRiZjRhYzQzNjZkOTBjOWYyODRlZmFiMGU2ZmQzZTIiLCJ1c2VySWQiOiIxNTU3NjY2MDQ3In0=</vt:lpwstr>
  </property>
</Properties>
</file>