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7C85F8">
      <w:pPr>
        <w:tabs>
          <w:tab w:val="left" w:pos="8100"/>
        </w:tabs>
        <w:adjustRightInd w:val="0"/>
        <w:snapToGrid w:val="0"/>
        <w:spacing w:line="348" w:lineRule="auto"/>
        <w:ind w:firstLine="840" w:firstLineChars="300"/>
        <w:rPr>
          <w:rFonts w:ascii="宋体" w:hAnsi="宋体"/>
          <w:sz w:val="28"/>
          <w:szCs w:val="28"/>
        </w:rPr>
      </w:pPr>
    </w:p>
    <w:p w14:paraId="6445A5E5">
      <w:pPr>
        <w:pStyle w:val="5"/>
        <w:spacing w:line="240" w:lineRule="auto"/>
        <w:jc w:val="center"/>
        <w:rPr>
          <w:sz w:val="40"/>
          <w:szCs w:val="40"/>
          <w:lang w:val="zh-CN"/>
        </w:rPr>
      </w:pPr>
      <w:bookmarkStart w:id="0" w:name="_Toc432171539"/>
      <w:bookmarkStart w:id="1" w:name="_Toc351322324"/>
      <w:bookmarkStart w:id="2" w:name="_Toc350159239"/>
      <w:r>
        <w:rPr>
          <w:rFonts w:hint="eastAsia"/>
          <w:sz w:val="40"/>
          <w:szCs w:val="40"/>
          <w:lang w:val="zh-CN"/>
        </w:rPr>
        <w:t>报价表</w:t>
      </w:r>
      <w:bookmarkEnd w:id="0"/>
      <w:bookmarkEnd w:id="1"/>
      <w:bookmarkEnd w:id="2"/>
    </w:p>
    <w:p w14:paraId="2DA70782">
      <w:pPr>
        <w:spacing w:line="360" w:lineRule="auto"/>
        <w:rPr>
          <w:sz w:val="24"/>
        </w:rPr>
      </w:pPr>
      <w:r>
        <w:rPr>
          <w:rFonts w:hint="eastAsia"/>
          <w:sz w:val="24"/>
        </w:rPr>
        <w:t>投标人名称（盖公章或电子章）：</w:t>
      </w:r>
    </w:p>
    <w:p w14:paraId="67188F44">
      <w:pPr>
        <w:spacing w:line="360" w:lineRule="auto"/>
      </w:pPr>
      <w:r>
        <w:rPr>
          <w:rFonts w:hint="eastAsia"/>
          <w:sz w:val="24"/>
        </w:rPr>
        <w:t xml:space="preserve">                                                           单位：元</w:t>
      </w:r>
    </w:p>
    <w:tbl>
      <w:tblPr>
        <w:tblStyle w:val="7"/>
        <w:tblW w:w="89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5"/>
        <w:gridCol w:w="2430"/>
        <w:gridCol w:w="1223"/>
        <w:gridCol w:w="1157"/>
        <w:gridCol w:w="2585"/>
      </w:tblGrid>
      <w:tr w14:paraId="59499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26E713">
            <w:pPr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标的名称</w:t>
            </w: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83719E">
            <w:pPr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标包名称</w:t>
            </w:r>
          </w:p>
        </w:tc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89BB6A">
            <w:pPr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技术要求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3F121">
            <w:pPr>
              <w:spacing w:line="360" w:lineRule="auto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投标价</w:t>
            </w: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8F2D73">
            <w:pPr>
              <w:spacing w:line="360" w:lineRule="auto"/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 w14:paraId="475EA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1581C8">
            <w:pPr>
              <w:widowControl/>
              <w:shd w:val="clear" w:color="auto" w:fill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Cs w:val="24"/>
                <w:lang w:val="en-US" w:eastAsia="zh-CN"/>
              </w:rPr>
              <w:t>500千伏金州至天生桥单回线路增容改造工程压接握着力检测服务</w:t>
            </w: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6FD8A4">
            <w:pPr>
              <w:widowControl/>
              <w:shd w:val="clear" w:color="auto" w:fill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Cs w:val="24"/>
                <w:lang w:val="en-US" w:eastAsia="zh-CN"/>
              </w:rPr>
              <w:t>500千伏金州至天生桥单回线路增容改造工程压接握着力检测服务</w:t>
            </w:r>
          </w:p>
        </w:tc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E70A7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详见技术规范书</w:t>
            </w: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ECABD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77E259">
            <w:pPr>
              <w:jc w:val="center"/>
              <w:rPr>
                <w:rFonts w:hint="eastAsi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</w:rPr>
              <w:t>本项目签订检测服务合同，投标价为“分项价格表”的合计金额，作为本标包的暂定价。检测项目及检测数量为预估值，可能会因施工过程中发生设计变更等原因而发生变化，最终检测项目和检测数量以实际为准，检测费用按照实际发生量和综合单价据实结算。</w:t>
            </w:r>
          </w:p>
        </w:tc>
      </w:tr>
      <w:tr w14:paraId="3C355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F3281">
            <w:pPr>
              <w:widowControl/>
              <w:shd w:val="clear" w:color="auto" w:fill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8F9D30">
            <w:pPr>
              <w:widowControl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szCs w:val="24"/>
                <w:lang w:val="en-US" w:eastAsia="zh-CN"/>
              </w:rPr>
            </w:pPr>
          </w:p>
        </w:tc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85FB1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51F2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3AB27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 w14:paraId="7411B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55BE9A">
            <w:pPr>
              <w:widowControl/>
              <w:shd w:val="clear" w:color="auto" w:fill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FD82B">
            <w:pPr>
              <w:widowControl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szCs w:val="24"/>
                <w:lang w:val="en-US" w:eastAsia="zh-CN"/>
              </w:rPr>
            </w:pPr>
          </w:p>
        </w:tc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0E935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A18D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40C5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 w14:paraId="33F9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2498E">
            <w:pPr>
              <w:widowControl/>
              <w:shd w:val="clear" w:color="auto" w:fill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2F791C">
            <w:pPr>
              <w:widowControl/>
              <w:shd w:val="clear" w:color="auto" w:fill="auto"/>
              <w:jc w:val="center"/>
              <w:textAlignment w:val="center"/>
              <w:rPr>
                <w:rFonts w:hint="eastAsia" w:ascii="宋体" w:hAnsi="宋体" w:eastAsia="宋体" w:cs="宋体"/>
                <w:szCs w:val="24"/>
                <w:lang w:val="en-US" w:eastAsia="zh-CN"/>
              </w:rPr>
            </w:pPr>
          </w:p>
        </w:tc>
        <w:tc>
          <w:tcPr>
            <w:tcW w:w="12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98AC2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0D52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54ECD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</w:tbl>
    <w:p w14:paraId="41B273A3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注：</w:t>
      </w:r>
    </w:p>
    <w:p w14:paraId="65E7229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1、投标人为执行合同所发生的一切费用均已包含在单价中。</w:t>
      </w:r>
    </w:p>
    <w:p w14:paraId="05245B9C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2、投标价为“分项报价表”中之和，合同签订后按单价据实结算。</w:t>
      </w:r>
    </w:p>
    <w:p w14:paraId="6851F52C">
      <w:pPr>
        <w:spacing w:line="360" w:lineRule="auto"/>
        <w:rPr>
          <w:rFonts w:hint="eastAsia"/>
          <w:sz w:val="24"/>
          <w:highlight w:val="none"/>
          <w:lang w:val="en-US" w:eastAsia="zh-CN"/>
        </w:rPr>
      </w:pPr>
      <w:r>
        <w:rPr>
          <w:rFonts w:hint="eastAsia"/>
          <w:sz w:val="24"/>
        </w:rPr>
        <w:t>3、投标价与“分项报价表”之和不一致的，以分项报价之和为准。</w:t>
      </w:r>
    </w:p>
    <w:p w14:paraId="5DDDC5BD">
      <w:pPr>
        <w:spacing w:line="360" w:lineRule="auto"/>
        <w:rPr>
          <w:rFonts w:hint="default" w:eastAsia="宋体"/>
          <w:sz w:val="24"/>
          <w:highlight w:val="none"/>
          <w:lang w:val="en-US" w:eastAsia="zh-CN"/>
        </w:rPr>
      </w:pPr>
    </w:p>
    <w:p w14:paraId="3D1B68DA">
      <w:pPr>
        <w:spacing w:line="440" w:lineRule="exact"/>
        <w:rPr>
          <w:snapToGrid w:val="0"/>
          <w:kern w:val="24"/>
          <w:sz w:val="24"/>
        </w:rPr>
      </w:pPr>
    </w:p>
    <w:p w14:paraId="38375D45">
      <w:pPr>
        <w:spacing w:line="440" w:lineRule="exact"/>
        <w:rPr>
          <w:snapToGrid w:val="0"/>
          <w:kern w:val="24"/>
          <w:sz w:val="24"/>
        </w:rPr>
      </w:pPr>
    </w:p>
    <w:p w14:paraId="67840C05">
      <w:pPr>
        <w:spacing w:line="520" w:lineRule="exact"/>
      </w:pPr>
    </w:p>
    <w:p w14:paraId="7F1B4204">
      <w:pPr>
        <w:spacing w:line="520" w:lineRule="exact"/>
      </w:pPr>
    </w:p>
    <w:p w14:paraId="1CD56EB6">
      <w:pPr>
        <w:jc w:val="center"/>
        <w:rPr>
          <w:rFonts w:ascii="宋体" w:hAnsi="宋体"/>
          <w:b/>
          <w:bCs/>
          <w:snapToGrid w:val="0"/>
          <w:kern w:val="24"/>
          <w:sz w:val="36"/>
          <w:szCs w:val="22"/>
          <w:u w:color="000000"/>
        </w:rPr>
      </w:pPr>
      <w:bookmarkStart w:id="3" w:name="_Toc324430490"/>
      <w:r>
        <w:rPr>
          <w:rFonts w:ascii="宋体" w:hAnsi="宋体"/>
          <w:b/>
          <w:bCs/>
          <w:snapToGrid w:val="0"/>
          <w:kern w:val="24"/>
          <w:sz w:val="30"/>
          <w:u w:color="000000"/>
        </w:rPr>
        <w:br w:type="page"/>
      </w:r>
      <w:r>
        <w:rPr>
          <w:rFonts w:hint="eastAsia" w:ascii="宋体" w:hAnsi="宋体"/>
          <w:b/>
          <w:bCs/>
          <w:snapToGrid w:val="0"/>
          <w:kern w:val="24"/>
          <w:sz w:val="36"/>
          <w:szCs w:val="22"/>
          <w:u w:color="000000"/>
        </w:rPr>
        <w:t>分项价格表</w:t>
      </w:r>
      <w:bookmarkEnd w:id="3"/>
    </w:p>
    <w:p w14:paraId="292D85F5">
      <w:pPr>
        <w:jc w:val="right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 xml:space="preserve">                        单位：元</w:t>
      </w:r>
    </w:p>
    <w:p w14:paraId="0471DF8A">
      <w:pPr>
        <w:pStyle w:val="10"/>
        <w:rPr>
          <w:rFonts w:hint="eastAsia" w:ascii="宋体" w:hAnsi="宋体"/>
          <w:b/>
          <w:sz w:val="24"/>
        </w:rPr>
      </w:pPr>
    </w:p>
    <w:tbl>
      <w:tblPr>
        <w:tblStyle w:val="7"/>
        <w:tblW w:w="891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1733"/>
        <w:gridCol w:w="2309"/>
        <w:gridCol w:w="1775"/>
        <w:gridCol w:w="1275"/>
        <w:gridCol w:w="1058"/>
      </w:tblGrid>
      <w:tr w14:paraId="245DD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169FD3">
            <w:pPr>
              <w:jc w:val="center"/>
              <w:rPr>
                <w:rFonts w:asciiTheme="minorEastAsia" w:hAnsiTheme="minorEastAsia" w:eastAsiaTheme="minorEastAsia" w:cs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Cs w:val="21"/>
              </w:rPr>
              <w:t>序号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15C82">
            <w:pPr>
              <w:jc w:val="center"/>
              <w:rPr>
                <w:rFonts w:asciiTheme="minorEastAsia" w:hAnsiTheme="minorEastAsia" w:eastAsiaTheme="minorEastAsia" w:cs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Cs w:val="21"/>
              </w:rPr>
              <w:t>分项名称</w:t>
            </w:r>
          </w:p>
        </w:tc>
        <w:tc>
          <w:tcPr>
            <w:tcW w:w="2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128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检测项目</w:t>
            </w: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452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4AB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78A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单价</w:t>
            </w:r>
          </w:p>
        </w:tc>
      </w:tr>
      <w:tr w14:paraId="65847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D1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bCs/>
                <w:szCs w:val="21"/>
              </w:rPr>
            </w:pPr>
            <w:bookmarkStart w:id="4" w:name="_GoBack"/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DA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导线耐张线夹握着力检测</w:t>
            </w:r>
          </w:p>
        </w:tc>
        <w:tc>
          <w:tcPr>
            <w:tcW w:w="2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D94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导线耐张线夹握着力试验</w:t>
            </w: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03C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处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2E6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  <w:t>以实际工程为准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EF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 w14:paraId="7B2C2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82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B3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地线耐张线夹握着力检测</w:t>
            </w:r>
          </w:p>
        </w:tc>
        <w:tc>
          <w:tcPr>
            <w:tcW w:w="2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E9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地线耐张线夹握着力检测</w:t>
            </w: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97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处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3A8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  <w:t>以实际工程为准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62F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 w14:paraId="4BB66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58C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848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导线接续管握着力检测</w:t>
            </w:r>
          </w:p>
        </w:tc>
        <w:tc>
          <w:tcPr>
            <w:tcW w:w="2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4E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导线接续管握着力试验</w:t>
            </w: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8F5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处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A43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  <w:t>以实际工程为准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55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 w14:paraId="7F228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D3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C28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地线接续管握着力检测</w:t>
            </w:r>
          </w:p>
        </w:tc>
        <w:tc>
          <w:tcPr>
            <w:tcW w:w="2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331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地线接续管握着力检测</w:t>
            </w: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F1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处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B34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  <w:t>以实际工程为准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1C9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 w14:paraId="2EBFC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F22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186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柔性导轨压接管握着力检测</w:t>
            </w:r>
          </w:p>
        </w:tc>
        <w:tc>
          <w:tcPr>
            <w:tcW w:w="2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2DC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柔性导轨压接管握着力试验</w:t>
            </w: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000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/>
              </w:rPr>
              <w:t>处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6A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  <w:t>以实际工程为准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A73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 w14:paraId="347BA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65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8D026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Cs w:val="21"/>
                <w:lang w:val="en-US" w:eastAsia="zh-CN"/>
              </w:rPr>
              <w:t>小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Cs w:val="21"/>
              </w:rPr>
              <w:t>计：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93114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szCs w:val="21"/>
                <w:lang w:val="en-US" w:eastAsia="zh-CN"/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736D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szCs w:val="21"/>
                <w:lang w:val="en-US" w:eastAsia="zh-CN"/>
              </w:rPr>
            </w:pPr>
          </w:p>
        </w:tc>
      </w:tr>
    </w:tbl>
    <w:p w14:paraId="60B28D18">
      <w:pPr>
        <w:pStyle w:val="10"/>
        <w:rPr>
          <w:rFonts w:hint="eastAsia" w:ascii="宋体" w:hAnsi="宋体"/>
          <w:b/>
          <w:sz w:val="24"/>
        </w:rPr>
      </w:pPr>
    </w:p>
    <w:p w14:paraId="00FDB0E9"/>
    <w:p w14:paraId="7BCAE9A0">
      <w:pPr>
        <w:spacing w:line="360" w:lineRule="auto"/>
      </w:pPr>
    </w:p>
    <w:bookmarkEnd w:id="4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CFF"/>
    <w:rsid w:val="00021293"/>
    <w:rsid w:val="00050123"/>
    <w:rsid w:val="0005116E"/>
    <w:rsid w:val="0005544C"/>
    <w:rsid w:val="00061588"/>
    <w:rsid w:val="0006458F"/>
    <w:rsid w:val="00080D01"/>
    <w:rsid w:val="000952F7"/>
    <w:rsid w:val="000B02D0"/>
    <w:rsid w:val="000C18BA"/>
    <w:rsid w:val="000C25D1"/>
    <w:rsid w:val="000C41CF"/>
    <w:rsid w:val="000D111F"/>
    <w:rsid w:val="000D30DB"/>
    <w:rsid w:val="000D4E00"/>
    <w:rsid w:val="000D53D5"/>
    <w:rsid w:val="000E0AD2"/>
    <w:rsid w:val="000E789E"/>
    <w:rsid w:val="00101CDC"/>
    <w:rsid w:val="001246FF"/>
    <w:rsid w:val="001327EB"/>
    <w:rsid w:val="001564D5"/>
    <w:rsid w:val="00177F6F"/>
    <w:rsid w:val="00195A18"/>
    <w:rsid w:val="001979EE"/>
    <w:rsid w:val="001B1BC6"/>
    <w:rsid w:val="001B3311"/>
    <w:rsid w:val="001B6504"/>
    <w:rsid w:val="001C0869"/>
    <w:rsid w:val="001C451D"/>
    <w:rsid w:val="001D7878"/>
    <w:rsid w:val="001E17FB"/>
    <w:rsid w:val="00223DCF"/>
    <w:rsid w:val="00226C91"/>
    <w:rsid w:val="002446A5"/>
    <w:rsid w:val="002703FA"/>
    <w:rsid w:val="00280323"/>
    <w:rsid w:val="00286E87"/>
    <w:rsid w:val="00294218"/>
    <w:rsid w:val="002A2F65"/>
    <w:rsid w:val="002A7945"/>
    <w:rsid w:val="002D27F3"/>
    <w:rsid w:val="002E5E04"/>
    <w:rsid w:val="002F1971"/>
    <w:rsid w:val="002F7E48"/>
    <w:rsid w:val="0030290F"/>
    <w:rsid w:val="0031019B"/>
    <w:rsid w:val="00315154"/>
    <w:rsid w:val="003331A8"/>
    <w:rsid w:val="0036605E"/>
    <w:rsid w:val="00366352"/>
    <w:rsid w:val="00374E21"/>
    <w:rsid w:val="00381028"/>
    <w:rsid w:val="0038437E"/>
    <w:rsid w:val="00384649"/>
    <w:rsid w:val="003B212E"/>
    <w:rsid w:val="003B6E6E"/>
    <w:rsid w:val="003E31AD"/>
    <w:rsid w:val="003E55BC"/>
    <w:rsid w:val="003E5BC2"/>
    <w:rsid w:val="003F49A6"/>
    <w:rsid w:val="003F7955"/>
    <w:rsid w:val="00446715"/>
    <w:rsid w:val="00465555"/>
    <w:rsid w:val="00477D8D"/>
    <w:rsid w:val="004903B7"/>
    <w:rsid w:val="00495425"/>
    <w:rsid w:val="00497E6F"/>
    <w:rsid w:val="004C1BC4"/>
    <w:rsid w:val="004D5AED"/>
    <w:rsid w:val="0051116F"/>
    <w:rsid w:val="005126BA"/>
    <w:rsid w:val="00516E19"/>
    <w:rsid w:val="00531E98"/>
    <w:rsid w:val="005322FD"/>
    <w:rsid w:val="005517C6"/>
    <w:rsid w:val="00561E79"/>
    <w:rsid w:val="00573177"/>
    <w:rsid w:val="0059241E"/>
    <w:rsid w:val="005A198E"/>
    <w:rsid w:val="005A44BC"/>
    <w:rsid w:val="005C3565"/>
    <w:rsid w:val="005C72B5"/>
    <w:rsid w:val="005D2886"/>
    <w:rsid w:val="005E667A"/>
    <w:rsid w:val="005F1041"/>
    <w:rsid w:val="005F1E0A"/>
    <w:rsid w:val="00603961"/>
    <w:rsid w:val="006342DB"/>
    <w:rsid w:val="006374B7"/>
    <w:rsid w:val="00641C2E"/>
    <w:rsid w:val="0065546F"/>
    <w:rsid w:val="00663885"/>
    <w:rsid w:val="00690FDA"/>
    <w:rsid w:val="006C2514"/>
    <w:rsid w:val="006C57D4"/>
    <w:rsid w:val="006D15BF"/>
    <w:rsid w:val="006F2A49"/>
    <w:rsid w:val="00723F9D"/>
    <w:rsid w:val="00733CB7"/>
    <w:rsid w:val="007376BA"/>
    <w:rsid w:val="00740401"/>
    <w:rsid w:val="00762E3C"/>
    <w:rsid w:val="007644E2"/>
    <w:rsid w:val="0076734D"/>
    <w:rsid w:val="00772FE4"/>
    <w:rsid w:val="0077449A"/>
    <w:rsid w:val="0078116F"/>
    <w:rsid w:val="007A1335"/>
    <w:rsid w:val="007B1DF4"/>
    <w:rsid w:val="007B452B"/>
    <w:rsid w:val="007B61F6"/>
    <w:rsid w:val="007E4E32"/>
    <w:rsid w:val="0080235D"/>
    <w:rsid w:val="00816D67"/>
    <w:rsid w:val="00832A75"/>
    <w:rsid w:val="008431CC"/>
    <w:rsid w:val="00843454"/>
    <w:rsid w:val="00844CE8"/>
    <w:rsid w:val="00845FE2"/>
    <w:rsid w:val="00861647"/>
    <w:rsid w:val="00887978"/>
    <w:rsid w:val="0089282B"/>
    <w:rsid w:val="008A4E5A"/>
    <w:rsid w:val="008D705B"/>
    <w:rsid w:val="008E1BCA"/>
    <w:rsid w:val="008E664C"/>
    <w:rsid w:val="008E6FFA"/>
    <w:rsid w:val="008F143F"/>
    <w:rsid w:val="00912606"/>
    <w:rsid w:val="00923EB8"/>
    <w:rsid w:val="0093071F"/>
    <w:rsid w:val="00942A54"/>
    <w:rsid w:val="009554B0"/>
    <w:rsid w:val="0096175F"/>
    <w:rsid w:val="0096497C"/>
    <w:rsid w:val="0096542B"/>
    <w:rsid w:val="00972B09"/>
    <w:rsid w:val="00975831"/>
    <w:rsid w:val="00984A56"/>
    <w:rsid w:val="00992BBF"/>
    <w:rsid w:val="00995686"/>
    <w:rsid w:val="009E4483"/>
    <w:rsid w:val="009E54B2"/>
    <w:rsid w:val="00A0474A"/>
    <w:rsid w:val="00A1215D"/>
    <w:rsid w:val="00A21D14"/>
    <w:rsid w:val="00A249B1"/>
    <w:rsid w:val="00A469C3"/>
    <w:rsid w:val="00A76228"/>
    <w:rsid w:val="00A77F51"/>
    <w:rsid w:val="00A8037D"/>
    <w:rsid w:val="00A874E9"/>
    <w:rsid w:val="00AC4115"/>
    <w:rsid w:val="00AC7359"/>
    <w:rsid w:val="00AD10F9"/>
    <w:rsid w:val="00AD4A50"/>
    <w:rsid w:val="00AD4B6A"/>
    <w:rsid w:val="00AD79EF"/>
    <w:rsid w:val="00AE48EA"/>
    <w:rsid w:val="00AF0C6F"/>
    <w:rsid w:val="00B21DAA"/>
    <w:rsid w:val="00B353B0"/>
    <w:rsid w:val="00B35571"/>
    <w:rsid w:val="00B3796F"/>
    <w:rsid w:val="00B5271B"/>
    <w:rsid w:val="00B601BB"/>
    <w:rsid w:val="00B82D59"/>
    <w:rsid w:val="00B82FAD"/>
    <w:rsid w:val="00B92CFF"/>
    <w:rsid w:val="00B97F41"/>
    <w:rsid w:val="00BC0B59"/>
    <w:rsid w:val="00BD1871"/>
    <w:rsid w:val="00BD18CC"/>
    <w:rsid w:val="00BE7EB1"/>
    <w:rsid w:val="00C053E6"/>
    <w:rsid w:val="00C11C79"/>
    <w:rsid w:val="00C20F10"/>
    <w:rsid w:val="00C54C9D"/>
    <w:rsid w:val="00C76641"/>
    <w:rsid w:val="00CC2D8C"/>
    <w:rsid w:val="00CC6586"/>
    <w:rsid w:val="00CD7778"/>
    <w:rsid w:val="00CE0424"/>
    <w:rsid w:val="00CE0693"/>
    <w:rsid w:val="00CE729D"/>
    <w:rsid w:val="00CF4BDA"/>
    <w:rsid w:val="00D011D1"/>
    <w:rsid w:val="00D01B01"/>
    <w:rsid w:val="00D02B43"/>
    <w:rsid w:val="00D45A22"/>
    <w:rsid w:val="00D62C23"/>
    <w:rsid w:val="00D85C82"/>
    <w:rsid w:val="00DB6252"/>
    <w:rsid w:val="00DC55D9"/>
    <w:rsid w:val="00DE336A"/>
    <w:rsid w:val="00DE3560"/>
    <w:rsid w:val="00E25316"/>
    <w:rsid w:val="00E27159"/>
    <w:rsid w:val="00E35EB5"/>
    <w:rsid w:val="00E455C5"/>
    <w:rsid w:val="00E72206"/>
    <w:rsid w:val="00E72DA4"/>
    <w:rsid w:val="00E7468A"/>
    <w:rsid w:val="00E978BD"/>
    <w:rsid w:val="00EA5F33"/>
    <w:rsid w:val="00EA6F01"/>
    <w:rsid w:val="00EA7429"/>
    <w:rsid w:val="00EC030C"/>
    <w:rsid w:val="00EC2F25"/>
    <w:rsid w:val="00EC54AE"/>
    <w:rsid w:val="00ED39AE"/>
    <w:rsid w:val="00ED7CB2"/>
    <w:rsid w:val="00EE586A"/>
    <w:rsid w:val="00F05DCF"/>
    <w:rsid w:val="00F132C7"/>
    <w:rsid w:val="00F170EB"/>
    <w:rsid w:val="00F2495C"/>
    <w:rsid w:val="00F30EEE"/>
    <w:rsid w:val="00F313FE"/>
    <w:rsid w:val="00F3168D"/>
    <w:rsid w:val="00F45E76"/>
    <w:rsid w:val="00F50C32"/>
    <w:rsid w:val="00F62694"/>
    <w:rsid w:val="00F66FF7"/>
    <w:rsid w:val="00F83129"/>
    <w:rsid w:val="00F9271A"/>
    <w:rsid w:val="00F9570A"/>
    <w:rsid w:val="00F968A5"/>
    <w:rsid w:val="00F96900"/>
    <w:rsid w:val="00FA1AFF"/>
    <w:rsid w:val="00FA2FED"/>
    <w:rsid w:val="00FB72E3"/>
    <w:rsid w:val="00FD0469"/>
    <w:rsid w:val="00FD53DF"/>
    <w:rsid w:val="01CB2835"/>
    <w:rsid w:val="02C8065B"/>
    <w:rsid w:val="02D778C9"/>
    <w:rsid w:val="03683C27"/>
    <w:rsid w:val="03B877EB"/>
    <w:rsid w:val="055E18C1"/>
    <w:rsid w:val="082769DF"/>
    <w:rsid w:val="08F455F2"/>
    <w:rsid w:val="0C285406"/>
    <w:rsid w:val="0DD969C5"/>
    <w:rsid w:val="0E5F3B9E"/>
    <w:rsid w:val="0F3440BC"/>
    <w:rsid w:val="11B03A6A"/>
    <w:rsid w:val="121B53C5"/>
    <w:rsid w:val="12934C3A"/>
    <w:rsid w:val="14D31965"/>
    <w:rsid w:val="17131689"/>
    <w:rsid w:val="17DF6592"/>
    <w:rsid w:val="190D5AA0"/>
    <w:rsid w:val="19EA48C6"/>
    <w:rsid w:val="1BCD2313"/>
    <w:rsid w:val="1D4A74C3"/>
    <w:rsid w:val="1E172003"/>
    <w:rsid w:val="1E47481C"/>
    <w:rsid w:val="1EB85842"/>
    <w:rsid w:val="22AC333C"/>
    <w:rsid w:val="23BD0A62"/>
    <w:rsid w:val="253C2BD0"/>
    <w:rsid w:val="27743FC1"/>
    <w:rsid w:val="2AA50B32"/>
    <w:rsid w:val="2AC42223"/>
    <w:rsid w:val="2B4C7D83"/>
    <w:rsid w:val="2BD16149"/>
    <w:rsid w:val="31427DF8"/>
    <w:rsid w:val="35AB5586"/>
    <w:rsid w:val="372A3204"/>
    <w:rsid w:val="37950F71"/>
    <w:rsid w:val="37E42A3B"/>
    <w:rsid w:val="381E1EE3"/>
    <w:rsid w:val="386A5298"/>
    <w:rsid w:val="3B3D0F92"/>
    <w:rsid w:val="3B7F0AB9"/>
    <w:rsid w:val="3B8A7E2A"/>
    <w:rsid w:val="3BA62289"/>
    <w:rsid w:val="3CFF6620"/>
    <w:rsid w:val="3DC97EDB"/>
    <w:rsid w:val="3DE54943"/>
    <w:rsid w:val="3F886630"/>
    <w:rsid w:val="3FF965F9"/>
    <w:rsid w:val="41476FF6"/>
    <w:rsid w:val="41AB5B1D"/>
    <w:rsid w:val="43171E3C"/>
    <w:rsid w:val="431A56F8"/>
    <w:rsid w:val="48EA7206"/>
    <w:rsid w:val="4A0C0EF7"/>
    <w:rsid w:val="4C03016A"/>
    <w:rsid w:val="4D773EFC"/>
    <w:rsid w:val="4E1D1744"/>
    <w:rsid w:val="4E607225"/>
    <w:rsid w:val="4E93205C"/>
    <w:rsid w:val="4F1E2CBD"/>
    <w:rsid w:val="4F2B7BF3"/>
    <w:rsid w:val="4F4520A7"/>
    <w:rsid w:val="50C22D94"/>
    <w:rsid w:val="52022D55"/>
    <w:rsid w:val="5205204F"/>
    <w:rsid w:val="52565258"/>
    <w:rsid w:val="542D668A"/>
    <w:rsid w:val="55F904C0"/>
    <w:rsid w:val="560B0010"/>
    <w:rsid w:val="58DE79F2"/>
    <w:rsid w:val="5A562001"/>
    <w:rsid w:val="5C1F23CF"/>
    <w:rsid w:val="5C94090F"/>
    <w:rsid w:val="5C9771D0"/>
    <w:rsid w:val="5DED7EF9"/>
    <w:rsid w:val="5F2F5192"/>
    <w:rsid w:val="5F685A85"/>
    <w:rsid w:val="60FC224E"/>
    <w:rsid w:val="635A59DB"/>
    <w:rsid w:val="67A34B94"/>
    <w:rsid w:val="68C3750C"/>
    <w:rsid w:val="6A19705A"/>
    <w:rsid w:val="6BF5131D"/>
    <w:rsid w:val="6BF7493D"/>
    <w:rsid w:val="6E6A3192"/>
    <w:rsid w:val="6F29643F"/>
    <w:rsid w:val="70567A8B"/>
    <w:rsid w:val="710B4E1E"/>
    <w:rsid w:val="71922AD4"/>
    <w:rsid w:val="72EF5CC8"/>
    <w:rsid w:val="73435A19"/>
    <w:rsid w:val="742F0EC7"/>
    <w:rsid w:val="765F2972"/>
    <w:rsid w:val="76645AE7"/>
    <w:rsid w:val="78D90683"/>
    <w:rsid w:val="7B2D5C2D"/>
    <w:rsid w:val="7EA65C0D"/>
    <w:rsid w:val="7EE1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5">
    <w:name w:val="heading 1"/>
    <w:basedOn w:val="1"/>
    <w:next w:val="1"/>
    <w:link w:val="1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4"/>
    <w:qFormat/>
    <w:uiPriority w:val="0"/>
    <w:pPr>
      <w:spacing w:after="120" w:afterLines="0" w:afterAutospacing="0"/>
    </w:pPr>
  </w:style>
  <w:style w:type="paragraph" w:customStyle="1" w:styleId="3">
    <w:name w:val="正文_0"/>
    <w:next w:val="2"/>
    <w:qFormat/>
    <w:uiPriority w:val="0"/>
    <w:pPr>
      <w:spacing w:line="560" w:lineRule="exact"/>
      <w:jc w:val="both"/>
    </w:pPr>
    <w:rPr>
      <w:rFonts w:ascii="Times New Roman" w:hAnsi="Times New Roman" w:eastAsia="仿宋_GB2312" w:cs="仿宋_GB2312"/>
      <w:kern w:val="2"/>
      <w:sz w:val="32"/>
      <w:szCs w:val="32"/>
      <w:lang w:val="en-US" w:eastAsia="zh-CN" w:bidi="ar-SA"/>
    </w:rPr>
  </w:style>
  <w:style w:type="paragraph" w:styleId="4">
    <w:name w:val="Title"/>
    <w:basedOn w:val="1"/>
    <w:next w:val="3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6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Times New Roman"/>
      <w:color w:val="000000"/>
      <w:sz w:val="24"/>
      <w:lang w:val="en-US" w:eastAsia="zh-CN" w:bidi="ar-SA"/>
    </w:rPr>
  </w:style>
  <w:style w:type="character" w:customStyle="1" w:styleId="11">
    <w:name w:val="标题 1 字符"/>
    <w:basedOn w:val="9"/>
    <w:link w:val="5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2">
    <w:name w:val="font21"/>
    <w:basedOn w:val="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3">
    <w:name w:val="font31"/>
    <w:basedOn w:val="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938</Words>
  <Characters>951</Characters>
  <Lines>2</Lines>
  <Paragraphs>1</Paragraphs>
  <TotalTime>0</TotalTime>
  <ScaleCrop>false</ScaleCrop>
  <LinksUpToDate>false</LinksUpToDate>
  <CharactersWithSpaces>1034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2017-08-17T03:09:00Z</dcterms:created>
  <dc:creator>林玉凤</dc:creator>
  <cp:lastModifiedBy>健达奇趣蛋</cp:lastModifiedBy>
  <cp:lastPrinted>2022-03-25T01:22:00Z</cp:lastPrinted>
  <dcterms:modified xsi:type="dcterms:W3CDTF">2026-03-19T09:43:13Z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28AA841579204BB88A05A6EDCB58EE7A</vt:lpwstr>
  </property>
  <property fmtid="{D5CDD505-2E9C-101B-9397-08002B2CF9AE}" pid="4" name="KSOTemplateDocerSaveRecord">
    <vt:lpwstr>eyJoZGlkIjoiZmEzNzJmZmQ5ZGU2YTE0OWQ4MTViNGQyN2EwYWM2ZjIiLCJ1c2VySWQiOiIxMjg3NTg2NzU0In0=</vt:lpwstr>
  </property>
</Properties>
</file>