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贵州电网有限责任公司安顺平坝供电局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  <w:t>年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  <w:t>（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在职职工子女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暑假托管班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  <w:t>）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根据《中华全国总工会关于加强新时代工会女职工工作的意见》《中共南方电网公司党组关于加强和改进工会工作的意见》等文件要求，倡导和鼓励有条件的单位开展托管服务，为解决职工后顾之忧，丰富职工子女的暑期生活，平坝供电局工会组织开展职工子女暑期托管活动，现将活动组织服务委托第三方进行。相关要求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1.服务基本情况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1.1地点：平坝供电局半径一公里以内具备暑期托管的场所。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1.2对象：在册在岗职工子女（幼儿园3-6岁；小学1-6年级7-12岁）。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1.3时间：2026年7月20日—8月21日（共5周）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2.服务内容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2.1课程安排：</w:t>
      </w:r>
    </w:p>
    <w:p>
      <w:pPr>
        <w:pStyle w:val="4"/>
      </w:pPr>
      <w:r>
        <w:t>幼儿园暑托班一周课程表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56"/>
        <w:gridCol w:w="1338"/>
        <w:gridCol w:w="1338"/>
        <w:gridCol w:w="1338"/>
        <w:gridCol w:w="1338"/>
        <w:gridCol w:w="13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时间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周一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周二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周三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周四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highlight w:val="none"/>
              </w:rPr>
            </w:pPr>
            <w:r>
              <w:rPr>
                <w:highlight w:val="none"/>
              </w:rPr>
              <w:t>周五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8:30-9:00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</w:rPr>
              <w:t>入园晨检自由活动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</w:rPr>
              <w:t>入园晨检自由活动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</w:rPr>
              <w:t>入园晨检自由活动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</w:rPr>
              <w:t>入园晨检自由活动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</w:rPr>
              <w:t>入园晨检自由活动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9:00-9:30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b/>
                <w:bCs/>
              </w:rPr>
              <w:t>晨间热身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b/>
                <w:bCs/>
              </w:rPr>
              <w:t>晨间热身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b/>
                <w:bCs/>
              </w:rPr>
              <w:t>晨间热身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b/>
                <w:bCs/>
              </w:rPr>
              <w:t>晨间热身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b/>
                <w:bCs/>
              </w:rPr>
              <w:t>晨间热身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9:30-10:00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eastAsia="zh-CN"/>
              </w:rPr>
              <w:t>早休（</w:t>
            </w:r>
            <w:r>
              <w:t>水果点心时间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lang w:eastAsia="zh-CN"/>
              </w:rPr>
              <w:t>早休（</w:t>
            </w:r>
            <w:r>
              <w:t>水果点心时间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lang w:eastAsia="zh-CN"/>
              </w:rPr>
              <w:t>早休（</w:t>
            </w:r>
            <w:r>
              <w:t>水果点心时间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lang w:eastAsia="zh-CN"/>
              </w:rPr>
              <w:t>早休（</w:t>
            </w:r>
            <w:r>
              <w:t>水果点心时间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rFonts w:hint="eastAsia"/>
                <w:lang w:eastAsia="zh-CN"/>
              </w:rPr>
              <w:t>早休（</w:t>
            </w:r>
            <w:r>
              <w:t>水果点心时间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10:00-10:40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主题启蒙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认知学习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动手操作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英语启蒙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电影欣赏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10:40-11:20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益智游戏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手指操与儿歌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团队游戏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生活技能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音乐鉴赏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11:20-14:00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午餐、午睡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午餐、午睡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午餐、午睡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午餐、午睡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午餐、午睡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14:00-14:30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起床、喝水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起床、喝水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起床、喝水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起床、喝水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起床、喝水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14:30-15:10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户外探索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创意手工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数学启蒙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科学游戏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分享故事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15:10-15:30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午点时间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午点时间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午点时间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午点时间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t>午点时间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15:30-16:00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劳动小课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自由活动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绘画艺术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创新科学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eastAsia" w:eastAsia="等线"/>
                <w:lang w:eastAsia="zh-CN"/>
              </w:rPr>
            </w:pPr>
            <w:r>
              <w:rPr>
                <w:b/>
                <w:bCs/>
              </w:rPr>
              <w:t>自由活动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shd w:val="clear" w:color="auto" w:fill="4472C4" w:themeFill="accent5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  <w:rPr>
                <w:rFonts w:hint="default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16:00-17:00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离园准备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离园准备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离园准备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离园准备</w:t>
            </w:r>
          </w:p>
        </w:tc>
        <w:tc>
          <w:tcPr>
            <w:tcW w:w="276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1"/>
            </w:pPr>
            <w:r>
              <w:rPr>
                <w:b/>
                <w:bCs/>
              </w:rPr>
              <w:t>离园准备</w:t>
            </w:r>
          </w:p>
        </w:tc>
      </w:tr>
    </w:tbl>
    <w:p>
      <w:pPr>
        <w:pStyle w:val="4"/>
      </w:pPr>
      <w:r>
        <w:rPr>
          <w:rFonts w:hint="eastAsia"/>
          <w:lang w:eastAsia="zh-CN"/>
        </w:rPr>
        <w:t>一至六年级</w:t>
      </w:r>
      <w:r>
        <w:t>暑托班一周课程表</w:t>
      </w:r>
    </w:p>
    <w:p>
      <w:pPr>
        <w:pStyle w:val="3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52720" cy="3228975"/>
            <wp:effectExtent l="0" t="0" r="5080" b="9525"/>
            <wp:docPr id="4" name="图片 2" descr="C:\Users\administrato\Desktop\企业微信截图_17833258691981.png企业微信截图_17833258691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C:\Users\administrato\Desktop\企业微信截图_17833258691981.png企业微信截图_17833258691981"/>
                    <pic:cNvPicPr>
                      <a:picLocks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72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pStyle w:val="4"/>
      </w:pPr>
      <w:r>
        <w:rPr>
          <w:rFonts w:hint="eastAsia"/>
          <w:lang w:eastAsia="zh-CN"/>
        </w:rPr>
        <w:t>小升初</w:t>
      </w:r>
      <w:r>
        <w:t>暑托班一周课程表</w:t>
      </w:r>
    </w:p>
    <w:p>
      <w:pPr>
        <w:pStyle w:val="2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180330" cy="3145790"/>
            <wp:effectExtent l="0" t="0" r="1270" b="16510"/>
            <wp:docPr id="5" name="图片 3" descr="C:\Users\administrato\Desktop\企业微信截图_17833259045385.png企业微信截图_17833259045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C:\Users\administrato\Desktop\企业微信截图_17833259045385.png企业微信截图_17833259045385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0330" cy="3145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2.2提供职工子女暑期托管课程必备的师资、课堂管理、课程所需耗材（每人独立一份）。</w:t>
      </w:r>
    </w:p>
    <w:p>
      <w:pPr>
        <w:pStyle w:val="3"/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2.3需要根据幼儿园、一至六年级、小升初的托管对象设置相应的托管班。</w:t>
      </w:r>
    </w:p>
    <w:p>
      <w:pPr>
        <w:pStyle w:val="2"/>
        <w:numPr>
          <w:ilvl w:val="0"/>
          <w:numId w:val="0"/>
        </w:numPr>
        <w:ind w:leftChars="0"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2.4需要为托管对象提供午餐以及午休场所（小升初托管对象需家长接送午休）。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2.5服务商需全程确保托管参与对象的安全，按照工会提供的参加人员信息，必须为参与者每日在托管时间内的安全保险，保障内容需包含意外伤害险、骨折津贴、意外住院津贴、紧急医疗运送、意外医疗险等险种服务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3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 w:bidi="ar-SA"/>
        </w:rPr>
        <w:t>3.供应商基础要求</w:t>
      </w:r>
    </w:p>
    <w:p>
      <w:pPr>
        <w:pStyle w:val="3"/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3.1供应商必须提供营业执照复印件。</w:t>
      </w:r>
    </w:p>
    <w:p>
      <w:pPr>
        <w:ind w:firstLine="640" w:firstLineChars="200"/>
        <w:rPr>
          <w:rFonts w:hint="default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32"/>
          <w:szCs w:val="32"/>
          <w:lang w:val="en-US" w:eastAsia="zh-CN" w:bidi="ar-SA"/>
        </w:rPr>
        <w:t>3.2供应商的托管老师需具备教育资格证书。</w:t>
      </w:r>
      <w:bookmarkStart w:id="0" w:name="_GoBack"/>
      <w:bookmarkEnd w:id="0"/>
    </w:p>
    <w:p>
      <w:pPr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-SA"/>
        </w:rPr>
        <w:t>4.服务费用与支付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4.1职工子女暑期活动服务期限5周，服务商仅周一至周五提供服务，参加人数每日会略有波动。单日最高参加人数不超过15人。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4.2活动按一次性报价。</w:t>
      </w:r>
    </w:p>
    <w:p>
      <w:pPr>
        <w:pStyle w:val="2"/>
        <w:jc w:val="both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 xml:space="preserve">    4.3结算价格，根据到班天数，据实结算。结算天数，最终以服务商及平坝供电局工会双方盖章确认到班天数进行结算。（托管对象请假小于或等于半天的按1天到班结算，大于半天的按1天未到班结算。）</w:t>
      </w:r>
    </w:p>
    <w:p>
      <w:pPr>
        <w:ind w:firstLine="643" w:firstLineChars="200"/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val="en-US" w:eastAsia="zh-CN" w:bidi="ar-SA"/>
        </w:rPr>
        <w:t>5. 权利义务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5.1因服务活动造成他人财产或人身损害的，产生的法律责任由服务方承担。</w:t>
      </w:r>
    </w:p>
    <w:p>
      <w:pPr>
        <w:ind w:firstLine="640" w:firstLineChars="200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 w:bidi="ar-SA"/>
        </w:rPr>
        <w:t>5.2不得将本次服务工作转包或违法分包给第三方。</w:t>
      </w:r>
    </w:p>
    <w:p>
      <w:pPr>
        <w:ind w:firstLine="8000" w:firstLineChars="25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ind w:firstLine="5250" w:firstLineChars="25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3404235</wp:posOffset>
            </wp:positionH>
            <wp:positionV relativeFrom="paragraph">
              <wp:posOffset>61595</wp:posOffset>
            </wp:positionV>
            <wp:extent cx="1419225" cy="1417320"/>
            <wp:effectExtent l="70485" t="70485" r="72390" b="74295"/>
            <wp:wrapNone/>
            <wp:docPr id="6" name="图片 6" descr="233536924225632737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35369242256327372(1)"/>
                    <pic:cNvPicPr>
                      <a:picLocks noChangeAspect="1"/>
                    </pic:cNvPicPr>
                  </pic:nvPicPr>
                  <pic:blipFill>
                    <a:blip r:embed="rId8">
                      <a:lum bright="36000" contrast="36000"/>
                    </a:blip>
                    <a:srcRect l="23907" t="39172" r="15027" b="15099"/>
                    <a:stretch>
                      <a:fillRect/>
                    </a:stretch>
                  </pic:blipFill>
                  <pic:spPr>
                    <a:xfrm rot="21240000">
                      <a:off x="0" y="0"/>
                      <a:ext cx="1419225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1920" w:firstLineChars="600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贵州电网有限责任公司安顺平坝供电局工会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                         2026年6月30日</w:t>
      </w: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14D34E8"/>
    <w:rsid w:val="0315429A"/>
    <w:rsid w:val="05B538EA"/>
    <w:rsid w:val="05BB4F82"/>
    <w:rsid w:val="089C542F"/>
    <w:rsid w:val="0A3F28CB"/>
    <w:rsid w:val="0B004B5E"/>
    <w:rsid w:val="0B176B66"/>
    <w:rsid w:val="0CE52086"/>
    <w:rsid w:val="0D0C06B6"/>
    <w:rsid w:val="0D6A0C74"/>
    <w:rsid w:val="146E63D0"/>
    <w:rsid w:val="15496C07"/>
    <w:rsid w:val="16F94282"/>
    <w:rsid w:val="174B32AD"/>
    <w:rsid w:val="1834452F"/>
    <w:rsid w:val="187B1E53"/>
    <w:rsid w:val="18A25BA7"/>
    <w:rsid w:val="194155AD"/>
    <w:rsid w:val="1AC76089"/>
    <w:rsid w:val="1B23471C"/>
    <w:rsid w:val="1B6F57D5"/>
    <w:rsid w:val="1BDE776D"/>
    <w:rsid w:val="1C422AEE"/>
    <w:rsid w:val="1DBC53E5"/>
    <w:rsid w:val="1DDD0901"/>
    <w:rsid w:val="1EA43EF7"/>
    <w:rsid w:val="1EE61F6E"/>
    <w:rsid w:val="1FE4784A"/>
    <w:rsid w:val="1FEE3FA3"/>
    <w:rsid w:val="21546876"/>
    <w:rsid w:val="23361110"/>
    <w:rsid w:val="23DB393C"/>
    <w:rsid w:val="24AF4B14"/>
    <w:rsid w:val="253051D6"/>
    <w:rsid w:val="25842B3C"/>
    <w:rsid w:val="25A073CB"/>
    <w:rsid w:val="261C766C"/>
    <w:rsid w:val="27FD1603"/>
    <w:rsid w:val="28370B73"/>
    <w:rsid w:val="2B3B0508"/>
    <w:rsid w:val="2B48702A"/>
    <w:rsid w:val="2C631425"/>
    <w:rsid w:val="2D545280"/>
    <w:rsid w:val="2E51752C"/>
    <w:rsid w:val="2FBF55B6"/>
    <w:rsid w:val="301146F1"/>
    <w:rsid w:val="30EF1E8C"/>
    <w:rsid w:val="3188488B"/>
    <w:rsid w:val="31BA3584"/>
    <w:rsid w:val="31E7605F"/>
    <w:rsid w:val="336F6D43"/>
    <w:rsid w:val="33BA42D6"/>
    <w:rsid w:val="33DB3D3D"/>
    <w:rsid w:val="33E96339"/>
    <w:rsid w:val="34D36CAD"/>
    <w:rsid w:val="351362C8"/>
    <w:rsid w:val="37300AB5"/>
    <w:rsid w:val="382656EA"/>
    <w:rsid w:val="3AB814CD"/>
    <w:rsid w:val="3B696B9D"/>
    <w:rsid w:val="3CAD5E20"/>
    <w:rsid w:val="3ED008FB"/>
    <w:rsid w:val="3F157E0B"/>
    <w:rsid w:val="3FB00F40"/>
    <w:rsid w:val="40020CDF"/>
    <w:rsid w:val="403E2FD1"/>
    <w:rsid w:val="4077045D"/>
    <w:rsid w:val="414A0EC3"/>
    <w:rsid w:val="418E526C"/>
    <w:rsid w:val="423E762D"/>
    <w:rsid w:val="426113AB"/>
    <w:rsid w:val="431B5F63"/>
    <w:rsid w:val="43DD67E5"/>
    <w:rsid w:val="44AC00C2"/>
    <w:rsid w:val="45130E36"/>
    <w:rsid w:val="451B5BEA"/>
    <w:rsid w:val="455771FC"/>
    <w:rsid w:val="45882FF7"/>
    <w:rsid w:val="45FA1C7B"/>
    <w:rsid w:val="46DB6172"/>
    <w:rsid w:val="479E411C"/>
    <w:rsid w:val="48DA439B"/>
    <w:rsid w:val="4AB93E6B"/>
    <w:rsid w:val="4BB53473"/>
    <w:rsid w:val="4C1B27DC"/>
    <w:rsid w:val="4C3900A5"/>
    <w:rsid w:val="4C816AC0"/>
    <w:rsid w:val="4C961417"/>
    <w:rsid w:val="4D26487B"/>
    <w:rsid w:val="4D8603D1"/>
    <w:rsid w:val="4EE179C4"/>
    <w:rsid w:val="520E4104"/>
    <w:rsid w:val="52C01DA2"/>
    <w:rsid w:val="531F6EC4"/>
    <w:rsid w:val="53AB1DEB"/>
    <w:rsid w:val="54971926"/>
    <w:rsid w:val="550A20F9"/>
    <w:rsid w:val="5519584B"/>
    <w:rsid w:val="56BB7B87"/>
    <w:rsid w:val="57EA33EC"/>
    <w:rsid w:val="58FA34C2"/>
    <w:rsid w:val="590B3253"/>
    <w:rsid w:val="592D7ADB"/>
    <w:rsid w:val="59BD2651"/>
    <w:rsid w:val="59D55C59"/>
    <w:rsid w:val="5A4F5EDF"/>
    <w:rsid w:val="5CB1582C"/>
    <w:rsid w:val="5CC63BC1"/>
    <w:rsid w:val="5CEF75F7"/>
    <w:rsid w:val="5D3A5F4F"/>
    <w:rsid w:val="5D725B22"/>
    <w:rsid w:val="5E28239F"/>
    <w:rsid w:val="5EAE5485"/>
    <w:rsid w:val="5F3C4471"/>
    <w:rsid w:val="5F822CAA"/>
    <w:rsid w:val="5FEE1A48"/>
    <w:rsid w:val="611B7105"/>
    <w:rsid w:val="624A58C1"/>
    <w:rsid w:val="62AA49F7"/>
    <w:rsid w:val="62B87400"/>
    <w:rsid w:val="62CE5C07"/>
    <w:rsid w:val="64EB5B9C"/>
    <w:rsid w:val="65341937"/>
    <w:rsid w:val="656A3361"/>
    <w:rsid w:val="66001F98"/>
    <w:rsid w:val="68870616"/>
    <w:rsid w:val="68A45DBE"/>
    <w:rsid w:val="69087D1F"/>
    <w:rsid w:val="69B34E10"/>
    <w:rsid w:val="6AB93BCD"/>
    <w:rsid w:val="6BBF3861"/>
    <w:rsid w:val="6BD556E2"/>
    <w:rsid w:val="6CAC6BC8"/>
    <w:rsid w:val="6F4B06C3"/>
    <w:rsid w:val="6F8F6BD9"/>
    <w:rsid w:val="70284131"/>
    <w:rsid w:val="702A58C5"/>
    <w:rsid w:val="71103F3B"/>
    <w:rsid w:val="712E0BB6"/>
    <w:rsid w:val="715C6CBE"/>
    <w:rsid w:val="72FC49D3"/>
    <w:rsid w:val="730F35A5"/>
    <w:rsid w:val="73885472"/>
    <w:rsid w:val="73A772CD"/>
    <w:rsid w:val="743131FA"/>
    <w:rsid w:val="75B15EA3"/>
    <w:rsid w:val="77363C24"/>
    <w:rsid w:val="77B02B83"/>
    <w:rsid w:val="781B066C"/>
    <w:rsid w:val="78C60FB3"/>
    <w:rsid w:val="797347E8"/>
    <w:rsid w:val="7AD0445A"/>
    <w:rsid w:val="7B3A7937"/>
    <w:rsid w:val="7B3B35C2"/>
    <w:rsid w:val="7B80455E"/>
    <w:rsid w:val="7C54371D"/>
    <w:rsid w:val="7C65240E"/>
    <w:rsid w:val="7EF64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317</Words>
  <Characters>327</Characters>
  <Lines>0</Lines>
  <Paragraphs>0</Paragraphs>
  <TotalTime>42</TotalTime>
  <ScaleCrop>false</ScaleCrop>
  <LinksUpToDate>false</LinksUpToDate>
  <CharactersWithSpaces>374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伍惜雯</cp:lastModifiedBy>
  <dcterms:modified xsi:type="dcterms:W3CDTF">2026-07-08T06:05:13Z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BACA155271D34FD9ADE13FCDFD43AA93</vt:lpwstr>
  </property>
</Properties>
</file>