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leftChars="0"/>
        <w:jc w:val="center"/>
        <w:rPr>
          <w:rFonts w:hint="eastAsia" w:ascii="宋体" w:hAnsi="宋体" w:cs="宋体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ind w:leftChars="0"/>
        <w:jc w:val="center"/>
        <w:rPr>
          <w:rFonts w:hint="default" w:ascii="宋体" w:hAnsi="宋体" w:cs="宋体"/>
          <w:sz w:val="32"/>
          <w:szCs w:val="32"/>
          <w:lang w:val="en-US" w:eastAsia="zh-CN"/>
        </w:rPr>
      </w:pPr>
      <w:r>
        <w:rPr>
          <w:rFonts w:hint="eastAsia" w:ascii="宋体" w:hAnsi="宋体" w:cs="宋体"/>
          <w:sz w:val="32"/>
          <w:szCs w:val="32"/>
          <w:lang w:val="en-US" w:eastAsia="zh-CN"/>
        </w:rPr>
        <w:t>报价表（模板）</w:t>
      </w:r>
    </w:p>
    <w:tbl>
      <w:tblPr>
        <w:tblStyle w:val="2"/>
        <w:tblW w:w="839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234"/>
        <w:gridCol w:w="2570"/>
        <w:gridCol w:w="25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服务项目</w:t>
            </w:r>
          </w:p>
        </w:tc>
        <w:tc>
          <w:tcPr>
            <w:tcW w:w="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中介费限价（下浮率）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中介费报价（下浮率）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房租租赁中介服务</w:t>
            </w:r>
          </w:p>
        </w:tc>
        <w:tc>
          <w:tcPr>
            <w:tcW w:w="2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20%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%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注：1、报价下浮率不能低于限价下浮率，若低于限价下浮率作无效报价处理。                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2、报价包括人服务、交通费以及税费等全部费用。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>3、报价表须加盖响应单位公章。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sz w:val="24"/>
          <w:szCs w:val="24"/>
          <w:u w:val="none"/>
          <w:lang w:val="en-US" w:eastAsia="zh-CN"/>
        </w:rPr>
        <w:t xml:space="preserve">4、中介服务费=单套房屋月租金*（1-下浮率）。 </w:t>
      </w:r>
    </w:p>
    <w:p/>
    <w:p>
      <w:bookmarkStart w:id="0" w:name="_GoBack"/>
      <w:bookmarkEnd w:id="0"/>
    </w:p>
    <w:p/>
    <w:p>
      <w:pPr>
        <w:keepNext w:val="0"/>
        <w:keepLines w:val="0"/>
        <w:widowControl/>
        <w:suppressLineNumbers w:val="0"/>
        <w:jc w:val="right"/>
        <w:textAlignment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供应商（盖章）：XXXX</w:t>
      </w:r>
    </w:p>
    <w:p>
      <w:pPr>
        <w:keepNext w:val="0"/>
        <w:keepLines w:val="0"/>
        <w:widowControl/>
        <w:suppressLineNumbers w:val="0"/>
        <w:wordWrap w:val="0"/>
        <w:jc w:val="right"/>
        <w:textAlignment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联系人：      电话：  </w:t>
      </w:r>
    </w:p>
    <w:p>
      <w:pPr>
        <w:keepNext w:val="0"/>
        <w:keepLines w:val="0"/>
        <w:widowControl/>
        <w:suppressLineNumbers w:val="0"/>
        <w:jc w:val="right"/>
        <w:textAlignment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ab/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XXX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166027"/>
    <w:rsid w:val="1F053CF4"/>
    <w:rsid w:val="2883756F"/>
    <w:rsid w:val="3C3E48F3"/>
    <w:rsid w:val="3E1D3092"/>
    <w:rsid w:val="42FD3BF5"/>
    <w:rsid w:val="44892DC6"/>
    <w:rsid w:val="44A1408B"/>
    <w:rsid w:val="4CF7756F"/>
    <w:rsid w:val="4F1328CD"/>
    <w:rsid w:val="572B3141"/>
    <w:rsid w:val="5CCA40BB"/>
    <w:rsid w:val="64CC0C6F"/>
    <w:rsid w:val="67E22141"/>
    <w:rsid w:val="7DC9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2026-06-04T09:36:00Z</dcterms:created>
  <dc:creator>FYG</dc:creator>
  <cp:lastModifiedBy>奉毅刚</cp:lastModifiedBy>
  <dcterms:modified xsi:type="dcterms:W3CDTF">2026-07-16T10:50:50Z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A843D8B29A8945D49D4B2A172565AB61</vt:lpwstr>
  </property>
</Properties>
</file>