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2026年南方电网数字电网集团（云南）有限公司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周转房租赁中介服务框架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采购技术规范书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一、概述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按照需求提供相应出租房源，组织开展房源实地查看，负责与房屋所有权人沟通协调、合同签订等租赁相关事宜。</w:t>
      </w:r>
    </w:p>
    <w:p>
      <w:pPr>
        <w:numPr>
          <w:ilvl w:val="0"/>
          <w:numId w:val="0"/>
        </w:numPr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二、服务要求</w:t>
      </w:r>
    </w:p>
    <w:tbl>
      <w:tblPr>
        <w:tblStyle w:val="3"/>
        <w:tblW w:w="81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6"/>
        <w:gridCol w:w="4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313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服务项目</w:t>
            </w:r>
          </w:p>
        </w:tc>
        <w:tc>
          <w:tcPr>
            <w:tcW w:w="4983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  <w:jc w:val="center"/>
        </w:trPr>
        <w:tc>
          <w:tcPr>
            <w:tcW w:w="313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房租租赁中介服务</w:t>
            </w:r>
          </w:p>
        </w:tc>
        <w:tc>
          <w:tcPr>
            <w:tcW w:w="4983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按照采购方需求，开展房源寻源，根据寻源情况提出可出租房源，组织采购方进行房源实地查看，负责与房屋所有权人进行沟通、协调以及办理合同签订等租赁相关事宜。</w:t>
            </w:r>
          </w:p>
        </w:tc>
      </w:tr>
    </w:tbl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三、服务期限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合同期限自甲方书面通知之日起至满两年止。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四、支付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收到发票后20个工日完成支付。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其他约定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cs="宋体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u w:val="none"/>
          <w:lang w:val="en-US" w:eastAsia="zh-CN"/>
        </w:rPr>
        <w:t>该项目为框架采购，采购预估金额为4.8万元，实际发生金额上限不超过预计采购金额120%，下限不低于预计采购金额80%。框架协议有效期为自甲方书面通知之日起至满两年止。有效期届满时，供应商实际供应量达到框架规模80%的，框架协议自动终止。否则，按以下原则之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②</w:t>
      </w:r>
      <w:r>
        <w:rPr>
          <w:rFonts w:hint="eastAsia" w:ascii="宋体" w:hAnsi="宋体" w:cs="宋体"/>
          <w:b w:val="0"/>
          <w:bCs w:val="0"/>
          <w:sz w:val="28"/>
          <w:szCs w:val="28"/>
          <w:u w:val="none"/>
          <w:lang w:val="en-US" w:eastAsia="zh-CN"/>
        </w:rPr>
        <w:t>变更有效期：①有效期自动延长至供应商实际供应量达到该下限之时，框架协议至此自动终止。②有效期延长1年，在延长期内供应商实际供应量达到该下限之时，框架协议至此自动终止；延长期届满仍未达到该下限的，框架协议自动终止。有效期未满时，供应商实际供应量达到框架规模120%且应遵循零星采购金额规定，实际发生金额上限不得超过5万元，框架协议自动提前终止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六、其他资料</w:t>
      </w:r>
      <w:bookmarkStart w:id="0" w:name="_GoBack"/>
      <w:bookmarkEnd w:id="0"/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1、需要提供在有效期内的营业执照复印件（需加盖公章）；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2、需提供《关于技术规范书相关要求的承诺函》（需加盖公章）；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3、按照模板要求提供报价表（需加盖公章）；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F77FD1"/>
    <w:multiLevelType w:val="singleLevel"/>
    <w:tmpl w:val="ACF77FD1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071C6"/>
    <w:rsid w:val="04F73278"/>
    <w:rsid w:val="13726064"/>
    <w:rsid w:val="15B81BB4"/>
    <w:rsid w:val="19312C42"/>
    <w:rsid w:val="1C092076"/>
    <w:rsid w:val="1F2747F2"/>
    <w:rsid w:val="20E41DD4"/>
    <w:rsid w:val="228F31DD"/>
    <w:rsid w:val="241D7484"/>
    <w:rsid w:val="256A4062"/>
    <w:rsid w:val="2A847A39"/>
    <w:rsid w:val="2C372A17"/>
    <w:rsid w:val="3185644C"/>
    <w:rsid w:val="378828AA"/>
    <w:rsid w:val="39D30EB6"/>
    <w:rsid w:val="39F95ACD"/>
    <w:rsid w:val="41101E4C"/>
    <w:rsid w:val="424D72D5"/>
    <w:rsid w:val="49FC231B"/>
    <w:rsid w:val="4BEE5222"/>
    <w:rsid w:val="4C6E3008"/>
    <w:rsid w:val="505F26DF"/>
    <w:rsid w:val="544D1B39"/>
    <w:rsid w:val="551E62A2"/>
    <w:rsid w:val="56021E2A"/>
    <w:rsid w:val="581F1A3E"/>
    <w:rsid w:val="58C91339"/>
    <w:rsid w:val="5A3E691C"/>
    <w:rsid w:val="63CD32CA"/>
    <w:rsid w:val="6BA40927"/>
    <w:rsid w:val="762033D5"/>
    <w:rsid w:val="7734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2026-06-03T10:01:00Z</dcterms:created>
  <dc:creator>FYG</dc:creator>
  <cp:lastModifiedBy>奉毅刚</cp:lastModifiedBy>
  <dcterms:modified xsi:type="dcterms:W3CDTF">2026-07-16T10:16:11Z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9E9F1FCC286A45F9B9750972D8A093FB</vt:lpwstr>
  </property>
</Properties>
</file>