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贵州电网有限责任公司遵义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湄潭供电局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026年员工保障性住房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租赁项目9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2026年员工保障性住房租赁项目9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保障性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凯里市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城区（离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凯里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建筑面积50平方米以下，1名员工租住。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凯里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供电局办公大楼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资质等级: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拟租赁房屋不动产登记证明</w:t>
      </w:r>
    </w:p>
    <w:p>
      <w:pPr>
        <w:pStyle w:val="2"/>
        <w:ind w:firstLine="481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4  项目租赁期</w:t>
      </w:r>
    </w:p>
    <w:p>
      <w:pPr>
        <w:pStyle w:val="3"/>
        <w:ind w:firstLine="481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4.1计划租赁期：2026年8月1日起，租赁12个月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  房屋租金支付及相关费用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5.1房租支付方式：转账，年付，合同签订后一次性支付。</w:t>
      </w:r>
    </w:p>
    <w:p>
      <w:pPr>
        <w:pStyle w:val="2"/>
        <w:ind w:firstLine="481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5.2房租支付时间：租赁合同生效后60个工作日内。</w:t>
      </w:r>
    </w:p>
    <w:p>
      <w:pPr>
        <w:pStyle w:val="3"/>
        <w:ind w:firstLine="481"/>
        <w:jc w:val="both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5.3相关费用：物业费用及发票税费由供应商承担。</w:t>
      </w:r>
    </w:p>
    <w:p>
      <w:pPr>
        <w:ind w:firstLine="481"/>
        <w:rPr>
          <w:rFonts w:hint="eastAsia"/>
          <w:b/>
          <w:bCs/>
          <w:lang w:val="en-US" w:eastAsia="zh-CN"/>
        </w:rPr>
      </w:pPr>
    </w:p>
    <w:p>
      <w:pPr>
        <w:ind w:firstLine="481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  房屋配置标准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员工周转房配置标准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单套房屋使用原则及户型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一室一厅一卫一厨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房屋建筑面积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总面积不超过50平方米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物业服务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小区公共区域卫生、安保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5" w:type="dxa"/>
            <w:gridSpan w:val="2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以下为单套房屋内配置标准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客厅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二人沙发、餐桌、电视机、无线网络接入（光纤入户、具备接入条件）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厨房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冰箱、炊具、烹饪资源接入（燃气或电源），具备烹饪条件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卫生间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洗手台、马桶、沐浴间、洗衣机、热水器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卧室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每间卧室均应配置：双人床、衣柜、冷暖空调</w:t>
            </w: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szCs w:val="24"/>
          <w:highlight w:val="none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①.湄潭供电局员工现场查看房产证及房屋配套实施等是否符合要求。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②.双方核对水电气起始示度。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竞价汇总前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  技术标准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1 房屋位置：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凯里市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城区，距离入住人工作地点（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凯里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供电局办公大楼）步行不超过30分钟。</w:t>
      </w:r>
    </w:p>
    <w:p>
      <w:pPr>
        <w:pStyle w:val="2"/>
        <w:ind w:firstLine="481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8.2 房屋物业服务：具备完善的小区卫生、安保服务。</w:t>
      </w:r>
    </w:p>
    <w:p>
      <w:pPr>
        <w:pStyle w:val="3"/>
        <w:ind w:firstLine="481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8.3 房屋面积：建筑面积不超过50m²，每间卧室面积符合基本生活起居条件，原则上不小于9m²。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.4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供应商应向采购方开具增值税发票，有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关税率符合国家规定。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/>
    <w:sectPr>
      <w:pgSz w:w="11906" w:h="16838"/>
      <w:pgMar w:top="850" w:right="1587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9A7042"/>
    <w:rsid w:val="289A7042"/>
    <w:rsid w:val="40FD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2026-07-15T06:58:00Z</dcterms:created>
  <dc:creator>李小兰</dc:creator>
  <cp:lastModifiedBy>李小兰</cp:lastModifiedBy>
  <dcterms:modified xsi:type="dcterms:W3CDTF">2026-07-15T08:05:56Z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C07C4E9CA0BB4C17A52AB4E990A222A4</vt:lpwstr>
  </property>
</Properties>
</file>