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center"/>
        <w:outlineLvl w:val="0"/>
        <w:rPr>
          <w:rFonts w:eastAsia="仿宋"/>
          <w:b/>
          <w:sz w:val="32"/>
          <w:szCs w:val="32"/>
        </w:rPr>
      </w:pPr>
      <w:r>
        <w:rPr>
          <w:rFonts w:eastAsia="仿宋"/>
          <w:b/>
          <w:sz w:val="32"/>
          <w:szCs w:val="32"/>
        </w:rPr>
        <w:t>技术文件</w:t>
      </w:r>
    </w:p>
    <w:p>
      <w:pPr>
        <w:snapToGrid w:val="0"/>
        <w:spacing w:line="360" w:lineRule="auto"/>
        <w:ind w:firstLine="482" w:firstLineChars="200"/>
        <w:rPr>
          <w:b/>
          <w:sz w:val="24"/>
          <w:szCs w:val="24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textAlignment w:val="auto"/>
        <w:rPr>
          <w:rFonts w:hint="eastAsia"/>
          <w:b/>
          <w:bCs/>
          <w:color w:val="auto"/>
          <w:sz w:val="24"/>
          <w:szCs w:val="24"/>
          <w:highlight w:val="none"/>
        </w:rPr>
      </w:pPr>
      <w:r>
        <w:rPr>
          <w:rFonts w:hint="eastAsia"/>
          <w:b/>
          <w:bCs/>
          <w:color w:val="auto"/>
          <w:sz w:val="24"/>
          <w:szCs w:val="24"/>
          <w:highlight w:val="none"/>
        </w:rPr>
        <w:t>标的物</w:t>
      </w:r>
    </w:p>
    <w:tbl>
      <w:tblPr>
        <w:tblStyle w:val="9"/>
        <w:tblpPr w:leftFromText="180" w:rightFromText="180" w:vertAnchor="text" w:horzAnchor="page" w:tblpXSpec="center" w:tblpY="464"/>
        <w:tblOverlap w:val="never"/>
        <w:tblW w:w="520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849"/>
        <w:gridCol w:w="2144"/>
        <w:gridCol w:w="3611"/>
        <w:gridCol w:w="493"/>
        <w:gridCol w:w="685"/>
        <w:gridCol w:w="4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47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品类</w:t>
            </w:r>
          </w:p>
        </w:tc>
        <w:tc>
          <w:tcPr>
            <w:tcW w:w="12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品名</w:t>
            </w:r>
          </w:p>
        </w:tc>
        <w:tc>
          <w:tcPr>
            <w:tcW w:w="20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bookmarkStart w:id="0" w:name="OLE_LINK1" w:colFirst="0" w:colLast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7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急救包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口哨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铝合金高频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口对口呼吸面罩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20.0cm*20.0cm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压脉带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400mm*25mm，条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碘伏消毒液（棉棒装）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0.15ml,8支/袋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医用脱脂棉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10g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创可贴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4.5cm*6.0cm,1片/袋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创可贴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1.5cm*2.3cm,4片/袋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  <w:t>医用透气胶带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1.25cm*910cm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敷料镊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ABS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把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外科纱布敷料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7.5cm*7.5cm,8层，2片/袋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医用弹性绷带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7.5cm*220cm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弹力网帽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4.5cm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安全剪刀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15cm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把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消肿止痛气雾剂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50g+60g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套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消肿止痛散剂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4g,1粒保险子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消肿止痛药膏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6.5cm*10cm，1片/袋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退热贴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5.0cm*12.0cm，2片/袋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袋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37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  <w:tc>
          <w:tcPr>
            <w:tcW w:w="47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急救包外包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MCZ-R-003A 蓝色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  <w:jc w:val="center"/>
        </w:trPr>
        <w:tc>
          <w:tcPr>
            <w:tcW w:w="3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bookmarkStart w:id="1" w:name="_GoBack"/>
            <w:bookmarkEnd w:id="1"/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白大褂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纯棉材质长袖白色</w:t>
            </w:r>
          </w:p>
        </w:tc>
        <w:tc>
          <w:tcPr>
            <w:tcW w:w="20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L号23件、XL号23件、2XL号24件，纯棉材质，长袖，白色，有腰部两侧口袋各1个，左胸前口袋1个。</w:t>
            </w:r>
          </w:p>
        </w:tc>
        <w:tc>
          <w:tcPr>
            <w:tcW w:w="2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70</w:t>
            </w:r>
          </w:p>
        </w:tc>
        <w:tc>
          <w:tcPr>
            <w:tcW w:w="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5" w:beforeLines="200" w:line="360" w:lineRule="auto"/>
        <w:ind w:left="0" w:leftChars="0"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本次采购货物主要包括急救包、白大褂等安措等劳保物资，详见上表。报价人报价应包含但不限于药品费用、运输、保险、质保期、售后服务等所有费用，若在交付过程中发现有遗漏的，报价人承诺补齐，采购人不再另行支付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 w:bidi="ar-SA"/>
        </w:rPr>
        <w:t>报价人应随报价单提供企业营业执照、药品经营许可证、医疗器械经营许可证复印件或影印件。</w:t>
      </w:r>
    </w:p>
    <w:p>
      <w:pPr>
        <w:pStyle w:val="2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 w:bidi="ar-SA"/>
        </w:rPr>
      </w:pPr>
    </w:p>
    <w:p>
      <w:pPr>
        <w:pStyle w:val="2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 w:bidi="ar-SA"/>
        </w:rPr>
      </w:pPr>
    </w:p>
    <w:p>
      <w:pPr>
        <w:pStyle w:val="2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使用条件：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符合《中华人民共和国药品管理法》《中华人民共和国药品管理法实施条例》《药品流通监督管理办法》《药品经营质量管理规范》及地方政府的相关规定。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包装：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360" w:firstLineChars="15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所有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医疗用品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包装、说明完好。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 xml:space="preserve">标的物交付时间、地点：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交付时间：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2026年9月30日前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；交付地点：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云南省昆明市经济技术开发区云大西路105号云电科技园云南电科院。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 xml:space="preserve">验收：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360" w:firstLineChars="15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根据技术要求进行相应的验收。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质保期：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医疗用品要保证有效期至少在一年及以上。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2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质量保证及售后服务：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质量保证期内，药品出现异常情况应负责免费更换。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80" w:leftChars="240" w:firstLine="0" w:firstLineChars="0"/>
        <w:textAlignment w:val="auto"/>
        <w:rPr>
          <w:rFonts w:hint="default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9.其他：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br w:type="textWrapping"/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完成采购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后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采购人按成交人提供的账号信息支付款项。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80" w:leftChars="240" w:firstLine="0" w:firstLineChars="0"/>
        <w:textAlignment w:val="auto"/>
        <w:rPr>
          <w:rFonts w:hint="eastAsia" w:asciiTheme="majorEastAsia" w:hAnsiTheme="majorEastAsia" w:eastAsiaTheme="majorEastAsia" w:cstheme="majorEastAsia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成交人应按采购人的要求按时、准确、完备地提供结算票据和相关资料，以便开展费用结算工作。</w:t>
      </w:r>
    </w:p>
    <w:p>
      <w:pPr>
        <w:rPr>
          <w:highlight w:val="none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page" w:x="5880" w:y="-14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25</w:t>
    </w:r>
    <w:r>
      <w:fldChar w:fldCharType="end"/>
    </w:r>
  </w:p>
  <w:p>
    <w:pPr>
      <w:pStyle w:val="7"/>
      <w:spacing w:line="360" w:lineRule="auto"/>
      <w:ind w:right="360"/>
      <w:jc w:val="both"/>
      <w:rPr>
        <w:rFonts w:hint="eastAsia"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right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fldChar w:fldCharType="end"/>
    </w:r>
  </w:p>
  <w:p>
    <w:pPr>
      <w:pStyle w:val="7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left="-2" w:leftChars="-71" w:hanging="140" w:hangingChars="78"/>
      <w:jc w:val="left"/>
      <w:rPr>
        <w:rFonts w:hint="eastAsia"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C884B0"/>
    <w:multiLevelType w:val="singleLevel"/>
    <w:tmpl w:val="B8C884B0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2440DC"/>
    <w:rsid w:val="03E5658C"/>
    <w:rsid w:val="05FC7C6F"/>
    <w:rsid w:val="0CCF444A"/>
    <w:rsid w:val="0E8C2D37"/>
    <w:rsid w:val="15787241"/>
    <w:rsid w:val="195B7734"/>
    <w:rsid w:val="1CD12138"/>
    <w:rsid w:val="1E9B20C6"/>
    <w:rsid w:val="269F4134"/>
    <w:rsid w:val="29167438"/>
    <w:rsid w:val="291F25FF"/>
    <w:rsid w:val="2C5C4D77"/>
    <w:rsid w:val="2DF56CF0"/>
    <w:rsid w:val="372440DC"/>
    <w:rsid w:val="3D186815"/>
    <w:rsid w:val="3F613BA2"/>
    <w:rsid w:val="410F0B4C"/>
    <w:rsid w:val="439613D7"/>
    <w:rsid w:val="443B53E0"/>
    <w:rsid w:val="44A50CEA"/>
    <w:rsid w:val="461A6091"/>
    <w:rsid w:val="51497BB6"/>
    <w:rsid w:val="527F3EE1"/>
    <w:rsid w:val="58943DA1"/>
    <w:rsid w:val="58DE2CA8"/>
    <w:rsid w:val="5CD04765"/>
    <w:rsid w:val="61F514C6"/>
    <w:rsid w:val="62A8397A"/>
    <w:rsid w:val="62F874D4"/>
    <w:rsid w:val="689D1CAA"/>
    <w:rsid w:val="6E1374B1"/>
    <w:rsid w:val="72511ED8"/>
    <w:rsid w:val="768C4337"/>
    <w:rsid w:val="78A3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kern w:val="2"/>
      <w:sz w:val="28"/>
      <w:szCs w:val="28"/>
    </w:rPr>
  </w:style>
  <w:style w:type="character" w:default="1" w:styleId="11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4">
    <w:name w:val="Body Text"/>
    <w:basedOn w:val="1"/>
    <w:next w:val="5"/>
    <w:qFormat/>
    <w:uiPriority w:val="0"/>
    <w:pPr>
      <w:spacing w:after="120"/>
      <w:jc w:val="both"/>
    </w:pPr>
    <w:rPr>
      <w:sz w:val="21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qFormat/>
    <w:uiPriority w:val="0"/>
    <w:pPr>
      <w:widowControl w:val="0"/>
      <w:jc w:val="both"/>
    </w:pPr>
    <w:rPr>
      <w:rFonts w:ascii="宋体" w:hAnsi="Courier New"/>
      <w:kern w:val="2"/>
      <w:sz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2018-03-01T05:53:00Z</dcterms:created>
  <dc:creator>杨俊坤(兼职)</dc:creator>
  <cp:lastModifiedBy>何廷一</cp:lastModifiedBy>
  <cp:lastPrinted>2024-05-15T05:05:00Z</cp:lastPrinted>
  <dcterms:modified xsi:type="dcterms:W3CDTF">2026-07-23T05:38:53Z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D437A5DD3D0240BA9BD3E269321BF0A6</vt:lpwstr>
  </property>
</Properties>
</file>