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584D12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南方电网产业发展集团青年素质户外</w:t>
      </w:r>
    </w:p>
    <w:p w14:paraId="7D2436D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拓展项目采购条件</w:t>
      </w:r>
    </w:p>
    <w:p w14:paraId="3E4374A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5DC117E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一、项目基本概况</w:t>
      </w:r>
    </w:p>
    <w:p w14:paraId="730D501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1.项目名称：南方电网产业发展集团青年素质户外拓展项目</w:t>
      </w:r>
    </w:p>
    <w:p w14:paraId="3B66005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2.采购单位：南方电网产业发展集团</w:t>
      </w:r>
    </w:p>
    <w:p w14:paraId="38514E0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3.活动地点：南方电网黄埔科技园园区5楼（含室内会议室、公共空间等现有场地）</w:t>
      </w:r>
    </w:p>
    <w:p w14:paraId="3D49018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4.参与规模：集团青年员工共50人</w:t>
      </w:r>
    </w:p>
    <w:p w14:paraId="6AFE559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5.活动时长：半天（</w:t>
      </w: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t>单场总时长3.5-4小时，含开场、沉浸体验、复盘全流程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）</w:t>
      </w:r>
    </w:p>
    <w:p w14:paraId="589244C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6.采购形式：询价采购，总价包干</w:t>
      </w:r>
    </w:p>
    <w:p w14:paraId="55957DD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7.核心目标：以长征党史为内核，通过沉浸式剧本体验开展青年思想引领，兼顾教育性与互动性，符合国企团青工作导向。</w:t>
      </w:r>
    </w:p>
    <w:p w14:paraId="6181C6B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二、核心服务内容及技术要求</w:t>
      </w:r>
    </w:p>
    <w:p w14:paraId="2B6B6CE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t>（一）剧本内容要求</w:t>
      </w:r>
    </w:p>
    <w:p w14:paraId="529F77F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1.主题合规性：以长征历史为核心叙事主线，内容严格遵循正史史实，无戏说、恶搞、歪曲党史及革命先烈的表述，突出长征精神、理想信念教育内核，契合国企党建团青工作定位。</w:t>
      </w:r>
    </w:p>
    <w:p w14:paraId="1766F95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2.规模适配性：支持50人同时参与的大型分线沉浸式剧本，按6-8人/组划分单元，各组剧情独立且主线联动，设置差异化角色，无边缘位，确保全员深度参与。</w:t>
      </w:r>
    </w:p>
    <w:p w14:paraId="4E0067B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3.内容趣味性：在严守史实底线、不偏离党史教育内核的前提下，优化剧情叙事与互动机制，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合理融入解谜推理、阵营协作、任务闯关、分线抉择等轻量化玩法设计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，塑造具备人物成长弧光的角色设定，避免平铺直叙的说教式表达；通过贴合青年群体审美的叙事节奏与互动形式提升参与感、代入感，实现教育性与趣味性有机统一。</w:t>
      </w:r>
    </w:p>
    <w:p w14:paraId="52BC67B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4.版权合法性：剧本具备完整正版版权授权，无知识产权纠纷；核心历史节点、人物事迹表述准确，复盘环节配套标准化党史知识点总结。</w:t>
      </w:r>
    </w:p>
    <w:p w14:paraId="28DA0E9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5.场地适配性：剧本场景可适配园区现有办公空间，无需大规模硬装改造，动线设计不干扰园区正常办公秩序。</w:t>
      </w:r>
    </w:p>
    <w:p w14:paraId="57BF9EF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t>（二）服装道具要求</w:t>
      </w:r>
    </w:p>
    <w:p w14:paraId="19243CD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1.服装配置：提供50套与剧本角色一一对应的主题服装，涵盖红军指战员、地下工作者、革命群众等符合长征历史背景的服饰、枪械、医药箱等，款式可区分角色身份，历史还原度达标。</w:t>
      </w:r>
    </w:p>
    <w:p w14:paraId="1F5CACB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2.规格标准：服装尺码覆盖S-XXXL全档位，适配不同身形人员；面料透气整洁、无破损脏污，符合室内活动穿戴需求。</w:t>
      </w:r>
    </w:p>
    <w:p w14:paraId="11C9F72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3.道具配套：配齐剧本所需全部道具（</w:t>
      </w: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t>任务卡、历史文件复刻件、行军地图、阵营标识物等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），道具材质安全合规，无尖锐、易燃等危险品，符合园区消防安全要求。</w:t>
      </w:r>
    </w:p>
    <w:p w14:paraId="7E5C67F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4.收尾服务：活动结束后由服务商负责服装回收、清洁与道具撤场，采购方无需承担后续处理工作。</w:t>
      </w:r>
    </w:p>
    <w:p w14:paraId="24BE532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t>（三）人员配置要求</w:t>
      </w:r>
    </w:p>
    <w:p w14:paraId="30F9D84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1.专职DM（主持）：按每组1名配置，共7-8名；需熟悉完整剧本逻辑与对应党史背景，具备大型多人剧本控场经验，可引导剧情推进、把控活动节奏。</w:t>
      </w:r>
    </w:p>
    <w:p w14:paraId="022C2A2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2.现场保障团队：配置1名项目总负责人、2名后勤工作人员，负责签到引导、服装分发、道具调度、现场秩序维护等工作。1-2名摄影摄像人员，负责记录活动现场情况，并制作花絮视频。</w:t>
      </w:r>
    </w:p>
    <w:p w14:paraId="508FB28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3.党史内容专员：配备1名熟悉长征史、党史的专职人员，负责最终复盘环节的知识点讲解，确保教育内容严谨准确。</w:t>
      </w:r>
    </w:p>
    <w:p w14:paraId="4A1072B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t>（四）保险服务要求</w:t>
      </w:r>
    </w:p>
    <w:p w14:paraId="0A3CA34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1.为全部50名参与人员及服务商现场工作人员购置活动当日人身意外伤害保险。</w:t>
      </w:r>
    </w:p>
    <w:p w14:paraId="5B73CA6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2.保险责任覆盖签到、活动、散场全环节，意外伤害身故/伤残保额不低于50万元/人，意外伤害医疗保额不低于5万元/人。</w:t>
      </w:r>
    </w:p>
    <w:p w14:paraId="4CC1EEF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3.活动开始前1个工作日，服务商需向采购方提交全部人员的有效保单凭证，确认保险生效。</w:t>
      </w:r>
    </w:p>
    <w:p w14:paraId="5B4D240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t>（五）现场执行要求</w:t>
      </w:r>
    </w:p>
    <w:p w14:paraId="037FAEE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1.流程设置：半天活动固定包含三个核心环节：开场动员（15分钟）、剧本沉浸体验（2.5小时）、党史复盘总结（45分钟），整体时长可根据采购方需求微调。</w:t>
      </w:r>
    </w:p>
    <w:p w14:paraId="25B976F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2.活动奖品：活动结束后公司领导将为排名前三的小组进行颁奖，请准备奖品，一等奖每人不低于500元；二等奖每人不低于400人，三等奖每人不低于200元；卧底人员准备与一等奖相同的奖品。</w:t>
      </w:r>
    </w:p>
    <w:p w14:paraId="5FB0531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3.前期筹备：活动前3天完成场地踏勘，提交详细执行方案、场域动线图、人员分工表；活动前1天完成服装道具进场与现场布置。</w:t>
      </w:r>
    </w:p>
    <w:p w14:paraId="2E4C09F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4.安全管理：制定现场安全应急预案，明确突发情况处置流程；所有进场人员、物料提前报备园区，服从物业统一管理，全程不发生安全事故。</w:t>
      </w:r>
    </w:p>
    <w:p w14:paraId="2A9323E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5.制作设计物料：活动现场布置8m*2.6m背景板（实体）、易拉宝（100CM*200CM精度1200DPI，实体）*2、3种活动宣传海报（电子）。2种创意互动打卡框。南方电网黄埔科技园园区5楼会议室、走廊进行氛围营造的相关物料。活动现场物料搭建，含物料装卸、现场清洁等工作，具备相关从业资质。</w:t>
      </w:r>
    </w:p>
    <w:p w14:paraId="26C6D9F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三、服务商资质要求</w:t>
      </w:r>
    </w:p>
    <w:p w14:paraId="703CA35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1.具备独立法人资格，持有合法有效的营业执照，经营范围包含文化活动策划、沉浸式体验服务或剧本娱乐相关类目。</w:t>
      </w:r>
    </w:p>
    <w:p w14:paraId="6739D1D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2.近2年具有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国企、事业单位红色主题团建、青年教育类活动服务案例，提供合同关键页（优先）或照片作为证明材料。</w:t>
      </w:r>
    </w:p>
    <w:p w14:paraId="259D19B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3.所投剧本具备合法版权授权文件，无知识产权争议与法律风险。</w:t>
      </w:r>
    </w:p>
    <w:p w14:paraId="1ADE4E8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4.具有良好商业信誉，未被列入失信被执行人、重大税收违法失信主体名单，无重大违法经营记录。</w:t>
      </w:r>
    </w:p>
    <w:p w14:paraId="556A2E5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5.本项目不接受联合体应标，不得转包、分包。</w:t>
      </w:r>
    </w:p>
    <w:p w14:paraId="373C289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四、商务与验收要求</w:t>
      </w:r>
    </w:p>
    <w:p w14:paraId="00D27DE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1.报价规则：采用含税总价包干报价（</w:t>
      </w: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t>4.8万元以内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），涵盖剧本授权、服装道具使用、人员服务、保险购置、物料制作和运输费用、税费等全部费用，采购方不再支付额外款项。</w:t>
      </w:r>
    </w:p>
    <w:p w14:paraId="0FC8DDB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2.付款方式：活动结束并验收合格后，服务商开具等额增值税专用发票，采购方在30个工作日内一次性支付全款。</w:t>
      </w:r>
    </w:p>
    <w:p w14:paraId="429AD2E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3.验收标准：</w:t>
      </w:r>
    </w:p>
    <w:p w14:paraId="5039E23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内容验收：剧本史实准确、导向正向，复盘教育效果达标；</w:t>
      </w:r>
    </w:p>
    <w:p w14:paraId="3DD9197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物料验收：服装数量足额、尺码齐全，道具完整可用；</w:t>
      </w:r>
    </w:p>
    <w:p w14:paraId="625F89B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执行验收：流程顺畅、按时完成全部议程，无安全事故，保险凭证齐全；</w:t>
      </w:r>
    </w:p>
    <w:p w14:paraId="2686BF3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最终以采购方党建工作部出具的验收确认单作为付款依据。</w:t>
      </w:r>
    </w:p>
    <w:p w14:paraId="58BDB29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五、其他约定</w:t>
      </w:r>
    </w:p>
    <w:p w14:paraId="166D5DB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1.服务商需严格遵守南方电网及黄埔科技园各项管理规定，进场人员、车辆提前报备。</w:t>
      </w:r>
    </w:p>
    <w:p w14:paraId="3B3F703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2.活动过程中产生的所有图文素材，采购方享有无偿使用权。</w:t>
      </w:r>
    </w:p>
    <w:p w14:paraId="1203C07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3.投标文件需包含：公司资质证明、剧本介绍、执行方案、报价明细、同类案例、保险方案等核心材料。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5005A8A"/>
    <w:rsid w:val="0F3F54CC"/>
    <w:rsid w:val="148D7047"/>
    <w:rsid w:val="1F896835"/>
    <w:rsid w:val="2F045BEE"/>
    <w:rsid w:val="357775BE"/>
    <w:rsid w:val="43EC5421"/>
    <w:rsid w:val="448709C4"/>
    <w:rsid w:val="55005A8A"/>
    <w:rsid w:val="56830045"/>
    <w:rsid w:val="5E8918CA"/>
    <w:rsid w:val="624967F0"/>
    <w:rsid w:val="63357DB3"/>
    <w:rsid w:val="646A4359"/>
    <w:rsid w:val="698B0FE7"/>
    <w:rsid w:val="76E3047A"/>
    <w:rsid w:val="79496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0</Words>
  <Characters>0</Characters>
  <Lines>0</Lines>
  <Paragraphs>0</Paragraphs>
  <TotalTime>25</TotalTime>
  <ScaleCrop>false</ScaleCrop>
  <LinksUpToDate>false</LinksUpToDate>
  <CharactersWithSpaces>0</CharactersWithSpaces>
  <Application>WPS Office_12.9.0.22552_F1E327BC-269C-435d-A152-05C5408002CA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2026-07-02T11:20:00Z</dcterms:created>
  <dc:creator>李蓝特</dc:creator>
  <cp:lastModifiedBy>李蓝特</cp:lastModifiedBy>
  <dcterms:modified xsi:type="dcterms:W3CDTF">2026-07-22T02:55:14Z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2052-12.9.0.22552</vt:lpwstr>
  </property>
  <property fmtid="{D5CDD505-2E9C-101B-9397-08002B2CF9AE}" pid="3" name="ICV">
    <vt:lpwstr>4D2EF730A0094BA2992B3062BEB94753_11</vt:lpwstr>
  </property>
</Properties>
</file>