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FF815A">
      <w:pPr>
        <w:pStyle w:val="4"/>
        <w:keepLines w:val="0"/>
        <w:pageBreakBefore/>
        <w:numPr>
          <w:ilvl w:val="0"/>
          <w:numId w:val="0"/>
        </w:numPr>
        <w:jc w:val="center"/>
      </w:pPr>
      <w:r>
        <w:rPr>
          <w:rFonts w:hint="eastAsia"/>
        </w:rPr>
        <w:t>响应文件格式及其相关附件</w:t>
      </w:r>
    </w:p>
    <w:p w14:paraId="3C4B1E0E">
      <w:pPr>
        <w:spacing w:line="360" w:lineRule="auto"/>
        <w:outlineLvl w:val="1"/>
        <w:rPr>
          <w:rFonts w:hint="eastAsia" w:ascii="仿宋" w:hAnsi="仿宋" w:eastAsia="仿宋" w:cs="仿宋"/>
          <w:b/>
          <w:bCs/>
          <w:sz w:val="24"/>
          <w:lang w:eastAsia="zh-CN"/>
        </w:rPr>
      </w:pPr>
      <w:r>
        <w:rPr>
          <w:rFonts w:hint="eastAsia" w:ascii="仿宋" w:hAnsi="仿宋" w:eastAsia="仿宋" w:cs="仿宋"/>
          <w:b/>
          <w:bCs/>
          <w:sz w:val="24"/>
        </w:rPr>
        <w:t>一、资格要求</w:t>
      </w:r>
      <w:r>
        <w:rPr>
          <w:rFonts w:hint="eastAsia" w:ascii="仿宋" w:hAnsi="仿宋" w:eastAsia="仿宋" w:cs="仿宋"/>
          <w:b/>
          <w:bCs/>
          <w:sz w:val="24"/>
          <w:lang w:eastAsia="zh-CN"/>
        </w:rPr>
        <w:t>：</w:t>
      </w:r>
    </w:p>
    <w:tbl>
      <w:tblPr>
        <w:tblStyle w:val="24"/>
        <w:tblW w:w="10388" w:type="dxa"/>
        <w:jc w:val="center"/>
        <w:tblLayout w:type="fixed"/>
        <w:tblCellMar>
          <w:top w:w="0" w:type="dxa"/>
          <w:left w:w="0" w:type="dxa"/>
          <w:bottom w:w="0" w:type="dxa"/>
          <w:right w:w="0" w:type="dxa"/>
        </w:tblCellMar>
      </w:tblPr>
      <w:tblGrid>
        <w:gridCol w:w="838"/>
        <w:gridCol w:w="8133"/>
        <w:gridCol w:w="1417"/>
      </w:tblGrid>
      <w:tr w14:paraId="2DFF937A">
        <w:tblPrEx>
          <w:tblCellMar>
            <w:top w:w="0" w:type="dxa"/>
            <w:left w:w="0" w:type="dxa"/>
            <w:bottom w:w="0" w:type="dxa"/>
            <w:right w:w="0" w:type="dxa"/>
          </w:tblCellMar>
        </w:tblPrEx>
        <w:trPr>
          <w:trHeight w:val="277" w:hRule="atLeast"/>
          <w:jc w:val="center"/>
        </w:trPr>
        <w:tc>
          <w:tcPr>
            <w:tcW w:w="8971" w:type="dxa"/>
            <w:gridSpan w:val="2"/>
            <w:tcBorders>
              <w:top w:val="nil"/>
              <w:left w:val="nil"/>
              <w:bottom w:val="single" w:color="000000" w:sz="6" w:space="0"/>
              <w:right w:val="nil"/>
            </w:tcBorders>
            <w:shd w:val="clear" w:color="auto" w:fill="FFFFFF"/>
            <w:vAlign w:val="center"/>
          </w:tcPr>
          <w:p w14:paraId="258419D5">
            <w:pPr>
              <w:spacing w:line="360" w:lineRule="auto"/>
              <w:ind w:left="113"/>
              <w:rPr>
                <w:rFonts w:ascii="仿宋" w:hAnsi="仿宋" w:eastAsia="仿宋" w:cs="仿宋"/>
                <w:sz w:val="24"/>
              </w:rPr>
            </w:pPr>
            <w:r>
              <w:rPr>
                <w:rFonts w:hint="eastAsia" w:ascii="仿宋" w:hAnsi="仿宋" w:eastAsia="仿宋" w:cs="仿宋"/>
                <w:b/>
                <w:sz w:val="24"/>
              </w:rPr>
              <w:t>通用资格：</w:t>
            </w:r>
          </w:p>
        </w:tc>
        <w:tc>
          <w:tcPr>
            <w:tcW w:w="1417" w:type="dxa"/>
            <w:tcBorders>
              <w:top w:val="nil"/>
              <w:left w:val="nil"/>
              <w:bottom w:val="single" w:color="000000" w:sz="6" w:space="0"/>
              <w:right w:val="nil"/>
            </w:tcBorders>
            <w:shd w:val="clear" w:color="auto" w:fill="FFFFFF"/>
            <w:vAlign w:val="center"/>
          </w:tcPr>
          <w:p w14:paraId="5D982E4E">
            <w:pPr>
              <w:spacing w:line="360" w:lineRule="auto"/>
              <w:ind w:left="113"/>
              <w:rPr>
                <w:rFonts w:hint="eastAsia" w:ascii="仿宋" w:hAnsi="仿宋" w:eastAsia="仿宋" w:cs="仿宋"/>
                <w:b/>
                <w:sz w:val="24"/>
              </w:rPr>
            </w:pPr>
          </w:p>
        </w:tc>
      </w:tr>
      <w:tr w14:paraId="7197EB70">
        <w:tblPrEx>
          <w:tblCellMar>
            <w:top w:w="0" w:type="dxa"/>
            <w:left w:w="0" w:type="dxa"/>
            <w:bottom w:w="0" w:type="dxa"/>
            <w:right w:w="0" w:type="dxa"/>
          </w:tblCellMar>
        </w:tblPrEx>
        <w:trPr>
          <w:trHeight w:val="213" w:hRule="atLeast"/>
          <w:jc w:val="center"/>
        </w:trPr>
        <w:tc>
          <w:tcPr>
            <w:tcW w:w="8971"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54456C98">
            <w:pPr>
              <w:spacing w:line="360" w:lineRule="auto"/>
              <w:jc w:val="center"/>
              <w:rPr>
                <w:rFonts w:ascii="仿宋" w:hAnsi="仿宋" w:eastAsia="仿宋" w:cs="仿宋"/>
                <w:sz w:val="24"/>
              </w:rPr>
            </w:pPr>
            <w:r>
              <w:rPr>
                <w:rFonts w:hint="eastAsia" w:ascii="仿宋" w:hAnsi="仿宋" w:eastAsia="仿宋" w:cs="仿宋"/>
                <w:b/>
                <w:sz w:val="24"/>
              </w:rPr>
              <w:t>通用资格要求</w:t>
            </w:r>
          </w:p>
        </w:tc>
        <w:tc>
          <w:tcPr>
            <w:tcW w:w="1417" w:type="dxa"/>
            <w:vMerge w:val="restart"/>
            <w:tcBorders>
              <w:top w:val="single" w:color="000000" w:sz="6" w:space="0"/>
              <w:left w:val="single" w:color="000000" w:sz="6" w:space="0"/>
              <w:right w:val="single" w:color="000000" w:sz="6" w:space="0"/>
            </w:tcBorders>
            <w:shd w:val="clear" w:color="auto" w:fill="FFFFFF"/>
            <w:vAlign w:val="center"/>
          </w:tcPr>
          <w:p w14:paraId="4A80B2CE">
            <w:pPr>
              <w:spacing w:line="360" w:lineRule="auto"/>
              <w:jc w:val="center"/>
              <w:rPr>
                <w:rFonts w:hint="default" w:ascii="仿宋" w:hAnsi="仿宋" w:eastAsia="仿宋" w:cs="仿宋"/>
                <w:b/>
                <w:sz w:val="24"/>
                <w:lang w:val="en-US" w:eastAsia="zh-CN"/>
              </w:rPr>
            </w:pPr>
            <w:r>
              <w:rPr>
                <w:rFonts w:hint="eastAsia" w:ascii="仿宋" w:hAnsi="仿宋" w:eastAsia="仿宋" w:cs="仿宋"/>
                <w:b/>
                <w:sz w:val="24"/>
                <w:lang w:val="en-US" w:eastAsia="zh-CN"/>
              </w:rPr>
              <w:t>响应文件格式对应页码</w:t>
            </w:r>
          </w:p>
        </w:tc>
      </w:tr>
      <w:tr w14:paraId="4383C998">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C2FE73D">
            <w:pPr>
              <w:spacing w:line="360" w:lineRule="auto"/>
              <w:jc w:val="center"/>
              <w:rPr>
                <w:rFonts w:ascii="仿宋" w:hAnsi="仿宋" w:eastAsia="仿宋" w:cs="仿宋"/>
                <w:sz w:val="24"/>
              </w:rPr>
            </w:pPr>
            <w:r>
              <w:rPr>
                <w:rFonts w:hint="eastAsia" w:ascii="仿宋" w:hAnsi="仿宋" w:eastAsia="仿宋" w:cs="仿宋"/>
                <w:b/>
                <w:sz w:val="24"/>
              </w:rPr>
              <w:t>序号</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72562CC">
            <w:pPr>
              <w:spacing w:line="360" w:lineRule="auto"/>
              <w:jc w:val="center"/>
              <w:rPr>
                <w:rFonts w:ascii="仿宋" w:hAnsi="仿宋" w:eastAsia="仿宋" w:cs="仿宋"/>
                <w:sz w:val="24"/>
              </w:rPr>
            </w:pPr>
            <w:r>
              <w:rPr>
                <w:rFonts w:hint="eastAsia" w:ascii="仿宋" w:hAnsi="仿宋" w:eastAsia="仿宋" w:cs="仿宋"/>
                <w:b/>
                <w:sz w:val="24"/>
              </w:rPr>
              <w:t>内容</w:t>
            </w:r>
          </w:p>
        </w:tc>
        <w:tc>
          <w:tcPr>
            <w:tcW w:w="1417" w:type="dxa"/>
            <w:vMerge w:val="continue"/>
            <w:tcBorders>
              <w:left w:val="single" w:color="000000" w:sz="6" w:space="0"/>
              <w:bottom w:val="single" w:color="000000" w:sz="6" w:space="0"/>
              <w:right w:val="single" w:color="000000" w:sz="6" w:space="0"/>
            </w:tcBorders>
            <w:shd w:val="clear" w:color="auto" w:fill="FFFFFF"/>
            <w:vAlign w:val="center"/>
          </w:tcPr>
          <w:p w14:paraId="60B7166D">
            <w:pPr>
              <w:spacing w:line="360" w:lineRule="auto"/>
              <w:jc w:val="center"/>
              <w:rPr>
                <w:rFonts w:hint="eastAsia" w:ascii="仿宋" w:hAnsi="仿宋" w:eastAsia="仿宋" w:cs="仿宋"/>
                <w:b/>
                <w:sz w:val="24"/>
              </w:rPr>
            </w:pPr>
          </w:p>
        </w:tc>
      </w:tr>
      <w:tr w14:paraId="31A8B5B6">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694A879">
            <w:pPr>
              <w:spacing w:line="360" w:lineRule="auto"/>
              <w:jc w:val="center"/>
              <w:rPr>
                <w:rFonts w:ascii="仿宋" w:hAnsi="仿宋" w:eastAsia="仿宋" w:cs="仿宋"/>
                <w:sz w:val="24"/>
              </w:rPr>
            </w:pPr>
            <w:r>
              <w:rPr>
                <w:rFonts w:hint="eastAsia" w:ascii="仿宋" w:hAnsi="仿宋" w:eastAsia="仿宋" w:cs="仿宋"/>
                <w:sz w:val="24"/>
              </w:rPr>
              <w:t>1</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C24D185">
            <w:pPr>
              <w:spacing w:line="360" w:lineRule="auto"/>
              <w:ind w:firstLine="480" w:firstLineChars="200"/>
              <w:rPr>
                <w:rFonts w:ascii="仿宋" w:hAnsi="仿宋" w:eastAsia="仿宋" w:cs="仿宋"/>
                <w:sz w:val="24"/>
              </w:rPr>
            </w:pP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c>
          <w:tcPr>
            <w:tcW w:w="141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A6374F4">
            <w:pPr>
              <w:spacing w:line="360" w:lineRule="auto"/>
              <w:ind w:left="0" w:leftChars="0" w:firstLine="0" w:firstLineChars="0"/>
              <w:jc w:val="center"/>
              <w:rPr>
                <w:rFonts w:hint="default" w:ascii="仿宋" w:hAnsi="仿宋" w:eastAsia="仿宋" w:cs="仿宋"/>
                <w:sz w:val="24"/>
                <w:lang w:val="en-US" w:eastAsia="zh-CN"/>
              </w:rPr>
            </w:pPr>
            <w:r>
              <w:rPr>
                <w:rFonts w:hint="eastAsia" w:ascii="仿宋" w:hAnsi="仿宋" w:eastAsia="仿宋" w:cs="仿宋"/>
                <w:sz w:val="24"/>
                <w:lang w:val="en-US" w:eastAsia="zh-CN"/>
              </w:rPr>
              <w:t>P（/）页</w:t>
            </w:r>
          </w:p>
        </w:tc>
      </w:tr>
      <w:tr w14:paraId="3B96884E">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E1B9026">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7A98EFE">
            <w:pPr>
              <w:tabs>
                <w:tab w:val="left" w:pos="84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提供近三年经第三方审计的财务报告(</w:t>
            </w:r>
            <w:r>
              <w:rPr>
                <w:rFonts w:hint="eastAsia" w:ascii="仿宋" w:hAnsi="仿宋" w:eastAsia="仿宋" w:cs="仿宋"/>
                <w:sz w:val="24"/>
                <w:lang w:eastAsia="zh-CN"/>
              </w:rPr>
              <w:t>2023-2025</w:t>
            </w:r>
            <w:r>
              <w:rPr>
                <w:rFonts w:hint="eastAsia" w:ascii="仿宋" w:hAnsi="仿宋" w:eastAsia="仿宋" w:cs="仿宋"/>
                <w:sz w:val="24"/>
              </w:rPr>
              <w:t>年报告。如202</w:t>
            </w:r>
            <w:r>
              <w:rPr>
                <w:rFonts w:hint="eastAsia" w:ascii="仿宋" w:hAnsi="仿宋" w:eastAsia="仿宋" w:cs="仿宋"/>
                <w:sz w:val="24"/>
                <w:lang w:val="en-US" w:eastAsia="zh-CN"/>
              </w:rPr>
              <w:t>5</w:t>
            </w:r>
            <w:r>
              <w:rPr>
                <w:rFonts w:hint="eastAsia" w:ascii="仿宋" w:hAnsi="仿宋" w:eastAsia="仿宋" w:cs="仿宋"/>
                <w:sz w:val="24"/>
              </w:rPr>
              <w:t>年报告未发布，则提供相关原因声明及</w:t>
            </w:r>
            <w:r>
              <w:rPr>
                <w:rFonts w:hint="eastAsia" w:ascii="仿宋" w:hAnsi="仿宋" w:eastAsia="仿宋" w:cs="仿宋"/>
                <w:sz w:val="24"/>
                <w:lang w:eastAsia="zh-CN"/>
              </w:rPr>
              <w:t>2022-2024年报告</w:t>
            </w:r>
            <w:r>
              <w:rPr>
                <w:rFonts w:hint="eastAsia" w:ascii="仿宋" w:hAnsi="仿宋" w:eastAsia="仿宋" w:cs="仿宋"/>
                <w:sz w:val="24"/>
              </w:rPr>
              <w:t>；成立时间不足的按实际成立时间提供)，审计意见非“否定意见”或非“无法表示意见”，没有处于被责令停业或破产状态，且资产未被重组、接管和冻结。（事业单位应提供</w:t>
            </w:r>
            <w:r>
              <w:rPr>
                <w:rFonts w:hint="eastAsia" w:ascii="仿宋" w:hAnsi="仿宋" w:eastAsia="仿宋" w:cs="仿宋"/>
                <w:sz w:val="24"/>
                <w:lang w:eastAsia="zh-CN"/>
              </w:rPr>
              <w:t>2023-2025</w:t>
            </w:r>
            <w:r>
              <w:rPr>
                <w:rFonts w:hint="eastAsia" w:ascii="仿宋" w:hAnsi="仿宋" w:eastAsia="仿宋" w:cs="仿宋"/>
                <w:sz w:val="24"/>
              </w:rPr>
              <w:t>年经批准的财务报表，如</w:t>
            </w:r>
            <w:r>
              <w:rPr>
                <w:rFonts w:hint="eastAsia" w:ascii="仿宋" w:hAnsi="仿宋" w:eastAsia="仿宋" w:cs="仿宋"/>
                <w:sz w:val="24"/>
                <w:lang w:eastAsia="zh-CN"/>
              </w:rPr>
              <w:t>2025年报表未发布</w:t>
            </w:r>
            <w:r>
              <w:rPr>
                <w:rFonts w:hint="eastAsia" w:ascii="仿宋" w:hAnsi="仿宋" w:eastAsia="仿宋" w:cs="仿宋"/>
                <w:sz w:val="24"/>
              </w:rPr>
              <w:t>，则提供相关原因声明及</w:t>
            </w:r>
            <w:r>
              <w:rPr>
                <w:rFonts w:hint="eastAsia" w:ascii="仿宋" w:hAnsi="仿宋" w:eastAsia="仿宋" w:cs="仿宋"/>
                <w:sz w:val="24"/>
                <w:lang w:eastAsia="zh-CN"/>
              </w:rPr>
              <w:t>2022-2024</w:t>
            </w:r>
            <w:r>
              <w:rPr>
                <w:rFonts w:hint="eastAsia" w:ascii="仿宋" w:hAnsi="仿宋" w:eastAsia="仿宋" w:cs="仿宋"/>
                <w:sz w:val="24"/>
              </w:rPr>
              <w:t>年报表；成立时间不足的按实际成立时间提供）；</w:t>
            </w:r>
          </w:p>
        </w:tc>
        <w:tc>
          <w:tcPr>
            <w:tcW w:w="141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97306FB">
            <w:pPr>
              <w:tabs>
                <w:tab w:val="left" w:pos="840"/>
              </w:tabs>
              <w:spacing w:line="360" w:lineRule="auto"/>
              <w:ind w:left="0" w:leftChars="0" w:firstLine="0" w:firstLineChars="0"/>
              <w:jc w:val="center"/>
              <w:rPr>
                <w:rFonts w:hint="default" w:ascii="仿宋" w:hAnsi="仿宋" w:eastAsia="仿宋" w:cs="仿宋"/>
                <w:sz w:val="24"/>
                <w:lang w:val="en-US" w:eastAsia="zh-CN"/>
              </w:rPr>
            </w:pPr>
            <w:r>
              <w:rPr>
                <w:rFonts w:hint="eastAsia" w:ascii="仿宋" w:hAnsi="仿宋" w:eastAsia="仿宋" w:cs="仿宋"/>
                <w:sz w:val="24"/>
                <w:lang w:val="en-US" w:eastAsia="zh-CN"/>
              </w:rPr>
              <w:t>P（/）页</w:t>
            </w:r>
          </w:p>
        </w:tc>
      </w:tr>
      <w:tr w14:paraId="7CC2AE85">
        <w:tblPrEx>
          <w:tblCellMar>
            <w:top w:w="0" w:type="dxa"/>
            <w:left w:w="0" w:type="dxa"/>
            <w:bottom w:w="0" w:type="dxa"/>
            <w:right w:w="0" w:type="dxa"/>
          </w:tblCellMar>
        </w:tblPrEx>
        <w:trPr>
          <w:trHeight w:val="53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C43F1AC">
            <w:pPr>
              <w:spacing w:line="360" w:lineRule="auto"/>
              <w:jc w:val="center"/>
              <w:rPr>
                <w:rFonts w:hint="eastAsia" w:ascii="仿宋" w:hAnsi="仿宋" w:eastAsia="仿宋" w:cs="仿宋"/>
                <w:sz w:val="24"/>
                <w:lang w:eastAsia="zh-CN"/>
              </w:rPr>
            </w:pPr>
            <w:r>
              <w:rPr>
                <w:rFonts w:hint="eastAsia" w:ascii="仿宋" w:hAnsi="仿宋" w:eastAsia="仿宋" w:cs="仿宋"/>
                <w:sz w:val="24"/>
                <w:lang w:val="en-US" w:eastAsia="zh-CN"/>
              </w:rPr>
              <w:t>3</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4C31D04">
            <w:pPr>
              <w:tabs>
                <w:tab w:val="left" w:pos="840"/>
              </w:tabs>
              <w:spacing w:line="360" w:lineRule="auto"/>
              <w:ind w:firstLine="480" w:firstLineChars="200"/>
              <w:jc w:val="left"/>
              <w:rPr>
                <w:rFonts w:ascii="仿宋" w:hAnsi="仿宋" w:eastAsia="仿宋" w:cs="仿宋"/>
                <w:sz w:val="24"/>
              </w:rPr>
            </w:pPr>
            <w:r>
              <w:rPr>
                <w:rFonts w:hint="eastAsia" w:ascii="仿宋" w:hAnsi="仿宋" w:eastAsia="仿宋" w:cs="仿宋"/>
                <w:sz w:val="24"/>
              </w:rPr>
              <w:t>具备本项目响应产品的资质证书，如中国强制性产品认证证书、销售许可证、第三方测试报告等</w:t>
            </w:r>
            <w:r>
              <w:rPr>
                <w:rFonts w:hint="eastAsia" w:ascii="仿宋" w:hAnsi="仿宋" w:eastAsia="仿宋" w:cs="仿宋"/>
                <w:sz w:val="24"/>
                <w:lang w:val="en-US" w:eastAsia="zh-CN"/>
              </w:rPr>
              <w:t>（</w:t>
            </w:r>
            <w:r>
              <w:rPr>
                <w:rFonts w:hint="eastAsia" w:ascii="仿宋" w:hAnsi="仿宋" w:eastAsia="仿宋" w:cs="仿宋"/>
                <w:sz w:val="24"/>
              </w:rPr>
              <w:t>至少一项</w:t>
            </w:r>
            <w:r>
              <w:rPr>
                <w:rFonts w:hint="eastAsia" w:ascii="仿宋" w:hAnsi="仿宋" w:eastAsia="仿宋" w:cs="仿宋"/>
                <w:sz w:val="24"/>
                <w:lang w:eastAsia="zh-CN"/>
              </w:rPr>
              <w:t>）；</w:t>
            </w:r>
          </w:p>
        </w:tc>
        <w:tc>
          <w:tcPr>
            <w:tcW w:w="141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00EAFE9">
            <w:pPr>
              <w:spacing w:line="360" w:lineRule="auto"/>
              <w:ind w:left="0" w:leftChars="0" w:firstLine="0" w:firstLineChars="0"/>
              <w:jc w:val="center"/>
              <w:rPr>
                <w:rFonts w:hint="default" w:ascii="仿宋" w:hAnsi="仿宋" w:eastAsia="仿宋" w:cs="仿宋"/>
                <w:sz w:val="24"/>
                <w:lang w:val="en-US" w:eastAsia="zh-CN"/>
              </w:rPr>
            </w:pPr>
            <w:r>
              <w:rPr>
                <w:rFonts w:hint="eastAsia" w:ascii="仿宋" w:hAnsi="仿宋" w:eastAsia="仿宋" w:cs="仿宋"/>
                <w:sz w:val="24"/>
                <w:lang w:val="en-US" w:eastAsia="zh-CN"/>
              </w:rPr>
              <w:t>P（/）页</w:t>
            </w:r>
          </w:p>
        </w:tc>
      </w:tr>
      <w:tr w14:paraId="4B9F90DE">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E242F78">
            <w:pPr>
              <w:spacing w:line="360" w:lineRule="auto"/>
              <w:jc w:val="center"/>
              <w:rPr>
                <w:rFonts w:ascii="仿宋" w:hAnsi="仿宋" w:eastAsia="仿宋" w:cs="仿宋"/>
                <w:sz w:val="24"/>
              </w:rPr>
            </w:pPr>
            <w:r>
              <w:rPr>
                <w:rFonts w:hint="eastAsia" w:ascii="仿宋" w:hAnsi="仿宋" w:eastAsia="仿宋" w:cs="仿宋"/>
                <w:sz w:val="24"/>
                <w:lang w:val="en-US" w:eastAsia="zh-CN"/>
              </w:rPr>
              <w:t>4</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22C7431">
            <w:pPr>
              <w:tabs>
                <w:tab w:val="left" w:pos="840"/>
              </w:tabs>
              <w:spacing w:line="360" w:lineRule="auto"/>
              <w:ind w:firstLine="480" w:firstLineChars="200"/>
              <w:jc w:val="left"/>
              <w:rPr>
                <w:rFonts w:ascii="仿宋" w:hAnsi="仿宋" w:eastAsia="仿宋" w:cs="仿宋"/>
                <w:sz w:val="24"/>
              </w:rPr>
            </w:pPr>
            <w:r>
              <w:rPr>
                <w:rFonts w:hint="eastAsia" w:ascii="仿宋" w:hAnsi="仿宋" w:eastAsia="仿宋" w:cs="仿宋"/>
                <w:sz w:val="24"/>
              </w:rPr>
              <w:t>具备本项目响应产品的知识产权(专利或软著等)</w:t>
            </w:r>
          </w:p>
        </w:tc>
        <w:tc>
          <w:tcPr>
            <w:tcW w:w="141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4B2F139">
            <w:pPr>
              <w:spacing w:line="360" w:lineRule="auto"/>
              <w:ind w:left="0" w:leftChars="0" w:firstLine="0" w:firstLineChars="0"/>
              <w:jc w:val="center"/>
              <w:rPr>
                <w:rFonts w:hint="default" w:ascii="仿宋" w:hAnsi="仿宋" w:eastAsia="仿宋" w:cs="仿宋"/>
                <w:sz w:val="24"/>
                <w:lang w:val="en-US" w:eastAsia="zh-CN"/>
              </w:rPr>
            </w:pPr>
            <w:r>
              <w:rPr>
                <w:rFonts w:hint="eastAsia" w:ascii="仿宋" w:hAnsi="仿宋" w:eastAsia="仿宋" w:cs="仿宋"/>
                <w:sz w:val="24"/>
                <w:lang w:val="en-US" w:eastAsia="zh-CN"/>
              </w:rPr>
              <w:t>P（/）页</w:t>
            </w:r>
          </w:p>
        </w:tc>
      </w:tr>
      <w:tr w14:paraId="2E28EAA3">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C9D1701">
            <w:pPr>
              <w:spacing w:line="360" w:lineRule="auto"/>
              <w:jc w:val="center"/>
              <w:rPr>
                <w:rFonts w:hint="eastAsia" w:ascii="仿宋" w:hAnsi="仿宋" w:eastAsia="仿宋" w:cs="仿宋"/>
                <w:sz w:val="24"/>
              </w:rPr>
            </w:pPr>
            <w:r>
              <w:rPr>
                <w:rFonts w:hint="eastAsia" w:ascii="仿宋" w:hAnsi="仿宋" w:eastAsia="仿宋" w:cs="仿宋"/>
                <w:sz w:val="24"/>
                <w:lang w:val="en-US" w:eastAsia="zh-CN"/>
              </w:rPr>
              <w:t>5</w:t>
            </w:r>
          </w:p>
        </w:tc>
        <w:tc>
          <w:tcPr>
            <w:tcW w:w="813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C98550B">
            <w:pPr>
              <w:tabs>
                <w:tab w:val="left" w:pos="84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具备近三年本项目寻源物资同类产品的业绩合同不少于3个，且合同客户为不同法人主体，提供业绩佐证。</w:t>
            </w:r>
          </w:p>
        </w:tc>
        <w:tc>
          <w:tcPr>
            <w:tcW w:w="141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6B0F9C6">
            <w:pPr>
              <w:spacing w:line="360" w:lineRule="auto"/>
              <w:ind w:left="0" w:leftChars="0" w:firstLine="0" w:firstLineChars="0"/>
              <w:jc w:val="center"/>
              <w:rPr>
                <w:rFonts w:hint="default" w:ascii="仿宋" w:hAnsi="仿宋" w:eastAsia="仿宋" w:cs="仿宋"/>
                <w:sz w:val="24"/>
                <w:lang w:val="en-US" w:eastAsia="zh-CN"/>
              </w:rPr>
            </w:pPr>
            <w:r>
              <w:rPr>
                <w:rFonts w:hint="eastAsia" w:ascii="仿宋" w:hAnsi="仿宋" w:eastAsia="仿宋" w:cs="仿宋"/>
                <w:sz w:val="24"/>
                <w:lang w:val="en-US" w:eastAsia="zh-CN"/>
              </w:rPr>
              <w:t>P（/）页</w:t>
            </w:r>
          </w:p>
        </w:tc>
      </w:tr>
    </w:tbl>
    <w:p w14:paraId="58F3EFFA">
      <w:pPr>
        <w:rPr>
          <w:rFonts w:hint="eastAsia" w:ascii="仿宋" w:hAnsi="仿宋" w:eastAsia="仿宋" w:cs="仿宋"/>
          <w:b/>
          <w:bCs/>
          <w:color w:val="FF0000"/>
          <w:sz w:val="24"/>
        </w:rPr>
      </w:pPr>
    </w:p>
    <w:p w14:paraId="207AE3B4">
      <w:pPr>
        <w:adjustRightInd w:val="0"/>
        <w:snapToGrid w:val="0"/>
        <w:spacing w:line="360" w:lineRule="auto"/>
        <w:outlineLvl w:val="1"/>
        <w:rPr>
          <w:rFonts w:ascii="仿宋" w:hAnsi="仿宋" w:eastAsia="仿宋" w:cs="仿宋"/>
          <w:b/>
          <w:bCs/>
          <w:sz w:val="24"/>
        </w:rPr>
      </w:pPr>
      <w:r>
        <w:rPr>
          <w:rFonts w:hint="eastAsia" w:ascii="仿宋" w:hAnsi="仿宋" w:eastAsia="仿宋" w:cs="仿宋"/>
          <w:b/>
          <w:bCs/>
          <w:color w:val="000000"/>
          <w:sz w:val="24"/>
          <w:lang w:val="en-US" w:eastAsia="zh-CN"/>
        </w:rPr>
        <w:t>二、</w:t>
      </w:r>
      <w:r>
        <w:rPr>
          <w:rFonts w:hint="eastAsia" w:ascii="仿宋" w:hAnsi="仿宋" w:eastAsia="仿宋" w:cs="仿宋"/>
          <w:b/>
          <w:bCs/>
          <w:color w:val="000000"/>
          <w:sz w:val="24"/>
        </w:rPr>
        <w:t>初审项列表如下：</w:t>
      </w:r>
      <w:bookmarkStart w:id="0" w:name="XmInfoEntity_cbscTable_1_1"/>
    </w:p>
    <w:tbl>
      <w:tblPr>
        <w:tblStyle w:val="24"/>
        <w:tblW w:w="10080" w:type="dxa"/>
        <w:jc w:val="center"/>
        <w:tblLayout w:type="fixed"/>
        <w:tblCellMar>
          <w:top w:w="0" w:type="dxa"/>
          <w:left w:w="0" w:type="dxa"/>
          <w:bottom w:w="0" w:type="dxa"/>
          <w:right w:w="0" w:type="dxa"/>
        </w:tblCellMar>
      </w:tblPr>
      <w:tblGrid>
        <w:gridCol w:w="687"/>
        <w:gridCol w:w="1445"/>
        <w:gridCol w:w="6051"/>
        <w:gridCol w:w="1897"/>
      </w:tblGrid>
      <w:tr w14:paraId="127E43F3">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9CEF070">
            <w:pPr>
              <w:spacing w:line="360" w:lineRule="auto"/>
              <w:jc w:val="center"/>
              <w:rPr>
                <w:rFonts w:ascii="仿宋" w:hAnsi="仿宋" w:eastAsia="仿宋" w:cs="仿宋"/>
                <w:b/>
                <w:bCs/>
                <w:sz w:val="24"/>
              </w:rPr>
            </w:pPr>
            <w:r>
              <w:rPr>
                <w:rFonts w:hint="eastAsia" w:ascii="仿宋" w:hAnsi="仿宋" w:eastAsia="仿宋" w:cs="仿宋"/>
                <w:b/>
                <w:bCs/>
                <w:sz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7B1F6E7">
            <w:pPr>
              <w:spacing w:line="360" w:lineRule="auto"/>
              <w:jc w:val="center"/>
              <w:rPr>
                <w:rFonts w:ascii="仿宋" w:hAnsi="仿宋" w:eastAsia="仿宋" w:cs="仿宋"/>
                <w:b/>
                <w:bCs/>
                <w:sz w:val="24"/>
              </w:rPr>
            </w:pPr>
            <w:r>
              <w:rPr>
                <w:rFonts w:hint="eastAsia" w:ascii="仿宋" w:hAnsi="仿宋" w:eastAsia="仿宋" w:cs="仿宋"/>
                <w:b/>
                <w:bCs/>
                <w:sz w:val="24"/>
              </w:rPr>
              <w:t>初评要素</w:t>
            </w:r>
          </w:p>
        </w:tc>
        <w:tc>
          <w:tcPr>
            <w:tcW w:w="605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F7654C4">
            <w:pPr>
              <w:spacing w:line="360" w:lineRule="auto"/>
              <w:jc w:val="center"/>
              <w:rPr>
                <w:rFonts w:ascii="仿宋" w:hAnsi="仿宋" w:eastAsia="仿宋" w:cs="仿宋"/>
                <w:b/>
                <w:bCs/>
                <w:sz w:val="24"/>
              </w:rPr>
            </w:pPr>
            <w:r>
              <w:rPr>
                <w:rFonts w:hint="eastAsia" w:ascii="仿宋" w:hAnsi="仿宋" w:eastAsia="仿宋" w:cs="仿宋"/>
                <w:b/>
                <w:bCs/>
                <w:sz w:val="24"/>
              </w:rPr>
              <w:t>详细内容</w:t>
            </w:r>
          </w:p>
        </w:tc>
        <w:tc>
          <w:tcPr>
            <w:tcW w:w="189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FBEF9ED">
            <w:pPr>
              <w:spacing w:line="360" w:lineRule="auto"/>
              <w:ind w:right="99" w:rightChars="47"/>
              <w:jc w:val="center"/>
              <w:rPr>
                <w:rFonts w:hint="default" w:ascii="仿宋" w:hAnsi="仿宋" w:eastAsia="仿宋" w:cs="仿宋"/>
                <w:b/>
                <w:bCs/>
                <w:sz w:val="24"/>
                <w:lang w:val="en-US" w:eastAsia="zh-CN"/>
              </w:rPr>
            </w:pPr>
            <w:r>
              <w:rPr>
                <w:rFonts w:hint="eastAsia" w:ascii="仿宋" w:hAnsi="仿宋" w:eastAsia="仿宋" w:cs="仿宋"/>
                <w:b/>
                <w:bCs/>
                <w:sz w:val="24"/>
                <w:lang w:val="en-US" w:eastAsia="zh-CN"/>
              </w:rPr>
              <w:t>响应情况</w:t>
            </w:r>
          </w:p>
        </w:tc>
      </w:tr>
      <w:tr w14:paraId="24432E15">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0043082">
            <w:pPr>
              <w:spacing w:line="360" w:lineRule="auto"/>
              <w:jc w:val="center"/>
              <w:rPr>
                <w:rFonts w:ascii="仿宋" w:hAnsi="仿宋" w:eastAsia="仿宋" w:cs="仿宋"/>
                <w:sz w:val="24"/>
              </w:rPr>
            </w:pPr>
            <w:r>
              <w:rPr>
                <w:rFonts w:hint="eastAsia" w:ascii="仿宋" w:hAnsi="仿宋" w:eastAsia="仿宋" w:cs="仿宋"/>
                <w:sz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359F7B9">
            <w:pPr>
              <w:spacing w:line="360" w:lineRule="auto"/>
              <w:ind w:left="170"/>
              <w:rPr>
                <w:rFonts w:ascii="仿宋" w:hAnsi="仿宋" w:eastAsia="仿宋" w:cs="仿宋"/>
                <w:sz w:val="24"/>
              </w:rPr>
            </w:pPr>
            <w:r>
              <w:rPr>
                <w:rFonts w:hint="eastAsia" w:ascii="仿宋" w:hAnsi="仿宋" w:eastAsia="仿宋" w:cs="仿宋"/>
                <w:sz w:val="24"/>
              </w:rPr>
              <w:t>初评要素1</w:t>
            </w:r>
          </w:p>
        </w:tc>
        <w:tc>
          <w:tcPr>
            <w:tcW w:w="605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A48BEE4">
            <w:pPr>
              <w:spacing w:line="360" w:lineRule="auto"/>
              <w:ind w:left="170"/>
              <w:rPr>
                <w:rFonts w:ascii="仿宋" w:hAnsi="仿宋" w:eastAsia="仿宋" w:cs="仿宋"/>
                <w:sz w:val="24"/>
              </w:rPr>
            </w:pPr>
            <w:r>
              <w:rPr>
                <w:rFonts w:hint="eastAsia" w:ascii="仿宋" w:hAnsi="仿宋" w:eastAsia="仿宋" w:cs="仿宋"/>
                <w:sz w:val="24"/>
              </w:rPr>
              <w:t>1.1  报价文件格式是否满足寻源文件要求（主要审查：报价文件的签署以及法人代表授权书等）</w:t>
            </w:r>
          </w:p>
        </w:tc>
        <w:tc>
          <w:tcPr>
            <w:tcW w:w="189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796BC12">
            <w:pPr>
              <w:spacing w:line="360" w:lineRule="auto"/>
              <w:ind w:left="170" w:right="99" w:rightChars="47"/>
              <w:jc w:val="center"/>
              <w:rPr>
                <w:rFonts w:hint="eastAsia" w:ascii="仿宋" w:hAnsi="仿宋" w:eastAsia="仿宋" w:cs="仿宋"/>
                <w:sz w:val="24"/>
              </w:rPr>
            </w:pPr>
            <w:r>
              <w:rPr>
                <w:rFonts w:hint="eastAsia" w:ascii="仿宋" w:hAnsi="仿宋" w:eastAsia="仿宋" w:cs="仿宋"/>
                <w:sz w:val="24"/>
                <w:lang w:val="en-US" w:eastAsia="zh-CN"/>
              </w:rPr>
              <w:t>P（/）页</w:t>
            </w:r>
          </w:p>
        </w:tc>
      </w:tr>
      <w:tr w14:paraId="1FEAF99E">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357222D">
            <w:pPr>
              <w:spacing w:line="360" w:lineRule="auto"/>
              <w:jc w:val="center"/>
              <w:rPr>
                <w:rFonts w:ascii="仿宋" w:hAnsi="仿宋" w:eastAsia="仿宋" w:cs="仿宋"/>
                <w:sz w:val="24"/>
              </w:rPr>
            </w:pPr>
            <w:r>
              <w:rPr>
                <w:rFonts w:hint="eastAsia" w:ascii="仿宋" w:hAnsi="仿宋" w:eastAsia="仿宋" w:cs="仿宋"/>
                <w:sz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1E5B75B">
            <w:pPr>
              <w:spacing w:line="360" w:lineRule="auto"/>
              <w:ind w:left="170"/>
              <w:rPr>
                <w:rFonts w:ascii="仿宋" w:hAnsi="仿宋" w:eastAsia="仿宋" w:cs="仿宋"/>
                <w:sz w:val="24"/>
              </w:rPr>
            </w:pPr>
            <w:r>
              <w:rPr>
                <w:rFonts w:hint="eastAsia" w:ascii="仿宋" w:hAnsi="仿宋" w:eastAsia="仿宋" w:cs="仿宋"/>
                <w:sz w:val="24"/>
              </w:rPr>
              <w:t>初评要素2</w:t>
            </w:r>
          </w:p>
        </w:tc>
        <w:tc>
          <w:tcPr>
            <w:tcW w:w="605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4D9C42A">
            <w:pPr>
              <w:spacing w:line="360" w:lineRule="auto"/>
              <w:ind w:left="170"/>
              <w:rPr>
                <w:rFonts w:ascii="仿宋" w:hAnsi="仿宋" w:eastAsia="仿宋" w:cs="仿宋"/>
                <w:sz w:val="24"/>
              </w:rPr>
            </w:pPr>
            <w:r>
              <w:rPr>
                <w:rFonts w:hint="eastAsia" w:ascii="仿宋" w:hAnsi="仿宋" w:eastAsia="仿宋" w:cs="仿宋"/>
                <w:sz w:val="24"/>
              </w:rPr>
              <w:t>2.1  质量、服务和工期是否满足要求</w:t>
            </w:r>
          </w:p>
        </w:tc>
        <w:tc>
          <w:tcPr>
            <w:tcW w:w="189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F3B08A2">
            <w:pPr>
              <w:spacing w:line="360" w:lineRule="auto"/>
              <w:ind w:left="170" w:right="99" w:rightChars="47"/>
              <w:jc w:val="center"/>
              <w:rPr>
                <w:rFonts w:hint="eastAsia" w:ascii="仿宋" w:hAnsi="仿宋" w:eastAsia="仿宋" w:cs="仿宋"/>
                <w:sz w:val="24"/>
              </w:rPr>
            </w:pPr>
            <w:r>
              <w:rPr>
                <w:rFonts w:hint="eastAsia" w:ascii="仿宋" w:hAnsi="仿宋" w:eastAsia="仿宋" w:cs="仿宋"/>
                <w:sz w:val="24"/>
                <w:lang w:val="en-US" w:eastAsia="zh-CN"/>
              </w:rPr>
              <w:t>P（/）页</w:t>
            </w:r>
          </w:p>
        </w:tc>
      </w:tr>
      <w:tr w14:paraId="051A0571">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92705C8">
            <w:pPr>
              <w:spacing w:line="360" w:lineRule="auto"/>
              <w:jc w:val="center"/>
              <w:rPr>
                <w:rFonts w:ascii="仿宋" w:hAnsi="仿宋" w:eastAsia="仿宋" w:cs="仿宋"/>
                <w:sz w:val="24"/>
              </w:rPr>
            </w:pPr>
            <w:r>
              <w:rPr>
                <w:rFonts w:hint="eastAsia" w:ascii="仿宋" w:hAnsi="仿宋" w:eastAsia="仿宋" w:cs="仿宋"/>
                <w:sz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409E573">
            <w:pPr>
              <w:spacing w:line="360" w:lineRule="auto"/>
              <w:ind w:left="170"/>
              <w:rPr>
                <w:rFonts w:ascii="仿宋" w:hAnsi="仿宋" w:eastAsia="仿宋" w:cs="仿宋"/>
                <w:sz w:val="24"/>
              </w:rPr>
            </w:pPr>
            <w:r>
              <w:rPr>
                <w:rFonts w:hint="eastAsia" w:ascii="仿宋" w:hAnsi="仿宋" w:eastAsia="仿宋" w:cs="仿宋"/>
                <w:sz w:val="24"/>
              </w:rPr>
              <w:t>初评要素3</w:t>
            </w:r>
          </w:p>
        </w:tc>
        <w:tc>
          <w:tcPr>
            <w:tcW w:w="605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9BC747B">
            <w:pPr>
              <w:spacing w:line="360" w:lineRule="auto"/>
              <w:ind w:left="170"/>
              <w:rPr>
                <w:rFonts w:ascii="仿宋" w:hAnsi="仿宋" w:eastAsia="仿宋" w:cs="仿宋"/>
                <w:sz w:val="24"/>
              </w:rPr>
            </w:pPr>
            <w:r>
              <w:rPr>
                <w:rFonts w:hint="eastAsia" w:ascii="仿宋" w:hAnsi="仿宋" w:eastAsia="仿宋" w:cs="仿宋"/>
                <w:sz w:val="24"/>
              </w:rPr>
              <w:t>3.1  是否存在“无效报价”的情形</w:t>
            </w:r>
          </w:p>
        </w:tc>
        <w:tc>
          <w:tcPr>
            <w:tcW w:w="189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FB74B97">
            <w:pPr>
              <w:spacing w:line="360" w:lineRule="auto"/>
              <w:ind w:left="170" w:right="99" w:rightChars="47"/>
              <w:jc w:val="center"/>
              <w:rPr>
                <w:rFonts w:hint="eastAsia" w:ascii="仿宋" w:hAnsi="仿宋" w:eastAsia="仿宋" w:cs="仿宋"/>
                <w:sz w:val="24"/>
              </w:rPr>
            </w:pPr>
            <w:r>
              <w:rPr>
                <w:rFonts w:hint="eastAsia" w:ascii="仿宋" w:hAnsi="仿宋" w:eastAsia="仿宋" w:cs="仿宋"/>
                <w:sz w:val="24"/>
                <w:lang w:val="en-US" w:eastAsia="zh-CN"/>
              </w:rPr>
              <w:t>P（/）页</w:t>
            </w:r>
          </w:p>
        </w:tc>
      </w:tr>
      <w:tr w14:paraId="654502B0">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E8EA2FB">
            <w:pPr>
              <w:spacing w:line="360" w:lineRule="auto"/>
              <w:jc w:val="center"/>
              <w:rPr>
                <w:rFonts w:ascii="仿宋" w:hAnsi="仿宋" w:eastAsia="仿宋" w:cs="仿宋"/>
                <w:sz w:val="24"/>
              </w:rPr>
            </w:pPr>
            <w:r>
              <w:rPr>
                <w:rFonts w:hint="eastAsia" w:ascii="仿宋" w:hAnsi="仿宋" w:eastAsia="仿宋" w:cs="仿宋"/>
                <w:sz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1978343">
            <w:pPr>
              <w:spacing w:line="360" w:lineRule="auto"/>
              <w:ind w:left="170"/>
              <w:rPr>
                <w:rFonts w:ascii="仿宋" w:hAnsi="仿宋" w:eastAsia="仿宋" w:cs="仿宋"/>
                <w:sz w:val="24"/>
              </w:rPr>
            </w:pPr>
            <w:r>
              <w:rPr>
                <w:rFonts w:hint="eastAsia" w:ascii="仿宋" w:hAnsi="仿宋" w:eastAsia="仿宋" w:cs="仿宋"/>
                <w:sz w:val="24"/>
              </w:rPr>
              <w:t>初评要素4</w:t>
            </w:r>
          </w:p>
        </w:tc>
        <w:tc>
          <w:tcPr>
            <w:tcW w:w="605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147DA0B">
            <w:pPr>
              <w:spacing w:line="360" w:lineRule="auto"/>
              <w:ind w:left="170"/>
              <w:rPr>
                <w:rFonts w:ascii="仿宋" w:hAnsi="仿宋" w:eastAsia="仿宋" w:cs="仿宋"/>
                <w:sz w:val="24"/>
              </w:rPr>
            </w:pPr>
            <w:r>
              <w:rPr>
                <w:rFonts w:hint="eastAsia" w:ascii="仿宋" w:hAnsi="仿宋" w:eastAsia="仿宋" w:cs="仿宋"/>
                <w:sz w:val="24"/>
              </w:rPr>
              <w:t>4.1  报价是否合理且在最高限价范围内</w:t>
            </w:r>
          </w:p>
        </w:tc>
        <w:tc>
          <w:tcPr>
            <w:tcW w:w="189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29B3399">
            <w:pPr>
              <w:spacing w:line="360" w:lineRule="auto"/>
              <w:ind w:left="170" w:right="99" w:rightChars="47"/>
              <w:jc w:val="center"/>
              <w:rPr>
                <w:rFonts w:hint="eastAsia" w:ascii="仿宋" w:hAnsi="仿宋" w:eastAsia="仿宋" w:cs="仿宋"/>
                <w:sz w:val="24"/>
              </w:rPr>
            </w:pPr>
            <w:r>
              <w:rPr>
                <w:rFonts w:hint="eastAsia" w:ascii="仿宋" w:hAnsi="仿宋" w:eastAsia="仿宋" w:cs="仿宋"/>
                <w:sz w:val="24"/>
                <w:lang w:val="en-US" w:eastAsia="zh-CN"/>
              </w:rPr>
              <w:t>P（/）页</w:t>
            </w:r>
          </w:p>
        </w:tc>
      </w:tr>
      <w:tr w14:paraId="2F2C0A19">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8D7080E">
            <w:pPr>
              <w:spacing w:line="360" w:lineRule="auto"/>
              <w:jc w:val="center"/>
              <w:rPr>
                <w:rFonts w:ascii="仿宋" w:hAnsi="仿宋" w:eastAsia="仿宋" w:cs="仿宋"/>
                <w:sz w:val="24"/>
              </w:rPr>
            </w:pPr>
            <w:r>
              <w:rPr>
                <w:rFonts w:hint="eastAsia" w:ascii="仿宋" w:hAnsi="仿宋" w:eastAsia="仿宋" w:cs="仿宋"/>
                <w:sz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7814E53">
            <w:pPr>
              <w:spacing w:line="360" w:lineRule="auto"/>
              <w:ind w:left="170"/>
              <w:rPr>
                <w:rFonts w:ascii="仿宋" w:hAnsi="仿宋" w:eastAsia="仿宋" w:cs="仿宋"/>
                <w:sz w:val="24"/>
              </w:rPr>
            </w:pPr>
            <w:r>
              <w:rPr>
                <w:rFonts w:hint="eastAsia" w:ascii="仿宋" w:hAnsi="仿宋" w:eastAsia="仿宋" w:cs="仿宋"/>
                <w:sz w:val="24"/>
              </w:rPr>
              <w:t>初评要素5</w:t>
            </w:r>
          </w:p>
        </w:tc>
        <w:tc>
          <w:tcPr>
            <w:tcW w:w="605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A6A8513">
            <w:pPr>
              <w:spacing w:line="360" w:lineRule="auto"/>
              <w:ind w:left="170"/>
              <w:rPr>
                <w:rFonts w:ascii="仿宋" w:hAnsi="仿宋" w:eastAsia="仿宋" w:cs="仿宋"/>
                <w:sz w:val="24"/>
              </w:rPr>
            </w:pPr>
            <w:r>
              <w:rPr>
                <w:rFonts w:hint="eastAsia" w:ascii="仿宋" w:hAnsi="仿宋" w:eastAsia="仿宋" w:cs="仿宋"/>
                <w:sz w:val="24"/>
              </w:rPr>
              <w:t>5.1  具有独立承担民事责任的能力</w:t>
            </w:r>
          </w:p>
        </w:tc>
        <w:tc>
          <w:tcPr>
            <w:tcW w:w="189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307D3F7">
            <w:pPr>
              <w:spacing w:line="360" w:lineRule="auto"/>
              <w:ind w:left="170" w:right="99" w:rightChars="47"/>
              <w:jc w:val="center"/>
              <w:rPr>
                <w:rFonts w:hint="eastAsia" w:ascii="仿宋" w:hAnsi="仿宋" w:eastAsia="仿宋" w:cs="仿宋"/>
                <w:sz w:val="24"/>
              </w:rPr>
            </w:pPr>
            <w:r>
              <w:rPr>
                <w:rFonts w:hint="eastAsia" w:ascii="仿宋" w:hAnsi="仿宋" w:eastAsia="仿宋" w:cs="仿宋"/>
                <w:sz w:val="24"/>
                <w:lang w:val="en-US" w:eastAsia="zh-CN"/>
              </w:rPr>
              <w:t>P（/）页</w:t>
            </w:r>
          </w:p>
        </w:tc>
      </w:tr>
      <w:tr w14:paraId="0164B24F">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6E1F93E">
            <w:pPr>
              <w:spacing w:line="360" w:lineRule="auto"/>
              <w:jc w:val="center"/>
              <w:rPr>
                <w:rFonts w:ascii="仿宋" w:hAnsi="仿宋" w:eastAsia="仿宋" w:cs="仿宋"/>
                <w:sz w:val="24"/>
              </w:rPr>
            </w:pPr>
            <w:r>
              <w:rPr>
                <w:rFonts w:hint="eastAsia" w:ascii="仿宋" w:hAnsi="仿宋" w:eastAsia="仿宋" w:cs="仿宋"/>
                <w:sz w:val="24"/>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F4D0BF0">
            <w:pPr>
              <w:spacing w:line="360" w:lineRule="auto"/>
              <w:ind w:left="170"/>
              <w:rPr>
                <w:rFonts w:ascii="仿宋" w:hAnsi="仿宋" w:eastAsia="仿宋" w:cs="仿宋"/>
                <w:sz w:val="24"/>
              </w:rPr>
            </w:pPr>
            <w:r>
              <w:rPr>
                <w:rFonts w:hint="eastAsia" w:ascii="仿宋" w:hAnsi="仿宋" w:eastAsia="仿宋" w:cs="仿宋"/>
                <w:sz w:val="24"/>
              </w:rPr>
              <w:t>初评要素6</w:t>
            </w:r>
          </w:p>
        </w:tc>
        <w:tc>
          <w:tcPr>
            <w:tcW w:w="605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B77A229">
            <w:pPr>
              <w:spacing w:line="360" w:lineRule="auto"/>
              <w:ind w:left="170"/>
              <w:rPr>
                <w:rFonts w:ascii="仿宋" w:hAnsi="仿宋" w:eastAsia="仿宋" w:cs="仿宋"/>
                <w:sz w:val="24"/>
              </w:rPr>
            </w:pPr>
            <w:r>
              <w:rPr>
                <w:rFonts w:hint="eastAsia" w:ascii="仿宋" w:hAnsi="仿宋" w:eastAsia="仿宋" w:cs="仿宋"/>
                <w:sz w:val="24"/>
              </w:rPr>
              <w:t>6.1  按报价文件要求提供有效的营业执照（组织机构代码证、税务登记证）等相关证书的复印件</w:t>
            </w:r>
          </w:p>
        </w:tc>
        <w:tc>
          <w:tcPr>
            <w:tcW w:w="1897"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998625C">
            <w:pPr>
              <w:spacing w:line="360" w:lineRule="auto"/>
              <w:ind w:left="170" w:right="99" w:rightChars="47"/>
              <w:jc w:val="center"/>
              <w:rPr>
                <w:rFonts w:hint="eastAsia" w:ascii="仿宋" w:hAnsi="仿宋" w:eastAsia="仿宋" w:cs="仿宋"/>
                <w:sz w:val="24"/>
              </w:rPr>
            </w:pPr>
            <w:r>
              <w:rPr>
                <w:rFonts w:hint="eastAsia" w:ascii="仿宋" w:hAnsi="仿宋" w:eastAsia="仿宋" w:cs="仿宋"/>
                <w:sz w:val="24"/>
                <w:lang w:val="en-US" w:eastAsia="zh-CN"/>
              </w:rPr>
              <w:t>P（/）页</w:t>
            </w:r>
          </w:p>
        </w:tc>
      </w:tr>
      <w:bookmarkEnd w:id="0"/>
    </w:tbl>
    <w:p w14:paraId="2E190553">
      <w:pPr>
        <w:numPr>
          <w:ilvl w:val="0"/>
          <w:numId w:val="0"/>
        </w:numPr>
        <w:tabs>
          <w:tab w:val="left" w:pos="840"/>
        </w:tabs>
        <w:spacing w:line="360" w:lineRule="auto"/>
        <w:jc w:val="left"/>
        <w:outlineLvl w:val="1"/>
        <w:rPr>
          <w:rFonts w:ascii="仿宋" w:hAnsi="仿宋" w:eastAsia="仿宋" w:cs="仿宋"/>
          <w:b/>
          <w:bCs/>
          <w:sz w:val="24"/>
        </w:rPr>
      </w:pPr>
      <w:r>
        <w:rPr>
          <w:rFonts w:hint="eastAsia" w:ascii="仿宋" w:hAnsi="仿宋" w:eastAsia="仿宋" w:cs="仿宋"/>
          <w:b/>
          <w:bCs/>
          <w:sz w:val="24"/>
          <w:lang w:val="en-US" w:eastAsia="zh-CN"/>
        </w:rPr>
        <w:t>三、</w:t>
      </w:r>
      <w:r>
        <w:rPr>
          <w:rFonts w:hint="eastAsia" w:ascii="仿宋" w:hAnsi="仿宋" w:eastAsia="仿宋" w:cs="仿宋"/>
          <w:b/>
          <w:bCs/>
          <w:sz w:val="24"/>
        </w:rPr>
        <w:t>技术、商务、价格评审要素</w:t>
      </w:r>
    </w:p>
    <w:tbl>
      <w:tblPr>
        <w:tblStyle w:val="24"/>
        <w:tblW w:w="10070" w:type="dxa"/>
        <w:jc w:val="center"/>
        <w:tblLayout w:type="fixed"/>
        <w:tblCellMar>
          <w:top w:w="0" w:type="dxa"/>
          <w:left w:w="0" w:type="dxa"/>
          <w:bottom w:w="0" w:type="dxa"/>
          <w:right w:w="0" w:type="dxa"/>
        </w:tblCellMar>
      </w:tblPr>
      <w:tblGrid>
        <w:gridCol w:w="684"/>
        <w:gridCol w:w="1719"/>
        <w:gridCol w:w="2094"/>
        <w:gridCol w:w="3694"/>
        <w:gridCol w:w="1879"/>
      </w:tblGrid>
      <w:tr w14:paraId="79709DB8">
        <w:tblPrEx>
          <w:tblCellMar>
            <w:top w:w="0" w:type="dxa"/>
            <w:left w:w="0" w:type="dxa"/>
            <w:bottom w:w="0" w:type="dxa"/>
            <w:right w:w="0" w:type="dxa"/>
          </w:tblCellMar>
        </w:tblPrEx>
        <w:trPr>
          <w:trHeight w:val="216" w:hRule="atLeast"/>
          <w:jc w:val="center"/>
        </w:trPr>
        <w:tc>
          <w:tcPr>
            <w:tcW w:w="8191" w:type="dxa"/>
            <w:gridSpan w:val="4"/>
            <w:tcBorders>
              <w:top w:val="single" w:color="auto" w:sz="4" w:space="0"/>
              <w:left w:val="single" w:color="auto" w:sz="4" w:space="0"/>
              <w:bottom w:val="single" w:color="auto" w:sz="4" w:space="0"/>
              <w:right w:val="single" w:color="000000" w:sz="6" w:space="0"/>
            </w:tcBorders>
            <w:shd w:val="clear" w:color="auto" w:fill="FFFFFF"/>
            <w:vAlign w:val="center"/>
          </w:tcPr>
          <w:p w14:paraId="3660C8DF">
            <w:pPr>
              <w:spacing w:line="360" w:lineRule="auto"/>
              <w:jc w:val="left"/>
              <w:rPr>
                <w:rFonts w:ascii="仿宋" w:hAnsi="仿宋" w:eastAsia="仿宋" w:cs="仿宋"/>
                <w:b/>
                <w:sz w:val="24"/>
              </w:rPr>
            </w:pPr>
            <w:r>
              <w:rPr>
                <w:rFonts w:hint="eastAsia" w:ascii="仿宋" w:hAnsi="仿宋" w:eastAsia="仿宋" w:cs="仿宋"/>
                <w:b/>
                <w:bCs/>
                <w:sz w:val="24"/>
              </w:rPr>
              <w:t>（一）、技术评审</w:t>
            </w:r>
          </w:p>
        </w:tc>
        <w:tc>
          <w:tcPr>
            <w:tcW w:w="1879" w:type="dxa"/>
            <w:vMerge w:val="restart"/>
            <w:tcBorders>
              <w:top w:val="single" w:color="auto" w:sz="4" w:space="0"/>
              <w:left w:val="single" w:color="auto" w:sz="4" w:space="0"/>
              <w:right w:val="single" w:color="000000" w:sz="6" w:space="0"/>
            </w:tcBorders>
            <w:shd w:val="clear" w:color="auto" w:fill="FFFFFF"/>
            <w:vAlign w:val="center"/>
          </w:tcPr>
          <w:p w14:paraId="494CEEF9">
            <w:pPr>
              <w:spacing w:line="360" w:lineRule="auto"/>
              <w:jc w:val="center"/>
              <w:rPr>
                <w:rFonts w:hint="default" w:ascii="仿宋" w:hAnsi="仿宋" w:eastAsia="仿宋" w:cs="仿宋"/>
                <w:b/>
                <w:bCs/>
                <w:sz w:val="24"/>
                <w:lang w:val="en-US" w:eastAsia="zh-CN"/>
              </w:rPr>
            </w:pPr>
            <w:r>
              <w:rPr>
                <w:rFonts w:hint="eastAsia" w:ascii="仿宋" w:hAnsi="仿宋" w:eastAsia="仿宋" w:cs="仿宋"/>
                <w:b/>
                <w:bCs/>
                <w:sz w:val="24"/>
                <w:lang w:val="en-US" w:eastAsia="zh-CN"/>
              </w:rPr>
              <w:t>响应文件</w:t>
            </w:r>
          </w:p>
        </w:tc>
      </w:tr>
      <w:tr w14:paraId="495D7A25">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14:paraId="012B30C8">
            <w:pPr>
              <w:spacing w:line="360" w:lineRule="auto"/>
              <w:jc w:val="center"/>
              <w:rPr>
                <w:rFonts w:ascii="仿宋" w:hAnsi="仿宋" w:eastAsia="仿宋" w:cs="仿宋"/>
                <w:sz w:val="24"/>
              </w:rPr>
            </w:pPr>
            <w:r>
              <w:rPr>
                <w:rFonts w:hint="eastAsia" w:ascii="仿宋" w:hAnsi="仿宋" w:eastAsia="仿宋" w:cs="仿宋"/>
                <w:b/>
                <w:sz w:val="24"/>
              </w:rPr>
              <w:t>序号</w:t>
            </w:r>
          </w:p>
        </w:tc>
        <w:tc>
          <w:tcPr>
            <w:tcW w:w="1719" w:type="dxa"/>
            <w:tcBorders>
              <w:top w:val="single" w:color="auto" w:sz="4" w:space="0"/>
              <w:left w:val="single" w:color="auto" w:sz="4" w:space="0"/>
              <w:bottom w:val="single" w:color="auto" w:sz="4" w:space="0"/>
              <w:right w:val="single" w:color="auto" w:sz="4" w:space="0"/>
            </w:tcBorders>
            <w:shd w:val="clear" w:color="auto" w:fill="FFFFFF"/>
            <w:vAlign w:val="center"/>
          </w:tcPr>
          <w:p w14:paraId="627E8A19">
            <w:pPr>
              <w:spacing w:line="360" w:lineRule="auto"/>
              <w:jc w:val="center"/>
              <w:rPr>
                <w:rFonts w:ascii="仿宋" w:hAnsi="仿宋" w:eastAsia="仿宋" w:cs="仿宋"/>
                <w:sz w:val="24"/>
              </w:rPr>
            </w:pPr>
            <w:r>
              <w:rPr>
                <w:rFonts w:hint="eastAsia" w:ascii="仿宋" w:hAnsi="仿宋" w:eastAsia="仿宋" w:cs="仿宋"/>
                <w:b/>
                <w:sz w:val="24"/>
              </w:rPr>
              <w:t>评审要素</w:t>
            </w:r>
          </w:p>
        </w:tc>
        <w:tc>
          <w:tcPr>
            <w:tcW w:w="2094" w:type="dxa"/>
            <w:tcBorders>
              <w:top w:val="single" w:color="000000" w:sz="6" w:space="0"/>
              <w:left w:val="single" w:color="auto" w:sz="4" w:space="0"/>
              <w:bottom w:val="single" w:color="000000" w:sz="6" w:space="0"/>
              <w:right w:val="single" w:color="000000" w:sz="6" w:space="0"/>
            </w:tcBorders>
            <w:shd w:val="clear" w:color="auto" w:fill="FFFFFF"/>
            <w:vAlign w:val="center"/>
          </w:tcPr>
          <w:p w14:paraId="1507AB1E">
            <w:pPr>
              <w:spacing w:line="360" w:lineRule="auto"/>
              <w:jc w:val="center"/>
              <w:rPr>
                <w:rFonts w:ascii="仿宋" w:hAnsi="仿宋" w:eastAsia="仿宋" w:cs="仿宋"/>
                <w:sz w:val="24"/>
              </w:rPr>
            </w:pPr>
            <w:r>
              <w:rPr>
                <w:rFonts w:hint="eastAsia" w:ascii="仿宋" w:hAnsi="仿宋" w:eastAsia="仿宋" w:cs="仿宋"/>
                <w:b/>
                <w:sz w:val="24"/>
              </w:rPr>
              <w:t>详细评审项</w:t>
            </w:r>
          </w:p>
        </w:tc>
        <w:tc>
          <w:tcPr>
            <w:tcW w:w="36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B5C4642">
            <w:pPr>
              <w:spacing w:line="360" w:lineRule="auto"/>
              <w:jc w:val="center"/>
              <w:rPr>
                <w:rFonts w:ascii="仿宋" w:hAnsi="仿宋" w:eastAsia="仿宋" w:cs="仿宋"/>
                <w:sz w:val="24"/>
              </w:rPr>
            </w:pPr>
            <w:r>
              <w:rPr>
                <w:rFonts w:hint="eastAsia" w:ascii="仿宋" w:hAnsi="仿宋" w:eastAsia="仿宋" w:cs="仿宋"/>
                <w:b/>
                <w:sz w:val="24"/>
              </w:rPr>
              <w:t>技术详细评审分项要素</w:t>
            </w:r>
          </w:p>
        </w:tc>
        <w:tc>
          <w:tcPr>
            <w:tcW w:w="1879" w:type="dxa"/>
            <w:vMerge w:val="continue"/>
            <w:tcBorders>
              <w:left w:val="single" w:color="auto" w:sz="4" w:space="0"/>
              <w:bottom w:val="single" w:color="000000" w:sz="6" w:space="0"/>
              <w:right w:val="single" w:color="000000" w:sz="6" w:space="0"/>
            </w:tcBorders>
            <w:shd w:val="clear" w:color="auto" w:fill="FFFFFF"/>
            <w:vAlign w:val="center"/>
          </w:tcPr>
          <w:p w14:paraId="08868468">
            <w:pPr>
              <w:spacing w:line="360" w:lineRule="auto"/>
              <w:jc w:val="center"/>
              <w:rPr>
                <w:rFonts w:hint="eastAsia" w:ascii="仿宋" w:hAnsi="仿宋" w:eastAsia="仿宋" w:cs="仿宋"/>
                <w:b/>
                <w:sz w:val="24"/>
              </w:rPr>
            </w:pPr>
          </w:p>
        </w:tc>
      </w:tr>
      <w:tr w14:paraId="3C2F923C">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14:paraId="0FB62D74">
            <w:pPr>
              <w:spacing w:line="360" w:lineRule="auto"/>
              <w:jc w:val="center"/>
              <w:rPr>
                <w:rFonts w:ascii="仿宋" w:hAnsi="仿宋" w:eastAsia="仿宋" w:cs="仿宋"/>
                <w:sz w:val="24"/>
              </w:rPr>
            </w:pPr>
            <w:r>
              <w:rPr>
                <w:rFonts w:hint="eastAsia" w:ascii="仿宋" w:hAnsi="仿宋" w:eastAsia="仿宋" w:cs="仿宋"/>
                <w:sz w:val="24"/>
              </w:rPr>
              <w:t>1</w:t>
            </w:r>
          </w:p>
        </w:tc>
        <w:tc>
          <w:tcPr>
            <w:tcW w:w="1719" w:type="dxa"/>
            <w:tcBorders>
              <w:top w:val="single" w:color="auto" w:sz="4" w:space="0"/>
              <w:left w:val="single" w:color="auto" w:sz="4" w:space="0"/>
              <w:bottom w:val="single" w:color="auto" w:sz="4" w:space="0"/>
              <w:right w:val="single" w:color="auto" w:sz="4" w:space="0"/>
            </w:tcBorders>
            <w:shd w:val="clear" w:color="auto" w:fill="FFFFFF"/>
            <w:vAlign w:val="center"/>
          </w:tcPr>
          <w:p w14:paraId="34D81DAB">
            <w:pPr>
              <w:spacing w:line="360" w:lineRule="auto"/>
              <w:jc w:val="center"/>
              <w:rPr>
                <w:rFonts w:ascii="仿宋" w:hAnsi="仿宋" w:eastAsia="仿宋" w:cs="仿宋"/>
                <w:sz w:val="24"/>
              </w:rPr>
            </w:pPr>
            <w:r>
              <w:rPr>
                <w:rFonts w:hint="eastAsia" w:ascii="仿宋" w:hAnsi="仿宋" w:eastAsia="仿宋" w:cs="仿宋"/>
                <w:sz w:val="24"/>
              </w:rPr>
              <w:t>技术参数响应情况</w:t>
            </w:r>
          </w:p>
        </w:tc>
        <w:tc>
          <w:tcPr>
            <w:tcW w:w="2094" w:type="dxa"/>
            <w:tcBorders>
              <w:top w:val="single" w:color="000000" w:sz="6" w:space="0"/>
              <w:left w:val="single" w:color="auto" w:sz="4" w:space="0"/>
              <w:bottom w:val="single" w:color="000000" w:sz="6" w:space="0"/>
              <w:right w:val="single" w:color="000000" w:sz="6" w:space="0"/>
            </w:tcBorders>
            <w:shd w:val="clear" w:color="auto" w:fill="FFFFFF"/>
            <w:vAlign w:val="center"/>
          </w:tcPr>
          <w:p w14:paraId="745D1E8D">
            <w:pPr>
              <w:widowControl/>
              <w:spacing w:line="360" w:lineRule="auto"/>
              <w:jc w:val="center"/>
              <w:rPr>
                <w:rFonts w:ascii="仿宋" w:hAnsi="仿宋" w:eastAsia="仿宋" w:cs="仿宋"/>
                <w:sz w:val="24"/>
              </w:rPr>
            </w:pPr>
            <w:r>
              <w:rPr>
                <w:rFonts w:hint="eastAsia" w:ascii="仿宋" w:hAnsi="仿宋" w:eastAsia="仿宋" w:cs="仿宋"/>
                <w:sz w:val="24"/>
              </w:rPr>
              <w:t>技术参数响应情况</w:t>
            </w:r>
          </w:p>
        </w:tc>
        <w:tc>
          <w:tcPr>
            <w:tcW w:w="36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C2A63E2">
            <w:pPr>
              <w:spacing w:line="360" w:lineRule="auto"/>
              <w:jc w:val="center"/>
              <w:rPr>
                <w:rFonts w:ascii="仿宋" w:hAnsi="仿宋" w:eastAsia="仿宋" w:cs="仿宋"/>
                <w:sz w:val="24"/>
              </w:rPr>
            </w:pPr>
            <w:r>
              <w:rPr>
                <w:rFonts w:hint="eastAsia" w:ascii="仿宋" w:hAnsi="仿宋" w:eastAsia="仿宋" w:cs="仿宋"/>
                <w:sz w:val="24"/>
                <w:lang w:val="en-US" w:eastAsia="zh-CN"/>
              </w:rPr>
              <w:t>供应商应</w:t>
            </w:r>
            <w:r>
              <w:rPr>
                <w:rFonts w:hint="eastAsia" w:ascii="仿宋" w:hAnsi="仿宋" w:eastAsia="仿宋" w:cs="仿宋"/>
                <w:sz w:val="24"/>
              </w:rPr>
              <w:t>满足本项目</w:t>
            </w:r>
            <w:r>
              <w:rPr>
                <w:rFonts w:hint="eastAsia" w:ascii="仿宋" w:hAnsi="仿宋" w:eastAsia="仿宋" w:cs="仿宋"/>
                <w:b/>
                <w:bCs/>
                <w:color w:val="0000FF"/>
                <w:sz w:val="24"/>
                <w:lang w:val="en-US" w:eastAsia="zh-CN"/>
              </w:rPr>
              <w:t>全部物资</w:t>
            </w:r>
            <w:r>
              <w:rPr>
                <w:rFonts w:hint="eastAsia" w:ascii="仿宋" w:hAnsi="仿宋" w:eastAsia="仿宋" w:cs="仿宋"/>
                <w:sz w:val="24"/>
              </w:rPr>
              <w:t>技术</w:t>
            </w:r>
            <w:r>
              <w:rPr>
                <w:rFonts w:hint="eastAsia" w:ascii="仿宋" w:hAnsi="仿宋" w:eastAsia="仿宋" w:cs="仿宋"/>
                <w:sz w:val="24"/>
                <w:lang w:val="en-US" w:eastAsia="zh-CN"/>
              </w:rPr>
              <w:t>参数要求</w:t>
            </w:r>
            <w:r>
              <w:rPr>
                <w:rFonts w:hint="eastAsia" w:ascii="仿宋" w:hAnsi="仿宋" w:eastAsia="仿宋" w:cs="仿宋"/>
                <w:sz w:val="24"/>
                <w:lang w:eastAsia="zh-CN"/>
              </w:rPr>
              <w:t>。</w:t>
            </w:r>
          </w:p>
        </w:tc>
        <w:tc>
          <w:tcPr>
            <w:tcW w:w="187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B27BEC7">
            <w:pPr>
              <w:spacing w:line="360" w:lineRule="auto"/>
              <w:jc w:val="center"/>
              <w:rPr>
                <w:rFonts w:hint="default" w:ascii="仿宋" w:hAnsi="仿宋" w:eastAsia="仿宋" w:cs="仿宋"/>
                <w:sz w:val="24"/>
                <w:lang w:val="en-US" w:eastAsia="zh-CN"/>
              </w:rPr>
            </w:pPr>
            <w:r>
              <w:rPr>
                <w:rFonts w:hint="eastAsia" w:ascii="仿宋" w:hAnsi="仿宋" w:eastAsia="仿宋" w:cs="仿宋"/>
                <w:sz w:val="24"/>
                <w:highlight w:val="none"/>
                <w:lang w:val="en-US" w:eastAsia="zh-CN"/>
              </w:rPr>
              <w:t>满足</w:t>
            </w:r>
            <w:r>
              <w:rPr>
                <w:rFonts w:hint="eastAsia" w:ascii="仿宋" w:hAnsi="仿宋" w:eastAsia="仿宋" w:cs="仿宋"/>
                <w:sz w:val="24"/>
                <w:lang w:val="en-US" w:eastAsia="zh-CN"/>
              </w:rPr>
              <w:t>，详见技术参数偏离表</w:t>
            </w:r>
          </w:p>
        </w:tc>
      </w:tr>
      <w:tr w14:paraId="0EFA1C5B">
        <w:tblPrEx>
          <w:tblCellMar>
            <w:top w:w="0" w:type="dxa"/>
            <w:left w:w="0" w:type="dxa"/>
            <w:bottom w:w="0" w:type="dxa"/>
            <w:right w:w="0" w:type="dxa"/>
          </w:tblCellMar>
        </w:tblPrEx>
        <w:trPr>
          <w:trHeight w:val="90" w:hRule="atLeast"/>
          <w:jc w:val="center"/>
        </w:trPr>
        <w:tc>
          <w:tcPr>
            <w:tcW w:w="10070" w:type="dxa"/>
            <w:gridSpan w:val="5"/>
            <w:tcBorders>
              <w:top w:val="single" w:color="000000" w:sz="6" w:space="0"/>
              <w:left w:val="single" w:color="000000" w:sz="6" w:space="0"/>
              <w:bottom w:val="single" w:color="000000" w:sz="6" w:space="0"/>
              <w:right w:val="single" w:color="000000" w:sz="6" w:space="0"/>
            </w:tcBorders>
            <w:shd w:val="clear" w:color="auto" w:fill="FFFFFF"/>
            <w:vAlign w:val="center"/>
          </w:tcPr>
          <w:p w14:paraId="51CEE2D2">
            <w:pPr>
              <w:spacing w:line="360" w:lineRule="auto"/>
              <w:ind w:left="113"/>
              <w:jc w:val="left"/>
              <w:rPr>
                <w:rFonts w:hint="eastAsia" w:ascii="仿宋" w:hAnsi="仿宋" w:eastAsia="仿宋" w:cs="仿宋"/>
                <w:b/>
                <w:bCs/>
                <w:sz w:val="24"/>
              </w:rPr>
            </w:pPr>
            <w:r>
              <w:rPr>
                <w:rFonts w:hint="eastAsia" w:ascii="仿宋" w:hAnsi="仿宋" w:eastAsia="仿宋" w:cs="仿宋"/>
                <w:b/>
                <w:bCs/>
                <w:sz w:val="24"/>
              </w:rPr>
              <w:t>（二）、商务评审</w:t>
            </w:r>
          </w:p>
        </w:tc>
      </w:tr>
      <w:tr w14:paraId="6707E995">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1D32CC0">
            <w:pPr>
              <w:spacing w:line="360" w:lineRule="auto"/>
              <w:jc w:val="center"/>
              <w:rPr>
                <w:rFonts w:ascii="仿宋" w:hAnsi="仿宋" w:eastAsia="仿宋" w:cs="仿宋"/>
                <w:sz w:val="24"/>
              </w:rPr>
            </w:pPr>
            <w:r>
              <w:rPr>
                <w:rFonts w:hint="eastAsia" w:ascii="仿宋" w:hAnsi="仿宋" w:eastAsia="仿宋" w:cs="仿宋"/>
                <w:b/>
                <w:sz w:val="24"/>
              </w:rPr>
              <w:t>序号</w:t>
            </w:r>
          </w:p>
        </w:tc>
        <w:tc>
          <w:tcPr>
            <w:tcW w:w="171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D2A2DBF">
            <w:pPr>
              <w:spacing w:line="360" w:lineRule="auto"/>
              <w:jc w:val="center"/>
              <w:rPr>
                <w:rFonts w:ascii="仿宋" w:hAnsi="仿宋" w:eastAsia="仿宋" w:cs="仿宋"/>
                <w:sz w:val="24"/>
              </w:rPr>
            </w:pPr>
            <w:r>
              <w:rPr>
                <w:rFonts w:hint="eastAsia" w:ascii="仿宋" w:hAnsi="仿宋" w:eastAsia="仿宋" w:cs="仿宋"/>
                <w:b/>
                <w:sz w:val="24"/>
              </w:rPr>
              <w:t>评分要素</w:t>
            </w:r>
          </w:p>
        </w:tc>
        <w:tc>
          <w:tcPr>
            <w:tcW w:w="20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9CB7A3C">
            <w:pPr>
              <w:spacing w:line="360" w:lineRule="auto"/>
              <w:jc w:val="center"/>
              <w:rPr>
                <w:rFonts w:ascii="仿宋" w:hAnsi="仿宋" w:eastAsia="仿宋" w:cs="仿宋"/>
                <w:sz w:val="24"/>
              </w:rPr>
            </w:pPr>
            <w:r>
              <w:rPr>
                <w:rFonts w:hint="eastAsia" w:ascii="仿宋" w:hAnsi="仿宋" w:eastAsia="仿宋" w:cs="仿宋"/>
                <w:b/>
                <w:sz w:val="24"/>
              </w:rPr>
              <w:t>详细评审项</w:t>
            </w:r>
          </w:p>
        </w:tc>
        <w:tc>
          <w:tcPr>
            <w:tcW w:w="36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F15FC27">
            <w:pPr>
              <w:spacing w:line="360" w:lineRule="auto"/>
              <w:jc w:val="center"/>
              <w:rPr>
                <w:rFonts w:ascii="仿宋" w:hAnsi="仿宋" w:eastAsia="仿宋" w:cs="仿宋"/>
                <w:sz w:val="24"/>
              </w:rPr>
            </w:pPr>
            <w:r>
              <w:rPr>
                <w:rFonts w:hint="eastAsia" w:ascii="仿宋" w:hAnsi="仿宋" w:eastAsia="仿宋" w:cs="仿宋"/>
                <w:b/>
                <w:sz w:val="24"/>
              </w:rPr>
              <w:t>商务详细评审分项要素</w:t>
            </w:r>
          </w:p>
        </w:tc>
        <w:tc>
          <w:tcPr>
            <w:tcW w:w="187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2D7D9B7">
            <w:pPr>
              <w:spacing w:line="360" w:lineRule="auto"/>
              <w:jc w:val="center"/>
              <w:rPr>
                <w:rFonts w:hint="eastAsia" w:ascii="仿宋" w:hAnsi="仿宋" w:eastAsia="仿宋" w:cs="仿宋"/>
                <w:b/>
                <w:sz w:val="24"/>
              </w:rPr>
            </w:pPr>
            <w:r>
              <w:rPr>
                <w:rFonts w:hint="eastAsia" w:ascii="仿宋" w:hAnsi="仿宋" w:eastAsia="仿宋" w:cs="仿宋"/>
                <w:b/>
                <w:sz w:val="24"/>
                <w:lang w:val="en-US" w:eastAsia="zh-CN"/>
              </w:rPr>
              <w:t>响应文件格式对应页码</w:t>
            </w:r>
          </w:p>
        </w:tc>
      </w:tr>
      <w:tr w14:paraId="404F1390">
        <w:trPr>
          <w:trHeight w:val="1113" w:hRule="atLeast"/>
          <w:jc w:val="center"/>
        </w:trPr>
        <w:tc>
          <w:tcPr>
            <w:tcW w:w="684" w:type="dxa"/>
            <w:vMerge w:val="restart"/>
            <w:tcBorders>
              <w:left w:val="single" w:color="000000" w:sz="6" w:space="0"/>
              <w:right w:val="single" w:color="000000" w:sz="6" w:space="0"/>
            </w:tcBorders>
            <w:shd w:val="clear" w:color="auto" w:fill="FFFFFF"/>
            <w:vAlign w:val="center"/>
          </w:tcPr>
          <w:p w14:paraId="343F8A4C">
            <w:pPr>
              <w:spacing w:line="360" w:lineRule="auto"/>
              <w:jc w:val="center"/>
              <w:rPr>
                <w:rFonts w:hint="eastAsia" w:ascii="仿宋" w:hAnsi="仿宋" w:eastAsia="仿宋" w:cs="仿宋"/>
                <w:sz w:val="24"/>
                <w:lang w:val="en-US" w:eastAsia="zh-CN"/>
              </w:rPr>
            </w:pPr>
            <w:r>
              <w:rPr>
                <w:rFonts w:hint="eastAsia" w:ascii="仿宋" w:hAnsi="仿宋" w:eastAsia="仿宋" w:cs="仿宋"/>
                <w:sz w:val="24"/>
              </w:rPr>
              <w:t>1</w:t>
            </w:r>
          </w:p>
        </w:tc>
        <w:tc>
          <w:tcPr>
            <w:tcW w:w="1719" w:type="dxa"/>
            <w:vMerge w:val="restart"/>
            <w:tcBorders>
              <w:left w:val="single" w:color="000000" w:sz="6" w:space="0"/>
              <w:right w:val="single" w:color="000000" w:sz="6" w:space="0"/>
            </w:tcBorders>
            <w:shd w:val="clear" w:color="auto" w:fill="FFFFFF"/>
            <w:vAlign w:val="center"/>
          </w:tcPr>
          <w:p w14:paraId="10F06867">
            <w:pPr>
              <w:widowControl/>
              <w:spacing w:line="360" w:lineRule="auto"/>
              <w:jc w:val="center"/>
              <w:rPr>
                <w:rFonts w:ascii="仿宋" w:hAnsi="仿宋" w:eastAsia="仿宋" w:cs="仿宋"/>
                <w:sz w:val="24"/>
              </w:rPr>
            </w:pPr>
            <w:r>
              <w:rPr>
                <w:rFonts w:hint="eastAsia" w:ascii="仿宋" w:hAnsi="仿宋" w:eastAsia="仿宋" w:cs="仿宋"/>
                <w:sz w:val="24"/>
              </w:rPr>
              <w:t>商务部分</w:t>
            </w:r>
          </w:p>
        </w:tc>
        <w:tc>
          <w:tcPr>
            <w:tcW w:w="20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329C90A">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质量管理体系认证</w:t>
            </w:r>
          </w:p>
        </w:tc>
        <w:tc>
          <w:tcPr>
            <w:tcW w:w="36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FB13DC6">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供应商具备质量管理体系认证有效证明文件。（如中选方需在本项目后续的签约和履行阶段需委托其经销商实施的，需同时提供原厂商及授权经销商质量管理体系认证有效证明文件。）</w:t>
            </w:r>
          </w:p>
        </w:tc>
        <w:tc>
          <w:tcPr>
            <w:tcW w:w="187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636D14A">
            <w:pPr>
              <w:keepNext w:val="0"/>
              <w:keepLines w:val="0"/>
              <w:widowControl/>
              <w:suppressLineNumbers w:val="0"/>
              <w:spacing w:line="360" w:lineRule="auto"/>
              <w:jc w:val="center"/>
              <w:rPr>
                <w:rFonts w:hint="default" w:ascii="仿宋" w:hAnsi="仿宋" w:eastAsia="仿宋" w:cs="仿宋"/>
                <w:kern w:val="2"/>
                <w:sz w:val="24"/>
                <w:szCs w:val="24"/>
                <w:lang w:val="en-US" w:eastAsia="zh-CN" w:bidi="ar-SA"/>
              </w:rPr>
            </w:pPr>
            <w:r>
              <w:rPr>
                <w:rFonts w:hint="eastAsia" w:ascii="仿宋" w:hAnsi="仿宋" w:eastAsia="仿宋" w:cs="仿宋"/>
                <w:sz w:val="24"/>
                <w:lang w:val="en-US" w:eastAsia="zh-CN"/>
              </w:rPr>
              <w:t>P（/）页</w:t>
            </w:r>
          </w:p>
        </w:tc>
      </w:tr>
      <w:tr w14:paraId="24E24736">
        <w:tblPrEx>
          <w:tblCellMar>
            <w:top w:w="0" w:type="dxa"/>
            <w:left w:w="0" w:type="dxa"/>
            <w:bottom w:w="0" w:type="dxa"/>
            <w:right w:w="0" w:type="dxa"/>
          </w:tblCellMar>
        </w:tblPrEx>
        <w:trPr>
          <w:trHeight w:val="667" w:hRule="atLeast"/>
          <w:jc w:val="center"/>
        </w:trPr>
        <w:tc>
          <w:tcPr>
            <w:tcW w:w="684" w:type="dxa"/>
            <w:vMerge w:val="continue"/>
            <w:tcBorders>
              <w:left w:val="single" w:color="000000" w:sz="6" w:space="0"/>
              <w:right w:val="single" w:color="000000" w:sz="6" w:space="0"/>
            </w:tcBorders>
            <w:shd w:val="clear" w:color="auto" w:fill="FFFFFF"/>
            <w:vAlign w:val="center"/>
          </w:tcPr>
          <w:p w14:paraId="61B21D40">
            <w:pPr>
              <w:spacing w:line="360" w:lineRule="auto"/>
              <w:jc w:val="center"/>
              <w:rPr>
                <w:rFonts w:hint="eastAsia" w:ascii="仿宋" w:hAnsi="仿宋" w:eastAsia="仿宋" w:cs="仿宋"/>
                <w:sz w:val="24"/>
              </w:rPr>
            </w:pPr>
          </w:p>
        </w:tc>
        <w:tc>
          <w:tcPr>
            <w:tcW w:w="1719" w:type="dxa"/>
            <w:vMerge w:val="continue"/>
            <w:tcBorders>
              <w:left w:val="single" w:color="000000" w:sz="6" w:space="0"/>
              <w:right w:val="single" w:color="000000" w:sz="6" w:space="0"/>
            </w:tcBorders>
            <w:shd w:val="clear" w:color="auto" w:fill="FFFFFF"/>
            <w:vAlign w:val="center"/>
          </w:tcPr>
          <w:p w14:paraId="29DC5794">
            <w:pPr>
              <w:widowControl/>
              <w:spacing w:line="360" w:lineRule="auto"/>
              <w:jc w:val="center"/>
              <w:rPr>
                <w:rFonts w:hint="eastAsia" w:ascii="仿宋" w:hAnsi="仿宋" w:eastAsia="仿宋" w:cs="仿宋"/>
                <w:sz w:val="24"/>
              </w:rPr>
            </w:pPr>
          </w:p>
        </w:tc>
        <w:tc>
          <w:tcPr>
            <w:tcW w:w="20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AB26421">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制造商授权和质保期内原厂售后服务承诺函</w:t>
            </w:r>
          </w:p>
          <w:p w14:paraId="44745D83">
            <w:pPr>
              <w:tabs>
                <w:tab w:val="center" w:pos="1045"/>
              </w:tabs>
              <w:rPr>
                <w:rFonts w:hint="eastAsia" w:ascii="仿宋" w:hAnsi="仿宋" w:eastAsia="仿宋" w:cs="仿宋"/>
                <w:kern w:val="2"/>
                <w:sz w:val="24"/>
                <w:szCs w:val="24"/>
                <w:lang w:val="en-US" w:eastAsia="zh-CN" w:bidi="ar-SA"/>
              </w:rPr>
            </w:pPr>
          </w:p>
        </w:tc>
        <w:tc>
          <w:tcPr>
            <w:tcW w:w="36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AB9BD47">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制造商承诺本寻源项目中选后提供针</w:t>
            </w: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对“</w:t>
            </w:r>
            <w:bookmarkStart w:id="2" w:name="_GoBack"/>
            <w:r>
              <w:rPr>
                <w:rFonts w:hint="eastAsia" w:ascii="仿宋" w:hAnsi="仿宋" w:eastAsia="仿宋" w:cs="仿宋"/>
                <w:b/>
                <w:bCs/>
                <w:color w:val="0000FF"/>
                <w:kern w:val="2"/>
                <w:sz w:val="24"/>
                <w:szCs w:val="24"/>
                <w:highlight w:val="none"/>
                <w:lang w:val="en-US" w:eastAsia="zh-CN" w:bidi="ar-SA"/>
              </w:rPr>
              <w:t>拟投标项目</w:t>
            </w:r>
            <w:bookmarkEnd w:id="2"/>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w:t>
            </w:r>
            <w:r>
              <w:rPr>
                <w:rFonts w:hint="eastAsia" w:ascii="仿宋" w:hAnsi="仿宋" w:eastAsia="仿宋" w:cs="仿宋"/>
                <w:kern w:val="2"/>
                <w:sz w:val="24"/>
                <w:szCs w:val="24"/>
                <w:lang w:val="en-US" w:eastAsia="zh-CN" w:bidi="ar-SA"/>
              </w:rPr>
              <w:t>的设备制造商原厂商的授权书和售后服务承诺函，提供证明材料并盖制造商公章。</w:t>
            </w:r>
          </w:p>
        </w:tc>
        <w:tc>
          <w:tcPr>
            <w:tcW w:w="187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9593770">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lang w:val="en-US" w:eastAsia="zh-CN"/>
              </w:rPr>
              <w:t>P（/）页</w:t>
            </w:r>
          </w:p>
        </w:tc>
      </w:tr>
      <w:tr w14:paraId="2A56FD5A">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vAlign w:val="center"/>
          </w:tcPr>
          <w:p w14:paraId="0B0C088C">
            <w:pPr>
              <w:spacing w:line="360" w:lineRule="auto"/>
              <w:jc w:val="center"/>
              <w:rPr>
                <w:rFonts w:hint="eastAsia" w:ascii="仿宋" w:hAnsi="仿宋" w:eastAsia="仿宋" w:cs="仿宋"/>
                <w:sz w:val="24"/>
                <w:lang w:val="en-US" w:eastAsia="zh-CN"/>
              </w:rPr>
            </w:pPr>
          </w:p>
        </w:tc>
        <w:tc>
          <w:tcPr>
            <w:tcW w:w="1719" w:type="dxa"/>
            <w:vMerge w:val="continue"/>
            <w:tcBorders>
              <w:left w:val="single" w:color="000000" w:sz="6" w:space="0"/>
              <w:right w:val="single" w:color="000000" w:sz="6" w:space="0"/>
            </w:tcBorders>
            <w:shd w:val="clear" w:color="auto" w:fill="FFFFFF"/>
            <w:vAlign w:val="center"/>
          </w:tcPr>
          <w:p w14:paraId="16032A16">
            <w:pPr>
              <w:widowControl/>
              <w:spacing w:line="360" w:lineRule="auto"/>
              <w:jc w:val="center"/>
              <w:rPr>
                <w:rFonts w:ascii="仿宋" w:hAnsi="仿宋" w:eastAsia="仿宋" w:cs="仿宋"/>
                <w:sz w:val="24"/>
              </w:rPr>
            </w:pPr>
          </w:p>
        </w:tc>
        <w:tc>
          <w:tcPr>
            <w:tcW w:w="20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57045DE">
            <w:pPr>
              <w:pStyle w:val="14"/>
              <w:jc w:val="center"/>
            </w:pPr>
            <w:r>
              <w:rPr>
                <w:rFonts w:hint="eastAsia" w:ascii="仿宋" w:hAnsi="仿宋" w:eastAsia="仿宋" w:cs="仿宋"/>
                <w:sz w:val="24"/>
                <w:lang w:val="en-US" w:eastAsia="zh-CN"/>
              </w:rPr>
              <w:t>未使用美光公司产品（包括含有美光芯片的产品）的承诺函</w:t>
            </w:r>
          </w:p>
        </w:tc>
        <w:tc>
          <w:tcPr>
            <w:tcW w:w="36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9C09BDA">
            <w:pPr>
              <w:pStyle w:val="14"/>
              <w:jc w:val="left"/>
              <w:rPr>
                <w:rFonts w:ascii="仿宋" w:hAnsi="仿宋" w:eastAsia="仿宋" w:cs="仿宋"/>
                <w:sz w:val="24"/>
              </w:rPr>
            </w:pPr>
            <w:r>
              <w:rPr>
                <w:rFonts w:hint="eastAsia" w:ascii="仿宋" w:hAnsi="仿宋" w:eastAsia="仿宋" w:cs="仿宋"/>
                <w:sz w:val="24"/>
                <w:lang w:val="en-US" w:eastAsia="zh-CN"/>
              </w:rPr>
              <w:t>制造商提供未使用美光公司产品（包括含有美光芯片的产品）的承诺函。</w:t>
            </w:r>
          </w:p>
        </w:tc>
        <w:tc>
          <w:tcPr>
            <w:tcW w:w="187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FA732CD">
            <w:pPr>
              <w:pStyle w:val="14"/>
              <w:jc w:val="center"/>
              <w:rPr>
                <w:rFonts w:hint="eastAsia" w:ascii="仿宋" w:hAnsi="仿宋" w:eastAsia="仿宋" w:cs="仿宋"/>
                <w:sz w:val="24"/>
                <w:lang w:val="en-US" w:eastAsia="zh-CN"/>
              </w:rPr>
            </w:pPr>
            <w:r>
              <w:rPr>
                <w:rFonts w:hint="eastAsia" w:ascii="仿宋" w:hAnsi="仿宋" w:eastAsia="仿宋" w:cs="仿宋"/>
                <w:sz w:val="24"/>
                <w:lang w:val="en-US" w:eastAsia="zh-CN"/>
              </w:rPr>
              <w:t>P（/）页</w:t>
            </w:r>
          </w:p>
        </w:tc>
      </w:tr>
      <w:tr w14:paraId="3A75087B">
        <w:trPr>
          <w:trHeight w:val="1113" w:hRule="atLeast"/>
          <w:jc w:val="center"/>
        </w:trPr>
        <w:tc>
          <w:tcPr>
            <w:tcW w:w="684" w:type="dxa"/>
            <w:vMerge w:val="continue"/>
            <w:tcBorders>
              <w:left w:val="single" w:color="000000" w:sz="6" w:space="0"/>
              <w:right w:val="single" w:color="000000" w:sz="6" w:space="0"/>
            </w:tcBorders>
            <w:shd w:val="clear" w:color="auto" w:fill="FFFFFF"/>
            <w:vAlign w:val="center"/>
          </w:tcPr>
          <w:p w14:paraId="1AE388F2">
            <w:pPr>
              <w:spacing w:line="360" w:lineRule="auto"/>
              <w:jc w:val="center"/>
              <w:rPr>
                <w:rFonts w:hint="eastAsia" w:ascii="仿宋" w:hAnsi="仿宋" w:eastAsia="仿宋" w:cs="仿宋"/>
                <w:sz w:val="24"/>
                <w:lang w:val="en-US" w:eastAsia="zh-CN"/>
              </w:rPr>
            </w:pPr>
          </w:p>
        </w:tc>
        <w:tc>
          <w:tcPr>
            <w:tcW w:w="1719" w:type="dxa"/>
            <w:vMerge w:val="continue"/>
            <w:tcBorders>
              <w:left w:val="single" w:color="000000" w:sz="6" w:space="0"/>
              <w:right w:val="single" w:color="000000" w:sz="6" w:space="0"/>
            </w:tcBorders>
            <w:shd w:val="clear" w:color="auto" w:fill="FFFFFF"/>
            <w:vAlign w:val="center"/>
          </w:tcPr>
          <w:p w14:paraId="19A7E022">
            <w:pPr>
              <w:widowControl/>
              <w:spacing w:line="360" w:lineRule="auto"/>
              <w:jc w:val="center"/>
              <w:rPr>
                <w:rFonts w:hint="eastAsia" w:ascii="仿宋" w:hAnsi="仿宋" w:eastAsia="仿宋" w:cs="仿宋"/>
                <w:sz w:val="24"/>
              </w:rPr>
            </w:pPr>
          </w:p>
        </w:tc>
        <w:tc>
          <w:tcPr>
            <w:tcW w:w="20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4033085">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所提供产品满足自</w:t>
            </w:r>
          </w:p>
          <w:p w14:paraId="7BB4DD9F">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主可控要求</w:t>
            </w:r>
          </w:p>
        </w:tc>
        <w:tc>
          <w:tcPr>
            <w:tcW w:w="369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BD84DFA">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制造商提供产品自主可控承诺函，提供拥有所投产品商标所有权的证明文件并盖制造商公章。</w:t>
            </w:r>
          </w:p>
        </w:tc>
        <w:tc>
          <w:tcPr>
            <w:tcW w:w="187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3F155A7">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lang w:val="en-US" w:eastAsia="zh-CN"/>
              </w:rPr>
              <w:t>P（/）页</w:t>
            </w:r>
          </w:p>
        </w:tc>
      </w:tr>
      <w:tr w14:paraId="12A66AFB">
        <w:tblPrEx>
          <w:tblCellMar>
            <w:top w:w="0" w:type="dxa"/>
            <w:left w:w="0" w:type="dxa"/>
            <w:bottom w:w="0" w:type="dxa"/>
            <w:right w:w="0" w:type="dxa"/>
          </w:tblCellMar>
        </w:tblPrEx>
        <w:trPr>
          <w:trHeight w:val="1180" w:hRule="atLeast"/>
          <w:jc w:val="center"/>
        </w:trPr>
        <w:tc>
          <w:tcPr>
            <w:tcW w:w="240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1C530D16">
            <w:pPr>
              <w:spacing w:line="360" w:lineRule="auto"/>
              <w:ind w:left="113"/>
              <w:jc w:val="center"/>
              <w:rPr>
                <w:rFonts w:ascii="仿宋" w:hAnsi="仿宋" w:eastAsia="仿宋" w:cs="仿宋"/>
                <w:b/>
                <w:sz w:val="24"/>
              </w:rPr>
            </w:pPr>
            <w:r>
              <w:rPr>
                <w:rFonts w:hint="eastAsia" w:ascii="仿宋" w:hAnsi="仿宋" w:eastAsia="仿宋" w:cs="仿宋"/>
                <w:b/>
                <w:sz w:val="24"/>
              </w:rPr>
              <w:t>技术、商务评审</w:t>
            </w:r>
          </w:p>
          <w:p w14:paraId="32B1D344">
            <w:pPr>
              <w:spacing w:line="360" w:lineRule="auto"/>
              <w:ind w:left="113"/>
              <w:jc w:val="center"/>
              <w:rPr>
                <w:rFonts w:ascii="仿宋" w:hAnsi="仿宋" w:eastAsia="仿宋" w:cs="仿宋"/>
                <w:sz w:val="24"/>
              </w:rPr>
            </w:pPr>
            <w:r>
              <w:rPr>
                <w:rFonts w:hint="eastAsia" w:ascii="仿宋" w:hAnsi="仿宋" w:eastAsia="仿宋" w:cs="仿宋"/>
                <w:b/>
                <w:sz w:val="24"/>
              </w:rPr>
              <w:t>方法</w:t>
            </w:r>
          </w:p>
        </w:tc>
        <w:tc>
          <w:tcPr>
            <w:tcW w:w="7667" w:type="dxa"/>
            <w:gridSpan w:val="3"/>
            <w:tcBorders>
              <w:top w:val="single" w:color="000000" w:sz="6" w:space="0"/>
              <w:left w:val="single" w:color="000000" w:sz="6" w:space="0"/>
              <w:bottom w:val="single" w:color="000000" w:sz="6" w:space="0"/>
              <w:right w:val="single" w:color="000000" w:sz="6" w:space="0"/>
            </w:tcBorders>
            <w:shd w:val="clear" w:color="auto" w:fill="FFFFFF"/>
            <w:vAlign w:val="center"/>
          </w:tcPr>
          <w:p w14:paraId="15137B2B">
            <w:pPr>
              <w:spacing w:line="360" w:lineRule="auto"/>
              <w:ind w:left="113"/>
              <w:rPr>
                <w:rFonts w:hint="eastAsia" w:ascii="仿宋" w:hAnsi="仿宋" w:eastAsia="仿宋" w:cs="仿宋"/>
                <w:sz w:val="24"/>
              </w:rPr>
            </w:pPr>
            <w:r>
              <w:rPr>
                <w:rFonts w:hint="eastAsia" w:ascii="仿宋" w:hAnsi="仿宋" w:eastAsia="仿宋" w:cs="仿宋"/>
                <w:sz w:val="24"/>
              </w:rPr>
              <w:t>寻源评审专家对供应商技术、商务应答进行</w:t>
            </w:r>
            <w:r>
              <w:rPr>
                <w:rFonts w:hint="eastAsia" w:ascii="仿宋" w:hAnsi="仿宋" w:eastAsia="仿宋" w:cs="仿宋"/>
                <w:sz w:val="24"/>
                <w:lang w:val="en-US" w:eastAsia="zh-CN"/>
              </w:rPr>
              <w:t>逐项物资</w:t>
            </w:r>
            <w:r>
              <w:rPr>
                <w:rFonts w:hint="eastAsia" w:ascii="仿宋" w:hAnsi="仿宋" w:eastAsia="仿宋" w:cs="仿宋"/>
                <w:sz w:val="24"/>
              </w:rPr>
              <w:t>评审，不满足</w:t>
            </w:r>
            <w:r>
              <w:rPr>
                <w:rFonts w:hint="eastAsia" w:ascii="仿宋" w:hAnsi="仿宋" w:eastAsia="仿宋" w:cs="仿宋"/>
                <w:sz w:val="24"/>
                <w:lang w:eastAsia="zh-CN"/>
              </w:rPr>
              <w:t>投标寻源</w:t>
            </w:r>
            <w:r>
              <w:rPr>
                <w:rFonts w:hint="eastAsia" w:ascii="仿宋" w:hAnsi="仿宋" w:eastAsia="仿宋" w:cs="仿宋"/>
                <w:sz w:val="24"/>
              </w:rPr>
              <w:t>商务和技术条款（参数），其寻源响应将被拒绝，不进入下一步评审。</w:t>
            </w:r>
          </w:p>
        </w:tc>
      </w:tr>
      <w:tr w14:paraId="3BAF3216">
        <w:trPr>
          <w:trHeight w:val="90" w:hRule="atLeast"/>
          <w:jc w:val="center"/>
        </w:trPr>
        <w:tc>
          <w:tcPr>
            <w:tcW w:w="10070" w:type="dxa"/>
            <w:gridSpan w:val="5"/>
            <w:tcBorders>
              <w:top w:val="single" w:color="000000" w:sz="6" w:space="0"/>
              <w:left w:val="single" w:color="000000" w:sz="6" w:space="0"/>
              <w:bottom w:val="single" w:color="000000" w:sz="6" w:space="0"/>
              <w:right w:val="single" w:color="000000" w:sz="6" w:space="0"/>
            </w:tcBorders>
            <w:shd w:val="clear" w:color="auto" w:fill="FFFFFF"/>
          </w:tcPr>
          <w:p w14:paraId="3A8E83D3">
            <w:pPr>
              <w:spacing w:line="360" w:lineRule="auto"/>
              <w:ind w:left="113"/>
              <w:rPr>
                <w:rFonts w:hint="eastAsia" w:ascii="仿宋" w:hAnsi="仿宋" w:eastAsia="仿宋" w:cs="仿宋"/>
                <w:b/>
                <w:sz w:val="24"/>
              </w:rPr>
            </w:pPr>
            <w:r>
              <w:rPr>
                <w:rFonts w:hint="eastAsia" w:ascii="仿宋" w:hAnsi="仿宋" w:eastAsia="仿宋" w:cs="仿宋"/>
                <w:b/>
                <w:sz w:val="24"/>
              </w:rPr>
              <w:t>（三）、价格评审</w:t>
            </w:r>
          </w:p>
        </w:tc>
      </w:tr>
      <w:tr w14:paraId="160DA736">
        <w:tblPrEx>
          <w:tblCellMar>
            <w:top w:w="0" w:type="dxa"/>
            <w:left w:w="0" w:type="dxa"/>
            <w:bottom w:w="0" w:type="dxa"/>
            <w:right w:w="0" w:type="dxa"/>
          </w:tblCellMar>
        </w:tblPrEx>
        <w:trPr>
          <w:trHeight w:val="740" w:hRule="atLeast"/>
          <w:jc w:val="center"/>
        </w:trPr>
        <w:tc>
          <w:tcPr>
            <w:tcW w:w="240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09544925">
            <w:pPr>
              <w:spacing w:line="360" w:lineRule="auto"/>
              <w:ind w:left="113"/>
              <w:rPr>
                <w:rFonts w:ascii="仿宋" w:hAnsi="仿宋" w:eastAsia="仿宋" w:cs="仿宋"/>
                <w:sz w:val="24"/>
              </w:rPr>
            </w:pPr>
            <w:r>
              <w:rPr>
                <w:rFonts w:hint="eastAsia" w:ascii="仿宋" w:hAnsi="仿宋" w:eastAsia="仿宋" w:cs="仿宋"/>
                <w:b/>
                <w:sz w:val="24"/>
              </w:rPr>
              <w:t>价格评审名称</w:t>
            </w:r>
          </w:p>
        </w:tc>
        <w:tc>
          <w:tcPr>
            <w:tcW w:w="7667" w:type="dxa"/>
            <w:gridSpan w:val="3"/>
            <w:tcBorders>
              <w:top w:val="single" w:color="000000" w:sz="6" w:space="0"/>
              <w:left w:val="single" w:color="000000" w:sz="6" w:space="0"/>
              <w:bottom w:val="single" w:color="000000" w:sz="6" w:space="0"/>
              <w:right w:val="single" w:color="000000" w:sz="6" w:space="0"/>
            </w:tcBorders>
            <w:shd w:val="clear" w:color="auto" w:fill="FFFFFF"/>
            <w:vAlign w:val="center"/>
          </w:tcPr>
          <w:p w14:paraId="14B2ED9A">
            <w:pPr>
              <w:spacing w:line="360" w:lineRule="auto"/>
              <w:ind w:left="113"/>
              <w:rPr>
                <w:rFonts w:hint="eastAsia" w:ascii="仿宋" w:hAnsi="仿宋" w:eastAsia="仿宋" w:cs="仿宋"/>
                <w:sz w:val="24"/>
                <w:u w:val="single"/>
              </w:rPr>
            </w:pPr>
            <w:r>
              <w:rPr>
                <w:rFonts w:hint="eastAsia" w:ascii="仿宋" w:hAnsi="仿宋" w:eastAsia="仿宋" w:cs="仿宋"/>
                <w:sz w:val="24"/>
                <w:u w:val="single"/>
              </w:rPr>
              <w:t>最低价评估法。</w:t>
            </w:r>
            <w:r>
              <w:rPr>
                <w:rFonts w:hint="eastAsia" w:ascii="仿宋" w:hAnsi="仿宋" w:eastAsia="仿宋" w:cs="仿宋"/>
                <w:sz w:val="24"/>
              </w:rPr>
              <w:t>在商务、技术条款均满足寻源文件要求时，寻源响应</w:t>
            </w:r>
            <w:r>
              <w:rPr>
                <w:rFonts w:hint="eastAsia" w:ascii="仿宋" w:hAnsi="仿宋" w:eastAsia="仿宋" w:cs="仿宋"/>
                <w:sz w:val="24"/>
                <w:lang w:val="en-US" w:eastAsia="zh-CN"/>
              </w:rPr>
              <w:t>单项物资</w:t>
            </w:r>
            <w:r>
              <w:rPr>
                <w:rFonts w:hint="eastAsia" w:ascii="仿宋" w:hAnsi="仿宋" w:eastAsia="仿宋" w:cs="仿宋"/>
                <w:sz w:val="24"/>
              </w:rPr>
              <w:t>价格最低者为推荐中选人。</w:t>
            </w:r>
          </w:p>
        </w:tc>
      </w:tr>
    </w:tbl>
    <w:p w14:paraId="4879ECD3">
      <w:pPr>
        <w:rPr>
          <w:rFonts w:hint="eastAsia" w:ascii="仿宋" w:hAnsi="仿宋" w:eastAsia="仿宋" w:cs="仿宋"/>
          <w:b/>
          <w:bCs/>
          <w:color w:val="FF0000"/>
          <w:sz w:val="24"/>
        </w:rPr>
      </w:pPr>
      <w:r>
        <w:rPr>
          <w:rFonts w:hint="eastAsia" w:ascii="仿宋" w:hAnsi="仿宋" w:eastAsia="仿宋" w:cs="仿宋"/>
          <w:b/>
          <w:bCs/>
          <w:color w:val="FF0000"/>
          <w:sz w:val="24"/>
        </w:rPr>
        <w:br w:type="page"/>
      </w:r>
    </w:p>
    <w:p w14:paraId="48764992">
      <w:pPr>
        <w:widowControl/>
        <w:jc w:val="left"/>
        <w:rPr>
          <w:rFonts w:hint="eastAsia" w:ascii="仿宋" w:hAnsi="仿宋" w:eastAsia="仿宋" w:cs="仿宋"/>
          <w:b/>
          <w:bCs/>
          <w:color w:val="FF0000"/>
          <w:sz w:val="24"/>
        </w:rPr>
      </w:pPr>
      <w:r>
        <w:rPr>
          <w:rFonts w:hint="eastAsia" w:ascii="仿宋" w:hAnsi="仿宋" w:eastAsia="仿宋" w:cs="仿宋"/>
          <w:b/>
          <w:bCs/>
          <w:color w:val="FF0000"/>
          <w:sz w:val="24"/>
        </w:rPr>
        <w:t>（供应商需按照以下顺序和格式提供响应文件，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p>
    <w:p w14:paraId="3ADFEDB4">
      <w:pPr>
        <w:widowControl/>
        <w:jc w:val="center"/>
        <w:rPr>
          <w:rFonts w:ascii="仿宋_GB2312" w:hAnsi="仿宋_GB2312" w:eastAsia="仿宋_GB2312" w:cs="仿宋_GB2312"/>
          <w:b/>
          <w:bCs/>
          <w:sz w:val="44"/>
          <w:szCs w:val="44"/>
        </w:rPr>
      </w:pPr>
      <w:r>
        <w:rPr>
          <w:rFonts w:hint="eastAsia" w:ascii="仿宋_GB2312" w:hAnsi="仿宋_GB2312" w:eastAsia="仿宋_GB2312" w:cs="仿宋_GB2312"/>
          <w:b/>
          <w:bCs/>
          <w:color w:val="000000"/>
          <w:kern w:val="0"/>
          <w:sz w:val="44"/>
          <w:szCs w:val="44"/>
          <w:lang w:bidi="ar"/>
        </w:rPr>
        <w:t>响应偏差表</w:t>
      </w:r>
    </w:p>
    <w:p w14:paraId="52859EED">
      <w:pPr>
        <w:pStyle w:val="2"/>
        <w:outlineLvl w:val="9"/>
      </w:pPr>
    </w:p>
    <w:tbl>
      <w:tblPr>
        <w:tblStyle w:val="25"/>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394"/>
        <w:gridCol w:w="2433"/>
        <w:gridCol w:w="1743"/>
        <w:gridCol w:w="2001"/>
      </w:tblGrid>
      <w:tr w14:paraId="1F16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86" w:type="dxa"/>
          </w:tcPr>
          <w:p w14:paraId="26422313">
            <w:pPr>
              <w:pStyle w:val="2"/>
              <w:jc w:val="center"/>
              <w:rPr>
                <w:rFonts w:hint="eastAsia" w:ascii="仿宋" w:hAnsi="仿宋" w:eastAsia="仿宋" w:cs="仿宋"/>
                <w:sz w:val="24"/>
                <w:szCs w:val="24"/>
              </w:rPr>
            </w:pPr>
            <w:r>
              <w:rPr>
                <w:rFonts w:hint="eastAsia" w:ascii="仿宋" w:hAnsi="仿宋" w:eastAsia="仿宋" w:cs="仿宋"/>
                <w:sz w:val="24"/>
                <w:szCs w:val="24"/>
              </w:rPr>
              <w:t>序号</w:t>
            </w:r>
          </w:p>
        </w:tc>
        <w:tc>
          <w:tcPr>
            <w:tcW w:w="2394" w:type="dxa"/>
          </w:tcPr>
          <w:p w14:paraId="17FD27AB">
            <w:pPr>
              <w:pStyle w:val="2"/>
              <w:jc w:val="center"/>
              <w:rPr>
                <w:rFonts w:hint="eastAsia" w:ascii="仿宋" w:hAnsi="仿宋" w:eastAsia="仿宋" w:cs="仿宋"/>
                <w:sz w:val="24"/>
                <w:szCs w:val="24"/>
              </w:rPr>
            </w:pPr>
            <w:r>
              <w:rPr>
                <w:rFonts w:hint="eastAsia" w:ascii="仿宋" w:hAnsi="仿宋" w:eastAsia="仿宋" w:cs="仿宋"/>
                <w:sz w:val="24"/>
                <w:szCs w:val="24"/>
              </w:rPr>
              <w:t>需求文件章节及条款号</w:t>
            </w:r>
          </w:p>
        </w:tc>
        <w:tc>
          <w:tcPr>
            <w:tcW w:w="2433" w:type="dxa"/>
          </w:tcPr>
          <w:p w14:paraId="2F7E416F">
            <w:pPr>
              <w:pStyle w:val="2"/>
              <w:jc w:val="center"/>
              <w:rPr>
                <w:rFonts w:hint="eastAsia" w:ascii="仿宋" w:hAnsi="仿宋" w:eastAsia="仿宋" w:cs="仿宋"/>
                <w:sz w:val="24"/>
                <w:szCs w:val="24"/>
              </w:rPr>
            </w:pPr>
            <w:r>
              <w:rPr>
                <w:rFonts w:hint="eastAsia" w:ascii="仿宋" w:hAnsi="仿宋" w:eastAsia="仿宋" w:cs="仿宋"/>
                <w:sz w:val="24"/>
                <w:szCs w:val="24"/>
              </w:rPr>
              <w:t>响应文件章节及条款号</w:t>
            </w:r>
          </w:p>
        </w:tc>
        <w:tc>
          <w:tcPr>
            <w:tcW w:w="1743" w:type="dxa"/>
          </w:tcPr>
          <w:p w14:paraId="4462ED23">
            <w:pPr>
              <w:pStyle w:val="2"/>
              <w:jc w:val="center"/>
              <w:rPr>
                <w:rFonts w:hint="eastAsia" w:ascii="仿宋" w:hAnsi="仿宋" w:eastAsia="仿宋" w:cs="仿宋"/>
                <w:sz w:val="24"/>
                <w:szCs w:val="24"/>
              </w:rPr>
            </w:pPr>
            <w:r>
              <w:rPr>
                <w:rFonts w:hint="eastAsia" w:ascii="仿宋" w:hAnsi="仿宋" w:eastAsia="仿宋" w:cs="仿宋"/>
                <w:sz w:val="24"/>
                <w:szCs w:val="24"/>
              </w:rPr>
              <w:t>偏差说明</w:t>
            </w:r>
          </w:p>
        </w:tc>
        <w:tc>
          <w:tcPr>
            <w:tcW w:w="2001" w:type="dxa"/>
          </w:tcPr>
          <w:p w14:paraId="19471C9B">
            <w:pPr>
              <w:pStyle w:val="2"/>
              <w:jc w:val="center"/>
              <w:rPr>
                <w:rFonts w:hint="eastAsia" w:ascii="仿宋" w:hAnsi="仿宋" w:eastAsia="仿宋" w:cs="仿宋"/>
                <w:sz w:val="24"/>
                <w:szCs w:val="24"/>
              </w:rPr>
            </w:pPr>
            <w:r>
              <w:rPr>
                <w:rFonts w:hint="eastAsia" w:ascii="仿宋" w:hAnsi="仿宋" w:eastAsia="仿宋" w:cs="仿宋"/>
                <w:sz w:val="24"/>
                <w:szCs w:val="24"/>
              </w:rPr>
              <w:t>对应响应文件页码</w:t>
            </w:r>
          </w:p>
        </w:tc>
      </w:tr>
      <w:tr w14:paraId="3124A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2" w:hRule="atLeast"/>
        </w:trPr>
        <w:tc>
          <w:tcPr>
            <w:tcW w:w="786" w:type="dxa"/>
          </w:tcPr>
          <w:p w14:paraId="0B8CFDEB">
            <w:pPr>
              <w:pStyle w:val="2"/>
              <w:jc w:val="center"/>
              <w:rPr>
                <w:rFonts w:hint="eastAsia" w:ascii="仿宋" w:hAnsi="仿宋" w:eastAsia="仿宋" w:cs="仿宋"/>
                <w:sz w:val="24"/>
                <w:szCs w:val="24"/>
              </w:rPr>
            </w:pPr>
            <w:r>
              <w:rPr>
                <w:rFonts w:hint="eastAsia" w:ascii="仿宋" w:hAnsi="仿宋" w:eastAsia="仿宋" w:cs="仿宋"/>
                <w:sz w:val="24"/>
                <w:szCs w:val="24"/>
              </w:rPr>
              <w:t>1</w:t>
            </w:r>
          </w:p>
        </w:tc>
        <w:tc>
          <w:tcPr>
            <w:tcW w:w="2394" w:type="dxa"/>
          </w:tcPr>
          <w:p w14:paraId="0024D503">
            <w:pPr>
              <w:pStyle w:val="2"/>
              <w:jc w:val="center"/>
              <w:rPr>
                <w:rFonts w:hint="eastAsia" w:ascii="仿宋" w:hAnsi="仿宋" w:eastAsia="仿宋" w:cs="仿宋"/>
                <w:sz w:val="24"/>
                <w:szCs w:val="24"/>
              </w:rPr>
            </w:pPr>
          </w:p>
        </w:tc>
        <w:tc>
          <w:tcPr>
            <w:tcW w:w="2433" w:type="dxa"/>
          </w:tcPr>
          <w:p w14:paraId="2FE2CC7A">
            <w:pPr>
              <w:pStyle w:val="2"/>
              <w:jc w:val="center"/>
              <w:rPr>
                <w:rFonts w:hint="eastAsia" w:ascii="仿宋" w:hAnsi="仿宋" w:eastAsia="仿宋" w:cs="仿宋"/>
                <w:sz w:val="24"/>
                <w:szCs w:val="24"/>
              </w:rPr>
            </w:pPr>
          </w:p>
        </w:tc>
        <w:tc>
          <w:tcPr>
            <w:tcW w:w="1743" w:type="dxa"/>
          </w:tcPr>
          <w:p w14:paraId="4DA0989D">
            <w:pPr>
              <w:pStyle w:val="2"/>
              <w:jc w:val="center"/>
              <w:rPr>
                <w:rFonts w:hint="eastAsia" w:ascii="仿宋" w:hAnsi="仿宋" w:eastAsia="仿宋" w:cs="仿宋"/>
                <w:sz w:val="24"/>
                <w:szCs w:val="24"/>
              </w:rPr>
            </w:pPr>
          </w:p>
        </w:tc>
        <w:tc>
          <w:tcPr>
            <w:tcW w:w="2001" w:type="dxa"/>
          </w:tcPr>
          <w:p w14:paraId="32CB1528">
            <w:pPr>
              <w:pStyle w:val="2"/>
              <w:jc w:val="center"/>
              <w:rPr>
                <w:rFonts w:hint="eastAsia" w:ascii="仿宋" w:hAnsi="仿宋" w:eastAsia="仿宋" w:cs="仿宋"/>
                <w:sz w:val="24"/>
                <w:szCs w:val="24"/>
              </w:rPr>
            </w:pPr>
          </w:p>
        </w:tc>
      </w:tr>
      <w:tr w14:paraId="374B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6" w:type="dxa"/>
          </w:tcPr>
          <w:p w14:paraId="54FE0307">
            <w:pPr>
              <w:pStyle w:val="2"/>
              <w:jc w:val="center"/>
              <w:rPr>
                <w:rFonts w:hint="eastAsia" w:ascii="仿宋" w:hAnsi="仿宋" w:eastAsia="仿宋" w:cs="仿宋"/>
                <w:sz w:val="24"/>
                <w:szCs w:val="24"/>
              </w:rPr>
            </w:pPr>
            <w:r>
              <w:rPr>
                <w:rFonts w:hint="eastAsia" w:ascii="仿宋" w:hAnsi="仿宋" w:eastAsia="仿宋" w:cs="仿宋"/>
                <w:sz w:val="24"/>
                <w:szCs w:val="24"/>
              </w:rPr>
              <w:t>2</w:t>
            </w:r>
          </w:p>
        </w:tc>
        <w:tc>
          <w:tcPr>
            <w:tcW w:w="2394" w:type="dxa"/>
          </w:tcPr>
          <w:p w14:paraId="29A461BA">
            <w:pPr>
              <w:pStyle w:val="2"/>
              <w:jc w:val="center"/>
              <w:rPr>
                <w:rFonts w:hint="eastAsia" w:ascii="仿宋" w:hAnsi="仿宋" w:eastAsia="仿宋" w:cs="仿宋"/>
                <w:sz w:val="24"/>
                <w:szCs w:val="24"/>
              </w:rPr>
            </w:pPr>
          </w:p>
        </w:tc>
        <w:tc>
          <w:tcPr>
            <w:tcW w:w="2433" w:type="dxa"/>
          </w:tcPr>
          <w:p w14:paraId="7A714587">
            <w:pPr>
              <w:pStyle w:val="2"/>
              <w:jc w:val="center"/>
              <w:rPr>
                <w:rFonts w:hint="eastAsia" w:ascii="仿宋" w:hAnsi="仿宋" w:eastAsia="仿宋" w:cs="仿宋"/>
                <w:sz w:val="24"/>
                <w:szCs w:val="24"/>
              </w:rPr>
            </w:pPr>
          </w:p>
        </w:tc>
        <w:tc>
          <w:tcPr>
            <w:tcW w:w="1743" w:type="dxa"/>
          </w:tcPr>
          <w:p w14:paraId="5C5A761C">
            <w:pPr>
              <w:pStyle w:val="2"/>
              <w:jc w:val="center"/>
              <w:rPr>
                <w:rFonts w:hint="eastAsia" w:ascii="仿宋" w:hAnsi="仿宋" w:eastAsia="仿宋" w:cs="仿宋"/>
                <w:sz w:val="24"/>
                <w:szCs w:val="24"/>
              </w:rPr>
            </w:pPr>
          </w:p>
        </w:tc>
        <w:tc>
          <w:tcPr>
            <w:tcW w:w="2001" w:type="dxa"/>
          </w:tcPr>
          <w:p w14:paraId="45626A46">
            <w:pPr>
              <w:pStyle w:val="2"/>
              <w:jc w:val="center"/>
              <w:rPr>
                <w:rFonts w:hint="eastAsia" w:ascii="仿宋" w:hAnsi="仿宋" w:eastAsia="仿宋" w:cs="仿宋"/>
                <w:sz w:val="24"/>
                <w:szCs w:val="24"/>
              </w:rPr>
            </w:pPr>
          </w:p>
        </w:tc>
      </w:tr>
      <w:tr w14:paraId="6EF04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6" w:type="dxa"/>
          </w:tcPr>
          <w:p w14:paraId="365C296E">
            <w:pPr>
              <w:pStyle w:val="2"/>
              <w:jc w:val="center"/>
              <w:rPr>
                <w:rFonts w:hint="eastAsia" w:ascii="仿宋" w:hAnsi="仿宋" w:eastAsia="仿宋" w:cs="仿宋"/>
                <w:sz w:val="24"/>
                <w:szCs w:val="24"/>
              </w:rPr>
            </w:pPr>
            <w:r>
              <w:rPr>
                <w:rFonts w:hint="eastAsia" w:ascii="仿宋" w:hAnsi="仿宋" w:eastAsia="仿宋" w:cs="仿宋"/>
                <w:sz w:val="24"/>
                <w:szCs w:val="24"/>
              </w:rPr>
              <w:t>...</w:t>
            </w:r>
          </w:p>
        </w:tc>
        <w:tc>
          <w:tcPr>
            <w:tcW w:w="2394" w:type="dxa"/>
          </w:tcPr>
          <w:p w14:paraId="0E53D742">
            <w:pPr>
              <w:pStyle w:val="2"/>
              <w:jc w:val="center"/>
              <w:rPr>
                <w:rFonts w:hint="eastAsia" w:ascii="仿宋" w:hAnsi="仿宋" w:eastAsia="仿宋" w:cs="仿宋"/>
                <w:sz w:val="24"/>
                <w:szCs w:val="24"/>
              </w:rPr>
            </w:pPr>
          </w:p>
        </w:tc>
        <w:tc>
          <w:tcPr>
            <w:tcW w:w="2433" w:type="dxa"/>
          </w:tcPr>
          <w:p w14:paraId="5F124705">
            <w:pPr>
              <w:pStyle w:val="2"/>
              <w:jc w:val="center"/>
              <w:rPr>
                <w:rFonts w:hint="eastAsia" w:ascii="仿宋" w:hAnsi="仿宋" w:eastAsia="仿宋" w:cs="仿宋"/>
                <w:sz w:val="24"/>
                <w:szCs w:val="24"/>
              </w:rPr>
            </w:pPr>
          </w:p>
        </w:tc>
        <w:tc>
          <w:tcPr>
            <w:tcW w:w="1743" w:type="dxa"/>
          </w:tcPr>
          <w:p w14:paraId="2B7B3769">
            <w:pPr>
              <w:pStyle w:val="2"/>
              <w:jc w:val="center"/>
              <w:rPr>
                <w:rFonts w:hint="eastAsia" w:ascii="仿宋" w:hAnsi="仿宋" w:eastAsia="仿宋" w:cs="仿宋"/>
                <w:sz w:val="24"/>
                <w:szCs w:val="24"/>
              </w:rPr>
            </w:pPr>
          </w:p>
        </w:tc>
        <w:tc>
          <w:tcPr>
            <w:tcW w:w="2001" w:type="dxa"/>
          </w:tcPr>
          <w:p w14:paraId="3C7BABDA">
            <w:pPr>
              <w:pStyle w:val="2"/>
              <w:jc w:val="center"/>
              <w:rPr>
                <w:rFonts w:hint="eastAsia" w:ascii="仿宋" w:hAnsi="仿宋" w:eastAsia="仿宋" w:cs="仿宋"/>
                <w:sz w:val="24"/>
                <w:szCs w:val="24"/>
              </w:rPr>
            </w:pPr>
          </w:p>
        </w:tc>
      </w:tr>
    </w:tbl>
    <w:p w14:paraId="2718D290">
      <w:pPr>
        <w:pStyle w:val="2"/>
        <w:jc w:val="left"/>
        <w:outlineLvl w:val="9"/>
        <w:rPr>
          <w:rFonts w:hint="eastAsia" w:ascii="仿宋" w:hAnsi="仿宋" w:eastAsia="仿宋" w:cs="仿宋"/>
          <w:sz w:val="24"/>
        </w:rPr>
      </w:pPr>
      <w:r>
        <w:rPr>
          <w:rFonts w:hint="eastAsia" w:ascii="仿宋" w:hAnsi="仿宋" w:eastAsia="仿宋" w:cs="仿宋"/>
          <w:sz w:val="24"/>
        </w:rPr>
        <w:t>注：1.投标人对招标文件（含技术规范书）的所有条款、条件及规定的任何技术偏差，无论偏差多么微小，都应在偏差表中加以说明；除偏差表列出的偏差外，视为投标人响应招标文件（含技术规范书）的全部要求；如完全响应，投标人应在偏差表中填写“无偏差”。</w:t>
      </w:r>
    </w:p>
    <w:p w14:paraId="7C7DEBED">
      <w:pPr>
        <w:pStyle w:val="2"/>
        <w:jc w:val="left"/>
        <w:outlineLvl w:val="9"/>
        <w:rPr>
          <w:rFonts w:hint="eastAsia" w:ascii="仿宋" w:hAnsi="仿宋" w:eastAsia="仿宋" w:cs="仿宋"/>
          <w:sz w:val="24"/>
        </w:rPr>
      </w:pPr>
      <w:r>
        <w:rPr>
          <w:rFonts w:hint="eastAsia" w:ascii="仿宋" w:hAnsi="仿宋" w:eastAsia="仿宋" w:cs="仿宋"/>
          <w:sz w:val="24"/>
        </w:rPr>
        <w:t>2.对于投标人提出的但未在投标偏差表列明的偏差部分，招标人将视为投标人未提出该偏差。</w:t>
      </w:r>
    </w:p>
    <w:p w14:paraId="326D5454">
      <w:pPr>
        <w:pStyle w:val="2"/>
        <w:jc w:val="left"/>
        <w:outlineLvl w:val="9"/>
        <w:rPr>
          <w:rFonts w:hint="eastAsia" w:ascii="仿宋" w:hAnsi="仿宋" w:eastAsia="仿宋" w:cs="仿宋"/>
          <w:sz w:val="24"/>
        </w:rPr>
      </w:pPr>
      <w:r>
        <w:rPr>
          <w:rFonts w:hint="eastAsia" w:ascii="仿宋" w:hAnsi="仿宋" w:eastAsia="仿宋" w:cs="仿宋"/>
          <w:sz w:val="24"/>
        </w:rPr>
        <w:t>3.投标偏差表内容和其他投标文件内容表述不一致时，以偏差表为准。</w:t>
      </w:r>
    </w:p>
    <w:p w14:paraId="44C1DCF1">
      <w:pPr>
        <w:pStyle w:val="3"/>
        <w:outlineLvl w:val="9"/>
        <w:rPr>
          <w:rFonts w:ascii="仿宋_GB2312" w:hAnsi="仿宋_GB2312" w:eastAsia="仿宋_GB2312" w:cs="仿宋_GB2312"/>
          <w:sz w:val="24"/>
          <w:szCs w:val="24"/>
        </w:rPr>
      </w:pPr>
    </w:p>
    <w:p w14:paraId="790B612A">
      <w:pPr>
        <w:pStyle w:val="2"/>
        <w:outlineLvl w:val="9"/>
      </w:pPr>
    </w:p>
    <w:p w14:paraId="1A6AEFEA">
      <w:pPr>
        <w:pStyle w:val="30"/>
      </w:pPr>
      <w:r>
        <w:rPr>
          <w:rFonts w:hint="eastAsia" w:ascii="仿宋" w:hAnsi="仿宋" w:eastAsia="仿宋" w:cs="仿宋"/>
        </w:rPr>
        <w:t>供应商名称：（盖单位公章或电子印章）</w:t>
      </w:r>
    </w:p>
    <w:p w14:paraId="3A671327">
      <w:pPr>
        <w:pStyle w:val="3"/>
        <w:outlineLvl w:val="9"/>
      </w:pPr>
    </w:p>
    <w:p w14:paraId="575F94FF"/>
    <w:p w14:paraId="33D0FC1E">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企业简介和基本情况</w:t>
      </w:r>
    </w:p>
    <w:p w14:paraId="6FC0B851">
      <w:pPr>
        <w:spacing w:line="360" w:lineRule="auto"/>
        <w:outlineLvl w:val="2"/>
        <w:rPr>
          <w:rFonts w:ascii="仿宋" w:hAnsi="仿宋" w:eastAsia="仿宋" w:cs="仿宋"/>
          <w:b/>
          <w:bCs/>
          <w:sz w:val="24"/>
        </w:rPr>
      </w:pPr>
      <w:r>
        <w:rPr>
          <w:rFonts w:hint="eastAsia" w:ascii="仿宋" w:hAnsi="仿宋" w:eastAsia="仿宋" w:cs="仿宋"/>
          <w:b/>
          <w:bCs/>
          <w:sz w:val="24"/>
        </w:rPr>
        <w:t>1.1制造商简介和基本情况</w:t>
      </w:r>
    </w:p>
    <w:p w14:paraId="098786DB">
      <w:pPr>
        <w:spacing w:line="360" w:lineRule="auto"/>
        <w:outlineLvl w:val="3"/>
        <w:rPr>
          <w:rFonts w:ascii="仿宋" w:hAnsi="仿宋" w:eastAsia="仿宋" w:cs="仿宋"/>
          <w:b/>
          <w:bCs/>
          <w:sz w:val="24"/>
        </w:rPr>
      </w:pPr>
      <w:r>
        <w:rPr>
          <w:rFonts w:hint="eastAsia" w:ascii="仿宋" w:hAnsi="仿宋" w:eastAsia="仿宋" w:cs="仿宋"/>
          <w:b/>
          <w:bCs/>
          <w:sz w:val="24"/>
        </w:rPr>
        <w:t>1.1.1企业简介</w:t>
      </w:r>
    </w:p>
    <w:p w14:paraId="6ABE4BC7">
      <w:pPr>
        <w:widowControl/>
        <w:spacing w:line="360" w:lineRule="auto"/>
        <w:jc w:val="left"/>
        <w:rPr>
          <w:u w:val="single"/>
        </w:rPr>
      </w:pPr>
      <w:r>
        <w:rPr>
          <w:rFonts w:ascii="仿宋" w:hAnsi="仿宋" w:eastAsia="仿宋" w:cs="仿宋"/>
          <w:i/>
          <w:iCs/>
          <w:color w:val="0000FF"/>
          <w:kern w:val="0"/>
          <w:sz w:val="24"/>
          <w:u w:val="single"/>
          <w:lang w:bidi="ar"/>
        </w:rPr>
        <w:t>（说明：填写制造商的企业简介信息，内容包含但不限于注册资本、人员规模、</w:t>
      </w:r>
    </w:p>
    <w:p w14:paraId="62060082">
      <w:pPr>
        <w:widowControl/>
        <w:spacing w:line="360" w:lineRule="auto"/>
        <w:jc w:val="left"/>
        <w:rPr>
          <w:u w:val="single"/>
        </w:rPr>
      </w:pPr>
      <w:r>
        <w:rPr>
          <w:rFonts w:hint="eastAsia" w:ascii="仿宋" w:hAnsi="仿宋" w:eastAsia="仿宋" w:cs="仿宋"/>
          <w:i/>
          <w:iCs/>
          <w:color w:val="0000FF"/>
          <w:kern w:val="0"/>
          <w:sz w:val="24"/>
          <w:u w:val="single"/>
          <w:lang w:bidi="ar"/>
        </w:rPr>
        <w:t>荣誉、获奖情况等。）</w:t>
      </w:r>
    </w:p>
    <w:p w14:paraId="39F5ACC1">
      <w:pPr>
        <w:spacing w:line="360" w:lineRule="auto"/>
        <w:rPr>
          <w:rFonts w:ascii="仿宋" w:hAnsi="仿宋" w:eastAsia="仿宋" w:cs="仿宋"/>
          <w:i/>
          <w:iCs/>
          <w:sz w:val="24"/>
          <w:u w:val="single"/>
        </w:rPr>
      </w:pPr>
    </w:p>
    <w:p w14:paraId="3059AD81">
      <w:pPr>
        <w:spacing w:line="360" w:lineRule="auto"/>
        <w:rPr>
          <w:rFonts w:ascii="仿宋" w:hAnsi="仿宋" w:eastAsia="仿宋" w:cs="仿宋"/>
          <w:i/>
          <w:iCs/>
          <w:sz w:val="24"/>
          <w:u w:val="single"/>
        </w:rPr>
      </w:pPr>
    </w:p>
    <w:p w14:paraId="354CA72D">
      <w:pPr>
        <w:spacing w:line="360" w:lineRule="auto"/>
        <w:rPr>
          <w:rFonts w:ascii="仿宋" w:hAnsi="仿宋" w:eastAsia="仿宋" w:cs="仿宋"/>
          <w:i/>
          <w:iCs/>
          <w:sz w:val="24"/>
          <w:u w:val="single"/>
        </w:rPr>
      </w:pPr>
    </w:p>
    <w:p w14:paraId="02161718">
      <w:pPr>
        <w:spacing w:line="360" w:lineRule="auto"/>
        <w:rPr>
          <w:rFonts w:ascii="仿宋" w:hAnsi="仿宋" w:eastAsia="仿宋" w:cs="仿宋"/>
          <w:i/>
          <w:iCs/>
          <w:sz w:val="24"/>
          <w:u w:val="single"/>
        </w:rPr>
      </w:pPr>
    </w:p>
    <w:p w14:paraId="791A7F33">
      <w:pPr>
        <w:spacing w:line="360" w:lineRule="auto"/>
        <w:rPr>
          <w:rFonts w:ascii="仿宋" w:hAnsi="仿宋" w:eastAsia="仿宋" w:cs="仿宋"/>
          <w:i/>
          <w:iCs/>
          <w:sz w:val="24"/>
          <w:u w:val="single"/>
        </w:rPr>
      </w:pPr>
    </w:p>
    <w:p w14:paraId="56AC49B4">
      <w:pPr>
        <w:spacing w:line="360" w:lineRule="auto"/>
        <w:rPr>
          <w:rFonts w:ascii="仿宋" w:hAnsi="仿宋" w:eastAsia="仿宋" w:cs="仿宋"/>
          <w:i/>
          <w:iCs/>
          <w:sz w:val="24"/>
          <w:u w:val="single"/>
        </w:rPr>
      </w:pPr>
    </w:p>
    <w:p w14:paraId="43AA5CFD">
      <w:pPr>
        <w:spacing w:line="360" w:lineRule="auto"/>
        <w:rPr>
          <w:rFonts w:ascii="仿宋" w:hAnsi="仿宋" w:eastAsia="仿宋" w:cs="仿宋"/>
          <w:i/>
          <w:iCs/>
          <w:sz w:val="24"/>
          <w:u w:val="single"/>
        </w:rPr>
      </w:pPr>
    </w:p>
    <w:p w14:paraId="4C82F619">
      <w:pPr>
        <w:spacing w:line="360" w:lineRule="auto"/>
        <w:rPr>
          <w:rFonts w:ascii="仿宋" w:hAnsi="仿宋" w:eastAsia="仿宋" w:cs="仿宋"/>
          <w:i/>
          <w:iCs/>
          <w:sz w:val="24"/>
          <w:u w:val="single"/>
        </w:rPr>
      </w:pPr>
    </w:p>
    <w:p w14:paraId="02460FB9">
      <w:pPr>
        <w:spacing w:line="360" w:lineRule="auto"/>
        <w:rPr>
          <w:rFonts w:ascii="仿宋" w:hAnsi="仿宋" w:eastAsia="仿宋" w:cs="仿宋"/>
          <w:i/>
          <w:iCs/>
          <w:sz w:val="24"/>
          <w:u w:val="single"/>
        </w:rPr>
      </w:pPr>
    </w:p>
    <w:p w14:paraId="288442A4">
      <w:pPr>
        <w:spacing w:line="360" w:lineRule="auto"/>
        <w:rPr>
          <w:rFonts w:ascii="仿宋" w:hAnsi="仿宋" w:eastAsia="仿宋" w:cs="仿宋"/>
          <w:i/>
          <w:iCs/>
          <w:sz w:val="24"/>
          <w:u w:val="single"/>
        </w:rPr>
      </w:pPr>
    </w:p>
    <w:p w14:paraId="68F92A25">
      <w:pPr>
        <w:spacing w:line="360" w:lineRule="auto"/>
        <w:rPr>
          <w:rFonts w:ascii="仿宋" w:hAnsi="仿宋" w:eastAsia="仿宋" w:cs="仿宋"/>
          <w:i/>
          <w:iCs/>
          <w:sz w:val="24"/>
          <w:u w:val="single"/>
        </w:rPr>
      </w:pPr>
    </w:p>
    <w:p w14:paraId="382B5826">
      <w:pPr>
        <w:spacing w:line="360" w:lineRule="auto"/>
        <w:rPr>
          <w:rFonts w:ascii="仿宋" w:hAnsi="仿宋" w:eastAsia="仿宋" w:cs="仿宋"/>
          <w:i/>
          <w:iCs/>
          <w:sz w:val="24"/>
          <w:u w:val="single"/>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14:paraId="68935084">
      <w:pPr>
        <w:pStyle w:val="7"/>
        <w:numPr>
          <w:ilvl w:val="1"/>
          <w:numId w:val="0"/>
        </w:numPr>
        <w:spacing w:line="360" w:lineRule="auto"/>
        <w:rPr>
          <w:rFonts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225AF91">
      <w:pPr>
        <w:widowControl/>
        <w:spacing w:line="360" w:lineRule="auto"/>
        <w:jc w:val="left"/>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u w:val="single"/>
          <w:lang w:bidi="ar"/>
        </w:rPr>
        <w:t>（说明：提供制造商的营业执照及其他资料。）</w:t>
      </w:r>
    </w:p>
    <w:p w14:paraId="4A80BBAD">
      <w:pPr>
        <w:spacing w:line="360" w:lineRule="auto"/>
        <w:outlineLvl w:val="3"/>
        <w:rPr>
          <w:rFonts w:ascii="仿宋" w:hAnsi="仿宋" w:eastAsia="仿宋" w:cs="仿宋"/>
          <w:b/>
          <w:bCs/>
          <w:sz w:val="24"/>
        </w:rPr>
      </w:pPr>
      <w:r>
        <w:rPr>
          <w:rFonts w:hint="eastAsia" w:ascii="仿宋" w:hAnsi="仿宋" w:eastAsia="仿宋" w:cs="仿宋"/>
          <w:b/>
          <w:bCs/>
          <w:sz w:val="24"/>
        </w:rPr>
        <w:t>1.1.3制造商基本信息表（格式一）</w:t>
      </w:r>
    </w:p>
    <w:p w14:paraId="5E4AD73C">
      <w:pPr>
        <w:widowControl/>
        <w:spacing w:line="360" w:lineRule="auto"/>
        <w:jc w:val="left"/>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2C378ABB">
      <w:pPr>
        <w:pStyle w:val="23"/>
        <w:spacing w:line="360" w:lineRule="auto"/>
        <w:ind w:left="0"/>
        <w:jc w:val="center"/>
        <w:rPr>
          <w:rFonts w:ascii="仿宋" w:hAnsi="仿宋" w:eastAsia="仿宋" w:cs="仿宋"/>
          <w:b/>
          <w:bCs/>
          <w:kern w:val="2"/>
          <w:szCs w:val="24"/>
        </w:rPr>
      </w:pPr>
      <w:r>
        <w:rPr>
          <w:rFonts w:hint="eastAsia" w:ascii="仿宋" w:hAnsi="仿宋" w:eastAsia="仿宋" w:cs="仿宋"/>
          <w:b/>
          <w:bCs/>
          <w:kern w:val="2"/>
          <w:szCs w:val="24"/>
        </w:rPr>
        <w:t>制造商基本信息表</w:t>
      </w:r>
    </w:p>
    <w:tbl>
      <w:tblPr>
        <w:tblStyle w:val="24"/>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277CD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302D0C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企业名称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71687B8B">
            <w:pPr>
              <w:spacing w:line="360" w:lineRule="auto"/>
              <w:jc w:val="left"/>
              <w:rPr>
                <w:rFonts w:ascii="仿宋" w:hAnsi="仿宋" w:eastAsia="仿宋" w:cs="仿宋"/>
                <w:snapToGrid w:val="0"/>
                <w:color w:val="000000"/>
                <w:kern w:val="24"/>
                <w:sz w:val="24"/>
              </w:rPr>
            </w:pPr>
          </w:p>
        </w:tc>
      </w:tr>
      <w:tr w14:paraId="0B8A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FA7DB1B">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65A97FC9">
            <w:pPr>
              <w:spacing w:line="360" w:lineRule="auto"/>
              <w:jc w:val="left"/>
              <w:rPr>
                <w:rFonts w:ascii="仿宋" w:hAnsi="仿宋" w:eastAsia="仿宋" w:cs="仿宋"/>
                <w:snapToGrid w:val="0"/>
                <w:color w:val="000000"/>
                <w:kern w:val="24"/>
                <w:sz w:val="24"/>
              </w:rPr>
            </w:pPr>
          </w:p>
        </w:tc>
      </w:tr>
      <w:tr w14:paraId="03A95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19E16197">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14:paraId="322CF302">
            <w:pPr>
              <w:spacing w:line="360" w:lineRule="auto"/>
              <w:jc w:val="left"/>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29D2FD96">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015D21E2">
            <w:pPr>
              <w:spacing w:line="360" w:lineRule="auto"/>
              <w:jc w:val="center"/>
              <w:rPr>
                <w:rFonts w:ascii="仿宋" w:hAnsi="仿宋" w:eastAsia="仿宋" w:cs="仿宋"/>
                <w:snapToGrid w:val="0"/>
                <w:color w:val="000000"/>
                <w:kern w:val="24"/>
                <w:sz w:val="24"/>
              </w:rPr>
            </w:pPr>
          </w:p>
        </w:tc>
      </w:tr>
      <w:tr w14:paraId="11A2A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14:paraId="1055AD75">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14:paraId="2C0C556B">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14:paraId="41A1157F">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3A62C48F">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3659EDBF">
            <w:pPr>
              <w:spacing w:line="360" w:lineRule="auto"/>
              <w:jc w:val="center"/>
              <w:rPr>
                <w:rFonts w:ascii="仿宋" w:hAnsi="仿宋" w:eastAsia="仿宋" w:cs="仿宋"/>
                <w:snapToGrid w:val="0"/>
                <w:color w:val="000000"/>
                <w:kern w:val="24"/>
                <w:sz w:val="24"/>
              </w:rPr>
            </w:pPr>
          </w:p>
        </w:tc>
      </w:tr>
      <w:tr w14:paraId="2BE0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14:paraId="4885EF01">
            <w:pPr>
              <w:widowControl/>
              <w:spacing w:line="360" w:lineRule="auto"/>
              <w:jc w:val="left"/>
              <w:rPr>
                <w:rFonts w:ascii="仿宋" w:hAnsi="仿宋" w:eastAsia="仿宋" w:cs="仿宋"/>
                <w:snapToGrid w:val="0"/>
                <w:color w:val="000000"/>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14:paraId="156F6D0F">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14:paraId="7F9F3746">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37C52976">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51F1B345">
            <w:pPr>
              <w:spacing w:line="360" w:lineRule="auto"/>
              <w:jc w:val="center"/>
              <w:rPr>
                <w:rFonts w:ascii="仿宋" w:hAnsi="仿宋" w:eastAsia="仿宋" w:cs="仿宋"/>
                <w:snapToGrid w:val="0"/>
                <w:color w:val="000000"/>
                <w:kern w:val="24"/>
                <w:sz w:val="24"/>
              </w:rPr>
            </w:pPr>
          </w:p>
        </w:tc>
      </w:tr>
      <w:tr w14:paraId="4D3D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FA6AFA8">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14:paraId="7174697B">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14:paraId="617EA456">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14:paraId="048DB3ED">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14:paraId="1BDEB307">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14:paraId="08A5221B">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14:paraId="49817358">
            <w:pPr>
              <w:spacing w:line="360" w:lineRule="auto"/>
              <w:jc w:val="center"/>
              <w:rPr>
                <w:rFonts w:ascii="仿宋" w:hAnsi="仿宋" w:eastAsia="仿宋" w:cs="仿宋"/>
                <w:snapToGrid w:val="0"/>
                <w:color w:val="000000"/>
                <w:kern w:val="24"/>
                <w:sz w:val="24"/>
              </w:rPr>
            </w:pPr>
          </w:p>
        </w:tc>
      </w:tr>
      <w:tr w14:paraId="5D42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7FF94B7B">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14:paraId="00608859">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14:paraId="7CBF0CD8">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14:paraId="7374620F">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14:paraId="47F272F1">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14:paraId="48067976">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14:paraId="1CDF84E7">
            <w:pPr>
              <w:spacing w:line="360" w:lineRule="auto"/>
              <w:jc w:val="center"/>
              <w:rPr>
                <w:rFonts w:ascii="仿宋" w:hAnsi="仿宋" w:eastAsia="仿宋" w:cs="仿宋"/>
                <w:snapToGrid w:val="0"/>
                <w:color w:val="000000"/>
                <w:kern w:val="24"/>
                <w:sz w:val="24"/>
              </w:rPr>
            </w:pPr>
          </w:p>
        </w:tc>
      </w:tr>
      <w:tr w14:paraId="49E19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B943DB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14:paraId="016C1B24">
            <w:pPr>
              <w:spacing w:line="360" w:lineRule="auto"/>
              <w:jc w:val="center"/>
              <w:rPr>
                <w:rFonts w:ascii="仿宋" w:hAnsi="仿宋" w:eastAsia="仿宋" w:cs="仿宋"/>
                <w:snapToGrid w:val="0"/>
                <w:color w:val="000000"/>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14:paraId="542448AE">
            <w:pPr>
              <w:spacing w:line="360" w:lineRule="auto"/>
              <w:jc w:val="left"/>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员工总人数：</w:t>
            </w:r>
          </w:p>
        </w:tc>
      </w:tr>
      <w:tr w14:paraId="4ACE5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06819169">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3FB1FB4E">
            <w:pPr>
              <w:spacing w:line="360" w:lineRule="auto"/>
              <w:rPr>
                <w:rFonts w:ascii="仿宋" w:hAnsi="仿宋" w:eastAsia="仿宋" w:cs="仿宋"/>
                <w:snapToGrid w:val="0"/>
                <w:color w:val="000000"/>
                <w:kern w:val="24"/>
                <w:sz w:val="24"/>
              </w:rPr>
            </w:pPr>
          </w:p>
          <w:p w14:paraId="6A4168FD">
            <w:pPr>
              <w:spacing w:line="360" w:lineRule="auto"/>
              <w:rPr>
                <w:rFonts w:ascii="仿宋" w:hAnsi="仿宋" w:eastAsia="仿宋" w:cs="仿宋"/>
                <w:snapToGrid w:val="0"/>
                <w:color w:val="000000"/>
                <w:kern w:val="24"/>
                <w:sz w:val="24"/>
              </w:rPr>
            </w:pPr>
          </w:p>
          <w:p w14:paraId="206B6DD0">
            <w:pPr>
              <w:spacing w:line="360" w:lineRule="auto"/>
              <w:rPr>
                <w:rFonts w:ascii="仿宋" w:hAnsi="仿宋" w:eastAsia="仿宋" w:cs="仿宋"/>
                <w:snapToGrid w:val="0"/>
                <w:color w:val="000000"/>
                <w:kern w:val="24"/>
                <w:sz w:val="24"/>
              </w:rPr>
            </w:pPr>
          </w:p>
          <w:p w14:paraId="491B4BDC">
            <w:pPr>
              <w:spacing w:line="360" w:lineRule="auto"/>
              <w:rPr>
                <w:rFonts w:ascii="仿宋" w:hAnsi="仿宋" w:eastAsia="仿宋" w:cs="仿宋"/>
                <w:snapToGrid w:val="0"/>
                <w:color w:val="000000"/>
                <w:kern w:val="24"/>
                <w:sz w:val="24"/>
              </w:rPr>
            </w:pPr>
          </w:p>
        </w:tc>
      </w:tr>
      <w:tr w14:paraId="1807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578AF576">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785BB5EB">
            <w:pPr>
              <w:spacing w:line="360" w:lineRule="auto"/>
              <w:rPr>
                <w:rFonts w:ascii="仿宋" w:hAnsi="仿宋" w:eastAsia="仿宋" w:cs="仿宋"/>
                <w:snapToGrid w:val="0"/>
                <w:color w:val="000000"/>
                <w:kern w:val="24"/>
                <w:sz w:val="24"/>
              </w:rPr>
            </w:pPr>
          </w:p>
        </w:tc>
      </w:tr>
    </w:tbl>
    <w:p w14:paraId="4BC8718C">
      <w:pPr>
        <w:spacing w:line="360" w:lineRule="auto"/>
        <w:rPr>
          <w:rFonts w:ascii="仿宋" w:hAnsi="仿宋" w:eastAsia="仿宋" w:cs="仿宋"/>
          <w:i/>
          <w:iCs/>
          <w:sz w:val="24"/>
          <w:u w:val="single"/>
        </w:rPr>
      </w:pPr>
      <w:r>
        <w:rPr>
          <w:rFonts w:ascii="仿宋" w:hAnsi="仿宋" w:eastAsia="仿宋" w:cs="仿宋"/>
          <w:i/>
          <w:iCs/>
          <w:color w:val="0000FF"/>
          <w:kern w:val="0"/>
          <w:sz w:val="24"/>
          <w:u w:val="single"/>
          <w:lang w:bidi="ar"/>
        </w:rPr>
        <w:t>（说明：根据表格内容，填写制造商的企业基本信息。）</w:t>
      </w:r>
    </w:p>
    <w:p w14:paraId="39DE64D8">
      <w:pPr>
        <w:spacing w:line="360" w:lineRule="auto"/>
        <w:outlineLvl w:val="3"/>
        <w:rPr>
          <w:rFonts w:ascii="仿宋" w:hAnsi="仿宋" w:eastAsia="仿宋" w:cs="仿宋"/>
          <w:b/>
          <w:bCs/>
          <w:sz w:val="24"/>
        </w:rPr>
      </w:pPr>
      <w:r>
        <w:rPr>
          <w:rFonts w:hint="eastAsia" w:ascii="仿宋" w:hAnsi="仿宋" w:eastAsia="仿宋" w:cs="仿宋"/>
          <w:b/>
          <w:bCs/>
          <w:sz w:val="24"/>
        </w:rPr>
        <w:t>1.1.4制造商授权和质保期内原厂售后服务承诺函（格式二）</w:t>
      </w:r>
    </w:p>
    <w:p w14:paraId="1E1843B9">
      <w:pPr>
        <w:spacing w:line="360" w:lineRule="auto"/>
      </w:pPr>
    </w:p>
    <w:p w14:paraId="533BCFDF">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7876A3B">
      <w:pPr>
        <w:pStyle w:val="2"/>
        <w:spacing w:line="360" w:lineRule="auto"/>
        <w:outlineLvl w:val="9"/>
      </w:pPr>
    </w:p>
    <w:p w14:paraId="78161540">
      <w:pPr>
        <w:spacing w:line="360" w:lineRule="auto"/>
      </w:pPr>
    </w:p>
    <w:p w14:paraId="62CA29DA">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制造商授权和质保期内原厂售后服务承诺函</w:t>
      </w:r>
    </w:p>
    <w:p w14:paraId="5B496827">
      <w:pPr>
        <w:pStyle w:val="2"/>
        <w:spacing w:line="360" w:lineRule="auto"/>
        <w:outlineLvl w:val="9"/>
      </w:pPr>
    </w:p>
    <w:p w14:paraId="69F74342">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南方电网数字电网集团有限公司深圳分公司</w:t>
      </w:r>
    </w:p>
    <w:p w14:paraId="51EAB7AD">
      <w:pPr>
        <w:spacing w:line="360" w:lineRule="auto"/>
        <w:jc w:val="center"/>
        <w:rPr>
          <w:rFonts w:ascii="仿宋" w:hAnsi="仿宋" w:eastAsia="仿宋" w:cs="仿宋"/>
          <w:b/>
          <w:bCs/>
          <w:sz w:val="24"/>
          <w:lang w:eastAsia="en-US"/>
        </w:rPr>
      </w:pPr>
    </w:p>
    <w:p w14:paraId="0C6326E4">
      <w:pPr>
        <w:spacing w:line="360" w:lineRule="auto"/>
        <w:ind w:firstLine="42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b/>
          <w:bCs/>
          <w:color w:val="0000EE"/>
          <w:sz w:val="24"/>
          <w:highlight w:val="none"/>
          <w:u w:val="single"/>
          <w:lang w:val="en-US" w:eastAsia="zh-CN"/>
        </w:rPr>
        <w:t>2026年南方电网数字电网集团有限公司深圳分公司软硬件产品（堡垒机、日志审计系统、入侵防御系统）投标寻源项目</w:t>
      </w:r>
      <w:r>
        <w:rPr>
          <w:rFonts w:hint="eastAsia" w:ascii="仿宋" w:hAnsi="仿宋" w:eastAsia="仿宋" w:cs="仿宋"/>
          <w:sz w:val="24"/>
        </w:rPr>
        <w:t>中选后，需全力配合贵司开展投标准备工作，并提供针对满足“</w:t>
      </w:r>
      <w:r>
        <w:rPr>
          <w:rFonts w:hint="eastAsia" w:ascii="仿宋" w:hAnsi="仿宋" w:eastAsia="仿宋" w:cs="仿宋"/>
          <w:b/>
          <w:bCs/>
          <w:color w:val="0000EE"/>
          <w:sz w:val="24"/>
          <w:u w:val="single"/>
          <w:lang w:val="en-US" w:eastAsia="zh-CN"/>
        </w:rPr>
        <w:t>（所投寻源产品）</w:t>
      </w:r>
      <w:r>
        <w:rPr>
          <w:rFonts w:hint="eastAsia" w:ascii="仿宋" w:hAnsi="仿宋" w:eastAsia="仿宋" w:cs="仿宋"/>
          <w:sz w:val="24"/>
        </w:rPr>
        <w:t>”项目要求的设备制造商授权函和质保期内原厂售后服务承诺函。</w:t>
      </w:r>
    </w:p>
    <w:p w14:paraId="1D75BE27">
      <w:pPr>
        <w:spacing w:line="360" w:lineRule="auto"/>
        <w:ind w:left="630" w:leftChars="300"/>
        <w:rPr>
          <w:rFonts w:ascii="仿宋" w:hAnsi="仿宋" w:eastAsia="仿宋" w:cs="仿宋"/>
          <w:sz w:val="24"/>
        </w:rPr>
      </w:pPr>
    </w:p>
    <w:p w14:paraId="4CA458D7">
      <w:pPr>
        <w:pStyle w:val="2"/>
        <w:spacing w:line="360" w:lineRule="auto"/>
        <w:outlineLvl w:val="9"/>
      </w:pPr>
    </w:p>
    <w:p w14:paraId="775482CB">
      <w:pPr>
        <w:spacing w:line="360" w:lineRule="auto"/>
        <w:jc w:val="right"/>
      </w:pPr>
      <w:r>
        <w:rPr>
          <w:rFonts w:hint="eastAsia" w:ascii="仿宋" w:hAnsi="仿宋" w:cs="仿宋"/>
          <w:sz w:val="24"/>
        </w:rPr>
        <w:t xml:space="preserve"> </w:t>
      </w: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2B6B7DB5">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6E72374">
      <w:pPr>
        <w:spacing w:line="360" w:lineRule="auto"/>
        <w:jc w:val="right"/>
        <w:rPr>
          <w:rFonts w:ascii="仿宋" w:hAnsi="仿宋" w:eastAsia="仿宋" w:cs="仿宋"/>
          <w:sz w:val="24"/>
        </w:rPr>
      </w:pPr>
    </w:p>
    <w:p w14:paraId="1271A4D0">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14:paraId="30BA5C5D">
      <w:pPr>
        <w:pStyle w:val="2"/>
        <w:spacing w:line="360" w:lineRule="auto"/>
        <w:outlineLvl w:val="9"/>
        <w:rPr>
          <w:rFonts w:ascii="仿宋" w:hAnsi="仿宋" w:eastAsia="仿宋" w:cs="仿宋"/>
          <w:color w:val="000000"/>
          <w:sz w:val="24"/>
        </w:rPr>
      </w:pPr>
    </w:p>
    <w:p w14:paraId="6371588F">
      <w:pPr>
        <w:spacing w:line="360" w:lineRule="auto"/>
      </w:pPr>
    </w:p>
    <w:p w14:paraId="16C8EA13">
      <w:pPr>
        <w:spacing w:line="360" w:lineRule="auto"/>
      </w:pPr>
    </w:p>
    <w:p w14:paraId="623FBD1B">
      <w:pPr>
        <w:pStyle w:val="2"/>
        <w:spacing w:line="360" w:lineRule="auto"/>
        <w:outlineLvl w:val="9"/>
      </w:pPr>
    </w:p>
    <w:p w14:paraId="09683CC0"/>
    <w:p w14:paraId="749CA6AC">
      <w:pPr>
        <w:pStyle w:val="2"/>
        <w:outlineLvl w:val="9"/>
      </w:pPr>
    </w:p>
    <w:p w14:paraId="7AE5339C">
      <w:pPr>
        <w:rPr>
          <w:rFonts w:ascii="仿宋" w:hAnsi="仿宋" w:eastAsia="仿宋" w:cs="仿宋"/>
          <w:sz w:val="24"/>
        </w:rPr>
      </w:pPr>
      <w:r>
        <w:rPr>
          <w:rFonts w:ascii="仿宋" w:hAnsi="仿宋" w:eastAsia="仿宋" w:cs="仿宋"/>
          <w:sz w:val="24"/>
        </w:rPr>
        <w:br w:type="page"/>
      </w:r>
    </w:p>
    <w:p w14:paraId="49A6FDF1">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14:paraId="6851AAB1">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4C056C47">
      <w:pPr>
        <w:pStyle w:val="2"/>
        <w:spacing w:line="360" w:lineRule="auto"/>
        <w:outlineLvl w:val="9"/>
        <w:rPr>
          <w:rFonts w:hint="eastAsia"/>
          <w:lang w:val="en-US" w:eastAsia="zh-CN"/>
        </w:rPr>
      </w:pPr>
    </w:p>
    <w:p w14:paraId="397BF6B9">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14:paraId="212AAC0D">
      <w:pPr>
        <w:pStyle w:val="2"/>
        <w:spacing w:line="360" w:lineRule="auto"/>
        <w:outlineLvl w:val="9"/>
        <w:rPr>
          <w:rFonts w:hint="eastAsia"/>
          <w:lang w:val="en-US" w:eastAsia="zh-CN"/>
        </w:rPr>
      </w:pPr>
    </w:p>
    <w:p w14:paraId="18925C59">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南方电网数字电网集团有限公司深圳分公司</w:t>
      </w:r>
    </w:p>
    <w:p w14:paraId="11B7CEF0">
      <w:pPr>
        <w:pStyle w:val="2"/>
        <w:spacing w:line="360" w:lineRule="auto"/>
        <w:outlineLvl w:val="9"/>
        <w:rPr>
          <w:rFonts w:hint="eastAsia" w:ascii="仿宋" w:hAnsi="仿宋" w:eastAsia="仿宋" w:cs="仿宋"/>
          <w:kern w:val="2"/>
          <w:sz w:val="24"/>
          <w:szCs w:val="24"/>
          <w:lang w:val="en-US" w:eastAsia="zh-CN" w:bidi="ar-SA"/>
        </w:rPr>
      </w:pPr>
    </w:p>
    <w:p w14:paraId="6710A04D">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1" w:name="TXT_846D509D7E344B68A14761C1EDDA504E_1"/>
      <w:r>
        <w:rPr>
          <w:rFonts w:hint="eastAsia" w:ascii="仿宋" w:hAnsi="仿宋" w:eastAsia="仿宋" w:cs="仿宋"/>
          <w:kern w:val="2"/>
          <w:sz w:val="24"/>
          <w:szCs w:val="24"/>
          <w:lang w:val="en-US" w:eastAsia="zh-CN" w:bidi="ar-SA"/>
        </w:rPr>
        <w:t>寻源方</w:t>
      </w:r>
      <w:bookmarkEnd w:id="1"/>
      <w:r>
        <w:rPr>
          <w:rFonts w:hint="eastAsia" w:ascii="仿宋" w:hAnsi="仿宋" w:eastAsia="仿宋" w:cs="仿宋"/>
          <w:b/>
          <w:bCs/>
          <w:color w:val="0000EE"/>
          <w:sz w:val="24"/>
          <w:highlight w:val="none"/>
          <w:u w:val="single"/>
          <w:lang w:val="en-US" w:eastAsia="zh-CN"/>
        </w:rPr>
        <w:t>2026年南方电网数字电网集团有限公司深圳分公司软硬件产品（堡垒机、日志审计系统、入侵防御系统）投标寻源项目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14:paraId="502FB482">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14:paraId="0C1BD418">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14:paraId="757DFF47">
      <w:pPr>
        <w:spacing w:line="360" w:lineRule="auto"/>
        <w:ind w:firstLine="840" w:firstLineChars="300"/>
        <w:jc w:val="both"/>
        <w:rPr>
          <w:rFonts w:hint="eastAsia" w:ascii="仿宋_GB2312" w:eastAsia="仿宋_GB2312"/>
          <w:sz w:val="28"/>
          <w:szCs w:val="28"/>
        </w:rPr>
      </w:pPr>
    </w:p>
    <w:p w14:paraId="2BECFE53">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2770D4E5">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7FEC0452">
      <w:pPr>
        <w:pStyle w:val="2"/>
        <w:outlineLvl w:val="9"/>
      </w:pPr>
    </w:p>
    <w:p w14:paraId="7E47127B">
      <w:pPr>
        <w:pageBreakBefore/>
        <w:spacing w:line="360" w:lineRule="auto"/>
        <w:outlineLvl w:val="3"/>
        <w:rPr>
          <w:rFonts w:ascii="仿宋" w:hAnsi="仿宋" w:eastAsia="仿宋" w:cs="仿宋"/>
          <w:b/>
          <w:bCs/>
          <w:sz w:val="24"/>
        </w:rPr>
      </w:pPr>
      <w:r>
        <w:rPr>
          <w:rFonts w:hint="eastAsia" w:ascii="仿宋" w:hAnsi="仿宋" w:eastAsia="仿宋" w:cs="仿宋"/>
          <w:b/>
          <w:bCs/>
          <w:sz w:val="24"/>
        </w:rPr>
        <w:t>1.1.</w:t>
      </w:r>
      <w:r>
        <w:rPr>
          <w:rFonts w:hint="eastAsia" w:ascii="仿宋" w:hAnsi="仿宋" w:eastAsia="仿宋" w:cs="仿宋"/>
          <w:b/>
          <w:bCs/>
          <w:sz w:val="24"/>
          <w:lang w:val="en-US" w:eastAsia="zh-CN"/>
        </w:rPr>
        <w:t>6</w:t>
      </w:r>
      <w:r>
        <w:rPr>
          <w:rFonts w:hint="eastAsia" w:ascii="仿宋" w:hAnsi="仿宋" w:eastAsia="仿宋" w:cs="仿宋"/>
          <w:b/>
          <w:bCs/>
          <w:sz w:val="24"/>
        </w:rPr>
        <w:t>承诺函（格式四）</w:t>
      </w:r>
    </w:p>
    <w:p w14:paraId="3075ADAD">
      <w:pPr>
        <w:widowControl/>
        <w:spacing w:line="360" w:lineRule="auto"/>
        <w:jc w:val="left"/>
        <w:rPr>
          <w:u w:val="single"/>
        </w:rPr>
      </w:pPr>
      <w:r>
        <w:rPr>
          <w:rFonts w:ascii="仿宋" w:hAnsi="仿宋" w:eastAsia="仿宋" w:cs="仿宋"/>
          <w:i/>
          <w:iCs/>
          <w:color w:val="0000FF"/>
          <w:kern w:val="0"/>
          <w:sz w:val="24"/>
          <w:u w:val="single"/>
          <w:lang w:bidi="ar"/>
        </w:rPr>
        <w:t xml:space="preserve">（说明：若是被授权的经销商作为本次寻源的响应方的，则被授权经销商填 </w:t>
      </w:r>
    </w:p>
    <w:p w14:paraId="47619193">
      <w:pPr>
        <w:widowControl/>
        <w:spacing w:line="360" w:lineRule="auto"/>
        <w:jc w:val="left"/>
        <w:rPr>
          <w:rFonts w:ascii="仿宋" w:hAnsi="仿宋" w:eastAsia="仿宋" w:cs="仿宋"/>
          <w:color w:val="000000"/>
          <w:sz w:val="24"/>
        </w:rPr>
      </w:pPr>
      <w:r>
        <w:rPr>
          <w:rFonts w:hint="eastAsia" w:ascii="仿宋" w:hAnsi="仿宋" w:eastAsia="仿宋" w:cs="仿宋"/>
          <w:i/>
          <w:iCs/>
          <w:color w:val="0000FF"/>
          <w:kern w:val="0"/>
          <w:sz w:val="24"/>
          <w:u w:val="single"/>
          <w:lang w:bidi="ar"/>
        </w:rPr>
        <w:t>写。若是制造商作为本次寻源的响应方的，则制造商填写。）</w:t>
      </w:r>
    </w:p>
    <w:p w14:paraId="21B88344">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承 诺 函</w:t>
      </w:r>
    </w:p>
    <w:p w14:paraId="0571B623">
      <w:pPr>
        <w:pStyle w:val="23"/>
        <w:spacing w:line="360" w:lineRule="auto"/>
        <w:rPr>
          <w:rFonts w:ascii="仿宋" w:hAnsi="仿宋" w:eastAsia="仿宋" w:cs="仿宋"/>
          <w:szCs w:val="24"/>
        </w:rPr>
      </w:pPr>
    </w:p>
    <w:p w14:paraId="4599A939">
      <w:pPr>
        <w:pStyle w:val="16"/>
        <w:spacing w:line="360" w:lineRule="auto"/>
        <w:rPr>
          <w:rFonts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 xml:space="preserve"> </w:t>
      </w:r>
      <w:r>
        <w:rPr>
          <w:rFonts w:hint="eastAsia" w:ascii="仿宋" w:hAnsi="仿宋" w:eastAsia="仿宋" w:cs="仿宋"/>
          <w:color w:val="000000"/>
          <w:kern w:val="2"/>
          <w:sz w:val="24"/>
          <w:szCs w:val="24"/>
          <w:u w:val="single"/>
        </w:rPr>
        <w:t>南方电网数字电网集团有限公司深圳分公司</w:t>
      </w:r>
    </w:p>
    <w:p w14:paraId="0ACEF930">
      <w:pPr>
        <w:pStyle w:val="16"/>
        <w:spacing w:line="360" w:lineRule="auto"/>
        <w:rPr>
          <w:rFonts w:ascii="仿宋" w:hAnsi="仿宋" w:eastAsia="仿宋" w:cs="仿宋"/>
          <w:sz w:val="24"/>
          <w:szCs w:val="24"/>
          <w:u w:val="single"/>
        </w:rPr>
      </w:pPr>
    </w:p>
    <w:p w14:paraId="538AECFE">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42F4C647">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若我公司所提供的交付物侵害第三方的合法权益，南方电网数字电网集团有限公司深圳分公司有权解除合同，追究我公司违约、赔偿等责任；若我公司提供的交付物侵害第三方的合法权被要求向第三方承担赔偿责任的，我公司对此承担全部责任。</w:t>
      </w:r>
    </w:p>
    <w:p w14:paraId="46D43014">
      <w:pPr>
        <w:pStyle w:val="16"/>
        <w:spacing w:line="360" w:lineRule="auto"/>
        <w:ind w:firstLine="480" w:firstLineChars="200"/>
        <w:rPr>
          <w:rFonts w:ascii="仿宋" w:hAnsi="仿宋" w:eastAsia="仿宋" w:cs="仿宋"/>
          <w:color w:val="000000"/>
          <w:sz w:val="24"/>
          <w:szCs w:val="24"/>
        </w:rPr>
      </w:pPr>
    </w:p>
    <w:p w14:paraId="53DC3A3D">
      <w:pPr>
        <w:pStyle w:val="16"/>
        <w:spacing w:line="360" w:lineRule="auto"/>
        <w:ind w:firstLine="480" w:firstLineChars="200"/>
        <w:rPr>
          <w:rFonts w:ascii="仿宋" w:hAnsi="仿宋" w:eastAsia="仿宋" w:cs="仿宋"/>
          <w:color w:val="000000"/>
          <w:sz w:val="24"/>
          <w:szCs w:val="24"/>
        </w:rPr>
      </w:pPr>
    </w:p>
    <w:p w14:paraId="5D5B0D19">
      <w:pPr>
        <w:pStyle w:val="16"/>
        <w:spacing w:line="360" w:lineRule="auto"/>
        <w:ind w:firstLine="480" w:firstLineChars="200"/>
        <w:rPr>
          <w:rFonts w:ascii="仿宋" w:hAnsi="仿宋" w:eastAsia="仿宋" w:cs="仿宋"/>
          <w:color w:val="000000"/>
          <w:sz w:val="24"/>
          <w:szCs w:val="24"/>
        </w:rPr>
      </w:pPr>
    </w:p>
    <w:p w14:paraId="73F70B3D">
      <w:pPr>
        <w:pStyle w:val="16"/>
        <w:spacing w:line="360" w:lineRule="auto"/>
        <w:ind w:firstLine="480" w:firstLineChars="200"/>
        <w:rPr>
          <w:rFonts w:ascii="仿宋" w:hAnsi="仿宋" w:eastAsia="仿宋" w:cs="仿宋"/>
          <w:color w:val="000000"/>
          <w:sz w:val="24"/>
          <w:szCs w:val="24"/>
        </w:rPr>
      </w:pPr>
    </w:p>
    <w:p w14:paraId="1800C97C">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297E064A">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C0A81D5">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1.1.7制造商与经销商长期合作关系证明</w:t>
      </w:r>
    </w:p>
    <w:p w14:paraId="72E46A49">
      <w:pPr>
        <w:widowControl/>
        <w:spacing w:line="360" w:lineRule="auto"/>
        <w:jc w:val="left"/>
        <w:rPr>
          <w:rFonts w:ascii="仿宋_GB2312" w:hAnsi="仿宋_GB2312" w:eastAsia="仿宋_GB2312" w:cs="仿宋_GB2312"/>
          <w:b/>
          <w:bCs/>
          <w:color w:val="000000"/>
          <w:sz w:val="24"/>
        </w:rPr>
      </w:pPr>
      <w:r>
        <w:rPr>
          <w:rFonts w:hint="eastAsia" w:ascii="仿宋_GB2312" w:hAnsi="仿宋_GB2312" w:eastAsia="仿宋_GB2312" w:cs="仿宋_GB2312"/>
          <w:i/>
          <w:iCs/>
          <w:color w:val="0000FF"/>
          <w:kern w:val="0"/>
          <w:sz w:val="24"/>
          <w:u w:val="single"/>
          <w:lang w:bidi="ar"/>
        </w:rPr>
        <w:t>（</w:t>
      </w:r>
      <w:r>
        <w:rPr>
          <w:rFonts w:hint="eastAsia"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val="en-US" w:eastAsia="zh-CN" w:bidi="ar"/>
        </w:rPr>
        <w:t>寻</w:t>
      </w:r>
      <w:r>
        <w:rPr>
          <w:rFonts w:hint="eastAsia" w:ascii="仿宋" w:hAnsi="仿宋" w:eastAsia="仿宋" w:cs="仿宋"/>
          <w:i/>
          <w:iCs/>
          <w:color w:val="0000FF"/>
          <w:kern w:val="0"/>
          <w:sz w:val="24"/>
          <w:u w:val="single"/>
          <w:lang w:bidi="ar"/>
        </w:rPr>
        <w:t>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并加盖公章；若是制造商作为本次寻源的响应方的，则无需提供。</w:t>
      </w:r>
      <w:r>
        <w:rPr>
          <w:rFonts w:hint="eastAsia" w:ascii="仿宋_GB2312" w:hAnsi="仿宋_GB2312" w:eastAsia="仿宋_GB2312" w:cs="仿宋_GB2312"/>
          <w:i/>
          <w:iCs/>
          <w:color w:val="0000FF"/>
          <w:kern w:val="0"/>
          <w:sz w:val="24"/>
          <w:u w:val="single"/>
          <w:lang w:bidi="ar"/>
        </w:rPr>
        <w:t>）</w:t>
      </w:r>
    </w:p>
    <w:p w14:paraId="1380C6B2"/>
    <w:p w14:paraId="5B611E94">
      <w:pPr>
        <w:pStyle w:val="2"/>
        <w:outlineLvl w:val="9"/>
      </w:pPr>
    </w:p>
    <w:p w14:paraId="272109D7">
      <w:pPr>
        <w:spacing w:line="360" w:lineRule="auto"/>
      </w:pPr>
    </w:p>
    <w:p w14:paraId="2B0222EA">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1.1.8经销商授权委托书（格式五）</w:t>
      </w:r>
    </w:p>
    <w:p w14:paraId="64AFD944">
      <w:pPr>
        <w:widowControl/>
        <w:spacing w:line="360" w:lineRule="auto"/>
        <w:jc w:val="left"/>
        <w:rPr>
          <w:u w:val="single"/>
        </w:rPr>
      </w:pPr>
      <w:r>
        <w:rPr>
          <w:rFonts w:ascii="仿宋" w:hAnsi="仿宋" w:eastAsia="仿宋" w:cs="仿宋"/>
          <w:i/>
          <w:iCs/>
          <w:color w:val="0000FF"/>
          <w:kern w:val="0"/>
          <w:sz w:val="24"/>
          <w:u w:val="single"/>
          <w:lang w:bidi="ar"/>
        </w:rPr>
        <w:t xml:space="preserve">（说明：制造商提供，并加盖公章；若是制造商作为本次寻源的响应方的，则无 </w:t>
      </w:r>
    </w:p>
    <w:p w14:paraId="0BCC6280">
      <w:pPr>
        <w:widowControl/>
        <w:spacing w:line="360" w:lineRule="auto"/>
        <w:jc w:val="left"/>
        <w:rPr>
          <w:rFonts w:ascii="仿宋" w:hAnsi="仿宋" w:eastAsia="仿宋" w:cs="仿宋"/>
          <w:b/>
          <w:bCs/>
          <w:color w:val="000000"/>
          <w:sz w:val="24"/>
        </w:rPr>
      </w:pPr>
      <w:r>
        <w:rPr>
          <w:rFonts w:hint="eastAsia" w:ascii="仿宋" w:hAnsi="仿宋" w:eastAsia="仿宋" w:cs="仿宋"/>
          <w:i/>
          <w:iCs/>
          <w:color w:val="0000FF"/>
          <w:kern w:val="0"/>
          <w:sz w:val="24"/>
          <w:u w:val="single"/>
          <w:lang w:bidi="ar"/>
        </w:rPr>
        <w:t>需提供。）</w:t>
      </w:r>
    </w:p>
    <w:p w14:paraId="0F738F15">
      <w:pPr>
        <w:spacing w:line="360" w:lineRule="auto"/>
        <w:jc w:val="center"/>
        <w:rPr>
          <w:rFonts w:ascii="仿宋" w:hAnsi="仿宋" w:eastAsia="仿宋" w:cs="仿宋"/>
          <w:b/>
          <w:bCs/>
          <w:color w:val="000000"/>
          <w:sz w:val="24"/>
        </w:rPr>
      </w:pPr>
    </w:p>
    <w:p w14:paraId="656CB91C">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经销商授权委托书</w:t>
      </w:r>
    </w:p>
    <w:p w14:paraId="1410C832">
      <w:pPr>
        <w:spacing w:line="360" w:lineRule="auto"/>
        <w:jc w:val="center"/>
        <w:rPr>
          <w:rFonts w:ascii="仿宋" w:hAnsi="仿宋" w:eastAsia="仿宋" w:cs="仿宋"/>
          <w:b/>
          <w:bCs/>
          <w:color w:val="000000"/>
          <w:sz w:val="24"/>
        </w:rPr>
      </w:pPr>
    </w:p>
    <w:p w14:paraId="77AD95AE">
      <w:pPr>
        <w:pStyle w:val="2"/>
        <w:spacing w:before="91" w:line="360" w:lineRule="auto"/>
        <w:ind w:left="25"/>
        <w:jc w:val="left"/>
        <w:outlineLvl w:val="9"/>
        <w:rPr>
          <w:rFonts w:ascii="仿宋" w:hAnsi="仿宋" w:eastAsia="仿宋" w:cs="仿宋"/>
          <w:b w:val="0"/>
          <w:bCs w:val="0"/>
          <w:sz w:val="24"/>
          <w:u w:val="single"/>
        </w:rPr>
      </w:pPr>
      <w:r>
        <w:rPr>
          <w:rFonts w:hint="eastAsia" w:ascii="仿宋" w:hAnsi="仿宋" w:eastAsia="仿宋" w:cs="仿宋"/>
          <w:b w:val="0"/>
          <w:bCs w:val="0"/>
          <w:spacing w:val="-1"/>
          <w:sz w:val="24"/>
        </w:rPr>
        <w:t>致：</w:t>
      </w:r>
      <w:r>
        <w:rPr>
          <w:rFonts w:hint="eastAsia" w:ascii="仿宋" w:hAnsi="仿宋" w:eastAsia="仿宋" w:cs="仿宋"/>
          <w:b w:val="0"/>
          <w:bCs w:val="0"/>
          <w:sz w:val="24"/>
          <w:u w:val="single"/>
        </w:rPr>
        <w:t xml:space="preserve"> 南方电网数字电网集团有限公司深圳分公司  </w:t>
      </w:r>
    </w:p>
    <w:p w14:paraId="4E4CBA4C">
      <w:pPr>
        <w:pStyle w:val="2"/>
        <w:spacing w:before="91" w:line="360" w:lineRule="auto"/>
        <w:ind w:left="25" w:firstLine="420"/>
        <w:jc w:val="left"/>
        <w:outlineLvl w:val="9"/>
        <w:rPr>
          <w:rFonts w:ascii="仿宋" w:hAnsi="仿宋" w:eastAsia="仿宋" w:cs="仿宋"/>
          <w:sz w:val="24"/>
        </w:rPr>
      </w:pPr>
      <w:r>
        <w:rPr>
          <w:rFonts w:hint="eastAsia" w:ascii="仿宋" w:hAnsi="仿宋" w:eastAsia="仿宋" w:cs="仿宋"/>
          <w:b w:val="0"/>
          <w:bCs w:val="0"/>
          <w:sz w:val="24"/>
        </w:rPr>
        <w:t>兹授权</w:t>
      </w:r>
      <w:r>
        <w:rPr>
          <w:rFonts w:hint="eastAsia" w:ascii="仿宋" w:hAnsi="仿宋" w:eastAsia="仿宋" w:cs="仿宋"/>
          <w:b w:val="0"/>
          <w:bCs w:val="0"/>
          <w:sz w:val="24"/>
          <w:u w:val="single"/>
        </w:rPr>
        <w:t xml:space="preserve">                  </w:t>
      </w:r>
      <w:r>
        <w:rPr>
          <w:rFonts w:hint="eastAsia" w:ascii="仿宋" w:hAnsi="仿宋" w:eastAsia="仿宋" w:cs="仿宋"/>
          <w:b w:val="0"/>
          <w:bCs w:val="0"/>
          <w:sz w:val="24"/>
        </w:rPr>
        <w:t>（经销商名称）使用本公司产品参与贵公司</w:t>
      </w:r>
      <w:r>
        <w:rPr>
          <w:rFonts w:hint="eastAsia" w:ascii="仿宋" w:hAnsi="仿宋" w:eastAsia="仿宋" w:cs="仿宋"/>
          <w:b w:val="0"/>
          <w:bCs w:val="0"/>
          <w:sz w:val="24"/>
          <w:highlight w:val="none"/>
          <w:u w:val="single"/>
        </w:rPr>
        <w:t xml:space="preserve"> </w:t>
      </w:r>
      <w:r>
        <w:rPr>
          <w:rFonts w:hint="eastAsia" w:ascii="仿宋" w:hAnsi="仿宋" w:eastAsia="仿宋" w:cs="仿宋"/>
          <w:b/>
          <w:bCs/>
          <w:color w:val="0000EE"/>
          <w:sz w:val="24"/>
          <w:highlight w:val="none"/>
          <w:u w:val="single"/>
          <w:lang w:val="en-US" w:eastAsia="zh-CN"/>
        </w:rPr>
        <w:t>2026年南方电网数字电网集团有限公司深圳分公司软硬件产品（堡垒机、日志审计系统、入侵防御系统）投标寻源项目</w:t>
      </w:r>
      <w:r>
        <w:rPr>
          <w:rFonts w:hint="eastAsia" w:ascii="仿宋" w:hAnsi="仿宋" w:eastAsia="仿宋" w:cs="仿宋"/>
          <w:b w:val="0"/>
          <w:bCs w:val="0"/>
          <w:sz w:val="24"/>
        </w:rPr>
        <w:t>（寻源项目名称）项目中</w:t>
      </w:r>
      <w:r>
        <w:rPr>
          <w:rFonts w:hint="eastAsia" w:ascii="仿宋" w:hAnsi="仿宋" w:eastAsia="仿宋" w:cs="仿宋"/>
          <w:b w:val="0"/>
          <w:bCs w:val="0"/>
          <w:color w:val="0000EE"/>
          <w:sz w:val="24"/>
          <w:highlight w:val="none"/>
          <w:u w:val="single"/>
        </w:rPr>
        <w:t xml:space="preserve"> </w:t>
      </w:r>
      <w:r>
        <w:rPr>
          <w:rFonts w:hint="eastAsia" w:ascii="仿宋" w:hAnsi="仿宋" w:eastAsia="仿宋" w:cs="仿宋"/>
          <w:b/>
          <w:bCs/>
          <w:color w:val="0000EE"/>
          <w:sz w:val="24"/>
          <w:u w:val="single"/>
          <w:lang w:val="en-US" w:eastAsia="zh-CN"/>
        </w:rPr>
        <w:t>（所投寻源产品）</w:t>
      </w:r>
      <w:r>
        <w:rPr>
          <w:rFonts w:hint="eastAsia" w:ascii="仿宋" w:hAnsi="仿宋" w:eastAsia="仿宋" w:cs="仿宋"/>
          <w:b w:val="0"/>
          <w:bCs w:val="0"/>
          <w:color w:val="0000EE"/>
          <w:sz w:val="24"/>
          <w:u w:val="single"/>
          <w:lang w:val="en-US" w:eastAsia="zh-CN"/>
        </w:rPr>
        <w:t xml:space="preserve"> </w:t>
      </w:r>
      <w:r>
        <w:rPr>
          <w:rFonts w:hint="eastAsia" w:ascii="仿宋" w:hAnsi="仿宋" w:eastAsia="仿宋" w:cs="仿宋"/>
          <w:b w:val="0"/>
          <w:bCs w:val="0"/>
          <w:sz w:val="24"/>
        </w:rPr>
        <w:t>产品销售相关业务，有权采用我公司产品进行销售过程中的商务谈判、合同签订等事宜。</w:t>
      </w:r>
    </w:p>
    <w:p w14:paraId="69B91E0F">
      <w:pPr>
        <w:pStyle w:val="2"/>
        <w:spacing w:before="91" w:line="360" w:lineRule="auto"/>
        <w:outlineLvl w:val="9"/>
        <w:rPr>
          <w:rFonts w:ascii="仿宋" w:hAnsi="仿宋" w:eastAsia="仿宋" w:cs="仿宋"/>
          <w:sz w:val="24"/>
        </w:rPr>
      </w:pPr>
    </w:p>
    <w:p w14:paraId="6F1FE26B">
      <w:pPr>
        <w:spacing w:line="360" w:lineRule="auto"/>
        <w:ind w:firstLine="420"/>
        <w:rPr>
          <w:rFonts w:ascii="仿宋" w:hAnsi="仿宋" w:eastAsia="仿宋" w:cs="仿宋"/>
          <w:sz w:val="24"/>
        </w:rPr>
      </w:pPr>
      <w:r>
        <w:rPr>
          <w:rFonts w:hint="eastAsia" w:ascii="仿宋" w:hAnsi="仿宋" w:eastAsia="仿宋" w:cs="仿宋"/>
          <w:sz w:val="24"/>
        </w:rPr>
        <w:t>授权期间：自本授权书自我司签字盖章之日起效，直至本项目招标活动结束或终止。</w:t>
      </w:r>
    </w:p>
    <w:p w14:paraId="3F4F8656">
      <w:pPr>
        <w:spacing w:line="360" w:lineRule="auto"/>
        <w:ind w:firstLine="420"/>
        <w:rPr>
          <w:rFonts w:ascii="仿宋" w:hAnsi="仿宋" w:eastAsia="仿宋" w:cs="仿宋"/>
          <w:sz w:val="24"/>
        </w:rPr>
      </w:pPr>
    </w:p>
    <w:p w14:paraId="7F97BFC1">
      <w:pPr>
        <w:spacing w:line="360" w:lineRule="auto"/>
        <w:ind w:firstLine="4802" w:firstLineChars="2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14:paraId="09000C4D">
      <w:pPr>
        <w:spacing w:line="360" w:lineRule="auto"/>
        <w:ind w:left="3990" w:leftChars="1900" w:firstLine="720" w:firstLineChars="300"/>
        <w:rPr>
          <w:rFonts w:ascii="仿宋" w:hAnsi="仿宋" w:eastAsia="仿宋" w:cs="仿宋"/>
          <w:sz w:val="24"/>
        </w:rPr>
      </w:pPr>
    </w:p>
    <w:p w14:paraId="6757C970">
      <w:pPr>
        <w:spacing w:line="360" w:lineRule="auto"/>
        <w:ind w:left="3990" w:leftChars="1900" w:firstLine="720" w:firstLineChars="300"/>
        <w:rPr>
          <w:rFonts w:ascii="仿宋" w:hAnsi="仿宋" w:eastAsia="仿宋" w:cs="仿宋"/>
          <w:i/>
          <w:iCs/>
          <w:sz w:val="24"/>
          <w:u w:val="single"/>
        </w:rPr>
      </w:pPr>
      <w:r>
        <w:rPr>
          <w:rFonts w:hint="eastAsia" w:ascii="仿宋" w:hAnsi="仿宋" w:eastAsia="仿宋" w:cs="仿宋"/>
          <w:sz w:val="24"/>
        </w:rPr>
        <w:t>日  期：_____年_____月_____日</w:t>
      </w:r>
    </w:p>
    <w:p w14:paraId="41885EB5">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1.1.9法定代表人授权书（格式六）</w:t>
      </w:r>
    </w:p>
    <w:p w14:paraId="6BBA2865">
      <w:pPr>
        <w:spacing w:line="360" w:lineRule="auto"/>
      </w:pPr>
      <w:r>
        <w:rPr>
          <w:rFonts w:hint="eastAsia" w:ascii="仿宋" w:hAnsi="仿宋" w:eastAsia="仿宋" w:cs="仿宋"/>
          <w:i/>
          <w:iCs/>
          <w:color w:val="0000FF"/>
          <w:sz w:val="24"/>
          <w:u w:val="single"/>
        </w:rPr>
        <w:t>（说明：若是被授权的经销商作为本次寻源的响应方的，则被授权经销商填写法定代表人授权书。若是制造商作为本次寻源的响应方的，则制造商填写法定代表人授权书。）</w:t>
      </w:r>
    </w:p>
    <w:p w14:paraId="658C11AC">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法定代表人授权书</w:t>
      </w:r>
    </w:p>
    <w:p w14:paraId="0F067064">
      <w:pPr>
        <w:autoSpaceDE w:val="0"/>
        <w:autoSpaceDN w:val="0"/>
        <w:adjustRightInd w:val="0"/>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南方电网数字电网集团有限公司深圳分公司</w:t>
      </w:r>
    </w:p>
    <w:p w14:paraId="773262FC">
      <w:pPr>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（投标人名称），中华人民共和国合法企业，法定地址：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14:paraId="26B309B0">
      <w:pPr>
        <w:spacing w:before="156" w:beforeLines="50"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（营业执照法定代表人）特授权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color w:val="0000EE"/>
          <w:sz w:val="24"/>
          <w:highlight w:val="none"/>
          <w:u w:val="single"/>
          <w:lang w:val="en-US" w:eastAsia="zh-CN"/>
        </w:rPr>
        <w:t>2026年南方电网数字电网集团有限公司深圳分公司软硬件产品（堡垒机、日志审计系统、入侵防御系统）投标寻源项目</w:t>
      </w:r>
      <w:r>
        <w:rPr>
          <w:rFonts w:hint="eastAsia" w:ascii="仿宋" w:hAnsi="仿宋" w:eastAsia="仿宋" w:cs="仿宋"/>
          <w:sz w:val="24"/>
          <w:highlight w:val="none"/>
          <w:u w:val="single"/>
        </w:rPr>
        <w:t xml:space="preserve"> </w:t>
      </w:r>
      <w:r>
        <w:rPr>
          <w:rFonts w:hint="eastAsia" w:ascii="仿宋" w:hAnsi="仿宋" w:eastAsia="仿宋" w:cs="仿宋"/>
          <w:color w:val="000000"/>
          <w:sz w:val="24"/>
        </w:rPr>
        <w:t>的投标、谈判、签约、执行等具体工作，并签署全部有关的文件、协议及合同。</w:t>
      </w:r>
    </w:p>
    <w:p w14:paraId="43FDA4F6">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我公司对被授权人签署的所有文件、协议及合同负全部责任。</w:t>
      </w:r>
    </w:p>
    <w:p w14:paraId="622AAFD8">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在招标人或招标服务单位收到撤销本授权的通知以前，本授权书一直有效。被授权人签署的所有文件、协议和合同（在本授权书有效期内签署的）不因授权的撤销而失效。</w:t>
      </w:r>
    </w:p>
    <w:p w14:paraId="31EEEB4D">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被授权人不得转授权。</w:t>
      </w:r>
    </w:p>
    <w:p w14:paraId="7A04B348">
      <w:pPr>
        <w:spacing w:before="156" w:beforeLines="50" w:line="360" w:lineRule="auto"/>
        <w:rPr>
          <w:rFonts w:ascii="仿宋" w:hAnsi="仿宋" w:eastAsia="仿宋" w:cs="仿宋"/>
          <w:color w:val="000000"/>
          <w:sz w:val="24"/>
          <w:u w:val="single"/>
        </w:rPr>
      </w:pPr>
      <w:r>
        <w:rPr>
          <w:rFonts w:hint="eastAsia" w:ascii="仿宋" w:hAnsi="仿宋" w:eastAsia="仿宋" w:cs="仿宋"/>
          <w:color w:val="000000"/>
          <w:sz w:val="24"/>
        </w:rPr>
        <w:t>授权人（法定代表人）签名（或签章）：</w:t>
      </w:r>
      <w:r>
        <w:rPr>
          <w:rFonts w:hint="eastAsia" w:ascii="仿宋" w:hAnsi="仿宋" w:eastAsia="仿宋" w:cs="仿宋"/>
          <w:color w:val="000000"/>
          <w:sz w:val="24"/>
          <w:u w:val="single"/>
        </w:rPr>
        <w:t xml:space="preserve"> __  _</w:t>
      </w:r>
      <w:r>
        <w:rPr>
          <w:rFonts w:hint="eastAsia" w:ascii="仿宋" w:hAnsi="仿宋" w:eastAsia="仿宋" w:cs="仿宋"/>
          <w:color w:val="000000"/>
          <w:sz w:val="24"/>
        </w:rPr>
        <w:t xml:space="preserve">   被授权人签名（或签章）：</w:t>
      </w:r>
      <w:r>
        <w:rPr>
          <w:rFonts w:hint="eastAsia" w:ascii="仿宋" w:hAnsi="仿宋" w:eastAsia="仿宋" w:cs="仿宋"/>
          <w:color w:val="000000"/>
          <w:sz w:val="24"/>
          <w:u w:val="single"/>
        </w:rPr>
        <w:t xml:space="preserve"> ___  </w:t>
      </w:r>
    </w:p>
    <w:p w14:paraId="2413B007">
      <w:pPr>
        <w:spacing w:line="360" w:lineRule="auto"/>
        <w:rPr>
          <w:rFonts w:ascii="仿宋" w:hAnsi="仿宋" w:eastAsia="仿宋" w:cs="仿宋"/>
          <w:color w:val="000000"/>
          <w:sz w:val="24"/>
          <w:u w:val="single"/>
        </w:rPr>
      </w:pPr>
      <w:r>
        <w:rPr>
          <w:rFonts w:hint="eastAsia" w:ascii="仿宋" w:hAnsi="仿宋" w:eastAsia="仿宋" w:cs="仿宋"/>
          <w:color w:val="000000"/>
          <w:sz w:val="24"/>
        </w:rPr>
        <w:t>职       务： ____ __  _                   职        务：</w:t>
      </w:r>
      <w:r>
        <w:rPr>
          <w:rFonts w:hint="eastAsia" w:ascii="仿宋" w:hAnsi="仿宋" w:eastAsia="仿宋" w:cs="仿宋"/>
          <w:color w:val="000000"/>
          <w:sz w:val="24"/>
          <w:u w:val="single"/>
        </w:rPr>
        <w:t xml:space="preserve"> ___  </w:t>
      </w:r>
    </w:p>
    <w:p w14:paraId="1759CF15">
      <w:pPr>
        <w:autoSpaceDE w:val="0"/>
        <w:autoSpaceDN w:val="0"/>
        <w:adjustRightInd w:val="0"/>
        <w:spacing w:before="156" w:beforeLines="50" w:line="360" w:lineRule="auto"/>
        <w:ind w:right="27"/>
        <w:jc w:val="right"/>
        <w:rPr>
          <w:rFonts w:ascii="仿宋" w:hAnsi="仿宋" w:eastAsia="仿宋" w:cs="仿宋"/>
          <w:color w:val="000000"/>
          <w:sz w:val="24"/>
        </w:rPr>
      </w:pPr>
      <w:r>
        <w:rPr>
          <w:rFonts w:hint="eastAsia" w:ascii="仿宋" w:hAnsi="仿宋" w:eastAsia="仿宋" w:cs="仿宋"/>
          <w:color w:val="000000"/>
          <w:sz w:val="24"/>
        </w:rPr>
        <w:t xml:space="preserve">                   </w:t>
      </w:r>
    </w:p>
    <w:p w14:paraId="496FA881">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0D6EC9AB">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528CAE9">
      <w:pPr>
        <w:spacing w:line="360" w:lineRule="auto"/>
        <w:rPr>
          <w:rFonts w:ascii="仿宋" w:hAnsi="仿宋" w:eastAsia="仿宋" w:cs="仿宋"/>
          <w:color w:val="000000"/>
          <w:sz w:val="24"/>
        </w:rPr>
      </w:pPr>
      <w:r>
        <w:rPr>
          <w:rFonts w:hint="eastAsia" w:ascii="仿宋" w:hAnsi="仿宋" w:eastAsia="仿宋" w:cs="仿宋"/>
          <w:color w:val="000000"/>
          <w:sz w:val="24"/>
        </w:rPr>
        <w:t>注：（1）本授权书必须由授权人（法定代表人）本人签名(或签章）。</w:t>
      </w:r>
    </w:p>
    <w:p w14:paraId="6EB54CBE">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（2）若被授权人有两名或两名以上，如未特别声明，则任一被授权人签名的有关文件、协议、合同或处理的相关事务均应视为有效。</w:t>
      </w:r>
    </w:p>
    <w:p w14:paraId="7F56C9F9">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（3）“授权人（法定代表人）签名（或签章）”和“被授权人签名（或签章）”需打印本页“法定代表人授权书”后签字并盖公章扫描上传，否则将视为无效投标。</w:t>
      </w:r>
    </w:p>
    <w:p w14:paraId="359C3F74">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1.1.10被授权人身份证明（格式七）</w:t>
      </w:r>
    </w:p>
    <w:p w14:paraId="238A7A51">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（说明：若是被授权的经销商作为本次寻源的响应方的，则被授权经销商填写被授权人身份证明。若是制造商作为本次寻源的响应方的，则制造商填写法定代表人授权书被授权人身份证明。）</w:t>
      </w:r>
    </w:p>
    <w:p w14:paraId="2721A8BC">
      <w:pPr>
        <w:spacing w:line="360" w:lineRule="auto"/>
        <w:jc w:val="center"/>
        <w:rPr>
          <w:rFonts w:ascii="仿宋" w:hAnsi="仿宋" w:eastAsia="仿宋" w:cs="仿宋"/>
          <w:b/>
          <w:bCs/>
          <w:color w:val="000000"/>
          <w:sz w:val="24"/>
        </w:rPr>
      </w:pPr>
    </w:p>
    <w:p w14:paraId="6ADEF303">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被授权人身份证明</w:t>
      </w:r>
    </w:p>
    <w:p w14:paraId="133084AA">
      <w:pPr>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w:t>
      </w:r>
      <w:r>
        <w:rPr>
          <w:rFonts w:hint="eastAsia" w:ascii="仿宋" w:hAnsi="仿宋" w:eastAsia="仿宋" w:cs="仿宋"/>
          <w:sz w:val="24"/>
          <w:u w:val="single"/>
        </w:rPr>
        <w:t>南方电网数字电网集团有限公司深圳分公司</w:t>
      </w:r>
      <w:r>
        <w:rPr>
          <w:rFonts w:hint="eastAsia" w:ascii="仿宋" w:hAnsi="仿宋" w:eastAsia="仿宋" w:cs="仿宋"/>
          <w:color w:val="000000"/>
          <w:sz w:val="24"/>
        </w:rPr>
        <w:t xml:space="preserve">        </w:t>
      </w:r>
    </w:p>
    <w:p w14:paraId="08D2B910">
      <w:pPr>
        <w:autoSpaceDE w:val="0"/>
        <w:autoSpaceDN w:val="0"/>
        <w:adjustRightInd w:val="0"/>
        <w:spacing w:line="360" w:lineRule="auto"/>
        <w:ind w:firstLine="480" w:firstLineChars="200"/>
        <w:jc w:val="left"/>
        <w:rPr>
          <w:color w:val="000000"/>
          <w:sz w:val="24"/>
        </w:rPr>
      </w:pPr>
      <w:r>
        <w:rPr>
          <w:rFonts w:hint="eastAsia"/>
          <w:color w:val="000000"/>
          <w:sz w:val="24"/>
        </w:rPr>
        <w:t xml:space="preserve"> </w:t>
      </w:r>
    </w:p>
    <w:p w14:paraId="455053EE">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兹委托授权</w:t>
      </w:r>
      <w:r>
        <w:rPr>
          <w:rFonts w:hint="eastAsia" w:ascii="仿宋" w:hAnsi="仿宋" w:eastAsia="仿宋" w:cs="仿宋"/>
          <w:color w:val="000000"/>
          <w:sz w:val="24"/>
          <w:u w:val="single"/>
        </w:rPr>
        <w:t xml:space="preserve"> </w:t>
      </w:r>
      <w:r>
        <w:rPr>
          <w:rFonts w:hint="eastAsia" w:ascii="仿宋" w:hAnsi="仿宋" w:eastAsia="仿宋" w:cs="仿宋"/>
          <w:sz w:val="24"/>
          <w:u w:val="single"/>
        </w:rPr>
        <w:t xml:space="preserve">                 </w:t>
      </w:r>
      <w:r>
        <w:rPr>
          <w:rFonts w:hint="eastAsia" w:ascii="仿宋" w:hAnsi="仿宋" w:eastAsia="仿宋" w:cs="仿宋"/>
          <w:color w:val="000000"/>
          <w:sz w:val="24"/>
        </w:rPr>
        <w:t>（被授权人姓名）前来参加</w:t>
      </w:r>
      <w:r>
        <w:rPr>
          <w:rFonts w:hint="eastAsia" w:ascii="仿宋" w:hAnsi="仿宋" w:eastAsia="仿宋" w:cs="仿宋"/>
          <w:b/>
          <w:bCs/>
          <w:color w:val="0000EE"/>
          <w:sz w:val="24"/>
          <w:highlight w:val="none"/>
          <w:u w:val="single"/>
          <w:lang w:val="en-US" w:eastAsia="zh-CN"/>
        </w:rPr>
        <w:t>2026年南方电网数字电网集团有限公司深圳分公司软硬件产品（堡垒机、日志审计系统、入侵防御系统）投标寻源项目</w:t>
      </w:r>
      <w:r>
        <w:rPr>
          <w:rFonts w:hint="eastAsia" w:ascii="仿宋" w:hAnsi="仿宋" w:eastAsia="仿宋" w:cs="仿宋"/>
          <w:color w:val="000000"/>
          <w:sz w:val="24"/>
        </w:rPr>
        <w:t>的投标、谈判、签约、执行等具体工作。</w:t>
      </w:r>
    </w:p>
    <w:p w14:paraId="7A54542B">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14:paraId="6964BC4D">
      <w:pPr>
        <w:spacing w:line="360" w:lineRule="auto"/>
        <w:rPr>
          <w:rFonts w:ascii="仿宋" w:hAnsi="仿宋" w:eastAsia="仿宋" w:cs="仿宋"/>
          <w:color w:val="000000"/>
          <w:sz w:val="24"/>
        </w:rPr>
      </w:pPr>
      <w:r>
        <w:rPr>
          <w:rFonts w:hint="eastAsia" w:ascii="仿宋" w:hAnsi="仿宋" w:eastAsia="仿宋" w:cs="仿宋"/>
          <w:color w:val="000000"/>
          <w:sz w:val="24"/>
        </w:rPr>
        <w:t>特此证明！</w:t>
      </w:r>
    </w:p>
    <w:p w14:paraId="013CCF7C">
      <w:pPr>
        <w:spacing w:line="360" w:lineRule="auto"/>
        <w:rPr>
          <w:rFonts w:ascii="仿宋" w:hAnsi="仿宋" w:eastAsia="仿宋" w:cs="仿宋"/>
          <w:color w:val="000000"/>
          <w:sz w:val="24"/>
        </w:rPr>
      </w:pPr>
      <w:r>
        <w:rPr>
          <w:rFonts w:hint="eastAsia" w:ascii="仿宋" w:hAnsi="仿宋" w:eastAsia="仿宋" w:cs="仿宋"/>
          <w:color w:val="000000"/>
          <w:sz w:val="24"/>
        </w:rPr>
        <w:t>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（被授权人）身份证扫描件（正、反面）。</w:t>
      </w:r>
    </w:p>
    <w:tbl>
      <w:tblPr>
        <w:tblStyle w:val="24"/>
        <w:tblW w:w="8528" w:type="dxa"/>
        <w:jc w:val="center"/>
        <w:tblLayout w:type="fixed"/>
        <w:tblCellMar>
          <w:top w:w="0" w:type="dxa"/>
          <w:left w:w="108" w:type="dxa"/>
          <w:bottom w:w="0" w:type="dxa"/>
          <w:right w:w="108" w:type="dxa"/>
        </w:tblCellMar>
      </w:tblPr>
      <w:tblGrid>
        <w:gridCol w:w="4264"/>
        <w:gridCol w:w="4264"/>
      </w:tblGrid>
      <w:tr w14:paraId="5870D4D0">
        <w:tblPrEx>
          <w:tblCellMar>
            <w:top w:w="0" w:type="dxa"/>
            <w:left w:w="108" w:type="dxa"/>
            <w:bottom w:w="0" w:type="dxa"/>
            <w:right w:w="108" w:type="dxa"/>
          </w:tblCellMar>
        </w:tblPrEx>
        <w:trPr>
          <w:trHeight w:val="3901" w:hRule="atLeast"/>
          <w:jc w:val="center"/>
        </w:trPr>
        <w:tc>
          <w:tcPr>
            <w:tcW w:w="4264" w:type="dxa"/>
            <w:vAlign w:val="center"/>
          </w:tcPr>
          <w:p w14:paraId="29D3D3F7">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被授权人身份证复印件正面</w:t>
            </w:r>
          </w:p>
        </w:tc>
        <w:tc>
          <w:tcPr>
            <w:tcW w:w="4264" w:type="dxa"/>
            <w:vAlign w:val="center"/>
          </w:tcPr>
          <w:p w14:paraId="64335C1F">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被授权人身份证复印件背面</w:t>
            </w:r>
          </w:p>
        </w:tc>
      </w:tr>
    </w:tbl>
    <w:p w14:paraId="48C9709F">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14:paraId="69C415A3">
      <w:pPr>
        <w:spacing w:line="360" w:lineRule="auto"/>
        <w:rPr>
          <w:rFonts w:ascii="仿宋" w:hAnsi="仿宋" w:eastAsia="仿宋" w:cs="仿宋"/>
          <w:snapToGrid w:val="0"/>
          <w:kern w:val="24"/>
          <w:sz w:val="24"/>
        </w:rPr>
      </w:pPr>
      <w:r>
        <w:rPr>
          <w:rFonts w:hint="eastAsia" w:ascii="仿宋" w:hAnsi="仿宋" w:eastAsia="仿宋" w:cs="仿宋"/>
          <w:color w:val="000000"/>
          <w:sz w:val="24"/>
        </w:rPr>
        <w:t xml:space="preserve"> </w:t>
      </w:r>
    </w:p>
    <w:p w14:paraId="2663E6B2">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65DB549B">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40F6570">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1.1.11法定代表人身份证明（格式八）</w:t>
      </w:r>
    </w:p>
    <w:p w14:paraId="327B6848">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（说明：若是被授权的经销商作为本次寻源的响应方的，则被授权经销商填写法定代表人身份证明。若是制造商作为本次寻源的响应方的，则制造商填写法定代表人身份证明）</w:t>
      </w:r>
    </w:p>
    <w:p w14:paraId="2608FA05">
      <w:pPr>
        <w:spacing w:line="360" w:lineRule="auto"/>
        <w:jc w:val="center"/>
        <w:rPr>
          <w:rFonts w:ascii="仿宋" w:hAnsi="仿宋" w:eastAsia="仿宋" w:cs="仿宋"/>
          <w:snapToGrid w:val="0"/>
          <w:color w:val="000000"/>
          <w:kern w:val="24"/>
          <w:sz w:val="24"/>
          <w:lang w:eastAsia="en-US"/>
        </w:rPr>
      </w:pPr>
    </w:p>
    <w:p w14:paraId="4E51F4EE">
      <w:pPr>
        <w:spacing w:line="360" w:lineRule="auto"/>
        <w:jc w:val="center"/>
        <w:rPr>
          <w:rFonts w:ascii="仿宋" w:hAnsi="仿宋" w:eastAsia="仿宋" w:cs="仿宋"/>
          <w:b/>
          <w:bCs/>
          <w:snapToGrid w:val="0"/>
          <w:color w:val="000000"/>
          <w:kern w:val="24"/>
          <w:sz w:val="24"/>
          <w:lang w:eastAsia="en-US"/>
        </w:rPr>
      </w:pPr>
      <w:r>
        <w:rPr>
          <w:rFonts w:hint="eastAsia" w:ascii="仿宋" w:hAnsi="仿宋" w:eastAsia="仿宋" w:cs="仿宋"/>
          <w:b/>
          <w:bCs/>
          <w:snapToGrid w:val="0"/>
          <w:color w:val="000000"/>
          <w:kern w:val="24"/>
          <w:sz w:val="24"/>
          <w:lang w:eastAsia="en-US"/>
        </w:rPr>
        <w:t>法定代表人身份证明</w:t>
      </w:r>
    </w:p>
    <w:p w14:paraId="34E0986A">
      <w:pPr>
        <w:pStyle w:val="23"/>
        <w:spacing w:line="360" w:lineRule="auto"/>
        <w:rPr>
          <w:rFonts w:ascii="仿宋" w:hAnsi="仿宋" w:eastAsia="仿宋" w:cs="仿宋"/>
          <w:szCs w:val="24"/>
          <w:lang w:eastAsia="en-US"/>
        </w:rPr>
      </w:pPr>
    </w:p>
    <w:p w14:paraId="506A8984">
      <w:pPr>
        <w:pStyle w:val="32"/>
        <w:rPr>
          <w:rFonts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14:paraId="39BB19C2">
      <w:pPr>
        <w:pStyle w:val="32"/>
        <w:rPr>
          <w:rFonts w:ascii="仿宋" w:hAnsi="仿宋" w:eastAsia="仿宋" w:cs="仿宋"/>
          <w:snapToGrid w:val="0"/>
          <w:kern w:val="24"/>
          <w:szCs w:val="24"/>
        </w:rPr>
      </w:pPr>
      <w:r>
        <w:rPr>
          <w:rFonts w:hint="eastAsia" w:ascii="仿宋" w:hAnsi="仿宋" w:eastAsia="仿宋" w:cs="仿宋"/>
          <w:snapToGrid w:val="0"/>
          <w:kern w:val="24"/>
          <w:szCs w:val="24"/>
        </w:rPr>
        <w:t>地    址：________________</w:t>
      </w:r>
    </w:p>
    <w:p w14:paraId="333B2C32">
      <w:pPr>
        <w:pStyle w:val="32"/>
        <w:rPr>
          <w:rFonts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14:paraId="34CE092F">
      <w:pPr>
        <w:pStyle w:val="32"/>
        <w:rPr>
          <w:rFonts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14:paraId="6611E8CD">
      <w:pPr>
        <w:pStyle w:val="32"/>
        <w:rPr>
          <w:rFonts w:ascii="仿宋" w:hAnsi="仿宋" w:eastAsia="仿宋" w:cs="仿宋"/>
          <w:snapToGrid w:val="0"/>
          <w:kern w:val="24"/>
          <w:szCs w:val="24"/>
        </w:rPr>
      </w:pPr>
    </w:p>
    <w:p w14:paraId="400941E5">
      <w:pPr>
        <w:pStyle w:val="32"/>
        <w:rPr>
          <w:rFonts w:ascii="仿宋" w:hAnsi="仿宋" w:eastAsia="仿宋" w:cs="仿宋"/>
          <w:snapToGrid w:val="0"/>
          <w:kern w:val="24"/>
          <w:szCs w:val="24"/>
        </w:rPr>
      </w:pPr>
    </w:p>
    <w:p w14:paraId="29C5861E">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6245DD27">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1955C09">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tbl>
      <w:tblPr>
        <w:tblStyle w:val="24"/>
        <w:tblW w:w="8528" w:type="dxa"/>
        <w:tblInd w:w="108" w:type="dxa"/>
        <w:tblLayout w:type="fixed"/>
        <w:tblCellMar>
          <w:top w:w="0" w:type="dxa"/>
          <w:left w:w="108" w:type="dxa"/>
          <w:bottom w:w="0" w:type="dxa"/>
          <w:right w:w="108" w:type="dxa"/>
        </w:tblCellMar>
      </w:tblPr>
      <w:tblGrid>
        <w:gridCol w:w="4264"/>
        <w:gridCol w:w="4264"/>
      </w:tblGrid>
      <w:tr w14:paraId="05AD8012">
        <w:tblPrEx>
          <w:tblCellMar>
            <w:top w:w="0" w:type="dxa"/>
            <w:left w:w="108" w:type="dxa"/>
            <w:bottom w:w="0" w:type="dxa"/>
            <w:right w:w="108" w:type="dxa"/>
          </w:tblCellMar>
        </w:tblPrEx>
        <w:trPr>
          <w:trHeight w:val="3901" w:hRule="atLeast"/>
        </w:trPr>
        <w:tc>
          <w:tcPr>
            <w:tcW w:w="4264" w:type="dxa"/>
            <w:vAlign w:val="center"/>
          </w:tcPr>
          <w:p w14:paraId="20727D04">
            <w:pPr>
              <w:pStyle w:val="32"/>
              <w:jc w:val="center"/>
            </w:pPr>
            <w:r>
              <w:rPr>
                <w:rFonts w:hint="eastAsia" w:ascii="仿宋" w:hAnsi="仿宋" w:eastAsia="仿宋" w:cs="仿宋"/>
                <w:kern w:val="2"/>
                <w:szCs w:val="24"/>
              </w:rPr>
              <w:t>法定代表人身份证复印件正面</w:t>
            </w:r>
          </w:p>
        </w:tc>
        <w:tc>
          <w:tcPr>
            <w:tcW w:w="4264" w:type="dxa"/>
            <w:vAlign w:val="center"/>
          </w:tcPr>
          <w:p w14:paraId="16E37793">
            <w:pPr>
              <w:pStyle w:val="32"/>
              <w:jc w:val="center"/>
            </w:pPr>
            <w:r>
              <w:rPr>
                <w:rFonts w:hint="eastAsia" w:ascii="仿宋" w:hAnsi="仿宋" w:eastAsia="仿宋" w:cs="仿宋"/>
                <w:kern w:val="2"/>
                <w:szCs w:val="24"/>
              </w:rPr>
              <w:t>法定代表人身份证复印件背面</w:t>
            </w:r>
          </w:p>
        </w:tc>
      </w:tr>
    </w:tbl>
    <w:p w14:paraId="4A57CB47">
      <w:pPr>
        <w:spacing w:line="360" w:lineRule="auto"/>
        <w:rPr>
          <w:rFonts w:ascii="仿宋" w:hAnsi="仿宋" w:eastAsia="仿宋" w:cs="仿宋"/>
          <w:sz w:val="24"/>
        </w:rPr>
      </w:pPr>
    </w:p>
    <w:p w14:paraId="70EC9E70">
      <w:pPr>
        <w:rPr>
          <w:rFonts w:hint="eastAsia"/>
        </w:rPr>
      </w:pPr>
    </w:p>
    <w:p w14:paraId="4B2DF460">
      <w:pPr>
        <w:rPr>
          <w:rFonts w:hint="eastAsia"/>
        </w:rPr>
      </w:pPr>
    </w:p>
    <w:p w14:paraId="2460028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w:t>
      </w:r>
    </w:p>
    <w:p w14:paraId="425EC2A4">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4839E216">
      <w:pPr>
        <w:pStyle w:val="13"/>
        <w:ind w:left="0" w:leftChars="0" w:firstLine="0" w:firstLineChars="0"/>
        <w:rPr>
          <w:rFonts w:hint="eastAsia" w:ascii="仿宋" w:hAnsi="仿宋" w:eastAsia="仿宋" w:cs="仿宋"/>
          <w:color w:val="auto"/>
          <w:sz w:val="24"/>
          <w:szCs w:val="24"/>
          <w:highlight w:val="none"/>
          <w:u w:val="none"/>
          <w:lang w:val="en-US" w:eastAsia="zh-CN"/>
        </w:rPr>
      </w:pPr>
    </w:p>
    <w:p w14:paraId="19412194">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6580999E">
      <w:pPr>
        <w:pStyle w:val="2"/>
        <w:spacing w:line="360" w:lineRule="auto"/>
        <w:outlineLvl w:val="9"/>
        <w:rPr>
          <w:rFonts w:hint="eastAsia"/>
          <w:highlight w:val="none"/>
          <w:lang w:val="en-US" w:eastAsia="zh-CN"/>
        </w:rPr>
      </w:pPr>
    </w:p>
    <w:p w14:paraId="2DDA4799">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南方电网数字电网集团有限公司深圳分公司</w:t>
      </w:r>
    </w:p>
    <w:p w14:paraId="2AC0F1D9">
      <w:pPr>
        <w:spacing w:line="360" w:lineRule="auto"/>
        <w:jc w:val="center"/>
        <w:rPr>
          <w:rFonts w:hint="eastAsia" w:ascii="仿宋" w:hAnsi="仿宋" w:eastAsia="仿宋" w:cs="仿宋"/>
          <w:b/>
          <w:bCs/>
          <w:color w:val="auto"/>
          <w:sz w:val="24"/>
          <w:szCs w:val="24"/>
          <w:highlight w:val="none"/>
          <w:lang w:val="en-US" w:eastAsia="en-US"/>
        </w:rPr>
      </w:pPr>
    </w:p>
    <w:p w14:paraId="172CEFE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0000EE"/>
          <w:sz w:val="24"/>
          <w:highlight w:val="none"/>
          <w:u w:val="single"/>
          <w:lang w:val="en-US" w:eastAsia="zh-CN"/>
        </w:rPr>
        <w:t>2026年南方电网数字电网集团有限公司深圳分公司软硬件产品（堡垒机、日志审计系统、入侵防御系统）投标寻源项目</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59C01F98">
      <w:pPr>
        <w:pStyle w:val="2"/>
        <w:spacing w:line="360" w:lineRule="auto"/>
        <w:outlineLvl w:val="9"/>
        <w:rPr>
          <w:rFonts w:hint="eastAsia"/>
          <w:highlight w:val="none"/>
        </w:rPr>
      </w:pPr>
    </w:p>
    <w:p w14:paraId="31443FB2">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CA7A512">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A9ECCC5">
      <w:pPr>
        <w:spacing w:line="360" w:lineRule="auto"/>
        <w:jc w:val="both"/>
        <w:rPr>
          <w:rFonts w:hint="eastAsia" w:ascii="仿宋" w:hAnsi="仿宋" w:eastAsia="仿宋" w:cs="仿宋"/>
          <w:b/>
          <w:bCs/>
          <w:sz w:val="24"/>
          <w:szCs w:val="24"/>
          <w:highlight w:val="none"/>
          <w:lang w:val="en-US" w:eastAsia="zh-CN"/>
        </w:rPr>
      </w:pPr>
    </w:p>
    <w:p w14:paraId="5B126FAB">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14:paraId="4AD1C6AD">
      <w:pPr>
        <w:pStyle w:val="2"/>
        <w:spacing w:line="360" w:lineRule="auto"/>
        <w:outlineLvl w:val="9"/>
        <w:rPr>
          <w:rFonts w:hint="eastAsia"/>
          <w:highlight w:val="none"/>
          <w:lang w:val="en-US" w:eastAsia="zh-CN"/>
        </w:rPr>
      </w:pPr>
    </w:p>
    <w:p w14:paraId="1DBC112F">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南方电网数字电网集团有限公司深圳分公司</w:t>
      </w:r>
    </w:p>
    <w:p w14:paraId="34A74433">
      <w:pPr>
        <w:spacing w:line="360" w:lineRule="auto"/>
        <w:jc w:val="center"/>
        <w:rPr>
          <w:rFonts w:hint="eastAsia" w:ascii="仿宋" w:hAnsi="仿宋" w:eastAsia="仿宋" w:cs="仿宋"/>
          <w:b/>
          <w:bCs/>
          <w:color w:val="auto"/>
          <w:sz w:val="24"/>
          <w:szCs w:val="24"/>
          <w:highlight w:val="none"/>
          <w:lang w:val="en-US" w:eastAsia="en-US"/>
        </w:rPr>
      </w:pPr>
    </w:p>
    <w:p w14:paraId="5D0E622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0000EE"/>
          <w:sz w:val="24"/>
          <w:highlight w:val="none"/>
          <w:u w:val="single"/>
          <w:lang w:val="en-US" w:eastAsia="zh-CN"/>
        </w:rPr>
        <w:t>2026年南方电网数字电网集团有限公司深圳分公司软硬件产品（堡垒机、日志审计系统、入侵防御系统）投标寻源项目</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B6DD844">
      <w:pPr>
        <w:pStyle w:val="2"/>
        <w:spacing w:line="360" w:lineRule="auto"/>
        <w:outlineLvl w:val="9"/>
        <w:rPr>
          <w:rFonts w:hint="eastAsia"/>
          <w:highlight w:val="none"/>
        </w:rPr>
      </w:pPr>
    </w:p>
    <w:p w14:paraId="5631BE72">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9766F88">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6667627">
      <w:r>
        <w:rPr>
          <w:rFonts w:hint="eastAsia"/>
        </w:rPr>
        <w:br w:type="page"/>
      </w:r>
    </w:p>
    <w:p w14:paraId="57708AA8">
      <w:pPr>
        <w:pageBreakBefore/>
        <w:spacing w:line="360" w:lineRule="auto"/>
        <w:outlineLvl w:val="2"/>
        <w:rPr>
          <w:rFonts w:ascii="仿宋" w:hAnsi="仿宋" w:eastAsia="仿宋" w:cs="仿宋"/>
          <w:b/>
          <w:bCs/>
          <w:sz w:val="24"/>
        </w:rPr>
      </w:pPr>
      <w:r>
        <w:rPr>
          <w:rFonts w:hint="eastAsia" w:ascii="仿宋" w:hAnsi="仿宋" w:eastAsia="仿宋" w:cs="仿宋"/>
          <w:b/>
          <w:bCs/>
          <w:sz w:val="24"/>
        </w:rPr>
        <w:t>1.2经销商简介和基本情况</w:t>
      </w:r>
    </w:p>
    <w:p w14:paraId="33D923D0">
      <w:pPr>
        <w:spacing w:line="360" w:lineRule="auto"/>
        <w:outlineLvl w:val="3"/>
        <w:rPr>
          <w:rFonts w:ascii="仿宋" w:hAnsi="仿宋" w:eastAsia="仿宋" w:cs="仿宋"/>
          <w:b/>
          <w:bCs/>
          <w:sz w:val="24"/>
        </w:rPr>
      </w:pPr>
      <w:r>
        <w:rPr>
          <w:rFonts w:hint="eastAsia" w:ascii="仿宋" w:hAnsi="仿宋" w:eastAsia="仿宋" w:cs="仿宋"/>
          <w:b/>
          <w:bCs/>
          <w:sz w:val="24"/>
        </w:rPr>
        <w:t>1.2.1企业简介</w:t>
      </w:r>
    </w:p>
    <w:p w14:paraId="08F3135F">
      <w:pPr>
        <w:widowControl/>
        <w:spacing w:line="360" w:lineRule="auto"/>
        <w:jc w:val="left"/>
        <w:rPr>
          <w:u w:val="single"/>
        </w:rPr>
      </w:pPr>
      <w:r>
        <w:rPr>
          <w:rFonts w:ascii="仿宋" w:hAnsi="仿宋" w:eastAsia="仿宋" w:cs="仿宋"/>
          <w:i/>
          <w:iCs/>
          <w:color w:val="0000FF"/>
          <w:kern w:val="0"/>
          <w:sz w:val="24"/>
          <w:u w:val="single"/>
          <w:lang w:bidi="ar"/>
        </w:rPr>
        <w:t xml:space="preserve">（说明：若是被授权的经销商作为本次寻源的响应方的，则填写被授权经销商的 </w:t>
      </w:r>
    </w:p>
    <w:p w14:paraId="1D6319DC">
      <w:pPr>
        <w:widowControl/>
        <w:spacing w:line="360" w:lineRule="auto"/>
        <w:jc w:val="left"/>
        <w:rPr>
          <w:u w:val="single"/>
        </w:rPr>
      </w:pPr>
      <w:r>
        <w:rPr>
          <w:rFonts w:hint="eastAsia" w:ascii="仿宋" w:hAnsi="仿宋" w:eastAsia="仿宋" w:cs="仿宋"/>
          <w:i/>
          <w:iCs/>
          <w:color w:val="0000FF"/>
          <w:kern w:val="0"/>
          <w:sz w:val="24"/>
          <w:u w:val="single"/>
          <w:lang w:bidi="ar"/>
        </w:rPr>
        <w:t>企业简介。若是制造商作为本次寻源的响应方的，则无需填写。</w:t>
      </w:r>
      <w:r>
        <w:rPr>
          <w:rFonts w:ascii="仿宋" w:hAnsi="仿宋" w:eastAsia="仿宋" w:cs="仿宋"/>
          <w:i/>
          <w:iCs/>
          <w:color w:val="0000FF"/>
          <w:kern w:val="0"/>
          <w:sz w:val="24"/>
          <w:u w:val="single"/>
          <w:lang w:bidi="ar"/>
        </w:rPr>
        <w:t>）</w:t>
      </w:r>
    </w:p>
    <w:p w14:paraId="0245EAF0">
      <w:pPr>
        <w:spacing w:line="360" w:lineRule="auto"/>
      </w:pPr>
    </w:p>
    <w:p w14:paraId="6367491E">
      <w:pPr>
        <w:spacing w:line="360" w:lineRule="auto"/>
      </w:pPr>
    </w:p>
    <w:p w14:paraId="4876118D">
      <w:pPr>
        <w:pStyle w:val="2"/>
        <w:spacing w:line="360" w:lineRule="auto"/>
        <w:outlineLvl w:val="9"/>
      </w:pPr>
    </w:p>
    <w:p w14:paraId="796FA220">
      <w:pPr>
        <w:spacing w:line="360" w:lineRule="auto"/>
      </w:pPr>
    </w:p>
    <w:p w14:paraId="704280A9">
      <w:pPr>
        <w:pStyle w:val="2"/>
        <w:spacing w:line="360" w:lineRule="auto"/>
        <w:outlineLvl w:val="9"/>
      </w:pPr>
    </w:p>
    <w:p w14:paraId="2D845504">
      <w:pPr>
        <w:spacing w:line="360" w:lineRule="auto"/>
        <w:outlineLvl w:val="3"/>
        <w:rPr>
          <w:rFonts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14:paraId="79EDF791">
      <w:pPr>
        <w:spacing w:line="360" w:lineRule="auto"/>
        <w:rPr>
          <w:rFonts w:ascii="仿宋" w:hAnsi="仿宋" w:eastAsia="仿宋" w:cs="仿宋"/>
          <w:sz w:val="24"/>
        </w:rPr>
      </w:pPr>
      <w:r>
        <w:rPr>
          <w:rFonts w:hint="eastAsia" w:ascii="仿宋" w:hAnsi="仿宋" w:eastAsia="仿宋" w:cs="仿宋"/>
          <w:i/>
          <w:iCs/>
          <w:color w:val="0000FF"/>
          <w:kern w:val="0"/>
          <w:sz w:val="24"/>
          <w:u w:val="single"/>
          <w:lang w:bidi="ar"/>
        </w:rPr>
        <w:t>（说明：提供被授权经销商的营业执照及其他资料。若是制造商作为本次寻源的响应方的，则无需填写。）</w:t>
      </w:r>
    </w:p>
    <w:p w14:paraId="4FEEB10B">
      <w:pPr>
        <w:spacing w:line="360" w:lineRule="auto"/>
      </w:pPr>
    </w:p>
    <w:p w14:paraId="4BCAE9D8">
      <w:pPr>
        <w:pStyle w:val="2"/>
        <w:spacing w:line="360" w:lineRule="auto"/>
        <w:outlineLvl w:val="9"/>
      </w:pPr>
    </w:p>
    <w:p w14:paraId="0052594B">
      <w:pPr>
        <w:pStyle w:val="2"/>
        <w:spacing w:line="360" w:lineRule="auto"/>
        <w:outlineLvl w:val="9"/>
      </w:pPr>
    </w:p>
    <w:p w14:paraId="461FC0F0">
      <w:pPr>
        <w:pStyle w:val="2"/>
        <w:spacing w:line="360" w:lineRule="auto"/>
        <w:outlineLvl w:val="9"/>
      </w:pPr>
    </w:p>
    <w:p w14:paraId="43C40643">
      <w:pPr>
        <w:spacing w:line="360" w:lineRule="auto"/>
      </w:pPr>
    </w:p>
    <w:p w14:paraId="6B10A60F">
      <w:pPr>
        <w:spacing w:line="360" w:lineRule="auto"/>
        <w:outlineLvl w:val="3"/>
        <w:rPr>
          <w:rFonts w:ascii="仿宋" w:hAnsi="仿宋" w:eastAsia="仿宋" w:cs="仿宋"/>
          <w:b/>
          <w:bCs/>
          <w:sz w:val="24"/>
        </w:rPr>
      </w:pPr>
      <w:r>
        <w:rPr>
          <w:rFonts w:hint="eastAsia" w:ascii="仿宋" w:hAnsi="仿宋" w:eastAsia="仿宋" w:cs="仿宋"/>
          <w:b/>
          <w:bCs/>
          <w:sz w:val="24"/>
        </w:rPr>
        <w:t>1.2.3其他</w:t>
      </w:r>
    </w:p>
    <w:p w14:paraId="5B01B08B">
      <w:pPr>
        <w:spacing w:line="360" w:lineRule="auto"/>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p>
    <w:p w14:paraId="783A8E01">
      <w:pPr>
        <w:spacing w:line="360" w:lineRule="auto"/>
      </w:pPr>
    </w:p>
    <w:p w14:paraId="58D82924">
      <w:pPr>
        <w:pStyle w:val="2"/>
        <w:spacing w:line="360" w:lineRule="auto"/>
        <w:outlineLvl w:val="9"/>
      </w:pPr>
    </w:p>
    <w:p w14:paraId="02DD3BD9">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近三年经第三方审计的财务报告</w:t>
      </w:r>
    </w:p>
    <w:p w14:paraId="05A3A464">
      <w:pPr>
        <w:spacing w:line="360" w:lineRule="auto"/>
        <w:ind w:firstLine="420"/>
        <w:rPr>
          <w:rFonts w:ascii="仿宋" w:hAnsi="仿宋" w:eastAsia="仿宋" w:cs="仿宋"/>
          <w:sz w:val="24"/>
        </w:rPr>
      </w:pPr>
      <w:r>
        <w:rPr>
          <w:rFonts w:hint="eastAsia" w:ascii="仿宋" w:hAnsi="仿宋" w:eastAsia="仿宋" w:cs="仿宋"/>
          <w:sz w:val="24"/>
        </w:rPr>
        <w:t>提供近三年经第三方审计的财务报告(202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年报告。如202</w:t>
      </w:r>
      <w:r>
        <w:rPr>
          <w:rFonts w:hint="eastAsia" w:ascii="仿宋" w:hAnsi="仿宋" w:eastAsia="仿宋" w:cs="仿宋"/>
          <w:sz w:val="24"/>
          <w:lang w:val="en-US" w:eastAsia="zh-CN"/>
        </w:rPr>
        <w:t>5</w:t>
      </w:r>
      <w:r>
        <w:rPr>
          <w:rFonts w:hint="eastAsia" w:ascii="仿宋" w:hAnsi="仿宋" w:eastAsia="仿宋" w:cs="仿宋"/>
          <w:sz w:val="24"/>
        </w:rPr>
        <w:t>年报告未发布，则提供相关原因声明及202</w:t>
      </w:r>
      <w:r>
        <w:rPr>
          <w:rFonts w:hint="eastAsia" w:ascii="仿宋" w:hAnsi="仿宋" w:eastAsia="仿宋" w:cs="仿宋"/>
          <w:sz w:val="24"/>
          <w:lang w:val="en-US" w:eastAsia="zh-CN"/>
        </w:rPr>
        <w:t>2</w:t>
      </w:r>
      <w:r>
        <w:rPr>
          <w:rFonts w:hint="eastAsia" w:ascii="仿宋" w:hAnsi="仿宋" w:eastAsia="仿宋" w:cs="仿宋"/>
          <w:sz w:val="24"/>
        </w:rPr>
        <w:t>-202</w:t>
      </w:r>
      <w:r>
        <w:rPr>
          <w:rFonts w:hint="eastAsia" w:ascii="仿宋" w:hAnsi="仿宋" w:eastAsia="仿宋" w:cs="仿宋"/>
          <w:sz w:val="24"/>
          <w:lang w:val="en-US" w:eastAsia="zh-CN"/>
        </w:rPr>
        <w:t>4</w:t>
      </w:r>
      <w:r>
        <w:rPr>
          <w:rFonts w:hint="eastAsia" w:ascii="仿宋" w:hAnsi="仿宋" w:eastAsia="仿宋" w:cs="仿宋"/>
          <w:sz w:val="24"/>
        </w:rPr>
        <w:t>年报告；成立时间不足的按实际成立时间提供)，审计意见非“否定意见”或非“无法表示意见”，没有处于被责令停业或破产状态，且资产未被重组、接管和冻结。（事业单位应提供202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年经批准的财务报表，如202</w:t>
      </w:r>
      <w:r>
        <w:rPr>
          <w:rFonts w:hint="eastAsia" w:ascii="仿宋" w:hAnsi="仿宋" w:eastAsia="仿宋" w:cs="仿宋"/>
          <w:sz w:val="24"/>
          <w:lang w:val="en-US" w:eastAsia="zh-CN"/>
        </w:rPr>
        <w:t>5</w:t>
      </w:r>
      <w:r>
        <w:rPr>
          <w:rFonts w:hint="eastAsia" w:ascii="仿宋" w:hAnsi="仿宋" w:eastAsia="仿宋" w:cs="仿宋"/>
          <w:sz w:val="24"/>
        </w:rPr>
        <w:t>年报表未发布，则提供相关原因声明及202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4</w:t>
      </w:r>
      <w:r>
        <w:rPr>
          <w:rFonts w:hint="eastAsia" w:ascii="仿宋" w:hAnsi="仿宋" w:eastAsia="仿宋" w:cs="仿宋"/>
          <w:sz w:val="24"/>
        </w:rPr>
        <w:t>年报表；成立时间不足的按实际成立时间提供）；</w:t>
      </w:r>
    </w:p>
    <w:p w14:paraId="1F66D401">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14:paraId="6C695800">
      <w:pPr>
        <w:spacing w:line="360" w:lineRule="auto"/>
        <w:jc w:val="center"/>
        <w:rPr>
          <w:rFonts w:hint="eastAsia" w:ascii="仿宋" w:hAnsi="仿宋" w:eastAsia="仿宋" w:cs="仿宋"/>
          <w:b/>
          <w:bCs/>
          <w:color w:val="000000"/>
          <w:sz w:val="24"/>
          <w:szCs w:val="24"/>
        </w:rPr>
      </w:pPr>
      <w:r>
        <w:rPr>
          <w:rFonts w:hint="eastAsia" w:ascii="仿宋" w:hAnsi="仿宋" w:eastAsia="仿宋" w:cs="仿宋"/>
          <w:b/>
          <w:bCs/>
          <w:sz w:val="24"/>
          <w:szCs w:val="24"/>
        </w:rPr>
        <w:t>企业财务状况</w:t>
      </w:r>
    </w:p>
    <w:tbl>
      <w:tblPr>
        <w:tblStyle w:val="24"/>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1B4D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A4F8E83">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年份</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CB5D9BE">
            <w:pPr>
              <w:spacing w:line="360" w:lineRule="auto"/>
              <w:rPr>
                <w:rFonts w:hint="eastAsia" w:ascii="仿宋" w:hAnsi="仿宋" w:eastAsia="仿宋" w:cs="仿宋"/>
                <w:sz w:val="24"/>
                <w:szCs w:val="24"/>
              </w:rPr>
            </w:pPr>
            <w:r>
              <w:rPr>
                <w:rFonts w:hint="eastAsia" w:ascii="仿宋" w:hAnsi="仿宋" w:eastAsia="仿宋" w:cs="仿宋"/>
                <w:sz w:val="24"/>
                <w:szCs w:val="24"/>
              </w:rPr>
              <w:t>资产（万元）</w:t>
            </w: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527CDEB">
            <w:pPr>
              <w:spacing w:line="360" w:lineRule="auto"/>
              <w:rPr>
                <w:rFonts w:hint="eastAsia" w:ascii="仿宋" w:hAnsi="仿宋" w:eastAsia="仿宋" w:cs="仿宋"/>
                <w:sz w:val="24"/>
                <w:szCs w:val="24"/>
              </w:rPr>
            </w:pPr>
            <w:r>
              <w:rPr>
                <w:rFonts w:hint="eastAsia" w:ascii="仿宋" w:hAnsi="仿宋" w:eastAsia="仿宋" w:cs="仿宋"/>
                <w:sz w:val="24"/>
                <w:szCs w:val="24"/>
              </w:rPr>
              <w:t>负债（万元）</w:t>
            </w: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460A605">
            <w:pPr>
              <w:spacing w:line="360" w:lineRule="auto"/>
              <w:rPr>
                <w:rFonts w:hint="eastAsia" w:ascii="仿宋" w:hAnsi="仿宋" w:eastAsia="仿宋" w:cs="仿宋"/>
                <w:sz w:val="24"/>
                <w:szCs w:val="24"/>
              </w:rPr>
            </w:pPr>
            <w:r>
              <w:rPr>
                <w:rFonts w:hint="eastAsia" w:ascii="仿宋" w:hAnsi="仿宋" w:eastAsia="仿宋" w:cs="仿宋"/>
                <w:sz w:val="24"/>
                <w:szCs w:val="24"/>
              </w:rPr>
              <w:t>流动资产</w:t>
            </w:r>
          </w:p>
          <w:p w14:paraId="6DE6E30A">
            <w:pPr>
              <w:spacing w:line="360" w:lineRule="auto"/>
              <w:rPr>
                <w:rFonts w:hint="eastAsia" w:ascii="仿宋" w:hAnsi="仿宋" w:eastAsia="仿宋" w:cs="仿宋"/>
                <w:sz w:val="24"/>
                <w:szCs w:val="24"/>
              </w:rPr>
            </w:pPr>
            <w:r>
              <w:rPr>
                <w:rFonts w:hint="eastAsia" w:ascii="仿宋" w:hAnsi="仿宋" w:eastAsia="仿宋" w:cs="仿宋"/>
                <w:sz w:val="24"/>
                <w:szCs w:val="24"/>
              </w:rPr>
              <w:t>（万元）</w:t>
            </w: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9F16978">
            <w:pPr>
              <w:spacing w:line="360" w:lineRule="auto"/>
              <w:rPr>
                <w:rFonts w:hint="eastAsia" w:ascii="仿宋" w:hAnsi="仿宋" w:eastAsia="仿宋" w:cs="仿宋"/>
                <w:sz w:val="24"/>
                <w:szCs w:val="24"/>
              </w:rPr>
            </w:pPr>
            <w:r>
              <w:rPr>
                <w:rFonts w:hint="eastAsia" w:ascii="仿宋" w:hAnsi="仿宋" w:eastAsia="仿宋" w:cs="仿宋"/>
                <w:sz w:val="24"/>
                <w:szCs w:val="24"/>
              </w:rPr>
              <w:t>流动负债</w:t>
            </w:r>
          </w:p>
          <w:p w14:paraId="1A91436E">
            <w:pPr>
              <w:spacing w:line="360" w:lineRule="auto"/>
              <w:rPr>
                <w:rFonts w:hint="eastAsia" w:ascii="仿宋" w:hAnsi="仿宋" w:eastAsia="仿宋" w:cs="仿宋"/>
                <w:sz w:val="24"/>
                <w:szCs w:val="24"/>
              </w:rPr>
            </w:pPr>
            <w:r>
              <w:rPr>
                <w:rFonts w:hint="eastAsia" w:ascii="仿宋" w:hAnsi="仿宋" w:eastAsia="仿宋" w:cs="仿宋"/>
                <w:sz w:val="24"/>
                <w:szCs w:val="24"/>
              </w:rPr>
              <w:t>（万元）</w:t>
            </w: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0B3CFFE">
            <w:pPr>
              <w:spacing w:line="360" w:lineRule="auto"/>
              <w:rPr>
                <w:rFonts w:hint="eastAsia" w:ascii="仿宋" w:hAnsi="仿宋" w:eastAsia="仿宋" w:cs="仿宋"/>
                <w:sz w:val="24"/>
                <w:szCs w:val="24"/>
              </w:rPr>
            </w:pPr>
            <w:r>
              <w:rPr>
                <w:rFonts w:hint="eastAsia" w:ascii="仿宋" w:hAnsi="仿宋" w:eastAsia="仿宋" w:cs="仿宋"/>
                <w:sz w:val="24"/>
                <w:szCs w:val="24"/>
              </w:rPr>
              <w:t>资产负债率</w:t>
            </w: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CD886F8">
            <w:pPr>
              <w:spacing w:line="360" w:lineRule="auto"/>
              <w:rPr>
                <w:rFonts w:hint="eastAsia" w:ascii="仿宋" w:hAnsi="仿宋" w:eastAsia="仿宋" w:cs="仿宋"/>
                <w:sz w:val="24"/>
                <w:szCs w:val="24"/>
              </w:rPr>
            </w:pPr>
            <w:r>
              <w:rPr>
                <w:rFonts w:hint="eastAsia" w:ascii="仿宋" w:hAnsi="仿宋" w:eastAsia="仿宋" w:cs="仿宋"/>
                <w:sz w:val="24"/>
                <w:szCs w:val="24"/>
              </w:rPr>
              <w:t>净利润</w:t>
            </w:r>
          </w:p>
          <w:p w14:paraId="62C9098D">
            <w:pPr>
              <w:spacing w:line="360" w:lineRule="auto"/>
              <w:rPr>
                <w:rFonts w:hint="eastAsia" w:ascii="仿宋" w:hAnsi="仿宋" w:eastAsia="仿宋" w:cs="仿宋"/>
                <w:sz w:val="24"/>
                <w:szCs w:val="24"/>
              </w:rPr>
            </w:pPr>
            <w:r>
              <w:rPr>
                <w:rFonts w:hint="eastAsia" w:ascii="仿宋" w:hAnsi="仿宋" w:eastAsia="仿宋" w:cs="仿宋"/>
                <w:sz w:val="24"/>
                <w:szCs w:val="24"/>
              </w:rPr>
              <w:t>（万元）</w:t>
            </w: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FE6C1C1">
            <w:pPr>
              <w:spacing w:line="360" w:lineRule="auto"/>
              <w:rPr>
                <w:rFonts w:hint="eastAsia" w:ascii="仿宋" w:hAnsi="仿宋" w:eastAsia="仿宋" w:cs="仿宋"/>
                <w:sz w:val="24"/>
                <w:szCs w:val="24"/>
              </w:rPr>
            </w:pPr>
            <w:r>
              <w:rPr>
                <w:rFonts w:hint="eastAsia" w:ascii="仿宋" w:hAnsi="仿宋" w:eastAsia="仿宋" w:cs="仿宋"/>
                <w:sz w:val="24"/>
                <w:szCs w:val="24"/>
              </w:rPr>
              <w:t>经营活动产生的现金流净额（万元）</w:t>
            </w:r>
          </w:p>
        </w:tc>
      </w:tr>
      <w:tr w14:paraId="454D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094C918">
            <w:pPr>
              <w:pStyle w:val="32"/>
              <w:jc w:val="center"/>
              <w:rPr>
                <w:rFonts w:hint="eastAsia" w:ascii="仿宋" w:hAnsi="仿宋" w:eastAsia="仿宋" w:cs="仿宋"/>
                <w:b/>
                <w:bCs/>
                <w:kern w:val="2"/>
                <w:sz w:val="24"/>
                <w:szCs w:val="24"/>
              </w:rPr>
            </w:pPr>
            <w:r>
              <w:rPr>
                <w:rFonts w:hint="eastAsia" w:ascii="仿宋" w:hAnsi="仿宋" w:eastAsia="仿宋" w:cs="仿宋"/>
                <w:b/>
                <w:bCs/>
                <w:kern w:val="2"/>
                <w:sz w:val="24"/>
                <w:szCs w:val="24"/>
              </w:rPr>
              <w:t>2024年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5B6CF64">
            <w:pPr>
              <w:pStyle w:val="32"/>
              <w:jc w:val="center"/>
              <w:rPr>
                <w:rFonts w:hint="eastAsia" w:ascii="仿宋" w:hAnsi="仿宋" w:eastAsia="仿宋" w:cs="仿宋"/>
                <w:kern w:val="2"/>
                <w:sz w:val="24"/>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C4E1A26">
            <w:pPr>
              <w:pStyle w:val="32"/>
              <w:jc w:val="center"/>
              <w:rPr>
                <w:rFonts w:hint="eastAsia" w:ascii="仿宋" w:hAnsi="仿宋" w:eastAsia="仿宋" w:cs="仿宋"/>
                <w:kern w:val="2"/>
                <w:sz w:val="24"/>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7CF73C1">
            <w:pPr>
              <w:pStyle w:val="32"/>
              <w:jc w:val="center"/>
              <w:rPr>
                <w:rFonts w:hint="eastAsia" w:ascii="仿宋" w:hAnsi="仿宋" w:eastAsia="仿宋" w:cs="仿宋"/>
                <w:kern w:val="2"/>
                <w:sz w:val="24"/>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7A66ED5">
            <w:pPr>
              <w:pStyle w:val="32"/>
              <w:jc w:val="center"/>
              <w:rPr>
                <w:rFonts w:hint="eastAsia" w:ascii="仿宋" w:hAnsi="仿宋" w:eastAsia="仿宋" w:cs="仿宋"/>
                <w:kern w:val="2"/>
                <w:sz w:val="24"/>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E0C0B9D">
            <w:pPr>
              <w:pStyle w:val="32"/>
              <w:jc w:val="center"/>
              <w:rPr>
                <w:rFonts w:hint="eastAsia" w:ascii="仿宋" w:hAnsi="仿宋" w:eastAsia="仿宋" w:cs="仿宋"/>
                <w:kern w:val="2"/>
                <w:sz w:val="24"/>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5D1E65F">
            <w:pPr>
              <w:pStyle w:val="32"/>
              <w:jc w:val="center"/>
              <w:rPr>
                <w:rFonts w:hint="eastAsia" w:ascii="仿宋" w:hAnsi="仿宋" w:eastAsia="仿宋" w:cs="仿宋"/>
                <w:kern w:val="2"/>
                <w:sz w:val="24"/>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A6EA13B">
            <w:pPr>
              <w:pStyle w:val="32"/>
              <w:jc w:val="center"/>
              <w:rPr>
                <w:rFonts w:hint="eastAsia" w:ascii="仿宋" w:hAnsi="仿宋" w:eastAsia="仿宋" w:cs="仿宋"/>
                <w:kern w:val="2"/>
                <w:sz w:val="24"/>
                <w:szCs w:val="24"/>
              </w:rPr>
            </w:pPr>
          </w:p>
        </w:tc>
      </w:tr>
      <w:tr w14:paraId="1C7F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4AF9FA6">
            <w:pPr>
              <w:pStyle w:val="32"/>
              <w:jc w:val="center"/>
              <w:rPr>
                <w:rFonts w:hint="eastAsia" w:ascii="仿宋" w:hAnsi="仿宋" w:eastAsia="仿宋" w:cs="仿宋"/>
                <w:b/>
                <w:bCs/>
                <w:kern w:val="2"/>
                <w:sz w:val="24"/>
                <w:szCs w:val="24"/>
              </w:rPr>
            </w:pPr>
            <w:r>
              <w:rPr>
                <w:rFonts w:hint="eastAsia" w:ascii="仿宋" w:hAnsi="仿宋" w:eastAsia="仿宋" w:cs="仿宋"/>
                <w:b/>
                <w:bCs/>
                <w:kern w:val="2"/>
                <w:sz w:val="24"/>
                <w:szCs w:val="24"/>
              </w:rPr>
              <w:t>2023年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5CA503F">
            <w:pPr>
              <w:pStyle w:val="32"/>
              <w:jc w:val="center"/>
              <w:rPr>
                <w:rFonts w:hint="eastAsia" w:ascii="仿宋" w:hAnsi="仿宋" w:eastAsia="仿宋" w:cs="仿宋"/>
                <w:kern w:val="2"/>
                <w:sz w:val="24"/>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E26DCBF">
            <w:pPr>
              <w:pStyle w:val="32"/>
              <w:jc w:val="center"/>
              <w:rPr>
                <w:rFonts w:hint="eastAsia" w:ascii="仿宋" w:hAnsi="仿宋" w:eastAsia="仿宋" w:cs="仿宋"/>
                <w:kern w:val="2"/>
                <w:sz w:val="24"/>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AA33876">
            <w:pPr>
              <w:pStyle w:val="32"/>
              <w:jc w:val="center"/>
              <w:rPr>
                <w:rFonts w:hint="eastAsia" w:ascii="仿宋" w:hAnsi="仿宋" w:eastAsia="仿宋" w:cs="仿宋"/>
                <w:kern w:val="2"/>
                <w:sz w:val="24"/>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2B22F97">
            <w:pPr>
              <w:pStyle w:val="32"/>
              <w:jc w:val="center"/>
              <w:rPr>
                <w:rFonts w:hint="eastAsia" w:ascii="仿宋" w:hAnsi="仿宋" w:eastAsia="仿宋" w:cs="仿宋"/>
                <w:kern w:val="2"/>
                <w:sz w:val="24"/>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5B334C1">
            <w:pPr>
              <w:pStyle w:val="32"/>
              <w:jc w:val="center"/>
              <w:rPr>
                <w:rFonts w:hint="eastAsia" w:ascii="仿宋" w:hAnsi="仿宋" w:eastAsia="仿宋" w:cs="仿宋"/>
                <w:kern w:val="2"/>
                <w:sz w:val="24"/>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81CEE74">
            <w:pPr>
              <w:pStyle w:val="32"/>
              <w:jc w:val="center"/>
              <w:rPr>
                <w:rFonts w:hint="eastAsia" w:ascii="仿宋" w:hAnsi="仿宋" w:eastAsia="仿宋" w:cs="仿宋"/>
                <w:kern w:val="2"/>
                <w:sz w:val="24"/>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992FD98">
            <w:pPr>
              <w:pStyle w:val="32"/>
              <w:jc w:val="center"/>
              <w:rPr>
                <w:rFonts w:hint="eastAsia" w:ascii="仿宋" w:hAnsi="仿宋" w:eastAsia="仿宋" w:cs="仿宋"/>
                <w:kern w:val="2"/>
                <w:sz w:val="24"/>
                <w:szCs w:val="24"/>
              </w:rPr>
            </w:pPr>
          </w:p>
        </w:tc>
      </w:tr>
      <w:tr w14:paraId="6C39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36C1F2C">
            <w:pPr>
              <w:pStyle w:val="32"/>
              <w:jc w:val="center"/>
              <w:rPr>
                <w:rFonts w:hint="eastAsia" w:ascii="仿宋" w:hAnsi="仿宋" w:eastAsia="仿宋" w:cs="仿宋"/>
                <w:b/>
                <w:bCs/>
                <w:kern w:val="2"/>
                <w:sz w:val="24"/>
                <w:szCs w:val="24"/>
              </w:rPr>
            </w:pPr>
            <w:r>
              <w:rPr>
                <w:rFonts w:hint="eastAsia" w:ascii="仿宋" w:hAnsi="仿宋" w:eastAsia="仿宋" w:cs="仿宋"/>
                <w:b/>
                <w:bCs/>
                <w:kern w:val="2"/>
                <w:sz w:val="24"/>
                <w:szCs w:val="24"/>
              </w:rPr>
              <w:t>2022年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D016C03">
            <w:pPr>
              <w:pStyle w:val="32"/>
              <w:jc w:val="center"/>
              <w:rPr>
                <w:rFonts w:hint="eastAsia" w:ascii="仿宋" w:hAnsi="仿宋" w:eastAsia="仿宋" w:cs="仿宋"/>
                <w:kern w:val="2"/>
                <w:sz w:val="24"/>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E2B5F11">
            <w:pPr>
              <w:pStyle w:val="32"/>
              <w:jc w:val="center"/>
              <w:rPr>
                <w:rFonts w:hint="eastAsia" w:ascii="仿宋" w:hAnsi="仿宋" w:eastAsia="仿宋" w:cs="仿宋"/>
                <w:kern w:val="2"/>
                <w:sz w:val="24"/>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542A79A">
            <w:pPr>
              <w:pStyle w:val="32"/>
              <w:jc w:val="center"/>
              <w:rPr>
                <w:rFonts w:hint="eastAsia" w:ascii="仿宋" w:hAnsi="仿宋" w:eastAsia="仿宋" w:cs="仿宋"/>
                <w:kern w:val="2"/>
                <w:sz w:val="24"/>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FFC8A83">
            <w:pPr>
              <w:pStyle w:val="32"/>
              <w:jc w:val="center"/>
              <w:rPr>
                <w:rFonts w:hint="eastAsia" w:ascii="仿宋" w:hAnsi="仿宋" w:eastAsia="仿宋" w:cs="仿宋"/>
                <w:kern w:val="2"/>
                <w:sz w:val="24"/>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9510315">
            <w:pPr>
              <w:pStyle w:val="32"/>
              <w:jc w:val="center"/>
              <w:rPr>
                <w:rFonts w:hint="eastAsia" w:ascii="仿宋" w:hAnsi="仿宋" w:eastAsia="仿宋" w:cs="仿宋"/>
                <w:kern w:val="2"/>
                <w:sz w:val="24"/>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08137EB">
            <w:pPr>
              <w:pStyle w:val="32"/>
              <w:jc w:val="center"/>
              <w:rPr>
                <w:rFonts w:hint="eastAsia" w:ascii="仿宋" w:hAnsi="仿宋" w:eastAsia="仿宋" w:cs="仿宋"/>
                <w:kern w:val="2"/>
                <w:sz w:val="24"/>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FA7318D">
            <w:pPr>
              <w:pStyle w:val="32"/>
              <w:jc w:val="center"/>
              <w:rPr>
                <w:rFonts w:hint="eastAsia" w:ascii="仿宋" w:hAnsi="仿宋" w:eastAsia="仿宋" w:cs="仿宋"/>
                <w:kern w:val="2"/>
                <w:sz w:val="24"/>
                <w:szCs w:val="24"/>
              </w:rPr>
            </w:pPr>
          </w:p>
        </w:tc>
      </w:tr>
    </w:tbl>
    <w:p w14:paraId="22AD977D">
      <w:pPr>
        <w:spacing w:line="360" w:lineRule="auto"/>
      </w:pPr>
    </w:p>
    <w:p w14:paraId="5F2FF01B">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2.1 202</w:t>
      </w:r>
      <w:r>
        <w:rPr>
          <w:rFonts w:hint="eastAsia" w:ascii="仿宋" w:hAnsi="仿宋" w:eastAsia="仿宋" w:cs="仿宋"/>
          <w:b/>
          <w:bCs/>
          <w:sz w:val="24"/>
          <w:lang w:val="en-US" w:eastAsia="zh-CN"/>
        </w:rPr>
        <w:t>5</w:t>
      </w:r>
      <w:r>
        <w:rPr>
          <w:rFonts w:hint="eastAsia" w:ascii="仿宋" w:hAnsi="仿宋" w:eastAsia="仿宋" w:cs="仿宋"/>
          <w:b/>
          <w:bCs/>
          <w:sz w:val="24"/>
        </w:rPr>
        <w:t>年财务报告</w:t>
      </w:r>
    </w:p>
    <w:p w14:paraId="591D87ED">
      <w:pPr>
        <w:spacing w:line="360" w:lineRule="auto"/>
      </w:pPr>
    </w:p>
    <w:p w14:paraId="51B14234">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2.2 202</w:t>
      </w:r>
      <w:r>
        <w:rPr>
          <w:rFonts w:hint="eastAsia" w:ascii="仿宋" w:hAnsi="仿宋" w:eastAsia="仿宋" w:cs="仿宋"/>
          <w:b/>
          <w:bCs/>
          <w:sz w:val="24"/>
          <w:lang w:val="en-US" w:eastAsia="zh-CN"/>
        </w:rPr>
        <w:t>4</w:t>
      </w:r>
      <w:r>
        <w:rPr>
          <w:rFonts w:hint="eastAsia" w:ascii="仿宋" w:hAnsi="仿宋" w:eastAsia="仿宋" w:cs="仿宋"/>
          <w:b/>
          <w:bCs/>
          <w:sz w:val="24"/>
        </w:rPr>
        <w:t>年财务报告</w:t>
      </w:r>
    </w:p>
    <w:p w14:paraId="30286B14">
      <w:pPr>
        <w:spacing w:line="360" w:lineRule="auto"/>
      </w:pPr>
    </w:p>
    <w:p w14:paraId="29EF4AE5">
      <w:pPr>
        <w:spacing w:line="360" w:lineRule="auto"/>
      </w:pPr>
    </w:p>
    <w:p w14:paraId="68B55372">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w:t>
      </w:r>
      <w:r>
        <w:rPr>
          <w:rFonts w:hint="eastAsia" w:ascii="仿宋" w:hAnsi="仿宋" w:eastAsia="仿宋" w:cs="仿宋"/>
          <w:b/>
          <w:bCs/>
          <w:sz w:val="24"/>
          <w:lang w:val="en-US" w:eastAsia="zh-CN"/>
        </w:rPr>
        <w:t>3</w:t>
      </w:r>
      <w:r>
        <w:rPr>
          <w:rFonts w:hint="eastAsia" w:ascii="仿宋" w:hAnsi="仿宋" w:eastAsia="仿宋" w:cs="仿宋"/>
          <w:b/>
          <w:bCs/>
          <w:sz w:val="24"/>
        </w:rPr>
        <w:t>年财务报告</w:t>
      </w:r>
    </w:p>
    <w:p w14:paraId="6D2E0CCD">
      <w:pPr>
        <w:rPr>
          <w:rFonts w:hint="eastAsia" w:ascii="仿宋" w:hAnsi="仿宋" w:eastAsia="仿宋" w:cs="仿宋"/>
          <w:b/>
          <w:bCs/>
          <w:sz w:val="24"/>
        </w:rPr>
      </w:pPr>
    </w:p>
    <w:p w14:paraId="210BD913">
      <w:pPr>
        <w:pStyle w:val="2"/>
        <w:outlineLvl w:val="9"/>
      </w:pPr>
    </w:p>
    <w:p w14:paraId="75CFBFBB">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企业资质</w:t>
      </w:r>
    </w:p>
    <w:p w14:paraId="6CE7CD46">
      <w:pPr>
        <w:pStyle w:val="6"/>
        <w:numPr>
          <w:ilvl w:val="1"/>
          <w:numId w:val="0"/>
        </w:numPr>
        <w:spacing w:line="360" w:lineRule="auto"/>
        <w:rPr>
          <w:rFonts w:ascii="仿宋" w:hAnsi="仿宋" w:eastAsia="仿宋" w:cs="仿宋"/>
          <w:sz w:val="24"/>
        </w:rPr>
      </w:pPr>
      <w:r>
        <w:rPr>
          <w:rFonts w:hint="eastAsia" w:ascii="仿宋" w:hAnsi="仿宋" w:eastAsia="仿宋" w:cs="仿宋"/>
          <w:sz w:val="24"/>
        </w:rPr>
        <w:t>3.1制造商企业资质</w:t>
      </w:r>
    </w:p>
    <w:p w14:paraId="3AFC5349">
      <w:pPr>
        <w:spacing w:line="360" w:lineRule="auto"/>
        <w:outlineLvl w:val="3"/>
        <w:rPr>
          <w:rFonts w:ascii="仿宋" w:hAnsi="仿宋" w:eastAsia="仿宋" w:cs="仿宋"/>
          <w:b/>
          <w:bCs/>
          <w:sz w:val="24"/>
        </w:rPr>
      </w:pPr>
      <w:r>
        <w:rPr>
          <w:rFonts w:hint="eastAsia" w:ascii="仿宋" w:hAnsi="仿宋" w:eastAsia="仿宋" w:cs="仿宋"/>
          <w:b/>
          <w:bCs/>
          <w:sz w:val="24"/>
        </w:rPr>
        <w:t>3.1.1质量管理体系认证等有效证明文件</w:t>
      </w:r>
      <w:r>
        <w:rPr>
          <w:rFonts w:hint="eastAsia" w:ascii="仿宋" w:hAnsi="仿宋" w:eastAsia="仿宋" w:cs="仿宋"/>
          <w:b/>
          <w:bCs/>
          <w:color w:val="000000"/>
          <w:sz w:val="24"/>
        </w:rPr>
        <w:t>（如有）</w:t>
      </w:r>
    </w:p>
    <w:p w14:paraId="7DC7D2DE">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08D0CD39">
      <w:pPr>
        <w:spacing w:line="360" w:lineRule="auto"/>
      </w:pPr>
    </w:p>
    <w:p w14:paraId="63BF1F64">
      <w:pPr>
        <w:spacing w:line="360" w:lineRule="auto"/>
      </w:pPr>
    </w:p>
    <w:p w14:paraId="61736F13">
      <w:pPr>
        <w:spacing w:line="360" w:lineRule="auto"/>
      </w:pPr>
    </w:p>
    <w:p w14:paraId="4AC5A91A">
      <w:pPr>
        <w:spacing w:line="360" w:lineRule="auto"/>
        <w:outlineLvl w:val="3"/>
        <w:rPr>
          <w:rFonts w:ascii="仿宋" w:hAnsi="仿宋" w:eastAsia="仿宋" w:cs="仿宋"/>
          <w:sz w:val="24"/>
        </w:rPr>
      </w:pPr>
      <w:r>
        <w:rPr>
          <w:rFonts w:hint="eastAsia" w:ascii="仿宋" w:hAnsi="仿宋" w:eastAsia="仿宋" w:cs="仿宋"/>
          <w:b/>
          <w:bCs/>
          <w:sz w:val="24"/>
        </w:rPr>
        <w:t>3.1.2</w:t>
      </w:r>
      <w:r>
        <w:rPr>
          <w:rFonts w:hint="eastAsia" w:ascii="仿宋" w:hAnsi="仿宋" w:eastAsia="仿宋" w:cs="仿宋"/>
          <w:b/>
          <w:bCs/>
          <w:color w:val="000000"/>
          <w:sz w:val="24"/>
        </w:rPr>
        <w:t>其他相关资质等（如有）</w:t>
      </w:r>
    </w:p>
    <w:p w14:paraId="3509B804">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25C4C529">
      <w:pPr>
        <w:pStyle w:val="2"/>
        <w:spacing w:line="360" w:lineRule="auto"/>
        <w:outlineLvl w:val="9"/>
      </w:pPr>
    </w:p>
    <w:p w14:paraId="3C4306DA">
      <w:pPr>
        <w:pStyle w:val="2"/>
        <w:spacing w:line="360" w:lineRule="auto"/>
        <w:outlineLvl w:val="9"/>
      </w:pPr>
    </w:p>
    <w:p w14:paraId="68EFD7D1">
      <w:pPr>
        <w:pStyle w:val="6"/>
        <w:numPr>
          <w:ilvl w:val="1"/>
          <w:numId w:val="0"/>
        </w:numPr>
        <w:spacing w:line="360" w:lineRule="auto"/>
        <w:rPr>
          <w:rFonts w:ascii="仿宋" w:hAnsi="仿宋" w:eastAsia="仿宋" w:cs="仿宋"/>
          <w:i/>
          <w:iCs/>
          <w:color w:val="000000"/>
          <w:kern w:val="0"/>
          <w:sz w:val="24"/>
          <w:u w:val="single"/>
        </w:rPr>
      </w:pPr>
      <w:r>
        <w:rPr>
          <w:rFonts w:hint="eastAsia" w:ascii="仿宋" w:hAnsi="仿宋" w:eastAsia="仿宋" w:cs="仿宋"/>
          <w:sz w:val="24"/>
        </w:rPr>
        <w:t>3.2经销商企业资质</w:t>
      </w:r>
    </w:p>
    <w:p w14:paraId="7D3B0095">
      <w:pPr>
        <w:spacing w:line="360" w:lineRule="auto"/>
        <w:outlineLvl w:val="3"/>
        <w:rPr>
          <w:rFonts w:ascii="仿宋" w:hAnsi="仿宋" w:eastAsia="仿宋" w:cs="仿宋"/>
          <w:b/>
          <w:bCs/>
          <w:sz w:val="24"/>
        </w:rPr>
      </w:pPr>
      <w:r>
        <w:rPr>
          <w:rFonts w:hint="eastAsia" w:ascii="仿宋" w:hAnsi="仿宋" w:eastAsia="仿宋" w:cs="仿宋"/>
          <w:b/>
          <w:bCs/>
          <w:sz w:val="24"/>
        </w:rPr>
        <w:t>3.2.1质量管理体系认证等有效证明文件</w:t>
      </w:r>
      <w:r>
        <w:rPr>
          <w:rFonts w:hint="eastAsia" w:ascii="仿宋" w:hAnsi="仿宋" w:eastAsia="仿宋" w:cs="仿宋"/>
          <w:b/>
          <w:bCs/>
          <w:color w:val="000000"/>
          <w:sz w:val="24"/>
        </w:rPr>
        <w:t>（如有）</w:t>
      </w:r>
    </w:p>
    <w:p w14:paraId="322BA444">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（说明：根据询价内容及要求，提供被授权经销商质量管理体系认证及其他相关资质等，若是制造商作为本次寻源的响应方的，则无需填写。）</w:t>
      </w:r>
    </w:p>
    <w:p w14:paraId="4B84425A">
      <w:pPr>
        <w:spacing w:line="360" w:lineRule="auto"/>
      </w:pPr>
    </w:p>
    <w:p w14:paraId="6E640E0D">
      <w:pPr>
        <w:spacing w:line="360" w:lineRule="auto"/>
      </w:pPr>
    </w:p>
    <w:p w14:paraId="7D59F527">
      <w:pPr>
        <w:spacing w:line="360" w:lineRule="auto"/>
      </w:pPr>
    </w:p>
    <w:p w14:paraId="32B70E56">
      <w:pPr>
        <w:spacing w:line="360" w:lineRule="auto"/>
      </w:pPr>
    </w:p>
    <w:p w14:paraId="1E39F963">
      <w:pPr>
        <w:spacing w:line="360" w:lineRule="auto"/>
      </w:pPr>
    </w:p>
    <w:p w14:paraId="77FD6E7F">
      <w:pPr>
        <w:spacing w:line="360" w:lineRule="auto"/>
        <w:outlineLvl w:val="3"/>
        <w:rPr>
          <w:rFonts w:ascii="仿宋" w:hAnsi="仿宋" w:eastAsia="仿宋" w:cs="仿宋"/>
          <w:b/>
          <w:bCs/>
          <w:sz w:val="24"/>
        </w:rPr>
      </w:pPr>
      <w:r>
        <w:rPr>
          <w:rFonts w:hint="eastAsia" w:ascii="仿宋" w:hAnsi="仿宋" w:eastAsia="仿宋" w:cs="仿宋"/>
          <w:b/>
          <w:bCs/>
          <w:sz w:val="24"/>
        </w:rPr>
        <w:t>3.2.2</w:t>
      </w:r>
      <w:r>
        <w:rPr>
          <w:rFonts w:hint="eastAsia" w:ascii="仿宋" w:hAnsi="仿宋" w:eastAsia="仿宋" w:cs="仿宋"/>
          <w:b/>
          <w:bCs/>
          <w:color w:val="000000"/>
          <w:sz w:val="24"/>
        </w:rPr>
        <w:t>其他相关资质等（如有）</w:t>
      </w:r>
    </w:p>
    <w:p w14:paraId="520345C9">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18ED4B54">
      <w:pPr>
        <w:tabs>
          <w:tab w:val="left" w:pos="420"/>
        </w:tabs>
        <w:spacing w:line="360" w:lineRule="auto"/>
        <w:rPr>
          <w:rFonts w:ascii="仿宋" w:hAnsi="仿宋" w:eastAsia="仿宋" w:cs="仿宋"/>
          <w:b/>
          <w:bCs/>
          <w:sz w:val="24"/>
        </w:rPr>
      </w:pPr>
    </w:p>
    <w:p w14:paraId="174217D8">
      <w:pPr>
        <w:spacing w:line="360" w:lineRule="auto"/>
        <w:rPr>
          <w:rFonts w:ascii="仿宋" w:hAnsi="仿宋" w:eastAsia="仿宋" w:cs="仿宋"/>
          <w:sz w:val="24"/>
        </w:rPr>
      </w:pPr>
    </w:p>
    <w:p w14:paraId="048DB909">
      <w:pPr>
        <w:spacing w:line="360" w:lineRule="auto"/>
        <w:rPr>
          <w:rFonts w:ascii="仿宋" w:hAnsi="仿宋" w:eastAsia="仿宋" w:cs="仿宋"/>
          <w:sz w:val="24"/>
        </w:rPr>
      </w:pPr>
    </w:p>
    <w:p w14:paraId="37EE9185">
      <w:pPr>
        <w:spacing w:line="360" w:lineRule="auto"/>
        <w:rPr>
          <w:rFonts w:ascii="仿宋" w:hAnsi="仿宋" w:eastAsia="仿宋" w:cs="仿宋"/>
          <w:sz w:val="24"/>
        </w:rPr>
      </w:pPr>
    </w:p>
    <w:p w14:paraId="13E7DAF1">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产品技术资料</w:t>
      </w:r>
    </w:p>
    <w:p w14:paraId="596041A4">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（说明：根据询价内容及要求，提供寻源产品技术资料，包括但不限于产品型号、第三方测试报告、产品相关资质证书等。）</w:t>
      </w:r>
    </w:p>
    <w:p w14:paraId="6F15C3FA">
      <w:pPr>
        <w:spacing w:line="360" w:lineRule="auto"/>
        <w:rPr>
          <w:rFonts w:ascii="仿宋" w:hAnsi="仿宋" w:eastAsia="仿宋" w:cs="仿宋"/>
          <w:b/>
          <w:bCs/>
          <w:sz w:val="24"/>
        </w:rPr>
      </w:pPr>
    </w:p>
    <w:p w14:paraId="56EE39C6">
      <w:pPr>
        <w:pStyle w:val="6"/>
        <w:numPr>
          <w:ilvl w:val="1"/>
          <w:numId w:val="0"/>
        </w:numPr>
        <w:spacing w:line="360" w:lineRule="auto"/>
        <w:rPr>
          <w:rFonts w:ascii="仿宋" w:hAnsi="仿宋" w:eastAsia="仿宋" w:cs="仿宋"/>
          <w:sz w:val="24"/>
        </w:rPr>
      </w:pPr>
      <w:r>
        <w:rPr>
          <w:rFonts w:hint="eastAsia" w:ascii="仿宋" w:hAnsi="仿宋" w:eastAsia="仿宋" w:cs="仿宋"/>
          <w:sz w:val="24"/>
        </w:rPr>
        <w:t>4.1产品相关资质证书</w:t>
      </w:r>
    </w:p>
    <w:p w14:paraId="32FEF076">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（说明：提供寻源产品的</w:t>
      </w:r>
      <w:r>
        <w:rPr>
          <w:rFonts w:hint="eastAsia" w:ascii="仿宋" w:hAnsi="仿宋" w:eastAsia="仿宋" w:cs="仿宋"/>
          <w:i/>
          <w:iCs/>
          <w:color w:val="0000FF"/>
          <w:kern w:val="0"/>
          <w:sz w:val="24"/>
          <w:u w:val="single"/>
          <w:lang w:bidi="ar"/>
        </w:rPr>
        <w:t>相关资质证书</w:t>
      </w:r>
      <w:r>
        <w:rPr>
          <w:rFonts w:ascii="仿宋" w:hAnsi="仿宋" w:eastAsia="仿宋" w:cs="仿宋"/>
          <w:i/>
          <w:iCs/>
          <w:color w:val="0000FF"/>
          <w:kern w:val="0"/>
          <w:sz w:val="24"/>
          <w:u w:val="single"/>
          <w:lang w:bidi="ar"/>
        </w:rPr>
        <w:t>。）</w:t>
      </w:r>
    </w:p>
    <w:p w14:paraId="3B7232B6">
      <w:pPr>
        <w:spacing w:line="360" w:lineRule="auto"/>
      </w:pPr>
    </w:p>
    <w:p w14:paraId="408F106D">
      <w:pPr>
        <w:spacing w:line="360" w:lineRule="auto"/>
        <w:rPr>
          <w:rFonts w:ascii="仿宋" w:hAnsi="仿宋" w:eastAsia="仿宋" w:cs="仿宋"/>
          <w:b/>
          <w:bCs/>
          <w:sz w:val="24"/>
        </w:rPr>
      </w:pPr>
    </w:p>
    <w:p w14:paraId="016B6FC0">
      <w:pPr>
        <w:spacing w:line="360" w:lineRule="auto"/>
      </w:pPr>
    </w:p>
    <w:p w14:paraId="29155C0A">
      <w:pPr>
        <w:spacing w:line="360" w:lineRule="auto"/>
      </w:pPr>
    </w:p>
    <w:p w14:paraId="36E02876">
      <w:pPr>
        <w:pStyle w:val="6"/>
        <w:numPr>
          <w:ilvl w:val="1"/>
          <w:numId w:val="0"/>
        </w:numPr>
        <w:spacing w:line="360" w:lineRule="auto"/>
        <w:rPr>
          <w:rFonts w:ascii="仿宋" w:hAnsi="仿宋" w:eastAsia="仿宋" w:cs="仿宋"/>
          <w:sz w:val="24"/>
          <w:highlight w:val="none"/>
        </w:rPr>
      </w:pPr>
      <w:r>
        <w:rPr>
          <w:rFonts w:hint="eastAsia" w:ascii="仿宋" w:hAnsi="仿宋" w:eastAsia="仿宋" w:cs="仿宋"/>
          <w:sz w:val="24"/>
          <w:highlight w:val="none"/>
        </w:rPr>
        <w:t>4.2产品的知识产权(专利或软著等)</w:t>
      </w:r>
    </w:p>
    <w:p w14:paraId="4C4AEF69">
      <w:pPr>
        <w:widowControl/>
        <w:spacing w:line="360" w:lineRule="auto"/>
        <w:jc w:val="left"/>
        <w:rPr>
          <w:rFonts w:ascii="仿宋" w:hAnsi="仿宋" w:eastAsia="仿宋" w:cs="仿宋"/>
          <w:b/>
          <w:bCs/>
          <w:sz w:val="24"/>
          <w:highlight w:val="none"/>
          <w:u w:val="single"/>
        </w:rPr>
      </w:pPr>
      <w:r>
        <w:rPr>
          <w:rFonts w:ascii="仿宋" w:hAnsi="仿宋" w:eastAsia="仿宋" w:cs="仿宋"/>
          <w:i/>
          <w:iCs/>
          <w:color w:val="0000FF"/>
          <w:kern w:val="0"/>
          <w:sz w:val="24"/>
          <w:highlight w:val="none"/>
          <w:u w:val="single"/>
          <w:lang w:bidi="ar"/>
        </w:rPr>
        <w:t>（说明：提供寻源产品的</w:t>
      </w:r>
      <w:r>
        <w:rPr>
          <w:rFonts w:hint="eastAsia" w:ascii="仿宋" w:hAnsi="仿宋" w:eastAsia="仿宋" w:cs="仿宋"/>
          <w:i/>
          <w:iCs/>
          <w:color w:val="0000FF"/>
          <w:kern w:val="0"/>
          <w:sz w:val="24"/>
          <w:highlight w:val="none"/>
          <w:u w:val="single"/>
          <w:lang w:val="en-US" w:eastAsia="zh-CN" w:bidi="ar"/>
        </w:rPr>
        <w:t>专利或软著</w:t>
      </w:r>
      <w:r>
        <w:rPr>
          <w:rFonts w:hint="eastAsia" w:ascii="仿宋" w:hAnsi="仿宋" w:eastAsia="仿宋" w:cs="仿宋"/>
          <w:i/>
          <w:iCs/>
          <w:color w:val="0000FF"/>
          <w:kern w:val="0"/>
          <w:sz w:val="24"/>
          <w:highlight w:val="none"/>
          <w:u w:val="single"/>
          <w:lang w:bidi="ar"/>
        </w:rPr>
        <w:t>。</w:t>
      </w:r>
      <w:r>
        <w:rPr>
          <w:rFonts w:ascii="仿宋" w:hAnsi="仿宋" w:eastAsia="仿宋" w:cs="仿宋"/>
          <w:i/>
          <w:iCs/>
          <w:color w:val="0000FF"/>
          <w:kern w:val="0"/>
          <w:sz w:val="24"/>
          <w:highlight w:val="none"/>
          <w:u w:val="single"/>
          <w:lang w:bidi="ar"/>
        </w:rPr>
        <w:t>）</w:t>
      </w:r>
    </w:p>
    <w:p w14:paraId="697D1FCC">
      <w:pPr>
        <w:spacing w:line="360" w:lineRule="auto"/>
        <w:rPr>
          <w:rFonts w:ascii="仿宋" w:hAnsi="仿宋" w:eastAsia="仿宋" w:cs="仿宋"/>
          <w:sz w:val="24"/>
        </w:rPr>
      </w:pPr>
    </w:p>
    <w:p w14:paraId="30C9B3C1">
      <w:pPr>
        <w:pStyle w:val="30"/>
        <w:rPr>
          <w:rFonts w:ascii="仿宋_GB2312" w:hAnsi="仿宋_GB2312" w:eastAsia="仿宋_GB2312" w:cs="仿宋_GB2312"/>
          <w:b/>
        </w:rPr>
      </w:pPr>
    </w:p>
    <w:p w14:paraId="37E03F96">
      <w:pPr>
        <w:pStyle w:val="30"/>
        <w:rPr>
          <w:rFonts w:ascii="仿宋_GB2312" w:hAnsi="仿宋_GB2312" w:eastAsia="仿宋_GB2312" w:cs="仿宋_GB2312"/>
          <w:b/>
        </w:rPr>
      </w:pPr>
    </w:p>
    <w:p w14:paraId="6BBC3431">
      <w:pPr>
        <w:pStyle w:val="30"/>
        <w:rPr>
          <w:rFonts w:ascii="仿宋_GB2312" w:hAnsi="仿宋_GB2312" w:eastAsia="仿宋_GB2312" w:cs="仿宋_GB2312"/>
          <w:b/>
        </w:rPr>
      </w:pPr>
    </w:p>
    <w:p w14:paraId="763A375F">
      <w:pPr>
        <w:pStyle w:val="6"/>
        <w:numPr>
          <w:ilvl w:val="1"/>
          <w:numId w:val="0"/>
        </w:numPr>
        <w:spacing w:line="360" w:lineRule="auto"/>
        <w:rPr>
          <w:rFonts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val="en-US" w:eastAsia="zh-CN"/>
        </w:rPr>
        <w:t>3</w:t>
      </w:r>
      <w:r>
        <w:rPr>
          <w:rFonts w:hint="eastAsia" w:ascii="仿宋" w:hAnsi="仿宋" w:eastAsia="仿宋" w:cs="仿宋"/>
          <w:sz w:val="24"/>
        </w:rPr>
        <w:t>其他（如有）</w:t>
      </w:r>
    </w:p>
    <w:p w14:paraId="0BA38544">
      <w:pPr>
        <w:rPr>
          <w:rFonts w:ascii="仿宋_GB2312" w:hAnsi="仿宋_GB2312" w:eastAsia="仿宋_GB2312" w:cs="仿宋_GB2312"/>
          <w:b/>
        </w:rPr>
      </w:pPr>
    </w:p>
    <w:p w14:paraId="1A6EF46E">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24D5A5F9">
      <w:pPr>
        <w:pStyle w:val="2"/>
        <w:sectPr>
          <w:pgSz w:w="11906" w:h="16838"/>
          <w:pgMar w:top="1440" w:right="1800" w:bottom="1440" w:left="1800" w:header="851" w:footer="992" w:gutter="0"/>
          <w:cols w:space="425" w:num="1"/>
          <w:docGrid w:type="lines" w:linePitch="312" w:charSpace="0"/>
        </w:sectPr>
      </w:pPr>
    </w:p>
    <w:p w14:paraId="1FA8957A">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同类型项目业绩</w:t>
      </w:r>
    </w:p>
    <w:p w14:paraId="263208A9">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若是制造商（原厂）作为本次寻源响应方的，则根据询价内容及要求，提供制造商（原厂）近三年本项目寻源物资同类产品的业绩合同不少于3个，且合同客户为不同法人主体；若是制造商（原厂）授权经销商作为本次寻源响应方的，则根据询价内容及要求，提供经销商三年本项目寻源物资同类产品的业绩合同不少于3个，且合同客户为不同法人主体。（包含合同、金额、发票等有效证明材料，合同须包含封面、合同金额页、合同签字盖章页））</w:t>
      </w:r>
    </w:p>
    <w:p w14:paraId="7459E80E">
      <w:pPr>
        <w:spacing w:line="360" w:lineRule="auto"/>
        <w:rPr>
          <w:rFonts w:ascii="仿宋" w:hAnsi="仿宋" w:eastAsia="仿宋" w:cs="仿宋"/>
          <w:sz w:val="24"/>
        </w:rPr>
      </w:pPr>
    </w:p>
    <w:p w14:paraId="1C4BD744">
      <w:pPr>
        <w:spacing w:line="360" w:lineRule="auto"/>
        <w:jc w:val="center"/>
        <w:outlineLvl w:val="1"/>
        <w:rPr>
          <w:rFonts w:hint="eastAsia" w:ascii="仿宋" w:hAnsi="仿宋" w:eastAsia="仿宋" w:cs="仿宋"/>
          <w:sz w:val="24"/>
          <w:szCs w:val="24"/>
        </w:rPr>
      </w:pPr>
      <w:r>
        <w:rPr>
          <w:rFonts w:hint="eastAsia" w:ascii="仿宋" w:hAnsi="仿宋" w:eastAsia="仿宋" w:cs="仿宋"/>
          <w:sz w:val="24"/>
          <w:szCs w:val="24"/>
        </w:rPr>
        <w:t>同类业绩汇总表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2840"/>
        <w:gridCol w:w="1526"/>
        <w:gridCol w:w="1705"/>
        <w:gridCol w:w="1705"/>
      </w:tblGrid>
      <w:tr w14:paraId="41546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14:paraId="19DF50E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2840" w:type="dxa"/>
          </w:tcPr>
          <w:p w14:paraId="6A37D58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合同名称</w:t>
            </w:r>
          </w:p>
        </w:tc>
        <w:tc>
          <w:tcPr>
            <w:tcW w:w="1526" w:type="dxa"/>
          </w:tcPr>
          <w:p w14:paraId="576C769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合同金额</w:t>
            </w:r>
          </w:p>
        </w:tc>
        <w:tc>
          <w:tcPr>
            <w:tcW w:w="1705" w:type="dxa"/>
          </w:tcPr>
          <w:p w14:paraId="5DB8AAD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甲方单位</w:t>
            </w:r>
          </w:p>
        </w:tc>
        <w:tc>
          <w:tcPr>
            <w:tcW w:w="1705" w:type="dxa"/>
          </w:tcPr>
          <w:p w14:paraId="3622231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乙方单位</w:t>
            </w:r>
          </w:p>
        </w:tc>
      </w:tr>
      <w:tr w14:paraId="34A8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14:paraId="3036C30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2840" w:type="dxa"/>
          </w:tcPr>
          <w:p w14:paraId="4DADCC0A">
            <w:pPr>
              <w:spacing w:line="360" w:lineRule="auto"/>
              <w:rPr>
                <w:rFonts w:hint="eastAsia" w:ascii="仿宋" w:hAnsi="仿宋" w:eastAsia="仿宋" w:cs="仿宋"/>
                <w:sz w:val="24"/>
                <w:szCs w:val="24"/>
              </w:rPr>
            </w:pPr>
          </w:p>
        </w:tc>
        <w:tc>
          <w:tcPr>
            <w:tcW w:w="1526" w:type="dxa"/>
          </w:tcPr>
          <w:p w14:paraId="3B18913C">
            <w:pPr>
              <w:spacing w:line="360" w:lineRule="auto"/>
              <w:rPr>
                <w:rFonts w:hint="eastAsia" w:ascii="仿宋" w:hAnsi="仿宋" w:eastAsia="仿宋" w:cs="仿宋"/>
                <w:sz w:val="24"/>
                <w:szCs w:val="24"/>
              </w:rPr>
            </w:pPr>
          </w:p>
        </w:tc>
        <w:tc>
          <w:tcPr>
            <w:tcW w:w="1705" w:type="dxa"/>
          </w:tcPr>
          <w:p w14:paraId="1CB409D0">
            <w:pPr>
              <w:spacing w:line="360" w:lineRule="auto"/>
              <w:rPr>
                <w:rFonts w:hint="eastAsia" w:ascii="仿宋" w:hAnsi="仿宋" w:eastAsia="仿宋" w:cs="仿宋"/>
                <w:sz w:val="24"/>
                <w:szCs w:val="24"/>
              </w:rPr>
            </w:pPr>
          </w:p>
        </w:tc>
        <w:tc>
          <w:tcPr>
            <w:tcW w:w="1705" w:type="dxa"/>
          </w:tcPr>
          <w:p w14:paraId="6E9B3295">
            <w:pPr>
              <w:spacing w:line="360" w:lineRule="auto"/>
              <w:rPr>
                <w:rFonts w:hint="eastAsia" w:ascii="仿宋" w:hAnsi="仿宋" w:eastAsia="仿宋" w:cs="仿宋"/>
                <w:sz w:val="24"/>
                <w:szCs w:val="24"/>
              </w:rPr>
            </w:pPr>
          </w:p>
        </w:tc>
      </w:tr>
      <w:tr w14:paraId="7910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14:paraId="3E337D9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2840" w:type="dxa"/>
          </w:tcPr>
          <w:p w14:paraId="76837829">
            <w:pPr>
              <w:spacing w:line="360" w:lineRule="auto"/>
              <w:rPr>
                <w:rFonts w:hint="eastAsia" w:ascii="仿宋" w:hAnsi="仿宋" w:eastAsia="仿宋" w:cs="仿宋"/>
                <w:sz w:val="24"/>
                <w:szCs w:val="24"/>
              </w:rPr>
            </w:pPr>
          </w:p>
        </w:tc>
        <w:tc>
          <w:tcPr>
            <w:tcW w:w="1526" w:type="dxa"/>
          </w:tcPr>
          <w:p w14:paraId="2801A85B">
            <w:pPr>
              <w:spacing w:line="360" w:lineRule="auto"/>
              <w:rPr>
                <w:rFonts w:hint="eastAsia" w:ascii="仿宋" w:hAnsi="仿宋" w:eastAsia="仿宋" w:cs="仿宋"/>
                <w:sz w:val="24"/>
                <w:szCs w:val="24"/>
              </w:rPr>
            </w:pPr>
          </w:p>
        </w:tc>
        <w:tc>
          <w:tcPr>
            <w:tcW w:w="1705" w:type="dxa"/>
          </w:tcPr>
          <w:p w14:paraId="441F9342">
            <w:pPr>
              <w:spacing w:line="360" w:lineRule="auto"/>
              <w:rPr>
                <w:rFonts w:hint="eastAsia" w:ascii="仿宋" w:hAnsi="仿宋" w:eastAsia="仿宋" w:cs="仿宋"/>
                <w:sz w:val="24"/>
                <w:szCs w:val="24"/>
              </w:rPr>
            </w:pPr>
          </w:p>
        </w:tc>
        <w:tc>
          <w:tcPr>
            <w:tcW w:w="1705" w:type="dxa"/>
          </w:tcPr>
          <w:p w14:paraId="4B5FEC52">
            <w:pPr>
              <w:spacing w:line="360" w:lineRule="auto"/>
              <w:rPr>
                <w:rFonts w:hint="eastAsia" w:ascii="仿宋" w:hAnsi="仿宋" w:eastAsia="仿宋" w:cs="仿宋"/>
                <w:sz w:val="24"/>
                <w:szCs w:val="24"/>
              </w:rPr>
            </w:pPr>
          </w:p>
        </w:tc>
      </w:tr>
    </w:tbl>
    <w:p w14:paraId="7440F302">
      <w:pPr>
        <w:spacing w:line="360" w:lineRule="auto"/>
        <w:rPr>
          <w:rFonts w:ascii="仿宋_GB2312" w:hAnsi="仿宋_GB2312" w:eastAsia="仿宋_GB2312" w:cs="仿宋_GB2312"/>
          <w:sz w:val="24"/>
        </w:rPr>
      </w:pPr>
    </w:p>
    <w:p w14:paraId="07B11447">
      <w:pPr>
        <w:spacing w:line="360" w:lineRule="auto"/>
        <w:rPr>
          <w:rFonts w:ascii="仿宋" w:hAnsi="仿宋" w:eastAsia="仿宋" w:cs="仿宋"/>
          <w:sz w:val="24"/>
        </w:rPr>
      </w:pPr>
    </w:p>
    <w:p w14:paraId="27795274">
      <w:pPr>
        <w:spacing w:line="360" w:lineRule="auto"/>
      </w:pPr>
    </w:p>
    <w:p w14:paraId="4305FB8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微软雅黑"/>
    <w:panose1 w:val="02010609060101010101"/>
    <w:charset w:val="86"/>
    <w:family w:val="modern"/>
    <w:pitch w:val="default"/>
    <w:sig w:usb0="00000000" w:usb1="00000000" w:usb2="00000016" w:usb3="00000000" w:csb0="00040001" w:csb1="00000000"/>
  </w:font>
  <w:font w:name="仿宋_GB2312">
    <w:altName w:val="微软雅黑"/>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B1687">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2D052">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F2D052">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7B3B9">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241D6"/>
    <w:rsid w:val="004D25E8"/>
    <w:rsid w:val="008D4CCA"/>
    <w:rsid w:val="009269A2"/>
    <w:rsid w:val="00BF7E82"/>
    <w:rsid w:val="00C60F31"/>
    <w:rsid w:val="00E2298C"/>
    <w:rsid w:val="011465C2"/>
    <w:rsid w:val="011D1716"/>
    <w:rsid w:val="014732A6"/>
    <w:rsid w:val="01A27F47"/>
    <w:rsid w:val="01D27561"/>
    <w:rsid w:val="01EF47F5"/>
    <w:rsid w:val="023B31B5"/>
    <w:rsid w:val="024910FD"/>
    <w:rsid w:val="027900A2"/>
    <w:rsid w:val="02A9753B"/>
    <w:rsid w:val="03245696"/>
    <w:rsid w:val="032706C8"/>
    <w:rsid w:val="03297522"/>
    <w:rsid w:val="03333BE5"/>
    <w:rsid w:val="03853EF6"/>
    <w:rsid w:val="039C1FCF"/>
    <w:rsid w:val="040A1147"/>
    <w:rsid w:val="04303CA7"/>
    <w:rsid w:val="04581AC3"/>
    <w:rsid w:val="04651CD8"/>
    <w:rsid w:val="0467581A"/>
    <w:rsid w:val="047F3031"/>
    <w:rsid w:val="049532F8"/>
    <w:rsid w:val="04A15406"/>
    <w:rsid w:val="04D73D92"/>
    <w:rsid w:val="04FD0DB4"/>
    <w:rsid w:val="05012BA9"/>
    <w:rsid w:val="052B53BF"/>
    <w:rsid w:val="05B1344A"/>
    <w:rsid w:val="05CD222A"/>
    <w:rsid w:val="05D754E1"/>
    <w:rsid w:val="066B6A19"/>
    <w:rsid w:val="06B855CD"/>
    <w:rsid w:val="07671CC8"/>
    <w:rsid w:val="07EA0E72"/>
    <w:rsid w:val="087234E3"/>
    <w:rsid w:val="08760957"/>
    <w:rsid w:val="08810212"/>
    <w:rsid w:val="08B60D54"/>
    <w:rsid w:val="08D12FC0"/>
    <w:rsid w:val="0954227F"/>
    <w:rsid w:val="098E125F"/>
    <w:rsid w:val="09B60C66"/>
    <w:rsid w:val="09BF22CB"/>
    <w:rsid w:val="0A8D3055"/>
    <w:rsid w:val="0A8E1F88"/>
    <w:rsid w:val="0A917A7B"/>
    <w:rsid w:val="0AA55977"/>
    <w:rsid w:val="0AC550EB"/>
    <w:rsid w:val="0B0667F2"/>
    <w:rsid w:val="0B0C348B"/>
    <w:rsid w:val="0B5C2086"/>
    <w:rsid w:val="0B8F6344"/>
    <w:rsid w:val="0BF20216"/>
    <w:rsid w:val="0C024886"/>
    <w:rsid w:val="0C466704"/>
    <w:rsid w:val="0CA2430D"/>
    <w:rsid w:val="0D1F336B"/>
    <w:rsid w:val="0D904269"/>
    <w:rsid w:val="0DBA12E6"/>
    <w:rsid w:val="0E6F20D1"/>
    <w:rsid w:val="0E896B03"/>
    <w:rsid w:val="0FA364D6"/>
    <w:rsid w:val="0FEA5585"/>
    <w:rsid w:val="102D3FF1"/>
    <w:rsid w:val="105F3DEA"/>
    <w:rsid w:val="107700BB"/>
    <w:rsid w:val="115F642C"/>
    <w:rsid w:val="11872D38"/>
    <w:rsid w:val="11E179DF"/>
    <w:rsid w:val="12154D3D"/>
    <w:rsid w:val="12266627"/>
    <w:rsid w:val="12706417"/>
    <w:rsid w:val="12FC7CAB"/>
    <w:rsid w:val="13C44C6D"/>
    <w:rsid w:val="143811B7"/>
    <w:rsid w:val="145002AE"/>
    <w:rsid w:val="14592F2B"/>
    <w:rsid w:val="146B333A"/>
    <w:rsid w:val="149C1746"/>
    <w:rsid w:val="14AC0625"/>
    <w:rsid w:val="14AD74AF"/>
    <w:rsid w:val="14DA589A"/>
    <w:rsid w:val="14DE1644"/>
    <w:rsid w:val="14E234AD"/>
    <w:rsid w:val="14FE7450"/>
    <w:rsid w:val="1554352B"/>
    <w:rsid w:val="15771888"/>
    <w:rsid w:val="15872B45"/>
    <w:rsid w:val="15A278E6"/>
    <w:rsid w:val="15E45152"/>
    <w:rsid w:val="16007AB2"/>
    <w:rsid w:val="165B5CBF"/>
    <w:rsid w:val="16A553E7"/>
    <w:rsid w:val="16BD6733"/>
    <w:rsid w:val="16D26743"/>
    <w:rsid w:val="16D44AE5"/>
    <w:rsid w:val="16E65167"/>
    <w:rsid w:val="16E8374B"/>
    <w:rsid w:val="17BE19D3"/>
    <w:rsid w:val="17CD1C16"/>
    <w:rsid w:val="181276B9"/>
    <w:rsid w:val="18135212"/>
    <w:rsid w:val="18743FAF"/>
    <w:rsid w:val="18860743"/>
    <w:rsid w:val="18C82B09"/>
    <w:rsid w:val="18E37943"/>
    <w:rsid w:val="18FF4051"/>
    <w:rsid w:val="193A152D"/>
    <w:rsid w:val="19443510"/>
    <w:rsid w:val="1976919E"/>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06CEF"/>
    <w:rsid w:val="1D440485"/>
    <w:rsid w:val="1D8A4831"/>
    <w:rsid w:val="1DA476B9"/>
    <w:rsid w:val="1DD404D0"/>
    <w:rsid w:val="1E967206"/>
    <w:rsid w:val="1ED32208"/>
    <w:rsid w:val="1F4A5FC5"/>
    <w:rsid w:val="1F574BE7"/>
    <w:rsid w:val="1F901EA7"/>
    <w:rsid w:val="1FD85EB4"/>
    <w:rsid w:val="202D09E2"/>
    <w:rsid w:val="20323240"/>
    <w:rsid w:val="208F03B0"/>
    <w:rsid w:val="208F7B8F"/>
    <w:rsid w:val="20C46AC7"/>
    <w:rsid w:val="20DA7947"/>
    <w:rsid w:val="211720D7"/>
    <w:rsid w:val="211865F8"/>
    <w:rsid w:val="215B1A02"/>
    <w:rsid w:val="21656CD6"/>
    <w:rsid w:val="21696E53"/>
    <w:rsid w:val="21761B89"/>
    <w:rsid w:val="217D79BF"/>
    <w:rsid w:val="21831A24"/>
    <w:rsid w:val="21940070"/>
    <w:rsid w:val="21AE2AB8"/>
    <w:rsid w:val="224014D9"/>
    <w:rsid w:val="224C18D3"/>
    <w:rsid w:val="226D7A33"/>
    <w:rsid w:val="22831952"/>
    <w:rsid w:val="229939E0"/>
    <w:rsid w:val="23A07B3C"/>
    <w:rsid w:val="23A65802"/>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28795D"/>
    <w:rsid w:val="274176DD"/>
    <w:rsid w:val="27422423"/>
    <w:rsid w:val="27FA6F96"/>
    <w:rsid w:val="282E58E6"/>
    <w:rsid w:val="28FA3D52"/>
    <w:rsid w:val="292F0661"/>
    <w:rsid w:val="293C5506"/>
    <w:rsid w:val="294A08D7"/>
    <w:rsid w:val="2A314286"/>
    <w:rsid w:val="2A315B45"/>
    <w:rsid w:val="2B325102"/>
    <w:rsid w:val="2B3A34A2"/>
    <w:rsid w:val="2B4D3342"/>
    <w:rsid w:val="2B65794F"/>
    <w:rsid w:val="2C320FD7"/>
    <w:rsid w:val="2C3B45D3"/>
    <w:rsid w:val="2CBF201D"/>
    <w:rsid w:val="2CF134CA"/>
    <w:rsid w:val="2D2C76B3"/>
    <w:rsid w:val="2D480265"/>
    <w:rsid w:val="2DB256DE"/>
    <w:rsid w:val="2DE53FC1"/>
    <w:rsid w:val="2DF61A6F"/>
    <w:rsid w:val="2E3E6240"/>
    <w:rsid w:val="2E4A3E2D"/>
    <w:rsid w:val="2EE2477F"/>
    <w:rsid w:val="2F1D06C4"/>
    <w:rsid w:val="2F683A2B"/>
    <w:rsid w:val="2F7C41F6"/>
    <w:rsid w:val="2FD3386D"/>
    <w:rsid w:val="30896BCA"/>
    <w:rsid w:val="30C97C19"/>
    <w:rsid w:val="30ED546B"/>
    <w:rsid w:val="312B1A2F"/>
    <w:rsid w:val="31FA2EB0"/>
    <w:rsid w:val="32456B21"/>
    <w:rsid w:val="324A05DB"/>
    <w:rsid w:val="32684C5B"/>
    <w:rsid w:val="328E3BC4"/>
    <w:rsid w:val="32917FB8"/>
    <w:rsid w:val="32DB75FB"/>
    <w:rsid w:val="335039CF"/>
    <w:rsid w:val="335E1EE6"/>
    <w:rsid w:val="33CF7CBE"/>
    <w:rsid w:val="33FE78CF"/>
    <w:rsid w:val="3407373E"/>
    <w:rsid w:val="34B561E0"/>
    <w:rsid w:val="34F9364D"/>
    <w:rsid w:val="34FD1C7B"/>
    <w:rsid w:val="354B3A06"/>
    <w:rsid w:val="35901DEB"/>
    <w:rsid w:val="35A61FCC"/>
    <w:rsid w:val="35D70AF0"/>
    <w:rsid w:val="36405F7D"/>
    <w:rsid w:val="3660664C"/>
    <w:rsid w:val="36651582"/>
    <w:rsid w:val="3699661F"/>
    <w:rsid w:val="36D52B69"/>
    <w:rsid w:val="36DB793C"/>
    <w:rsid w:val="37476E97"/>
    <w:rsid w:val="379540A7"/>
    <w:rsid w:val="37D87A19"/>
    <w:rsid w:val="38EC5F48"/>
    <w:rsid w:val="3922196A"/>
    <w:rsid w:val="3925145A"/>
    <w:rsid w:val="39382F3B"/>
    <w:rsid w:val="39785A2E"/>
    <w:rsid w:val="39C240B8"/>
    <w:rsid w:val="39CC0C76"/>
    <w:rsid w:val="39E505F3"/>
    <w:rsid w:val="3A3E7D3C"/>
    <w:rsid w:val="3A4E5ED7"/>
    <w:rsid w:val="3A712351"/>
    <w:rsid w:val="3AC86541"/>
    <w:rsid w:val="3AD268EA"/>
    <w:rsid w:val="3AF36399"/>
    <w:rsid w:val="3B4E6A46"/>
    <w:rsid w:val="3B8C57C0"/>
    <w:rsid w:val="3B985F13"/>
    <w:rsid w:val="3BE13381"/>
    <w:rsid w:val="3C055CF8"/>
    <w:rsid w:val="3C0C519E"/>
    <w:rsid w:val="3C436B4D"/>
    <w:rsid w:val="3C750F2E"/>
    <w:rsid w:val="3C8D2AC3"/>
    <w:rsid w:val="3C9D5708"/>
    <w:rsid w:val="3D3D6D72"/>
    <w:rsid w:val="3D820C29"/>
    <w:rsid w:val="3E0419F9"/>
    <w:rsid w:val="3E2B152F"/>
    <w:rsid w:val="3E9C21BE"/>
    <w:rsid w:val="3EAA48DB"/>
    <w:rsid w:val="3F020E1D"/>
    <w:rsid w:val="3F6A324D"/>
    <w:rsid w:val="3F784273"/>
    <w:rsid w:val="3F7D40ED"/>
    <w:rsid w:val="3FAE412E"/>
    <w:rsid w:val="3FDF1AA8"/>
    <w:rsid w:val="40095632"/>
    <w:rsid w:val="40BB2DD0"/>
    <w:rsid w:val="40F87666"/>
    <w:rsid w:val="4124129B"/>
    <w:rsid w:val="41275AFE"/>
    <w:rsid w:val="41BF069E"/>
    <w:rsid w:val="41C04416"/>
    <w:rsid w:val="422704F3"/>
    <w:rsid w:val="422F6EA6"/>
    <w:rsid w:val="426E4AEA"/>
    <w:rsid w:val="42A62E30"/>
    <w:rsid w:val="42C11714"/>
    <w:rsid w:val="42C53AD0"/>
    <w:rsid w:val="42C84DBE"/>
    <w:rsid w:val="42EB0859"/>
    <w:rsid w:val="43086E28"/>
    <w:rsid w:val="43255201"/>
    <w:rsid w:val="432F53AF"/>
    <w:rsid w:val="43BC29BB"/>
    <w:rsid w:val="43D958B0"/>
    <w:rsid w:val="43E06D85"/>
    <w:rsid w:val="43EF4B3E"/>
    <w:rsid w:val="43F8578A"/>
    <w:rsid w:val="442D6360"/>
    <w:rsid w:val="44336579"/>
    <w:rsid w:val="445C6678"/>
    <w:rsid w:val="446A2417"/>
    <w:rsid w:val="44781CBC"/>
    <w:rsid w:val="44A62D1F"/>
    <w:rsid w:val="44C62FEB"/>
    <w:rsid w:val="44DC50C3"/>
    <w:rsid w:val="44F80C4B"/>
    <w:rsid w:val="450D7972"/>
    <w:rsid w:val="4541252E"/>
    <w:rsid w:val="45563563"/>
    <w:rsid w:val="456C1CDA"/>
    <w:rsid w:val="45AC1A86"/>
    <w:rsid w:val="45B54E7A"/>
    <w:rsid w:val="45E11139"/>
    <w:rsid w:val="462008E0"/>
    <w:rsid w:val="463F7FFF"/>
    <w:rsid w:val="4668391F"/>
    <w:rsid w:val="469C2E0B"/>
    <w:rsid w:val="475950F1"/>
    <w:rsid w:val="47841A42"/>
    <w:rsid w:val="47AB7859"/>
    <w:rsid w:val="47BB0CD3"/>
    <w:rsid w:val="481F60CE"/>
    <w:rsid w:val="48223734"/>
    <w:rsid w:val="484B657B"/>
    <w:rsid w:val="48624C7F"/>
    <w:rsid w:val="487A531F"/>
    <w:rsid w:val="48DB12F5"/>
    <w:rsid w:val="48E362E2"/>
    <w:rsid w:val="48E51C6B"/>
    <w:rsid w:val="48EA2F86"/>
    <w:rsid w:val="48F475D7"/>
    <w:rsid w:val="4A071323"/>
    <w:rsid w:val="4A140F17"/>
    <w:rsid w:val="4A236ED5"/>
    <w:rsid w:val="4AB4556F"/>
    <w:rsid w:val="4AD45CF1"/>
    <w:rsid w:val="4B106FD8"/>
    <w:rsid w:val="4C4009CD"/>
    <w:rsid w:val="4C4D68A6"/>
    <w:rsid w:val="4C8C158C"/>
    <w:rsid w:val="4C8C526A"/>
    <w:rsid w:val="4C9C6DE9"/>
    <w:rsid w:val="4CB060D7"/>
    <w:rsid w:val="4D09474F"/>
    <w:rsid w:val="4D2B07D6"/>
    <w:rsid w:val="4D552378"/>
    <w:rsid w:val="4D5C3245"/>
    <w:rsid w:val="4D6D5452"/>
    <w:rsid w:val="4E47547C"/>
    <w:rsid w:val="4E4F4B57"/>
    <w:rsid w:val="4EB956A7"/>
    <w:rsid w:val="4EE130C3"/>
    <w:rsid w:val="4EF92D15"/>
    <w:rsid w:val="4F2064F4"/>
    <w:rsid w:val="4F25743F"/>
    <w:rsid w:val="4F46432B"/>
    <w:rsid w:val="4F6748F3"/>
    <w:rsid w:val="4F8E7901"/>
    <w:rsid w:val="50197233"/>
    <w:rsid w:val="50A458F7"/>
    <w:rsid w:val="50F22871"/>
    <w:rsid w:val="51385D77"/>
    <w:rsid w:val="517B5C63"/>
    <w:rsid w:val="51AB479B"/>
    <w:rsid w:val="51E333FD"/>
    <w:rsid w:val="527D69BB"/>
    <w:rsid w:val="52BF281F"/>
    <w:rsid w:val="537B1F4B"/>
    <w:rsid w:val="539D6365"/>
    <w:rsid w:val="53A00470"/>
    <w:rsid w:val="53A21BCD"/>
    <w:rsid w:val="53AF7E46"/>
    <w:rsid w:val="54353EFA"/>
    <w:rsid w:val="548A17D5"/>
    <w:rsid w:val="55201A8E"/>
    <w:rsid w:val="552705D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1844D3"/>
    <w:rsid w:val="5B4E6197"/>
    <w:rsid w:val="5B527A35"/>
    <w:rsid w:val="5BA202CD"/>
    <w:rsid w:val="5BA3470D"/>
    <w:rsid w:val="5BA84C4C"/>
    <w:rsid w:val="5C3942F1"/>
    <w:rsid w:val="5C81334F"/>
    <w:rsid w:val="5C826E66"/>
    <w:rsid w:val="5C8A31FF"/>
    <w:rsid w:val="5C8C51C9"/>
    <w:rsid w:val="5D0905C7"/>
    <w:rsid w:val="5D5932D1"/>
    <w:rsid w:val="5D845EA0"/>
    <w:rsid w:val="5DA07D5A"/>
    <w:rsid w:val="5DB1394D"/>
    <w:rsid w:val="5DC73A37"/>
    <w:rsid w:val="5DF75891"/>
    <w:rsid w:val="5E826883"/>
    <w:rsid w:val="5EAF73F9"/>
    <w:rsid w:val="5EB809CA"/>
    <w:rsid w:val="5EBC318D"/>
    <w:rsid w:val="5EC450EE"/>
    <w:rsid w:val="5F9C1BC7"/>
    <w:rsid w:val="5FF636EE"/>
    <w:rsid w:val="602D16B0"/>
    <w:rsid w:val="603911C4"/>
    <w:rsid w:val="608F405C"/>
    <w:rsid w:val="60C97425"/>
    <w:rsid w:val="60EA33BC"/>
    <w:rsid w:val="6108329D"/>
    <w:rsid w:val="611556AE"/>
    <w:rsid w:val="61331F98"/>
    <w:rsid w:val="61985A8C"/>
    <w:rsid w:val="619967BD"/>
    <w:rsid w:val="61D75138"/>
    <w:rsid w:val="61E15FB7"/>
    <w:rsid w:val="62BD08A6"/>
    <w:rsid w:val="62E278F0"/>
    <w:rsid w:val="63867E92"/>
    <w:rsid w:val="63B27C28"/>
    <w:rsid w:val="653E102A"/>
    <w:rsid w:val="655B398A"/>
    <w:rsid w:val="656947A4"/>
    <w:rsid w:val="657F3D1A"/>
    <w:rsid w:val="65921346"/>
    <w:rsid w:val="65931376"/>
    <w:rsid w:val="65975297"/>
    <w:rsid w:val="66173356"/>
    <w:rsid w:val="661E2A85"/>
    <w:rsid w:val="66305799"/>
    <w:rsid w:val="6673430D"/>
    <w:rsid w:val="66743230"/>
    <w:rsid w:val="667A5E00"/>
    <w:rsid w:val="66AA700F"/>
    <w:rsid w:val="67717495"/>
    <w:rsid w:val="677D5E3A"/>
    <w:rsid w:val="67BA0E3C"/>
    <w:rsid w:val="681625A3"/>
    <w:rsid w:val="68182B58"/>
    <w:rsid w:val="689151DD"/>
    <w:rsid w:val="689773CF"/>
    <w:rsid w:val="689A7E71"/>
    <w:rsid w:val="68D20407"/>
    <w:rsid w:val="694D0F2B"/>
    <w:rsid w:val="69D432FA"/>
    <w:rsid w:val="6A0F7894"/>
    <w:rsid w:val="6A1721C4"/>
    <w:rsid w:val="6A310DC4"/>
    <w:rsid w:val="6A6C0D55"/>
    <w:rsid w:val="6A9857D5"/>
    <w:rsid w:val="6AA10091"/>
    <w:rsid w:val="6AAA6557"/>
    <w:rsid w:val="6AAD0ACF"/>
    <w:rsid w:val="6AD12253"/>
    <w:rsid w:val="6AE301E8"/>
    <w:rsid w:val="6B18238A"/>
    <w:rsid w:val="6B182A49"/>
    <w:rsid w:val="6B2002B1"/>
    <w:rsid w:val="6B404BC3"/>
    <w:rsid w:val="6BD34BC2"/>
    <w:rsid w:val="6CAE2F39"/>
    <w:rsid w:val="6CDF3F86"/>
    <w:rsid w:val="6CF8654C"/>
    <w:rsid w:val="6D351F98"/>
    <w:rsid w:val="6D904C50"/>
    <w:rsid w:val="6D9E3567"/>
    <w:rsid w:val="6DAD557F"/>
    <w:rsid w:val="6DFD7C82"/>
    <w:rsid w:val="6E26547D"/>
    <w:rsid w:val="6E5663ED"/>
    <w:rsid w:val="6EAA25F1"/>
    <w:rsid w:val="6EAC5256"/>
    <w:rsid w:val="6EE83DD3"/>
    <w:rsid w:val="6EF908E0"/>
    <w:rsid w:val="6EFD24A5"/>
    <w:rsid w:val="6F1B2E85"/>
    <w:rsid w:val="6F2F600D"/>
    <w:rsid w:val="6F360CBA"/>
    <w:rsid w:val="6F405DFC"/>
    <w:rsid w:val="6F59081C"/>
    <w:rsid w:val="6FB35F6F"/>
    <w:rsid w:val="6FCC03A0"/>
    <w:rsid w:val="6FD827A7"/>
    <w:rsid w:val="6FDC1B6B"/>
    <w:rsid w:val="6FEE4ABE"/>
    <w:rsid w:val="703D45C4"/>
    <w:rsid w:val="70A97AE6"/>
    <w:rsid w:val="70CF08F5"/>
    <w:rsid w:val="713F6856"/>
    <w:rsid w:val="71476A4D"/>
    <w:rsid w:val="71A67132"/>
    <w:rsid w:val="71EB0B34"/>
    <w:rsid w:val="73215339"/>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6583E"/>
    <w:rsid w:val="76AD7DBE"/>
    <w:rsid w:val="76EC2FDC"/>
    <w:rsid w:val="772756F6"/>
    <w:rsid w:val="77522001"/>
    <w:rsid w:val="77D7DB41"/>
    <w:rsid w:val="7837312F"/>
    <w:rsid w:val="78A376CA"/>
    <w:rsid w:val="78BD69DE"/>
    <w:rsid w:val="78C31B1A"/>
    <w:rsid w:val="78CC777C"/>
    <w:rsid w:val="78D94CCE"/>
    <w:rsid w:val="791C05A8"/>
    <w:rsid w:val="79556C16"/>
    <w:rsid w:val="797572B9"/>
    <w:rsid w:val="79817E76"/>
    <w:rsid w:val="79847A03"/>
    <w:rsid w:val="79CB512B"/>
    <w:rsid w:val="7A2F391C"/>
    <w:rsid w:val="7A3E495E"/>
    <w:rsid w:val="7AFD7566"/>
    <w:rsid w:val="7B3B62E0"/>
    <w:rsid w:val="7B544624"/>
    <w:rsid w:val="7B9D2AF7"/>
    <w:rsid w:val="7BE91898"/>
    <w:rsid w:val="7C1868E6"/>
    <w:rsid w:val="7C7A19E1"/>
    <w:rsid w:val="7CB50EE6"/>
    <w:rsid w:val="7CE56A1D"/>
    <w:rsid w:val="7CFC55FB"/>
    <w:rsid w:val="7D2B1642"/>
    <w:rsid w:val="7DB84B82"/>
    <w:rsid w:val="7DBE3D2A"/>
    <w:rsid w:val="7E9F6F3E"/>
    <w:rsid w:val="7F030EC3"/>
    <w:rsid w:val="7F4A64A2"/>
    <w:rsid w:val="7F4C0ABC"/>
    <w:rsid w:val="7F74591C"/>
    <w:rsid w:val="7F9B327E"/>
    <w:rsid w:val="95BD7B3A"/>
    <w:rsid w:val="9D7B5D8A"/>
    <w:rsid w:val="CDFCDE29"/>
    <w:rsid w:val="D9BEE5B9"/>
    <w:rsid w:val="EBF64027"/>
    <w:rsid w:val="EF9CB423"/>
    <w:rsid w:val="EFAB9FC6"/>
    <w:rsid w:val="EFEF327E"/>
    <w:rsid w:val="EFF7A9A6"/>
    <w:rsid w:val="FAFF1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7"/>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4"/>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rPr>
  </w:style>
  <w:style w:type="paragraph" w:styleId="16">
    <w:name w:val="Plain Text"/>
    <w:basedOn w:val="1"/>
    <w:qFormat/>
    <w:uiPriority w:val="0"/>
    <w:rPr>
      <w:rFonts w:ascii="宋体" w:hAnsi="Courier New"/>
      <w:kern w:val="0"/>
      <w:sz w:val="20"/>
      <w:szCs w:val="20"/>
    </w:rPr>
  </w:style>
  <w:style w:type="paragraph" w:styleId="17">
    <w:name w:val="Balloon Text"/>
    <w:basedOn w:val="1"/>
    <w:link w:val="41"/>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1">
    <w:name w:val="Normal (Web)"/>
    <w:basedOn w:val="1"/>
    <w:qFormat/>
    <w:uiPriority w:val="0"/>
    <w:pPr>
      <w:spacing w:beforeAutospacing="1" w:afterAutospacing="1"/>
      <w:jc w:val="left"/>
    </w:pPr>
    <w:rPr>
      <w:kern w:val="0"/>
      <w:sz w:val="24"/>
    </w:rPr>
  </w:style>
  <w:style w:type="paragraph" w:styleId="22">
    <w:name w:val="Body Text First Indent"/>
    <w:basedOn w:val="1"/>
    <w:qFormat/>
    <w:uiPriority w:val="0"/>
    <w:pPr>
      <w:spacing w:line="360" w:lineRule="auto"/>
      <w:ind w:firstLine="200" w:firstLineChars="200"/>
    </w:pPr>
    <w:rPr>
      <w:rFonts w:ascii="Times New Roman" w:hAnsi="Times New Roman"/>
      <w:sz w:val="24"/>
    </w:rPr>
  </w:style>
  <w:style w:type="paragraph" w:styleId="23">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page number"/>
    <w:qFormat/>
    <w:uiPriority w:val="0"/>
    <w:rPr>
      <w:rFonts w:ascii="Times New Roman" w:hAnsi="Times New Roman" w:eastAsia="宋体"/>
      <w:sz w:val="18"/>
    </w:rPr>
  </w:style>
  <w:style w:type="character" w:styleId="29">
    <w:name w:val="annotation reference"/>
    <w:basedOn w:val="26"/>
    <w:qFormat/>
    <w:uiPriority w:val="0"/>
    <w:rPr>
      <w:sz w:val="21"/>
      <w:szCs w:val="21"/>
    </w:rPr>
  </w:style>
  <w:style w:type="paragraph" w:customStyle="1" w:styleId="30">
    <w:name w:val="表格文字"/>
    <w:basedOn w:val="1"/>
    <w:qFormat/>
    <w:uiPriority w:val="0"/>
    <w:pPr>
      <w:spacing w:before="25" w:after="25"/>
    </w:pPr>
    <w:rPr>
      <w:bCs/>
      <w:spacing w:val="10"/>
      <w:sz w:val="24"/>
    </w:rPr>
  </w:style>
  <w:style w:type="paragraph" w:customStyle="1" w:styleId="31">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2">
    <w:name w:val="南网格式"/>
    <w:basedOn w:val="1"/>
    <w:qFormat/>
    <w:uiPriority w:val="0"/>
    <w:pPr>
      <w:widowControl/>
      <w:spacing w:before="120" w:line="360" w:lineRule="auto"/>
      <w:jc w:val="left"/>
    </w:pPr>
    <w:rPr>
      <w:rFonts w:ascii="宋体" w:hAnsi="宋体"/>
      <w:kern w:val="0"/>
      <w:sz w:val="24"/>
      <w:szCs w:val="28"/>
    </w:rPr>
  </w:style>
  <w:style w:type="paragraph" w:customStyle="1" w:styleId="33">
    <w:name w:val="p0"/>
    <w:basedOn w:val="1"/>
    <w:qFormat/>
    <w:uiPriority w:val="0"/>
    <w:pPr>
      <w:widowControl/>
    </w:pPr>
    <w:rPr>
      <w:rFonts w:ascii="Times New Roman" w:hAnsi="Times New Roman"/>
      <w:kern w:val="0"/>
      <w:szCs w:val="21"/>
    </w:rPr>
  </w:style>
  <w:style w:type="character" w:customStyle="1" w:styleId="34">
    <w:name w:val="标题 4 字符"/>
    <w:link w:val="7"/>
    <w:qFormat/>
    <w:uiPriority w:val="0"/>
    <w:rPr>
      <w:rFonts w:ascii="Arial" w:hAnsi="Arial" w:eastAsia="黑体"/>
      <w:sz w:val="28"/>
    </w:rPr>
  </w:style>
  <w:style w:type="paragraph" w:customStyle="1" w:styleId="35">
    <w:name w:val="样式1"/>
    <w:basedOn w:val="1"/>
    <w:qFormat/>
    <w:uiPriority w:val="0"/>
    <w:rPr>
      <w:rFonts w:ascii="Times New Roman" w:hAnsi="Times New Roman"/>
      <w:sz w:val="28"/>
    </w:rPr>
  </w:style>
  <w:style w:type="paragraph" w:customStyle="1" w:styleId="36">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7">
    <w:name w:val="标题 1 字符"/>
    <w:link w:val="4"/>
    <w:qFormat/>
    <w:uiPriority w:val="0"/>
    <w:rPr>
      <w:b/>
      <w:kern w:val="44"/>
      <w:sz w:val="44"/>
    </w:rPr>
  </w:style>
  <w:style w:type="paragraph" w:customStyle="1" w:styleId="3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39">
    <w:name w:val="font01"/>
    <w:basedOn w:val="26"/>
    <w:qFormat/>
    <w:uiPriority w:val="0"/>
    <w:rPr>
      <w:rFonts w:hint="eastAsia" w:ascii="宋体" w:hAnsi="宋体" w:eastAsia="宋体" w:cs="宋体"/>
      <w:color w:val="FF0000"/>
      <w:sz w:val="22"/>
      <w:szCs w:val="22"/>
      <w:u w:val="none"/>
    </w:rPr>
  </w:style>
  <w:style w:type="character" w:customStyle="1" w:styleId="40">
    <w:name w:val="font21"/>
    <w:basedOn w:val="26"/>
    <w:qFormat/>
    <w:uiPriority w:val="0"/>
    <w:rPr>
      <w:rFonts w:hint="eastAsia" w:ascii="宋体" w:hAnsi="宋体" w:eastAsia="宋体" w:cs="宋体"/>
      <w:color w:val="000000"/>
      <w:sz w:val="18"/>
      <w:szCs w:val="18"/>
      <w:u w:val="none"/>
    </w:rPr>
  </w:style>
  <w:style w:type="character" w:customStyle="1" w:styleId="41">
    <w:name w:val="批注框文本 字符"/>
    <w:basedOn w:val="26"/>
    <w:link w:val="1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3292</Words>
  <Characters>3459</Characters>
  <Lines>77</Lines>
  <Paragraphs>21</Paragraphs>
  <TotalTime>9</TotalTime>
  <ScaleCrop>false</ScaleCrop>
  <LinksUpToDate>false</LinksUpToDate>
  <CharactersWithSpaces>3564</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2023-10-20T09:32:00Z</dcterms:created>
  <dc:creator>风影</dc:creator>
  <cp:lastModifiedBy>administrator</cp:lastModifiedBy>
  <dcterms:modified xsi:type="dcterms:W3CDTF">2026-07-21T16:37:09Z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223A6D766B0A4DDE9DBE9601564AB425</vt:lpwstr>
  </property>
  <property fmtid="{D5CDD505-2E9C-101B-9397-08002B2CF9AE}" pid="4" name="KSOTemplateDocerSaveRecord">
    <vt:lpwstr>eyJoZGlkIjoiNTI0ZWRkODc3YWUzNmUyZTM0NGU1MTYzZjE5MzJiYmIiLCJ1c2VySWQiOiIyNzk2MzkyNTUifQ==</vt:lpwstr>
  </property>
</Properties>
</file>